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1B42" w14:textId="77777777" w:rsidR="00E97868" w:rsidRDefault="00E97868" w:rsidP="00E97868">
      <w:pPr>
        <w:shd w:val="clear" w:color="auto" w:fill="FFFFFF"/>
        <w:jc w:val="right"/>
        <w:rPr>
          <w:sz w:val="28"/>
          <w:szCs w:val="28"/>
        </w:rPr>
      </w:pPr>
      <w:r>
        <w:rPr>
          <w:rStyle w:val="numbered-fieldnumber-numeral-digit"/>
          <w:sz w:val="28"/>
          <w:szCs w:val="28"/>
        </w:rPr>
        <w:t>3. </w:t>
      </w:r>
      <w:r>
        <w:rPr>
          <w:rStyle w:val="data-node--2bc4c231-e42e-4e63-86e8-3346610c7121"/>
          <w:sz w:val="28"/>
          <w:szCs w:val="28"/>
          <w:shd w:val="clear" w:color="auto" w:fill="FFFFFF"/>
        </w:rPr>
        <w:t>pielikums</w:t>
      </w:r>
    </w:p>
    <w:p w14:paraId="602191D6" w14:textId="77777777" w:rsidR="00E97868" w:rsidRDefault="00E97868" w:rsidP="00E97868">
      <w:pPr>
        <w:shd w:val="clear" w:color="auto" w:fill="FFFFFF"/>
        <w:jc w:val="right"/>
        <w:rPr>
          <w:sz w:val="28"/>
          <w:szCs w:val="28"/>
        </w:rPr>
      </w:pPr>
      <w:r>
        <w:rPr>
          <w:sz w:val="28"/>
          <w:szCs w:val="28"/>
        </w:rPr>
        <w:t>Ministru kabineta</w:t>
      </w:r>
    </w:p>
    <w:p w14:paraId="02E496F0" w14:textId="77777777" w:rsidR="00E97868" w:rsidRDefault="00E97868" w:rsidP="00E97868">
      <w:pPr>
        <w:shd w:val="clear" w:color="auto" w:fill="FFFFFF"/>
        <w:jc w:val="right"/>
        <w:rPr>
          <w:sz w:val="28"/>
          <w:szCs w:val="28"/>
        </w:rPr>
      </w:pPr>
      <w:r>
        <w:rPr>
          <w:sz w:val="28"/>
          <w:szCs w:val="28"/>
        </w:rPr>
        <w:t>2010. gada 7. septembra</w:t>
      </w:r>
    </w:p>
    <w:p w14:paraId="167F20A6" w14:textId="77777777" w:rsidR="00E97868" w:rsidRDefault="00E97868" w:rsidP="00E97868">
      <w:pPr>
        <w:shd w:val="clear" w:color="auto" w:fill="FFFFFF"/>
        <w:jc w:val="right"/>
        <w:rPr>
          <w:sz w:val="28"/>
          <w:szCs w:val="28"/>
        </w:rPr>
      </w:pPr>
      <w:r>
        <w:rPr>
          <w:rStyle w:val="data-node--8e1d4378-5128-41a0-a648-2b31ce54a18f"/>
          <w:sz w:val="28"/>
          <w:szCs w:val="28"/>
        </w:rPr>
        <w:t>noteikumiem Nr. </w:t>
      </w:r>
      <w:r>
        <w:rPr>
          <w:sz w:val="28"/>
          <w:szCs w:val="28"/>
        </w:rPr>
        <w:t>827</w:t>
      </w:r>
    </w:p>
    <w:p w14:paraId="26144146" w14:textId="328F18CE" w:rsidR="00E97868" w:rsidRDefault="00E97868" w:rsidP="00E97868">
      <w:pPr>
        <w:jc w:val="right"/>
        <w:rPr>
          <w:rFonts w:cs="Calibri"/>
          <w:i/>
          <w:color w:val="333333"/>
          <w:sz w:val="16"/>
          <w:szCs w:val="16"/>
          <w:lang w:eastAsia="en-GB"/>
        </w:rPr>
      </w:pPr>
      <w:r>
        <w:rPr>
          <w:rFonts w:cs="Calibri"/>
          <w:i/>
          <w:color w:val="333333"/>
          <w:sz w:val="16"/>
          <w:szCs w:val="16"/>
          <w:lang w:eastAsia="en-GB"/>
        </w:rPr>
        <w:t xml:space="preserve">(Pielikums MK </w:t>
      </w:r>
      <w:r>
        <w:rPr>
          <w:rFonts w:cs="Calibri"/>
          <w:i/>
          <w:color w:val="333333"/>
          <w:sz w:val="16"/>
          <w:szCs w:val="16"/>
          <w:lang w:eastAsia="en-GB"/>
        </w:rPr>
        <w:t>10.10</w:t>
      </w:r>
      <w:r>
        <w:rPr>
          <w:rFonts w:cs="Calibri"/>
          <w:i/>
          <w:color w:val="333333"/>
          <w:sz w:val="16"/>
          <w:szCs w:val="16"/>
          <w:lang w:eastAsia="en-GB"/>
        </w:rPr>
        <w:t xml:space="preserve">.2024. noteikumu Nr. </w:t>
      </w:r>
      <w:r>
        <w:rPr>
          <w:rFonts w:cs="Calibri"/>
          <w:i/>
          <w:color w:val="333333"/>
          <w:sz w:val="16"/>
          <w:szCs w:val="16"/>
          <w:lang w:eastAsia="en-GB"/>
        </w:rPr>
        <w:t>638</w:t>
      </w:r>
      <w:r>
        <w:rPr>
          <w:rFonts w:cs="Calibri"/>
          <w:i/>
          <w:color w:val="333333"/>
          <w:sz w:val="16"/>
          <w:szCs w:val="16"/>
          <w:lang w:eastAsia="en-GB"/>
        </w:rPr>
        <w:t xml:space="preserve"> redakcijā)</w:t>
      </w:r>
    </w:p>
    <w:p w14:paraId="254FB63F" w14:textId="77777777" w:rsidR="00746AFC" w:rsidRPr="00713AFD" w:rsidRDefault="00746AFC" w:rsidP="00746AFC">
      <w:pPr>
        <w:spacing w:before="130" w:line="260" w:lineRule="exact"/>
        <w:jc w:val="both"/>
        <w:rPr>
          <w:rFonts w:ascii="Cambria" w:hAnsi="Cambria"/>
          <w:sz w:val="19"/>
          <w:szCs w:val="19"/>
        </w:rPr>
      </w:pPr>
    </w:p>
    <w:p w14:paraId="7E0F62A7" w14:textId="77777777" w:rsidR="00746AFC" w:rsidRPr="00713AFD" w:rsidRDefault="00746AFC" w:rsidP="00746AFC">
      <w:pPr>
        <w:spacing w:before="130" w:after="130" w:line="260" w:lineRule="exact"/>
        <w:jc w:val="center"/>
      </w:pPr>
      <w:r w:rsidRPr="00713AFD">
        <w:t xml:space="preserve">Nodokļu maksātāja kods </w:t>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r w:rsidRPr="00713AFD">
        <w:rPr>
          <w:position w:val="-3"/>
        </w:rPr>
        <w:sym w:font="Wingdings 2" w:char="F0A3"/>
      </w:r>
    </w:p>
    <w:tbl>
      <w:tblPr>
        <w:tblW w:w="5000" w:type="pct"/>
        <w:tblCellMar>
          <w:top w:w="28" w:type="dxa"/>
          <w:left w:w="28" w:type="dxa"/>
          <w:bottom w:w="28" w:type="dxa"/>
          <w:right w:w="28" w:type="dxa"/>
        </w:tblCellMar>
        <w:tblLook w:val="04A0" w:firstRow="1" w:lastRow="0" w:firstColumn="1" w:lastColumn="0" w:noHBand="0" w:noVBand="1"/>
      </w:tblPr>
      <w:tblGrid>
        <w:gridCol w:w="9072"/>
      </w:tblGrid>
      <w:tr w:rsidR="00713AFD" w:rsidRPr="00713AFD" w14:paraId="10BD97D9" w14:textId="77777777" w:rsidTr="00C13988">
        <w:trPr>
          <w:cantSplit/>
        </w:trPr>
        <w:tc>
          <w:tcPr>
            <w:tcW w:w="9181" w:type="dxa"/>
            <w:tcBorders>
              <w:bottom w:val="single" w:sz="4" w:space="0" w:color="auto"/>
            </w:tcBorders>
            <w:vAlign w:val="center"/>
          </w:tcPr>
          <w:p w14:paraId="2F48A3B8" w14:textId="77777777" w:rsidR="00746AFC" w:rsidRPr="00713AFD" w:rsidRDefault="00746AFC" w:rsidP="00C13988">
            <w:pPr>
              <w:jc w:val="center"/>
              <w:rPr>
                <w:rFonts w:ascii="Cambria" w:hAnsi="Cambria"/>
                <w:sz w:val="19"/>
                <w:szCs w:val="19"/>
              </w:rPr>
            </w:pPr>
          </w:p>
        </w:tc>
      </w:tr>
      <w:tr w:rsidR="00746AFC" w:rsidRPr="00713AFD" w14:paraId="77ADE98C" w14:textId="77777777" w:rsidTr="00C13988">
        <w:trPr>
          <w:cantSplit/>
        </w:trPr>
        <w:tc>
          <w:tcPr>
            <w:tcW w:w="9181" w:type="dxa"/>
            <w:tcBorders>
              <w:top w:val="single" w:sz="4" w:space="0" w:color="auto"/>
            </w:tcBorders>
            <w:hideMark/>
          </w:tcPr>
          <w:p w14:paraId="547716AE" w14:textId="77777777" w:rsidR="00746AFC" w:rsidRPr="00713AFD" w:rsidRDefault="00746AFC" w:rsidP="00C13988">
            <w:pPr>
              <w:jc w:val="center"/>
              <w:rPr>
                <w:sz w:val="20"/>
                <w:szCs w:val="20"/>
                <w:lang w:val="it-IT"/>
              </w:rPr>
            </w:pPr>
            <w:r w:rsidRPr="00713AFD">
              <w:rPr>
                <w:sz w:val="20"/>
                <w:szCs w:val="20"/>
              </w:rPr>
              <w:t>(darba devēja nosaukums vai vārds un uzvārds)</w:t>
            </w:r>
          </w:p>
        </w:tc>
      </w:tr>
    </w:tbl>
    <w:p w14:paraId="65E5A5FB" w14:textId="77777777" w:rsidR="00746AFC" w:rsidRPr="00713AFD" w:rsidRDefault="00746AFC" w:rsidP="00746AFC">
      <w:pPr>
        <w:spacing w:before="13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9072"/>
      </w:tblGrid>
      <w:tr w:rsidR="00713AFD" w:rsidRPr="00713AFD" w14:paraId="21FB768B" w14:textId="77777777" w:rsidTr="00C13988">
        <w:trPr>
          <w:cantSplit/>
        </w:trPr>
        <w:tc>
          <w:tcPr>
            <w:tcW w:w="9581" w:type="dxa"/>
            <w:shd w:val="clear" w:color="auto" w:fill="auto"/>
            <w:vAlign w:val="center"/>
          </w:tcPr>
          <w:p w14:paraId="361D6D6B" w14:textId="77777777" w:rsidR="00746AFC" w:rsidRPr="00713AFD" w:rsidRDefault="00F60833" w:rsidP="00C13988">
            <w:pPr>
              <w:jc w:val="center"/>
              <w:rPr>
                <w:rFonts w:ascii="Cambria" w:hAnsi="Cambria"/>
                <w:sz w:val="28"/>
                <w:szCs w:val="28"/>
              </w:rPr>
            </w:pPr>
            <w:r w:rsidRPr="00713AFD">
              <w:rPr>
                <w:b/>
                <w:bCs/>
                <w:sz w:val="28"/>
                <w:szCs w:val="28"/>
              </w:rPr>
              <w:t>Darba devēja ziņojums</w:t>
            </w:r>
          </w:p>
        </w:tc>
      </w:tr>
    </w:tbl>
    <w:p w14:paraId="46FF6FB6" w14:textId="77777777" w:rsidR="00746AFC" w:rsidRPr="005D2C96" w:rsidRDefault="00746AFC" w:rsidP="00746AFC">
      <w:pPr>
        <w:spacing w:before="130" w:line="260" w:lineRule="exact"/>
        <w:jc w:val="both"/>
        <w:rPr>
          <w:rFonts w:ascii="Cambria" w:hAnsi="Cambria"/>
          <w:sz w:val="19"/>
          <w:szCs w:val="19"/>
        </w:rPr>
      </w:pPr>
    </w:p>
    <w:p w14:paraId="506D8251" w14:textId="77777777" w:rsidR="00746AFC" w:rsidRPr="00F1176E" w:rsidRDefault="00746AFC" w:rsidP="00F1176E">
      <w:pPr>
        <w:tabs>
          <w:tab w:val="left" w:pos="280"/>
        </w:tabs>
        <w:jc w:val="both"/>
        <w:rPr>
          <w:lang w:val="it-IT"/>
        </w:rPr>
      </w:pPr>
      <w:r w:rsidRPr="00F1176E">
        <w:rPr>
          <w:position w:val="-3"/>
        </w:rPr>
        <w:sym w:font="Wingdings 2" w:char="F0A3"/>
      </w:r>
      <w:r w:rsidRPr="00F1176E">
        <w:rPr>
          <w:lang w:val="it-IT"/>
        </w:rPr>
        <w:t xml:space="preserve"> darba ņēmēji, kuri ir apdrošināmi atbilstoši visiem valsts sociālās apdrošināšanas veidiem</w:t>
      </w:r>
    </w:p>
    <w:p w14:paraId="142D382B" w14:textId="77777777" w:rsidR="00F57729" w:rsidRDefault="00F57729" w:rsidP="001064BF">
      <w:pPr>
        <w:tabs>
          <w:tab w:val="left" w:pos="280"/>
        </w:tabs>
        <w:jc w:val="both"/>
        <w:rPr>
          <w:position w:val="-3"/>
        </w:rPr>
      </w:pPr>
    </w:p>
    <w:p w14:paraId="25D07BD3" w14:textId="20F121A5" w:rsidR="00746AFC" w:rsidRPr="00F1176E" w:rsidRDefault="00746AFC" w:rsidP="00F1176E">
      <w:pPr>
        <w:tabs>
          <w:tab w:val="left" w:pos="280"/>
        </w:tabs>
        <w:jc w:val="both"/>
        <w:rPr>
          <w:lang w:val="it-IT"/>
        </w:rPr>
      </w:pPr>
      <w:r w:rsidRPr="00F1176E">
        <w:rPr>
          <w:position w:val="-3"/>
        </w:rPr>
        <w:sym w:font="Wingdings 2" w:char="F0A3"/>
      </w:r>
      <w:r w:rsidRPr="00F1176E">
        <w:rPr>
          <w:lang w:val="it-IT"/>
        </w:rPr>
        <w:t xml:space="preserve"> darba ņēmēji, kuri ir pakļauti valsts pensiju apdrošināšanai, invaliditātes apdrošināšanai, maternitātes un slimības apdrošināšanai, vecāku apdrošināšanai un sociālajai apdrošināšanai pret nelaimes gadījumiem darbā un arodslimībām (darba ņēmēji, </w:t>
      </w:r>
      <w:r w:rsidR="009E68DD" w:rsidRPr="00F1176E">
        <w:t>kuriem ir piešķirta izdienas pensija</w:t>
      </w:r>
      <w:r w:rsidR="009E68DD" w:rsidRPr="00F1176E">
        <w:rPr>
          <w:lang w:val="it-IT"/>
        </w:rPr>
        <w:t xml:space="preserve"> </w:t>
      </w:r>
      <w:r w:rsidRPr="00F1176E">
        <w:rPr>
          <w:lang w:val="it-IT"/>
        </w:rPr>
        <w:t>vai kuri ir personas ar invaliditāti – valsts speciālās pensijas saņēmēj</w:t>
      </w:r>
      <w:r w:rsidR="00713AFD">
        <w:rPr>
          <w:lang w:val="it-IT"/>
        </w:rPr>
        <w:t>i</w:t>
      </w:r>
      <w:r w:rsidRPr="00F1176E">
        <w:rPr>
          <w:lang w:val="it-IT"/>
        </w:rPr>
        <w:t>)</w:t>
      </w:r>
    </w:p>
    <w:p w14:paraId="4A2B1BF4" w14:textId="77777777" w:rsidR="00F57729" w:rsidRDefault="00F57729" w:rsidP="001064BF">
      <w:pPr>
        <w:jc w:val="both"/>
        <w:rPr>
          <w:position w:val="-3"/>
        </w:rPr>
      </w:pPr>
    </w:p>
    <w:p w14:paraId="72DC325C" w14:textId="77777777" w:rsidR="00746AFC" w:rsidRPr="00F1176E" w:rsidRDefault="00746AFC" w:rsidP="00F1176E">
      <w:pPr>
        <w:jc w:val="both"/>
        <w:rPr>
          <w:lang w:val="it-IT"/>
        </w:rPr>
      </w:pPr>
      <w:r w:rsidRPr="00F1176E">
        <w:rPr>
          <w:position w:val="-3"/>
        </w:rPr>
        <w:sym w:font="Wingdings 2" w:char="F0A3"/>
      </w:r>
      <w:r w:rsidRPr="00F1176E">
        <w:rPr>
          <w:lang w:val="it-IT"/>
        </w:rPr>
        <w:t xml:space="preserve"> darba ņēmēji, kuri ir pakļauti valsts pensiju apdrošināšanai, maternitātes un slimības apdrošināšanai, vecāku apdrošināšanai un sociālajai apdrošināšanai pret nelaimes gadījumiem darbā un arodslimībām (darba ņēmēji, kuri ir sasnieguši vecumu, kas dod tiesības saņemt valsts vecuma pensiju, </w:t>
      </w:r>
      <w:r w:rsidRPr="00F1176E">
        <w:t xml:space="preserve">vai kuriem ir piešķirta valsts vecuma pensija (tai skaitā priekšlaicīgi), </w:t>
      </w:r>
      <w:r w:rsidRPr="00F1176E">
        <w:rPr>
          <w:lang w:val="it-IT"/>
        </w:rPr>
        <w:t xml:space="preserve">un darba ņēmēji, kuriem ir piešķirta </w:t>
      </w:r>
      <w:r w:rsidRPr="00F1176E">
        <w:t>valsts</w:t>
      </w:r>
      <w:r w:rsidRPr="00F1176E">
        <w:rPr>
          <w:lang w:val="it-IT"/>
        </w:rPr>
        <w:t xml:space="preserve"> vecuma pensija ar atvieglotiem noteikumiem)</w:t>
      </w:r>
    </w:p>
    <w:p w14:paraId="0484E1A5" w14:textId="77777777" w:rsidR="00F57729" w:rsidRDefault="00F57729" w:rsidP="001064BF">
      <w:pPr>
        <w:pStyle w:val="BodyText3"/>
        <w:spacing w:after="0"/>
        <w:jc w:val="both"/>
        <w:rPr>
          <w:position w:val="-3"/>
          <w:sz w:val="24"/>
          <w:szCs w:val="24"/>
        </w:rPr>
      </w:pPr>
    </w:p>
    <w:p w14:paraId="78D131E8" w14:textId="77777777" w:rsidR="00746AFC" w:rsidRPr="00F1176E" w:rsidRDefault="00746AFC" w:rsidP="00F1176E">
      <w:pPr>
        <w:pStyle w:val="BodyText3"/>
        <w:spacing w:after="0"/>
        <w:jc w:val="both"/>
        <w:rPr>
          <w:sz w:val="24"/>
          <w:szCs w:val="24"/>
        </w:rPr>
      </w:pPr>
      <w:r w:rsidRPr="00F1176E">
        <w:rPr>
          <w:position w:val="-3"/>
          <w:sz w:val="24"/>
          <w:szCs w:val="24"/>
        </w:rPr>
        <w:sym w:font="Wingdings 2" w:char="F0A3"/>
      </w:r>
      <w:r w:rsidRPr="00F1176E">
        <w:rPr>
          <w:sz w:val="24"/>
          <w:szCs w:val="24"/>
          <w:lang w:val="it-IT"/>
        </w:rPr>
        <w:t xml:space="preserve"> </w:t>
      </w:r>
      <w:r w:rsidRPr="00F1176E">
        <w:rPr>
          <w:sz w:val="24"/>
          <w:szCs w:val="24"/>
        </w:rPr>
        <w:t>darba ņēmēji, kuri saskaņā ar tiesas spriedumu vai attiecīgās valsts pārvaldes iestādes pieņemtu pārvaldes lēmumu atjaunoti darbā un kuriem izmaksāta atlīdzība par darba piespiedu kavējumu vai kuriem saskaņā ar tiesas spriedumu vai attiecīgās valsts pārvaldes iestādes pieņemtu pārvaldes lēmumu izmaksāti laikus neizmaksātie darba ienākumi</w:t>
      </w:r>
    </w:p>
    <w:p w14:paraId="0C748F9D" w14:textId="77777777" w:rsidR="00F57729" w:rsidRDefault="00F57729" w:rsidP="001064BF">
      <w:pPr>
        <w:pStyle w:val="BodyText2"/>
        <w:tabs>
          <w:tab w:val="left" w:pos="420"/>
        </w:tabs>
        <w:spacing w:after="0" w:line="240" w:lineRule="auto"/>
        <w:jc w:val="both"/>
        <w:rPr>
          <w:position w:val="-3"/>
        </w:rPr>
      </w:pPr>
    </w:p>
    <w:p w14:paraId="6EB63719" w14:textId="77777777" w:rsidR="00746AFC" w:rsidRPr="00F1176E" w:rsidRDefault="00746AFC" w:rsidP="00F1176E">
      <w:pPr>
        <w:pStyle w:val="BodyText2"/>
        <w:tabs>
          <w:tab w:val="left" w:pos="420"/>
        </w:tabs>
        <w:spacing w:after="0" w:line="240" w:lineRule="auto"/>
        <w:jc w:val="both"/>
      </w:pPr>
      <w:r w:rsidRPr="00F1176E">
        <w:rPr>
          <w:position w:val="-3"/>
        </w:rPr>
        <w:sym w:font="Wingdings 2" w:char="F0A3"/>
      </w:r>
      <w:r w:rsidRPr="00F1176E">
        <w:rPr>
          <w:lang w:val="it-IT"/>
        </w:rPr>
        <w:t xml:space="preserve"> </w:t>
      </w:r>
      <w:r w:rsidRPr="00F1176E">
        <w:t>personas, kuras nav obligāti sociāli apdrošināmas</w:t>
      </w:r>
    </w:p>
    <w:p w14:paraId="5F6CBBB5" w14:textId="77777777" w:rsidR="00F57729" w:rsidRDefault="00F57729" w:rsidP="001064BF">
      <w:pPr>
        <w:pStyle w:val="BodyText2"/>
        <w:tabs>
          <w:tab w:val="left" w:pos="420"/>
        </w:tabs>
        <w:spacing w:after="0" w:line="240" w:lineRule="auto"/>
        <w:jc w:val="both"/>
        <w:rPr>
          <w:position w:val="-3"/>
        </w:rPr>
      </w:pPr>
    </w:p>
    <w:p w14:paraId="6969F1E2" w14:textId="7F91D249" w:rsidR="00746AFC" w:rsidRPr="00F1176E" w:rsidRDefault="00746AFC" w:rsidP="00F1176E">
      <w:pPr>
        <w:pStyle w:val="BodyText2"/>
        <w:tabs>
          <w:tab w:val="left" w:pos="420"/>
        </w:tabs>
        <w:spacing w:after="0" w:line="240" w:lineRule="auto"/>
        <w:jc w:val="both"/>
      </w:pPr>
      <w:r w:rsidRPr="00F1176E">
        <w:rPr>
          <w:position w:val="-3"/>
        </w:rPr>
        <w:sym w:font="Wingdings 2" w:char="F0A3"/>
      </w:r>
      <w:r w:rsidRPr="00F1176E">
        <w:rPr>
          <w:lang w:val="it-IT"/>
        </w:rPr>
        <w:t xml:space="preserve"> </w:t>
      </w:r>
      <w:r w:rsidR="003F0F48" w:rsidRPr="003F0F48">
        <w:t>darba ņēmēji, kuri tiek nodarbināti brīvības atņemšanas soda izciešanas laikā vai</w:t>
      </w:r>
      <w:r w:rsidR="00F34499">
        <w:t xml:space="preserve"> </w:t>
      </w:r>
      <w:r w:rsidR="003F0F48" w:rsidRPr="003F0F48">
        <w:t>tiek nodarbināt</w:t>
      </w:r>
      <w:r w:rsidR="00F34499">
        <w:t>i</w:t>
      </w:r>
      <w:r w:rsidR="003F0F48" w:rsidRPr="003F0F48">
        <w:t>, atrodoties izmeklēšanas cietumā</w:t>
      </w:r>
      <w:r w:rsidR="00F34499">
        <w:t>,</w:t>
      </w:r>
      <w:r w:rsidR="003F0F48" w:rsidRPr="003F0F48">
        <w:t xml:space="preserve"> un ir pakļauti valsts pensiju apdrošināšanai, invaliditātes apdrošināšanai un apdrošināšanai pret bezdarbu</w:t>
      </w:r>
    </w:p>
    <w:p w14:paraId="207150DB" w14:textId="77777777" w:rsidR="00F57729" w:rsidRDefault="00F57729" w:rsidP="001064BF">
      <w:pPr>
        <w:pStyle w:val="BodyText2"/>
        <w:tabs>
          <w:tab w:val="left" w:pos="420"/>
        </w:tabs>
        <w:spacing w:after="0" w:line="240" w:lineRule="auto"/>
        <w:jc w:val="both"/>
        <w:rPr>
          <w:position w:val="-3"/>
        </w:rPr>
      </w:pPr>
    </w:p>
    <w:p w14:paraId="11345FB7" w14:textId="6829BD2F" w:rsidR="00F57729" w:rsidRDefault="00746AFC" w:rsidP="001064BF">
      <w:pPr>
        <w:pStyle w:val="BodyText2"/>
        <w:tabs>
          <w:tab w:val="left" w:pos="420"/>
        </w:tabs>
        <w:spacing w:after="0" w:line="240" w:lineRule="auto"/>
        <w:jc w:val="both"/>
      </w:pPr>
      <w:r w:rsidRPr="00F1176E">
        <w:rPr>
          <w:position w:val="-3"/>
        </w:rPr>
        <w:sym w:font="Wingdings 2" w:char="F0A3"/>
      </w:r>
      <w:r w:rsidRPr="00F1176E">
        <w:rPr>
          <w:lang w:val="it-IT"/>
        </w:rPr>
        <w:t xml:space="preserve"> </w:t>
      </w:r>
      <w:r w:rsidR="007368CF" w:rsidRPr="007368CF">
        <w:t>darba ņēmēji, kuri tiek nodarbināti brīvības atņemšanas soda izciešanas laikā vai</w:t>
      </w:r>
      <w:r w:rsidR="00F34499">
        <w:t xml:space="preserve"> </w:t>
      </w:r>
      <w:r w:rsidR="007368CF" w:rsidRPr="007368CF">
        <w:t>tiek nodarbināt</w:t>
      </w:r>
      <w:r w:rsidR="00F34499">
        <w:t>i</w:t>
      </w:r>
      <w:r w:rsidR="007368CF" w:rsidRPr="007368CF">
        <w:t>, atrodoties izmeklēšanas cietumā</w:t>
      </w:r>
      <w:r w:rsidR="00F34499">
        <w:t>,</w:t>
      </w:r>
      <w:r w:rsidR="007368CF" w:rsidRPr="007368CF">
        <w:t xml:space="preserve"> un ir pakļauti valsts pensiju apdrošināšanai (darba ņēmēji, kuri sasnieguši vecumu, kas dod tiesības saņemt valsts vecuma pensiju, vai kuriem ir piešķirta valsts vecuma pensija (tai skaitā priekšlaicīgi), un darba ņēmēji, kuriem ir piešķirta valsts vecuma pensija ar atvieglotiem noteikumiem)</w:t>
      </w:r>
    </w:p>
    <w:p w14:paraId="5625148E" w14:textId="77777777" w:rsidR="007368CF" w:rsidRDefault="007368CF" w:rsidP="007368CF">
      <w:pPr>
        <w:pStyle w:val="BodyText2"/>
        <w:tabs>
          <w:tab w:val="left" w:pos="420"/>
        </w:tabs>
        <w:spacing w:after="0" w:line="240" w:lineRule="auto"/>
        <w:jc w:val="both"/>
        <w:rPr>
          <w:position w:val="-3"/>
        </w:rPr>
      </w:pPr>
    </w:p>
    <w:p w14:paraId="2148AC8D" w14:textId="77777777" w:rsidR="00746AFC" w:rsidRPr="00F1176E" w:rsidRDefault="00746AFC" w:rsidP="00F1176E">
      <w:pPr>
        <w:pStyle w:val="BodyText2"/>
        <w:tabs>
          <w:tab w:val="left" w:pos="420"/>
        </w:tabs>
        <w:spacing w:after="0" w:line="240" w:lineRule="auto"/>
        <w:jc w:val="both"/>
      </w:pPr>
      <w:r w:rsidRPr="00F1176E">
        <w:rPr>
          <w:position w:val="-3"/>
        </w:rPr>
        <w:sym w:font="Wingdings 2" w:char="F0A3"/>
      </w:r>
      <w:r w:rsidRPr="00F1176E">
        <w:rPr>
          <w:lang w:val="it-IT"/>
        </w:rPr>
        <w:t xml:space="preserve"> </w:t>
      </w:r>
      <w:r w:rsidRPr="00F1176E">
        <w:t>darba ņēmēji, kuru darba ienākumu aprēķināšanā un izmaksāšanā Valsts darba inspekcija pārbaudē konstatējusi pārkāpumus</w:t>
      </w:r>
    </w:p>
    <w:p w14:paraId="7C10521E" w14:textId="77777777" w:rsidR="00F57729" w:rsidRDefault="00F57729" w:rsidP="001064BF">
      <w:pPr>
        <w:pStyle w:val="BodyText2"/>
        <w:tabs>
          <w:tab w:val="left" w:pos="420"/>
        </w:tabs>
        <w:spacing w:after="0" w:line="240" w:lineRule="auto"/>
        <w:jc w:val="both"/>
        <w:rPr>
          <w:position w:val="-3"/>
        </w:rPr>
      </w:pPr>
    </w:p>
    <w:p w14:paraId="192B523F" w14:textId="77777777" w:rsidR="00746AFC" w:rsidRPr="00F1176E" w:rsidRDefault="00746AFC" w:rsidP="00F1176E">
      <w:pPr>
        <w:pStyle w:val="BodyText2"/>
        <w:tabs>
          <w:tab w:val="left" w:pos="420"/>
        </w:tabs>
        <w:spacing w:after="0" w:line="240" w:lineRule="auto"/>
        <w:jc w:val="both"/>
      </w:pPr>
      <w:r w:rsidRPr="00F1176E">
        <w:rPr>
          <w:position w:val="-3"/>
        </w:rPr>
        <w:sym w:font="Wingdings 2" w:char="F0A3"/>
      </w:r>
      <w:r w:rsidRPr="00F1176E">
        <w:rPr>
          <w:lang w:val="it-IT"/>
        </w:rPr>
        <w:t xml:space="preserve"> </w:t>
      </w:r>
      <w:r w:rsidRPr="00F1176E">
        <w:t>darba ņēmēji, kuru darba ienākumus precizē maksātnespējas procesa administrators</w:t>
      </w:r>
    </w:p>
    <w:p w14:paraId="2DFEEC6A" w14:textId="77777777" w:rsidR="00F57729" w:rsidRDefault="00F57729" w:rsidP="001064BF">
      <w:pPr>
        <w:pStyle w:val="BodyText2"/>
        <w:tabs>
          <w:tab w:val="left" w:pos="420"/>
        </w:tabs>
        <w:spacing w:after="0" w:line="240" w:lineRule="auto"/>
        <w:jc w:val="both"/>
        <w:rPr>
          <w:position w:val="-3"/>
        </w:rPr>
      </w:pPr>
    </w:p>
    <w:p w14:paraId="27C07AD2" w14:textId="77777777" w:rsidR="00746AFC" w:rsidRPr="00F1176E" w:rsidRDefault="00746AFC" w:rsidP="00F1176E">
      <w:pPr>
        <w:pStyle w:val="BodyText2"/>
        <w:tabs>
          <w:tab w:val="left" w:pos="420"/>
        </w:tabs>
        <w:spacing w:after="0" w:line="240" w:lineRule="auto"/>
        <w:jc w:val="both"/>
      </w:pPr>
      <w:r w:rsidRPr="00F1176E">
        <w:rPr>
          <w:position w:val="-3"/>
        </w:rPr>
        <w:lastRenderedPageBreak/>
        <w:sym w:font="Wingdings 2" w:char="F0A3"/>
      </w:r>
      <w:r w:rsidRPr="00F1176E">
        <w:rPr>
          <w:lang w:val="it-IT"/>
        </w:rPr>
        <w:t xml:space="preserve"> </w:t>
      </w:r>
      <w:r w:rsidRPr="00F1176E">
        <w:t>darba ņēmēji,</w:t>
      </w:r>
      <w:r w:rsidRPr="00F1176E">
        <w:rPr>
          <w:b/>
          <w:bCs/>
        </w:rPr>
        <w:t xml:space="preserve"> </w:t>
      </w:r>
      <w:r w:rsidRPr="00F1176E">
        <w:t>ar kuriem ir izbeigtas darba attiecības un kuriem sākotnēji tika piešķirtas akciju pirkuma tiesības</w:t>
      </w:r>
    </w:p>
    <w:p w14:paraId="1E349BBD" w14:textId="77777777" w:rsidR="00F57729" w:rsidRDefault="00F57729" w:rsidP="001064BF">
      <w:pPr>
        <w:pStyle w:val="BodyText2"/>
        <w:tabs>
          <w:tab w:val="left" w:pos="420"/>
        </w:tabs>
        <w:spacing w:after="0" w:line="240" w:lineRule="auto"/>
        <w:jc w:val="both"/>
        <w:rPr>
          <w:position w:val="-3"/>
        </w:rPr>
      </w:pPr>
    </w:p>
    <w:p w14:paraId="63476625" w14:textId="77777777" w:rsidR="00746AFC" w:rsidRDefault="00746AFC" w:rsidP="00F1176E">
      <w:pPr>
        <w:pStyle w:val="BodyText2"/>
        <w:tabs>
          <w:tab w:val="left" w:pos="420"/>
        </w:tabs>
        <w:spacing w:after="0" w:line="240" w:lineRule="auto"/>
        <w:jc w:val="both"/>
      </w:pPr>
      <w:r w:rsidRPr="00F1176E">
        <w:rPr>
          <w:position w:val="-3"/>
        </w:rPr>
        <w:sym w:font="Wingdings 2" w:char="F0A3"/>
      </w:r>
      <w:r w:rsidRPr="00F1176E">
        <w:rPr>
          <w:lang w:val="it-IT"/>
        </w:rPr>
        <w:t xml:space="preserve"> </w:t>
      </w:r>
      <w:r w:rsidRPr="00F1176E">
        <w:t>darba ņēmēji – kapitālsabiedrības valdes locekļi, kuri atbilst likuma "Par valsts sociālo apdrošināšanu" 1. panta 2. punkta "m" apakšpunktā minētajiem nosacījumiem un ir pakļauti valsts pensiju apdrošināšanai un invaliditātes apdrošināšanai</w:t>
      </w:r>
    </w:p>
    <w:p w14:paraId="45267408" w14:textId="77777777" w:rsidR="00F57729" w:rsidRPr="00F1176E" w:rsidRDefault="00F57729" w:rsidP="00F1176E">
      <w:pPr>
        <w:pStyle w:val="BodyText2"/>
        <w:tabs>
          <w:tab w:val="left" w:pos="420"/>
        </w:tabs>
        <w:spacing w:after="0" w:line="240" w:lineRule="auto"/>
        <w:jc w:val="both"/>
      </w:pPr>
    </w:p>
    <w:p w14:paraId="6F3E2188" w14:textId="3EB38B9E" w:rsidR="003377F4" w:rsidRPr="00F1176E" w:rsidRDefault="00746AFC" w:rsidP="00F1176E">
      <w:pPr>
        <w:jc w:val="both"/>
        <w:rPr>
          <w:rFonts w:eastAsia="Calibri"/>
        </w:rPr>
      </w:pPr>
      <w:r w:rsidRPr="00F1176E">
        <w:rPr>
          <w:position w:val="-3"/>
        </w:rPr>
        <w:sym w:font="Wingdings 2" w:char="F0A3"/>
      </w:r>
      <w:r w:rsidRPr="00F1176E">
        <w:rPr>
          <w:lang w:val="it-IT"/>
        </w:rPr>
        <w:t xml:space="preserve"> </w:t>
      </w:r>
      <w:r w:rsidRPr="00F1176E">
        <w:t xml:space="preserve">darba ņēmēji – kapitālsabiedrības valdes locekļi, kuri atbilst likuma "Par valsts sociālo apdrošināšanu" 1. panta 2. punkta "m" apakšpunktā minētajiem nosacījumiem un ir pakļauti valsts pensiju apdrošināšanai (darba ņēmēji, kuri sasnieguši vecumu, kas dod tiesības saņemt valsts vecuma pensiju, vai kuriem ir piešķirta valsts vecuma pensija </w:t>
      </w:r>
      <w:r w:rsidR="003377F4" w:rsidRPr="00F1176E">
        <w:rPr>
          <w:rFonts w:eastAsia="Calibri"/>
        </w:rPr>
        <w:t>(tai skaitā priekšlaicīgi)</w:t>
      </w:r>
      <w:r w:rsidR="00E31207">
        <w:rPr>
          <w:rFonts w:eastAsia="Calibri"/>
        </w:rPr>
        <w:t>,</w:t>
      </w:r>
      <w:r w:rsidR="003377F4" w:rsidRPr="00F1176E">
        <w:rPr>
          <w:rFonts w:eastAsia="Calibri"/>
          <w:shd w:val="clear" w:color="auto" w:fill="FFFFFF"/>
        </w:rPr>
        <w:t xml:space="preserve"> un darba ņēmēji, kuriem ir piešķirta valsts vecuma pensija ar atvieglotiem noteikumiem)</w:t>
      </w:r>
    </w:p>
    <w:p w14:paraId="3D995B50" w14:textId="77777777" w:rsidR="00F57729" w:rsidRPr="00F1176E" w:rsidRDefault="00F57729" w:rsidP="00F1176E">
      <w:pPr>
        <w:pStyle w:val="BodyText2"/>
        <w:tabs>
          <w:tab w:val="left" w:pos="420"/>
        </w:tabs>
        <w:spacing w:after="0" w:line="240" w:lineRule="auto"/>
        <w:jc w:val="both"/>
      </w:pPr>
    </w:p>
    <w:p w14:paraId="3F50DE1C" w14:textId="77777777" w:rsidR="00746AFC" w:rsidRPr="00F1176E" w:rsidRDefault="00746AFC" w:rsidP="00F1176E">
      <w:pPr>
        <w:tabs>
          <w:tab w:val="left" w:pos="280"/>
        </w:tabs>
        <w:jc w:val="both"/>
        <w:rPr>
          <w:lang w:val="it-IT"/>
        </w:rPr>
      </w:pPr>
      <w:r w:rsidRPr="00F1176E">
        <w:rPr>
          <w:position w:val="-3"/>
        </w:rPr>
        <w:sym w:font="Wingdings 2" w:char="F0A3"/>
      </w:r>
      <w:r w:rsidRPr="00F1176E">
        <w:rPr>
          <w:lang w:val="it-IT"/>
        </w:rPr>
        <w:t xml:space="preserve"> jaunuzņēmuma darba ņēmēji, par kuriem tiek veikts fiksētais maksājums un iemaksas valsts pensiju apdrošināšanai un kuri ir pakļauti visiem valsts sociālās apdrošināšanas veidiem</w:t>
      </w:r>
    </w:p>
    <w:p w14:paraId="1C65AE0B" w14:textId="77777777" w:rsidR="00F57729" w:rsidRDefault="00F57729" w:rsidP="001064BF">
      <w:pPr>
        <w:tabs>
          <w:tab w:val="left" w:pos="280"/>
        </w:tabs>
        <w:jc w:val="both"/>
        <w:rPr>
          <w:position w:val="-3"/>
        </w:rPr>
      </w:pPr>
    </w:p>
    <w:p w14:paraId="03D2959F" w14:textId="09A168A0" w:rsidR="00746AFC" w:rsidRPr="00F1176E" w:rsidRDefault="00746AFC" w:rsidP="00F1176E">
      <w:pPr>
        <w:tabs>
          <w:tab w:val="left" w:pos="280"/>
        </w:tabs>
        <w:jc w:val="both"/>
        <w:rPr>
          <w:lang w:val="it-IT"/>
        </w:rPr>
      </w:pPr>
      <w:r w:rsidRPr="00F1176E">
        <w:rPr>
          <w:position w:val="-3"/>
        </w:rPr>
        <w:sym w:font="Wingdings 2" w:char="F0A3"/>
      </w:r>
      <w:r w:rsidRPr="00F1176E">
        <w:rPr>
          <w:lang w:val="it-IT"/>
        </w:rPr>
        <w:t xml:space="preserve"> jaunuzņēmuma darba ņēmēji, par kuriem tiek veikts fiksētais maksājums un iemaksas valsts pensiju apdrošināšanai un kuri ir pakļauti valsts pensiju apdrošināšanai, invaliditātes apdrošināšanai, maternitātes un slimības apdrošināšanai, vecāku apdrošināšanai un sociālajai apdrošināšanai pret nelaimes gadījumiem darbā un arodslimībām (darba ņēmēji, </w:t>
      </w:r>
      <w:r w:rsidR="009E68DD" w:rsidRPr="00F1176E">
        <w:t>kuriem ir piešķirta izdienas pensija</w:t>
      </w:r>
      <w:r w:rsidR="009E68DD" w:rsidRPr="001064BF">
        <w:t xml:space="preserve"> </w:t>
      </w:r>
      <w:r w:rsidRPr="00F1176E">
        <w:rPr>
          <w:lang w:val="it-IT"/>
        </w:rPr>
        <w:t>vai kuri ir personas ar invaliditāti – valsts speciālās pensijas saņēmēj</w:t>
      </w:r>
      <w:r w:rsidR="00713AFD">
        <w:rPr>
          <w:lang w:val="it-IT"/>
        </w:rPr>
        <w:t>i</w:t>
      </w:r>
      <w:r w:rsidRPr="00F1176E">
        <w:rPr>
          <w:lang w:val="it-IT"/>
        </w:rPr>
        <w:t>)</w:t>
      </w:r>
    </w:p>
    <w:p w14:paraId="40C29C06" w14:textId="77777777" w:rsidR="00F57729" w:rsidRDefault="00F57729" w:rsidP="001064BF">
      <w:pPr>
        <w:jc w:val="both"/>
        <w:rPr>
          <w:position w:val="-3"/>
        </w:rPr>
      </w:pPr>
    </w:p>
    <w:p w14:paraId="04E872EB" w14:textId="60A8C795" w:rsidR="003377F4" w:rsidRPr="00F1176E" w:rsidRDefault="00746AFC" w:rsidP="00F1176E">
      <w:pPr>
        <w:jc w:val="both"/>
        <w:rPr>
          <w:rFonts w:eastAsia="Calibri"/>
        </w:rPr>
      </w:pPr>
      <w:r w:rsidRPr="00F1176E">
        <w:rPr>
          <w:position w:val="-3"/>
        </w:rPr>
        <w:sym w:font="Wingdings 2" w:char="F0A3"/>
      </w:r>
      <w:r w:rsidRPr="00F1176E">
        <w:rPr>
          <w:lang w:val="it-IT"/>
        </w:rPr>
        <w:t xml:space="preserve"> jaunuzņēmuma darba ņēmēji, par kuriem tiek veikts fiksētais maksājums un iemaksas valsts pensiju apdrošināšanai un kuri ir pakļauti valsts pensiju apdrošināšanai, maternitātes un slimības apdrošināšanai, vecāku apdrošināšanai un sociālajai apdrošināšanai pret nelaimes gadījumiem darbā un arodslimībām (darba ņēmēji, kuri ir sasnieguši vecumu, kas dod tiesības saņemt valsts vecuma pensiju, </w:t>
      </w:r>
      <w:r w:rsidRPr="00F1176E">
        <w:t xml:space="preserve">vai kuriem ir piešķirta valsts vecuma pensija </w:t>
      </w:r>
      <w:r w:rsidR="003377F4" w:rsidRPr="00F1176E">
        <w:rPr>
          <w:rFonts w:eastAsia="Calibri"/>
        </w:rPr>
        <w:t>(tai skaitā priekšlaicīgi)</w:t>
      </w:r>
      <w:r w:rsidR="00F34499">
        <w:rPr>
          <w:rFonts w:eastAsia="Calibri"/>
        </w:rPr>
        <w:t>,</w:t>
      </w:r>
      <w:r w:rsidR="003377F4" w:rsidRPr="00F1176E">
        <w:rPr>
          <w:rFonts w:eastAsia="Calibri"/>
          <w:shd w:val="clear" w:color="auto" w:fill="FFFFFF"/>
        </w:rPr>
        <w:t xml:space="preserve"> un darba ņēmēji, kuriem ir piešķirta valsts vecuma pensija ar atvieglotiem noteikumiem)</w:t>
      </w:r>
    </w:p>
    <w:p w14:paraId="648D4197" w14:textId="77777777" w:rsidR="00F57729" w:rsidRDefault="00F57729" w:rsidP="001064BF">
      <w:pPr>
        <w:tabs>
          <w:tab w:val="left" w:pos="280"/>
        </w:tabs>
        <w:jc w:val="both"/>
        <w:rPr>
          <w:position w:val="-3"/>
        </w:rPr>
      </w:pPr>
    </w:p>
    <w:p w14:paraId="1A1A1BBE" w14:textId="77777777" w:rsidR="00746AFC" w:rsidRPr="00F1176E" w:rsidRDefault="00746AFC" w:rsidP="00F1176E">
      <w:pPr>
        <w:tabs>
          <w:tab w:val="left" w:pos="280"/>
        </w:tabs>
        <w:jc w:val="both"/>
        <w:rPr>
          <w:lang w:val="it-IT"/>
        </w:rPr>
      </w:pPr>
      <w:r w:rsidRPr="00F1176E">
        <w:rPr>
          <w:position w:val="-3"/>
        </w:rPr>
        <w:sym w:font="Wingdings 2" w:char="F0A3"/>
      </w:r>
      <w:r w:rsidRPr="00F1176E">
        <w:rPr>
          <w:lang w:val="it-IT"/>
        </w:rPr>
        <w:t xml:space="preserve"> jaunuzņēmuma darba ņēmēji, par kuriem tiek veikts fiksētais maksājums un iemaksas privātajā brīvprātīgajā pensiju shēmā un kuri ir pakļauti visiem valsts sociālās apdrošināšanas veidiem</w:t>
      </w:r>
    </w:p>
    <w:p w14:paraId="76A71259" w14:textId="77777777" w:rsidR="00F57729" w:rsidRDefault="00F57729" w:rsidP="001064BF">
      <w:pPr>
        <w:tabs>
          <w:tab w:val="left" w:pos="280"/>
        </w:tabs>
        <w:jc w:val="both"/>
        <w:rPr>
          <w:position w:val="-3"/>
        </w:rPr>
      </w:pPr>
    </w:p>
    <w:p w14:paraId="0277E7BB" w14:textId="3CF78BFA" w:rsidR="00746AFC" w:rsidRPr="00F1176E" w:rsidRDefault="00746AFC" w:rsidP="00F1176E">
      <w:pPr>
        <w:tabs>
          <w:tab w:val="left" w:pos="280"/>
        </w:tabs>
        <w:jc w:val="both"/>
        <w:rPr>
          <w:lang w:val="it-IT"/>
        </w:rPr>
      </w:pPr>
      <w:r w:rsidRPr="00F1176E">
        <w:rPr>
          <w:position w:val="-3"/>
        </w:rPr>
        <w:sym w:font="Wingdings 2" w:char="F0A3"/>
      </w:r>
      <w:r w:rsidRPr="00F1176E">
        <w:rPr>
          <w:lang w:val="it-IT"/>
        </w:rPr>
        <w:t xml:space="preserve"> jaunuzņēmuma darba ņēmēji, par kuriem tiek veikts fiksētais maksājums un iemaksas privātajā brīvprātīgajā pensiju shēmā un kuri ir pakļauti valsts pensiju apdrošināšanai, invaliditātes apdrošināšanai, maternitātes un slimības apdrošināšanai, vecāku apdrošināšanai un sociālajai apdrošināšanai pret nelaimes gadījumiem darbā un arodslimībām (darba ņēmēji, </w:t>
      </w:r>
      <w:r w:rsidR="009E68DD" w:rsidRPr="00F1176E">
        <w:t>kuriem ir piešķirta izdienas pensija</w:t>
      </w:r>
      <w:r w:rsidR="009E68DD" w:rsidRPr="001064BF">
        <w:t xml:space="preserve"> </w:t>
      </w:r>
      <w:r w:rsidRPr="00F1176E">
        <w:rPr>
          <w:lang w:val="it-IT"/>
        </w:rPr>
        <w:t>vai kuri ir personas ar invaliditāti – valsts speciālās pensijas saņēmēj</w:t>
      </w:r>
      <w:r w:rsidR="00713AFD">
        <w:rPr>
          <w:lang w:val="it-IT"/>
        </w:rPr>
        <w:t>i</w:t>
      </w:r>
      <w:r w:rsidRPr="00F1176E">
        <w:rPr>
          <w:lang w:val="it-IT"/>
        </w:rPr>
        <w:t>)</w:t>
      </w:r>
    </w:p>
    <w:p w14:paraId="4D01AD1A" w14:textId="77777777" w:rsidR="00F57729" w:rsidRDefault="00F57729" w:rsidP="00F1176E">
      <w:pPr>
        <w:jc w:val="both"/>
        <w:rPr>
          <w:position w:val="-3"/>
        </w:rPr>
      </w:pPr>
    </w:p>
    <w:p w14:paraId="545A92D1" w14:textId="45FD7CF0" w:rsidR="003377F4" w:rsidRPr="00F1176E" w:rsidRDefault="00746AFC" w:rsidP="00F1176E">
      <w:pPr>
        <w:jc w:val="both"/>
        <w:rPr>
          <w:rFonts w:eastAsia="Calibri"/>
        </w:rPr>
      </w:pPr>
      <w:r w:rsidRPr="00F1176E">
        <w:rPr>
          <w:position w:val="-3"/>
        </w:rPr>
        <w:sym w:font="Wingdings 2" w:char="F0A3"/>
      </w:r>
      <w:r w:rsidRPr="00F1176E">
        <w:rPr>
          <w:lang w:val="it-IT"/>
        </w:rPr>
        <w:t xml:space="preserve"> jaunuzņēmuma darba ņēmēji, par kuriem tiek veikts fiksētais maksājums un iemaksas privātajā brīvprātīgajā pensiju shēmā un kuri ir pakļauti valsts pensiju apdrošināšanai, maternitātes un slimības apdrošināšanai, vecāku apdrošināšanai un sociālajai apdrošināšanai pret nelaimes gadījumiem darbā un arodslimībām (darba ņēmēji, kuri ir sasnieguši vecumu, kas dod tiesības saņemt valsts vecuma pensiju, </w:t>
      </w:r>
      <w:r w:rsidRPr="00F1176E">
        <w:t xml:space="preserve">vai kuriem ir piešķirta valsts vecuma pensija </w:t>
      </w:r>
      <w:r w:rsidR="003377F4" w:rsidRPr="00F1176E">
        <w:rPr>
          <w:rFonts w:eastAsia="Calibri"/>
        </w:rPr>
        <w:t>(tai skaitā priekšlaicīgi)</w:t>
      </w:r>
      <w:r w:rsidR="00E31207">
        <w:rPr>
          <w:rFonts w:eastAsia="Calibri"/>
        </w:rPr>
        <w:t>,</w:t>
      </w:r>
      <w:r w:rsidR="003377F4" w:rsidRPr="00F1176E">
        <w:rPr>
          <w:rFonts w:eastAsia="Calibri"/>
          <w:shd w:val="clear" w:color="auto" w:fill="FFFFFF"/>
        </w:rPr>
        <w:t xml:space="preserve"> un darba ņēmēji, kuriem ir piešķirta valsts vecuma pensija ar atvieglotiem noteikumiem)</w:t>
      </w:r>
    </w:p>
    <w:p w14:paraId="31BF3AA3" w14:textId="59AFC67E" w:rsidR="00F57729" w:rsidRDefault="00F57729" w:rsidP="00F57729">
      <w:pPr>
        <w:tabs>
          <w:tab w:val="left" w:pos="280"/>
        </w:tabs>
        <w:jc w:val="both"/>
        <w:rPr>
          <w:position w:val="-3"/>
        </w:rPr>
      </w:pPr>
    </w:p>
    <w:p w14:paraId="475EAEDB" w14:textId="77777777" w:rsidR="00475252" w:rsidRDefault="00475252" w:rsidP="00F57729">
      <w:pPr>
        <w:tabs>
          <w:tab w:val="left" w:pos="280"/>
        </w:tabs>
        <w:jc w:val="both"/>
        <w:rPr>
          <w:position w:val="-3"/>
        </w:rPr>
      </w:pPr>
    </w:p>
    <w:p w14:paraId="10394979" w14:textId="77777777" w:rsidR="003D720A" w:rsidRPr="00F1176E" w:rsidRDefault="003D720A" w:rsidP="00F1176E">
      <w:pPr>
        <w:tabs>
          <w:tab w:val="left" w:pos="280"/>
        </w:tabs>
        <w:jc w:val="both"/>
      </w:pPr>
      <w:r w:rsidRPr="00F1176E">
        <w:rPr>
          <w:position w:val="-3"/>
        </w:rPr>
        <w:sym w:font="Wingdings 2" w:char="F0A3"/>
      </w:r>
      <w:r w:rsidRPr="00F1176E">
        <w:rPr>
          <w:lang w:val="it-IT"/>
        </w:rPr>
        <w:t xml:space="preserve"> </w:t>
      </w:r>
      <w:r w:rsidRPr="00F1176E">
        <w:t>profesionāls sportists</w:t>
      </w:r>
    </w:p>
    <w:p w14:paraId="00C45AA9" w14:textId="77777777" w:rsidR="00F57729" w:rsidRDefault="00F57729" w:rsidP="00F57729">
      <w:pPr>
        <w:tabs>
          <w:tab w:val="left" w:pos="280"/>
        </w:tabs>
        <w:jc w:val="both"/>
      </w:pPr>
    </w:p>
    <w:p w14:paraId="07D6C59D" w14:textId="77777777" w:rsidR="00F60833" w:rsidRPr="00F1176E" w:rsidRDefault="006824DA" w:rsidP="00F1176E">
      <w:pPr>
        <w:tabs>
          <w:tab w:val="left" w:pos="280"/>
        </w:tabs>
        <w:jc w:val="both"/>
      </w:pPr>
      <w:r w:rsidRPr="002C45D5">
        <w:rPr>
          <w:position w:val="-3"/>
        </w:rPr>
        <w:sym w:font="Wingdings 2" w:char="F0A3"/>
      </w:r>
      <w:r>
        <w:rPr>
          <w:position w:val="-3"/>
        </w:rPr>
        <w:t xml:space="preserve"> </w:t>
      </w:r>
      <w:r w:rsidR="00F60833" w:rsidRPr="00F1176E">
        <w:t>persona, par kuru veic obligātās iemaksas saskaņā ar Valsts pārvaldes iestāžu nodarīto zaudējumu atlīdzināšanas likumu vai Kriminālprocesā un administratīvo pārkāpumu lietvedībā nodarītā kaitējuma atlīdzināšanas likumu</w:t>
      </w:r>
    </w:p>
    <w:p w14:paraId="5567BEB3" w14:textId="77777777" w:rsidR="00746AFC" w:rsidRPr="00F1176E" w:rsidRDefault="00746AFC" w:rsidP="00F57729">
      <w:pPr>
        <w:spacing w:before="130" w:line="260" w:lineRule="exact"/>
        <w:jc w:val="both"/>
      </w:pPr>
    </w:p>
    <w:p w14:paraId="080BB3E2" w14:textId="77777777" w:rsidR="00746AFC" w:rsidRPr="005D2C96" w:rsidRDefault="00746AFC" w:rsidP="00F57729">
      <w:pPr>
        <w:spacing w:before="130" w:line="260" w:lineRule="exact"/>
        <w:jc w:val="both"/>
        <w:rPr>
          <w:rFonts w:ascii="Cambria" w:hAnsi="Cambria"/>
          <w:sz w:val="19"/>
          <w:szCs w:val="19"/>
        </w:rPr>
        <w:sectPr w:rsidR="00746AFC" w:rsidRPr="005D2C96" w:rsidSect="004B7685">
          <w:headerReference w:type="even" r:id="rId8"/>
          <w:headerReference w:type="default" r:id="rId9"/>
          <w:footerReference w:type="default" r:id="rId10"/>
          <w:footerReference w:type="first" r:id="rId11"/>
          <w:pgSz w:w="11907" w:h="16839"/>
          <w:pgMar w:top="1134" w:right="1134" w:bottom="1134" w:left="1701" w:header="680" w:footer="680" w:gutter="0"/>
          <w:cols w:space="708"/>
          <w:titlePg/>
          <w:docGrid w:linePitch="360"/>
        </w:sectPr>
      </w:pP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4"/>
        <w:gridCol w:w="568"/>
        <w:gridCol w:w="834"/>
        <w:gridCol w:w="832"/>
        <w:gridCol w:w="833"/>
        <w:gridCol w:w="1099"/>
        <w:gridCol w:w="1365"/>
        <w:gridCol w:w="1099"/>
        <w:gridCol w:w="1099"/>
        <w:gridCol w:w="833"/>
        <w:gridCol w:w="832"/>
        <w:gridCol w:w="833"/>
        <w:gridCol w:w="832"/>
        <w:gridCol w:w="1366"/>
        <w:gridCol w:w="1124"/>
        <w:gridCol w:w="657"/>
      </w:tblGrid>
      <w:tr w:rsidR="00282E6C" w:rsidRPr="004E5275" w14:paraId="169C6929" w14:textId="0B97701D" w:rsidTr="005B441C">
        <w:trPr>
          <w:cantSplit/>
          <w:trHeight w:val="3367"/>
          <w:jc w:val="center"/>
        </w:trPr>
        <w:tc>
          <w:tcPr>
            <w:tcW w:w="562" w:type="dxa"/>
            <w:shd w:val="clear" w:color="auto" w:fill="auto"/>
            <w:textDirection w:val="btLr"/>
            <w:vAlign w:val="center"/>
          </w:tcPr>
          <w:p w14:paraId="44008E9D"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lang w:val="pt-BR"/>
              </w:rPr>
              <w:lastRenderedPageBreak/>
              <w:t>Nr.</w:t>
            </w:r>
            <w:r>
              <w:rPr>
                <w:rFonts w:ascii="Cambria" w:hAnsi="Cambria"/>
                <w:sz w:val="19"/>
                <w:szCs w:val="19"/>
                <w:lang w:val="pt-BR"/>
              </w:rPr>
              <w:t xml:space="preserve"> </w:t>
            </w:r>
            <w:r w:rsidRPr="004E5275">
              <w:rPr>
                <w:rFonts w:ascii="Cambria" w:hAnsi="Cambria"/>
                <w:sz w:val="19"/>
                <w:szCs w:val="19"/>
                <w:lang w:val="pt-BR"/>
              </w:rPr>
              <w:t>p.</w:t>
            </w:r>
            <w:r>
              <w:rPr>
                <w:rFonts w:ascii="Cambria" w:hAnsi="Cambria"/>
                <w:sz w:val="19"/>
                <w:szCs w:val="19"/>
                <w:lang w:val="pt-BR"/>
              </w:rPr>
              <w:t xml:space="preserve"> </w:t>
            </w:r>
            <w:r w:rsidRPr="004E5275">
              <w:rPr>
                <w:rFonts w:ascii="Cambria" w:hAnsi="Cambria"/>
                <w:sz w:val="19"/>
                <w:szCs w:val="19"/>
                <w:lang w:val="pt-BR"/>
              </w:rPr>
              <w:t>k.</w:t>
            </w:r>
          </w:p>
        </w:tc>
        <w:tc>
          <w:tcPr>
            <w:tcW w:w="537" w:type="dxa"/>
            <w:shd w:val="clear" w:color="auto" w:fill="auto"/>
            <w:textDirection w:val="btLr"/>
            <w:vAlign w:val="center"/>
          </w:tcPr>
          <w:p w14:paraId="646BE8A3"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lang w:val="pt-BR"/>
              </w:rPr>
              <w:t>Personas kods vai reģistrācijas numurs</w:t>
            </w:r>
          </w:p>
        </w:tc>
        <w:tc>
          <w:tcPr>
            <w:tcW w:w="790" w:type="dxa"/>
            <w:shd w:val="clear" w:color="auto" w:fill="auto"/>
            <w:textDirection w:val="btLr"/>
            <w:vAlign w:val="center"/>
          </w:tcPr>
          <w:p w14:paraId="1AC8999F"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Vārds, uzvārds</w:t>
            </w:r>
          </w:p>
        </w:tc>
        <w:tc>
          <w:tcPr>
            <w:tcW w:w="789" w:type="dxa"/>
            <w:shd w:val="clear" w:color="auto" w:fill="auto"/>
            <w:textDirection w:val="btLr"/>
            <w:vAlign w:val="center"/>
          </w:tcPr>
          <w:p w14:paraId="1CBA2B86" w14:textId="77777777" w:rsidR="00400AD1" w:rsidRPr="004E5275" w:rsidRDefault="00400AD1" w:rsidP="00C13988">
            <w:pPr>
              <w:jc w:val="center"/>
              <w:rPr>
                <w:rFonts w:ascii="Cambria" w:hAnsi="Cambria"/>
                <w:sz w:val="19"/>
                <w:szCs w:val="19"/>
              </w:rPr>
            </w:pPr>
            <w:r w:rsidRPr="004E5275">
              <w:rPr>
                <w:rFonts w:ascii="Cambria" w:hAnsi="Cambria"/>
                <w:sz w:val="19"/>
                <w:szCs w:val="19"/>
              </w:rPr>
              <w:t>Darba ienākumi (</w:t>
            </w:r>
            <w:r w:rsidRPr="004E5275">
              <w:rPr>
                <w:rFonts w:ascii="Cambria" w:hAnsi="Cambria"/>
                <w:i/>
                <w:sz w:val="19"/>
                <w:szCs w:val="19"/>
              </w:rPr>
              <w:t>euro</w:t>
            </w:r>
            <w:r w:rsidRPr="004E5275">
              <w:rPr>
                <w:rFonts w:ascii="Cambria" w:hAnsi="Cambria"/>
                <w:sz w:val="19"/>
                <w:szCs w:val="19"/>
              </w:rPr>
              <w:t>)</w:t>
            </w:r>
          </w:p>
        </w:tc>
        <w:tc>
          <w:tcPr>
            <w:tcW w:w="790" w:type="dxa"/>
            <w:shd w:val="clear" w:color="auto" w:fill="auto"/>
            <w:textDirection w:val="btLr"/>
            <w:vAlign w:val="center"/>
          </w:tcPr>
          <w:p w14:paraId="2D248773" w14:textId="77777777" w:rsidR="00400AD1" w:rsidRPr="004E5275" w:rsidRDefault="00400AD1" w:rsidP="00C13988">
            <w:pPr>
              <w:jc w:val="center"/>
              <w:rPr>
                <w:rFonts w:ascii="Cambria" w:hAnsi="Cambria"/>
                <w:sz w:val="19"/>
                <w:szCs w:val="19"/>
              </w:rPr>
            </w:pPr>
            <w:r w:rsidRPr="004E5275">
              <w:rPr>
                <w:rFonts w:ascii="Cambria" w:hAnsi="Cambria"/>
                <w:sz w:val="19"/>
                <w:szCs w:val="19"/>
              </w:rPr>
              <w:t>Aprēķinātās valsts sociālās apdrošināšanas obligātās iemaksas (</w:t>
            </w:r>
            <w:r w:rsidRPr="004E5275">
              <w:rPr>
                <w:rFonts w:ascii="Cambria" w:hAnsi="Cambria"/>
                <w:i/>
                <w:sz w:val="19"/>
                <w:szCs w:val="19"/>
              </w:rPr>
              <w:t>euro</w:t>
            </w:r>
            <w:r w:rsidRPr="004E5275">
              <w:rPr>
                <w:rFonts w:ascii="Cambria" w:hAnsi="Cambria"/>
                <w:sz w:val="19"/>
                <w:szCs w:val="19"/>
              </w:rPr>
              <w:t>)</w:t>
            </w:r>
          </w:p>
        </w:tc>
        <w:tc>
          <w:tcPr>
            <w:tcW w:w="1042" w:type="dxa"/>
            <w:shd w:val="clear" w:color="auto" w:fill="auto"/>
            <w:textDirection w:val="btLr"/>
            <w:vAlign w:val="center"/>
          </w:tcPr>
          <w:p w14:paraId="6D6D2376" w14:textId="77777777" w:rsidR="00400AD1" w:rsidRPr="004E5275" w:rsidRDefault="00400AD1" w:rsidP="00C13988">
            <w:pPr>
              <w:jc w:val="center"/>
              <w:rPr>
                <w:rFonts w:ascii="Cambria" w:hAnsi="Cambria"/>
                <w:sz w:val="19"/>
                <w:szCs w:val="19"/>
              </w:rPr>
            </w:pPr>
            <w:r w:rsidRPr="004E5275">
              <w:rPr>
                <w:rFonts w:ascii="Cambria" w:hAnsi="Cambria"/>
                <w:sz w:val="19"/>
                <w:szCs w:val="19"/>
              </w:rPr>
              <w:t>Precizētie darba ienākumi (palielinājums (+) vai samazinājums (−)) (</w:t>
            </w:r>
            <w:r w:rsidRPr="004E5275">
              <w:rPr>
                <w:rFonts w:ascii="Cambria" w:hAnsi="Cambria"/>
                <w:i/>
                <w:sz w:val="19"/>
                <w:szCs w:val="19"/>
              </w:rPr>
              <w:t>euro</w:t>
            </w:r>
            <w:r w:rsidRPr="004E5275">
              <w:rPr>
                <w:rFonts w:ascii="Cambria" w:hAnsi="Cambria"/>
                <w:sz w:val="19"/>
                <w:szCs w:val="19"/>
              </w:rPr>
              <w:t>)</w:t>
            </w:r>
          </w:p>
        </w:tc>
        <w:tc>
          <w:tcPr>
            <w:tcW w:w="1294" w:type="dxa"/>
            <w:shd w:val="clear" w:color="auto" w:fill="auto"/>
            <w:textDirection w:val="btLr"/>
            <w:vAlign w:val="center"/>
          </w:tcPr>
          <w:p w14:paraId="0EF65A29" w14:textId="77777777" w:rsidR="00400AD1" w:rsidRPr="004E5275" w:rsidRDefault="00400AD1" w:rsidP="00C13988">
            <w:pPr>
              <w:jc w:val="center"/>
              <w:rPr>
                <w:rFonts w:ascii="Cambria" w:hAnsi="Cambria"/>
                <w:sz w:val="19"/>
                <w:szCs w:val="19"/>
              </w:rPr>
            </w:pPr>
            <w:r w:rsidRPr="004E5275">
              <w:rPr>
                <w:rFonts w:ascii="Cambria" w:hAnsi="Cambria"/>
                <w:sz w:val="19"/>
                <w:szCs w:val="19"/>
              </w:rPr>
              <w:t>Precizētās aprēķinātās valsts sociālās apdrošināšanas obligātās iemaksas (palielinājums (+) vai samazinājums (−)) (</w:t>
            </w:r>
            <w:r w:rsidRPr="004E5275">
              <w:rPr>
                <w:rFonts w:ascii="Cambria" w:hAnsi="Cambria"/>
                <w:i/>
                <w:sz w:val="19"/>
                <w:szCs w:val="19"/>
              </w:rPr>
              <w:t>euro</w:t>
            </w:r>
            <w:r w:rsidRPr="004E5275">
              <w:rPr>
                <w:rFonts w:ascii="Cambria" w:hAnsi="Cambria"/>
                <w:sz w:val="19"/>
                <w:szCs w:val="19"/>
              </w:rPr>
              <w:t>)</w:t>
            </w:r>
          </w:p>
        </w:tc>
        <w:tc>
          <w:tcPr>
            <w:tcW w:w="1042" w:type="dxa"/>
            <w:shd w:val="clear" w:color="auto" w:fill="auto"/>
            <w:textDirection w:val="btLr"/>
            <w:vAlign w:val="center"/>
          </w:tcPr>
          <w:p w14:paraId="1BED86C7" w14:textId="77777777" w:rsidR="00400AD1" w:rsidRPr="004E5275" w:rsidRDefault="00400AD1" w:rsidP="00F60833">
            <w:pPr>
              <w:tabs>
                <w:tab w:val="left" w:pos="280"/>
              </w:tabs>
              <w:rPr>
                <w:rFonts w:ascii="Cambria" w:hAnsi="Cambria"/>
                <w:sz w:val="19"/>
                <w:szCs w:val="19"/>
              </w:rPr>
            </w:pPr>
            <w:r>
              <w:rPr>
                <w:rFonts w:ascii="Cambria" w:hAnsi="Cambria"/>
                <w:sz w:val="19"/>
                <w:szCs w:val="19"/>
                <w:lang w:val="pt-BR"/>
              </w:rPr>
              <w:t>I</w:t>
            </w:r>
            <w:r w:rsidRPr="004E5275">
              <w:rPr>
                <w:rFonts w:ascii="Cambria" w:hAnsi="Cambria"/>
                <w:sz w:val="19"/>
                <w:szCs w:val="19"/>
                <w:lang w:val="pt-BR"/>
              </w:rPr>
              <w:t xml:space="preserve">edzīvotāju ienākuma nodoklis </w:t>
            </w:r>
            <w:r w:rsidRPr="004E5275">
              <w:rPr>
                <w:rFonts w:ascii="Cambria" w:hAnsi="Cambria"/>
                <w:sz w:val="19"/>
                <w:szCs w:val="19"/>
              </w:rPr>
              <w:t>(</w:t>
            </w:r>
            <w:r w:rsidRPr="004E5275">
              <w:rPr>
                <w:rFonts w:ascii="Cambria" w:hAnsi="Cambria"/>
                <w:i/>
                <w:sz w:val="19"/>
                <w:szCs w:val="19"/>
              </w:rPr>
              <w:t>euro</w:t>
            </w:r>
            <w:r w:rsidRPr="004E5275">
              <w:rPr>
                <w:rFonts w:ascii="Cambria" w:hAnsi="Cambria"/>
                <w:sz w:val="19"/>
                <w:szCs w:val="19"/>
              </w:rPr>
              <w:t>)</w:t>
            </w:r>
          </w:p>
        </w:tc>
        <w:tc>
          <w:tcPr>
            <w:tcW w:w="1042" w:type="dxa"/>
            <w:shd w:val="clear" w:color="auto" w:fill="auto"/>
            <w:textDirection w:val="btLr"/>
            <w:vAlign w:val="center"/>
          </w:tcPr>
          <w:p w14:paraId="02583665" w14:textId="77777777" w:rsidR="00400AD1" w:rsidRPr="004E5275" w:rsidRDefault="00400AD1" w:rsidP="00C13988">
            <w:pPr>
              <w:jc w:val="center"/>
              <w:rPr>
                <w:rFonts w:ascii="Cambria" w:hAnsi="Cambria"/>
                <w:sz w:val="19"/>
                <w:szCs w:val="19"/>
              </w:rPr>
            </w:pPr>
            <w:r w:rsidRPr="004E5275">
              <w:rPr>
                <w:rFonts w:ascii="Cambria" w:hAnsi="Cambria"/>
                <w:sz w:val="19"/>
                <w:szCs w:val="19"/>
                <w:lang w:val="pt-BR"/>
              </w:rPr>
              <w:t xml:space="preserve">Uzņēmējdarbības riska valsts nodeva </w:t>
            </w:r>
            <w:r w:rsidRPr="004E5275">
              <w:rPr>
                <w:rFonts w:ascii="Cambria" w:hAnsi="Cambria"/>
                <w:sz w:val="19"/>
                <w:szCs w:val="19"/>
              </w:rPr>
              <w:t>(</w:t>
            </w:r>
            <w:r w:rsidRPr="004E5275">
              <w:rPr>
                <w:rFonts w:ascii="Cambria" w:hAnsi="Cambria"/>
                <w:i/>
                <w:sz w:val="19"/>
                <w:szCs w:val="19"/>
              </w:rPr>
              <w:t>euro</w:t>
            </w:r>
            <w:r w:rsidRPr="004E5275">
              <w:rPr>
                <w:rFonts w:ascii="Cambria" w:hAnsi="Cambria"/>
                <w:sz w:val="19"/>
                <w:szCs w:val="19"/>
              </w:rPr>
              <w:t>)</w:t>
            </w:r>
          </w:p>
        </w:tc>
        <w:tc>
          <w:tcPr>
            <w:tcW w:w="790" w:type="dxa"/>
            <w:shd w:val="clear" w:color="auto" w:fill="auto"/>
            <w:textDirection w:val="btLr"/>
            <w:vAlign w:val="center"/>
          </w:tcPr>
          <w:p w14:paraId="0D2B79B7"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Obligāto iemaksu veikšanas datums</w:t>
            </w:r>
            <w:r w:rsidRPr="004E5275">
              <w:rPr>
                <w:rFonts w:ascii="Cambria" w:hAnsi="Cambria"/>
                <w:sz w:val="19"/>
                <w:szCs w:val="19"/>
                <w:vertAlign w:val="superscript"/>
              </w:rPr>
              <w:t>1</w:t>
            </w:r>
          </w:p>
        </w:tc>
        <w:tc>
          <w:tcPr>
            <w:tcW w:w="789" w:type="dxa"/>
            <w:shd w:val="clear" w:color="auto" w:fill="auto"/>
            <w:textDirection w:val="btLr"/>
            <w:vAlign w:val="center"/>
          </w:tcPr>
          <w:p w14:paraId="57E91DB9"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Nostrādāto stundu skaits mēnesī</w:t>
            </w:r>
          </w:p>
        </w:tc>
        <w:tc>
          <w:tcPr>
            <w:tcW w:w="790" w:type="dxa"/>
            <w:shd w:val="clear" w:color="auto" w:fill="auto"/>
            <w:textDirection w:val="btLr"/>
            <w:vAlign w:val="center"/>
          </w:tcPr>
          <w:p w14:paraId="2526348A" w14:textId="77777777" w:rsidR="00400AD1" w:rsidRPr="004E5275" w:rsidRDefault="00400AD1" w:rsidP="00C13988">
            <w:pPr>
              <w:jc w:val="center"/>
              <w:rPr>
                <w:rFonts w:ascii="Cambria" w:hAnsi="Cambria"/>
                <w:sz w:val="19"/>
                <w:szCs w:val="19"/>
              </w:rPr>
            </w:pPr>
            <w:r w:rsidRPr="004E5275">
              <w:rPr>
                <w:rFonts w:ascii="Cambria" w:hAnsi="Cambria"/>
                <w:sz w:val="19"/>
                <w:szCs w:val="19"/>
              </w:rPr>
              <w:t>Iemaksas pensiju apdrošināšanai 10 % (</w:t>
            </w:r>
            <w:r w:rsidRPr="004E5275">
              <w:rPr>
                <w:rFonts w:ascii="Cambria" w:hAnsi="Cambria"/>
                <w:i/>
                <w:sz w:val="19"/>
                <w:szCs w:val="19"/>
              </w:rPr>
              <w:t>euro</w:t>
            </w:r>
            <w:r w:rsidRPr="004E5275">
              <w:rPr>
                <w:rFonts w:ascii="Cambria" w:hAnsi="Cambria"/>
                <w:sz w:val="19"/>
                <w:szCs w:val="19"/>
              </w:rPr>
              <w:t>)</w:t>
            </w:r>
          </w:p>
        </w:tc>
        <w:tc>
          <w:tcPr>
            <w:tcW w:w="789" w:type="dxa"/>
            <w:shd w:val="clear" w:color="auto" w:fill="auto"/>
            <w:textDirection w:val="btLr"/>
            <w:vAlign w:val="center"/>
          </w:tcPr>
          <w:p w14:paraId="45BA63BB" w14:textId="77777777" w:rsidR="00400AD1" w:rsidRPr="004E5275" w:rsidRDefault="00400AD1" w:rsidP="00C13988">
            <w:pPr>
              <w:jc w:val="center"/>
              <w:rPr>
                <w:rFonts w:ascii="Cambria" w:hAnsi="Cambria"/>
                <w:sz w:val="19"/>
                <w:szCs w:val="19"/>
              </w:rPr>
            </w:pPr>
            <w:r w:rsidRPr="004E5275">
              <w:rPr>
                <w:rFonts w:ascii="Cambria" w:hAnsi="Cambria"/>
                <w:sz w:val="19"/>
                <w:szCs w:val="19"/>
              </w:rPr>
              <w:t>Aprēķinātais solidaritātes nodoklis (</w:t>
            </w:r>
            <w:r w:rsidRPr="004E5275">
              <w:rPr>
                <w:rFonts w:ascii="Cambria" w:hAnsi="Cambria"/>
                <w:i/>
                <w:sz w:val="19"/>
                <w:szCs w:val="19"/>
              </w:rPr>
              <w:t>euro</w:t>
            </w:r>
            <w:r w:rsidRPr="004E5275">
              <w:rPr>
                <w:rFonts w:ascii="Cambria" w:hAnsi="Cambria"/>
                <w:sz w:val="19"/>
                <w:szCs w:val="19"/>
              </w:rPr>
              <w:t>)</w:t>
            </w:r>
          </w:p>
        </w:tc>
        <w:tc>
          <w:tcPr>
            <w:tcW w:w="1295" w:type="dxa"/>
            <w:shd w:val="clear" w:color="auto" w:fill="auto"/>
            <w:textDirection w:val="btLr"/>
            <w:vAlign w:val="center"/>
          </w:tcPr>
          <w:p w14:paraId="1A90CF5B" w14:textId="77777777" w:rsidR="00400AD1" w:rsidRPr="004E5275" w:rsidRDefault="00400AD1" w:rsidP="00C13988">
            <w:pPr>
              <w:jc w:val="center"/>
              <w:rPr>
                <w:rFonts w:ascii="Cambria" w:hAnsi="Cambria"/>
                <w:sz w:val="19"/>
                <w:szCs w:val="19"/>
              </w:rPr>
            </w:pPr>
            <w:r w:rsidRPr="004E5275">
              <w:rPr>
                <w:rFonts w:ascii="Cambria" w:hAnsi="Cambria"/>
                <w:sz w:val="19"/>
                <w:szCs w:val="19"/>
              </w:rPr>
              <w:t>Precizētās iemaksas pensiju apdrošināšanai 10 % (palielinājums (+) vai samazinājums (−)) (</w:t>
            </w:r>
            <w:r w:rsidRPr="004E5275">
              <w:rPr>
                <w:rFonts w:ascii="Cambria" w:hAnsi="Cambria"/>
                <w:i/>
                <w:sz w:val="19"/>
                <w:szCs w:val="19"/>
              </w:rPr>
              <w:t>euro</w:t>
            </w:r>
            <w:r w:rsidRPr="004E5275">
              <w:rPr>
                <w:rFonts w:ascii="Cambria" w:hAnsi="Cambria"/>
                <w:sz w:val="19"/>
                <w:szCs w:val="19"/>
              </w:rPr>
              <w:t>)</w:t>
            </w:r>
          </w:p>
        </w:tc>
        <w:tc>
          <w:tcPr>
            <w:tcW w:w="1065" w:type="dxa"/>
            <w:shd w:val="clear" w:color="auto" w:fill="auto"/>
            <w:textDirection w:val="btLr"/>
            <w:vAlign w:val="center"/>
          </w:tcPr>
          <w:p w14:paraId="406FA868" w14:textId="77777777" w:rsidR="00400AD1" w:rsidRPr="004E5275" w:rsidRDefault="00400AD1" w:rsidP="00C13988">
            <w:pPr>
              <w:jc w:val="center"/>
              <w:rPr>
                <w:rFonts w:ascii="Cambria" w:hAnsi="Cambria"/>
                <w:sz w:val="19"/>
                <w:szCs w:val="19"/>
              </w:rPr>
            </w:pPr>
            <w:r w:rsidRPr="004E5275">
              <w:rPr>
                <w:rFonts w:ascii="Cambria" w:hAnsi="Cambria"/>
                <w:sz w:val="19"/>
                <w:szCs w:val="19"/>
              </w:rPr>
              <w:t>Precizētais aprēķinātais solidaritātes nodoklis (palielinājums (+) vai samazinājums (−)) (</w:t>
            </w:r>
            <w:r w:rsidRPr="004E5275">
              <w:rPr>
                <w:rFonts w:ascii="Cambria" w:hAnsi="Cambria"/>
                <w:i/>
                <w:sz w:val="19"/>
                <w:szCs w:val="19"/>
              </w:rPr>
              <w:t>euro</w:t>
            </w:r>
            <w:r w:rsidRPr="004E5275">
              <w:rPr>
                <w:rFonts w:ascii="Cambria" w:hAnsi="Cambria"/>
                <w:sz w:val="19"/>
                <w:szCs w:val="19"/>
              </w:rPr>
              <w:t>)</w:t>
            </w:r>
          </w:p>
        </w:tc>
        <w:tc>
          <w:tcPr>
            <w:tcW w:w="623" w:type="dxa"/>
            <w:textDirection w:val="btLr"/>
          </w:tcPr>
          <w:p w14:paraId="1C325DD0" w14:textId="77777777" w:rsidR="00400AD1" w:rsidRDefault="00400AD1" w:rsidP="00C13988">
            <w:pPr>
              <w:jc w:val="center"/>
              <w:rPr>
                <w:rFonts w:ascii="Cambria" w:hAnsi="Cambria"/>
                <w:sz w:val="19"/>
                <w:szCs w:val="19"/>
              </w:rPr>
            </w:pPr>
            <w:r>
              <w:rPr>
                <w:rFonts w:ascii="Cambria" w:hAnsi="Cambria"/>
                <w:sz w:val="19"/>
                <w:szCs w:val="19"/>
              </w:rPr>
              <w:t xml:space="preserve">Darba ienākumi izmaksāti skaidrā </w:t>
            </w:r>
          </w:p>
          <w:p w14:paraId="4BB4BBC9" w14:textId="76D9CA4A" w:rsidR="00400AD1" w:rsidRPr="004E5275" w:rsidRDefault="00400AD1" w:rsidP="00C13988">
            <w:pPr>
              <w:jc w:val="center"/>
              <w:rPr>
                <w:rFonts w:ascii="Cambria" w:hAnsi="Cambria"/>
                <w:sz w:val="19"/>
                <w:szCs w:val="19"/>
              </w:rPr>
            </w:pPr>
            <w:r>
              <w:rPr>
                <w:rFonts w:ascii="Cambria" w:hAnsi="Cambria"/>
                <w:sz w:val="19"/>
                <w:szCs w:val="19"/>
              </w:rPr>
              <w:t xml:space="preserve">naudā </w:t>
            </w:r>
          </w:p>
        </w:tc>
      </w:tr>
      <w:tr w:rsidR="00282E6C" w:rsidRPr="004E5275" w14:paraId="015BE223" w14:textId="6F94F126" w:rsidTr="005B441C">
        <w:trPr>
          <w:jc w:val="center"/>
        </w:trPr>
        <w:tc>
          <w:tcPr>
            <w:tcW w:w="562" w:type="dxa"/>
            <w:shd w:val="clear" w:color="auto" w:fill="auto"/>
            <w:vAlign w:val="center"/>
          </w:tcPr>
          <w:p w14:paraId="097B1966"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w:t>
            </w:r>
          </w:p>
        </w:tc>
        <w:tc>
          <w:tcPr>
            <w:tcW w:w="537" w:type="dxa"/>
            <w:shd w:val="clear" w:color="auto" w:fill="auto"/>
            <w:vAlign w:val="center"/>
          </w:tcPr>
          <w:p w14:paraId="528A06D1"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2</w:t>
            </w:r>
          </w:p>
        </w:tc>
        <w:tc>
          <w:tcPr>
            <w:tcW w:w="790" w:type="dxa"/>
            <w:shd w:val="clear" w:color="auto" w:fill="auto"/>
            <w:vAlign w:val="center"/>
          </w:tcPr>
          <w:p w14:paraId="14345293"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3</w:t>
            </w:r>
          </w:p>
        </w:tc>
        <w:tc>
          <w:tcPr>
            <w:tcW w:w="789" w:type="dxa"/>
            <w:shd w:val="clear" w:color="auto" w:fill="auto"/>
            <w:vAlign w:val="center"/>
          </w:tcPr>
          <w:p w14:paraId="3650924B"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4</w:t>
            </w:r>
          </w:p>
        </w:tc>
        <w:tc>
          <w:tcPr>
            <w:tcW w:w="790" w:type="dxa"/>
            <w:shd w:val="clear" w:color="auto" w:fill="auto"/>
            <w:vAlign w:val="center"/>
          </w:tcPr>
          <w:p w14:paraId="4C090643"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5</w:t>
            </w:r>
          </w:p>
        </w:tc>
        <w:tc>
          <w:tcPr>
            <w:tcW w:w="1042" w:type="dxa"/>
            <w:shd w:val="clear" w:color="auto" w:fill="auto"/>
            <w:vAlign w:val="center"/>
          </w:tcPr>
          <w:p w14:paraId="114208F7"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6</w:t>
            </w:r>
          </w:p>
        </w:tc>
        <w:tc>
          <w:tcPr>
            <w:tcW w:w="1294" w:type="dxa"/>
            <w:shd w:val="clear" w:color="auto" w:fill="auto"/>
            <w:vAlign w:val="center"/>
          </w:tcPr>
          <w:p w14:paraId="2D5EB04B"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7</w:t>
            </w:r>
          </w:p>
        </w:tc>
        <w:tc>
          <w:tcPr>
            <w:tcW w:w="1042" w:type="dxa"/>
            <w:shd w:val="clear" w:color="auto" w:fill="auto"/>
            <w:vAlign w:val="center"/>
          </w:tcPr>
          <w:p w14:paraId="249DE871"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8</w:t>
            </w:r>
          </w:p>
        </w:tc>
        <w:tc>
          <w:tcPr>
            <w:tcW w:w="1042" w:type="dxa"/>
            <w:shd w:val="clear" w:color="auto" w:fill="auto"/>
            <w:vAlign w:val="center"/>
          </w:tcPr>
          <w:p w14:paraId="58EAFD8F"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9</w:t>
            </w:r>
          </w:p>
        </w:tc>
        <w:tc>
          <w:tcPr>
            <w:tcW w:w="790" w:type="dxa"/>
            <w:shd w:val="clear" w:color="auto" w:fill="auto"/>
            <w:vAlign w:val="center"/>
          </w:tcPr>
          <w:p w14:paraId="4A0E2DDE"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10</w:t>
            </w:r>
          </w:p>
        </w:tc>
        <w:tc>
          <w:tcPr>
            <w:tcW w:w="789" w:type="dxa"/>
            <w:shd w:val="clear" w:color="auto" w:fill="auto"/>
            <w:vAlign w:val="center"/>
          </w:tcPr>
          <w:p w14:paraId="1D026C1A"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11</w:t>
            </w:r>
          </w:p>
        </w:tc>
        <w:tc>
          <w:tcPr>
            <w:tcW w:w="790" w:type="dxa"/>
            <w:shd w:val="clear" w:color="auto" w:fill="auto"/>
            <w:vAlign w:val="center"/>
          </w:tcPr>
          <w:p w14:paraId="00F9DBBE"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12</w:t>
            </w:r>
          </w:p>
        </w:tc>
        <w:tc>
          <w:tcPr>
            <w:tcW w:w="789" w:type="dxa"/>
            <w:shd w:val="clear" w:color="auto" w:fill="auto"/>
            <w:vAlign w:val="center"/>
          </w:tcPr>
          <w:p w14:paraId="0C6FC7A4"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13</w:t>
            </w:r>
          </w:p>
        </w:tc>
        <w:tc>
          <w:tcPr>
            <w:tcW w:w="1295" w:type="dxa"/>
            <w:shd w:val="clear" w:color="auto" w:fill="auto"/>
            <w:vAlign w:val="center"/>
          </w:tcPr>
          <w:p w14:paraId="374A9A39"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14</w:t>
            </w:r>
          </w:p>
        </w:tc>
        <w:tc>
          <w:tcPr>
            <w:tcW w:w="1065" w:type="dxa"/>
            <w:shd w:val="clear" w:color="auto" w:fill="auto"/>
            <w:vAlign w:val="center"/>
          </w:tcPr>
          <w:p w14:paraId="440B522A"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15</w:t>
            </w:r>
          </w:p>
        </w:tc>
        <w:tc>
          <w:tcPr>
            <w:tcW w:w="623" w:type="dxa"/>
          </w:tcPr>
          <w:p w14:paraId="3FF4248F" w14:textId="36292CD1" w:rsidR="00400AD1" w:rsidRPr="004E5275" w:rsidRDefault="00400AD1" w:rsidP="00C13988">
            <w:pPr>
              <w:tabs>
                <w:tab w:val="left" w:pos="280"/>
              </w:tabs>
              <w:jc w:val="center"/>
              <w:rPr>
                <w:rFonts w:ascii="Cambria" w:hAnsi="Cambria"/>
                <w:sz w:val="19"/>
                <w:szCs w:val="19"/>
              </w:rPr>
            </w:pPr>
            <w:r>
              <w:rPr>
                <w:rFonts w:ascii="Cambria" w:hAnsi="Cambria"/>
                <w:sz w:val="19"/>
                <w:szCs w:val="19"/>
              </w:rPr>
              <w:t>16</w:t>
            </w:r>
          </w:p>
        </w:tc>
      </w:tr>
      <w:tr w:rsidR="00282E6C" w:rsidRPr="004E5275" w14:paraId="4D33AA6C" w14:textId="142B4F34" w:rsidTr="005B441C">
        <w:trPr>
          <w:jc w:val="center"/>
        </w:trPr>
        <w:tc>
          <w:tcPr>
            <w:tcW w:w="562" w:type="dxa"/>
            <w:shd w:val="clear" w:color="auto" w:fill="auto"/>
            <w:vAlign w:val="center"/>
          </w:tcPr>
          <w:p w14:paraId="3CFF1A21" w14:textId="77777777" w:rsidR="00400AD1" w:rsidRPr="004E5275" w:rsidRDefault="00400AD1" w:rsidP="00C13988">
            <w:pPr>
              <w:tabs>
                <w:tab w:val="left" w:pos="280"/>
              </w:tabs>
              <w:jc w:val="center"/>
              <w:rPr>
                <w:rFonts w:ascii="Cambria" w:hAnsi="Cambria"/>
                <w:sz w:val="19"/>
                <w:szCs w:val="19"/>
              </w:rPr>
            </w:pPr>
          </w:p>
        </w:tc>
        <w:tc>
          <w:tcPr>
            <w:tcW w:w="537" w:type="dxa"/>
            <w:shd w:val="clear" w:color="auto" w:fill="auto"/>
            <w:vAlign w:val="center"/>
          </w:tcPr>
          <w:p w14:paraId="219A2D6C"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32CD477A"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083BD27D"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7A06BD9A"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6FA4C5FD" w14:textId="77777777" w:rsidR="00400AD1" w:rsidRPr="004E5275" w:rsidRDefault="00400AD1" w:rsidP="00C13988">
            <w:pPr>
              <w:tabs>
                <w:tab w:val="left" w:pos="280"/>
              </w:tabs>
              <w:jc w:val="center"/>
              <w:rPr>
                <w:rFonts w:ascii="Cambria" w:hAnsi="Cambria"/>
                <w:sz w:val="19"/>
                <w:szCs w:val="19"/>
              </w:rPr>
            </w:pPr>
          </w:p>
        </w:tc>
        <w:tc>
          <w:tcPr>
            <w:tcW w:w="1294" w:type="dxa"/>
            <w:shd w:val="clear" w:color="auto" w:fill="auto"/>
            <w:vAlign w:val="center"/>
          </w:tcPr>
          <w:p w14:paraId="1F4C5D4B"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4FA3CCC1"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59F2DF07"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5563045B"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52AAF7B7"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03EE0D76"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5E872382" w14:textId="77777777" w:rsidR="00400AD1" w:rsidRPr="004E5275" w:rsidRDefault="00400AD1" w:rsidP="00C13988">
            <w:pPr>
              <w:tabs>
                <w:tab w:val="left" w:pos="280"/>
              </w:tabs>
              <w:jc w:val="center"/>
              <w:rPr>
                <w:rFonts w:ascii="Cambria" w:hAnsi="Cambria"/>
                <w:sz w:val="19"/>
                <w:szCs w:val="19"/>
              </w:rPr>
            </w:pPr>
          </w:p>
        </w:tc>
        <w:tc>
          <w:tcPr>
            <w:tcW w:w="1295" w:type="dxa"/>
            <w:shd w:val="clear" w:color="auto" w:fill="auto"/>
            <w:vAlign w:val="center"/>
          </w:tcPr>
          <w:p w14:paraId="016A228C" w14:textId="77777777" w:rsidR="00400AD1" w:rsidRPr="004E5275" w:rsidRDefault="00400AD1" w:rsidP="00C13988">
            <w:pPr>
              <w:tabs>
                <w:tab w:val="left" w:pos="280"/>
              </w:tabs>
              <w:jc w:val="center"/>
              <w:rPr>
                <w:rFonts w:ascii="Cambria" w:hAnsi="Cambria"/>
                <w:sz w:val="19"/>
                <w:szCs w:val="19"/>
              </w:rPr>
            </w:pPr>
          </w:p>
        </w:tc>
        <w:tc>
          <w:tcPr>
            <w:tcW w:w="1065" w:type="dxa"/>
            <w:shd w:val="clear" w:color="auto" w:fill="auto"/>
            <w:vAlign w:val="center"/>
          </w:tcPr>
          <w:p w14:paraId="5FBC130C" w14:textId="77777777" w:rsidR="00400AD1" w:rsidRPr="004E5275" w:rsidRDefault="00400AD1" w:rsidP="00C13988">
            <w:pPr>
              <w:tabs>
                <w:tab w:val="left" w:pos="280"/>
              </w:tabs>
              <w:jc w:val="center"/>
              <w:rPr>
                <w:rFonts w:ascii="Cambria" w:hAnsi="Cambria"/>
                <w:sz w:val="19"/>
                <w:szCs w:val="19"/>
              </w:rPr>
            </w:pPr>
          </w:p>
        </w:tc>
        <w:tc>
          <w:tcPr>
            <w:tcW w:w="623" w:type="dxa"/>
          </w:tcPr>
          <w:tbl>
            <w:tblPr>
              <w:tblStyle w:val="TableGrid"/>
              <w:tblW w:w="0" w:type="auto"/>
              <w:tblInd w:w="163" w:type="dxa"/>
              <w:tblLook w:val="04A0" w:firstRow="1" w:lastRow="0" w:firstColumn="1" w:lastColumn="0" w:noHBand="0" w:noVBand="1"/>
            </w:tblPr>
            <w:tblGrid>
              <w:gridCol w:w="284"/>
            </w:tblGrid>
            <w:tr w:rsidR="00E6046B" w14:paraId="6D890851" w14:textId="77777777" w:rsidTr="009E0F2B">
              <w:tc>
                <w:tcPr>
                  <w:tcW w:w="284" w:type="dxa"/>
                </w:tcPr>
                <w:p w14:paraId="2523E807" w14:textId="77777777" w:rsidR="00E6046B" w:rsidRDefault="00E6046B" w:rsidP="005B441C">
                  <w:pPr>
                    <w:tabs>
                      <w:tab w:val="left" w:pos="280"/>
                    </w:tabs>
                    <w:rPr>
                      <w:rFonts w:ascii="Cambria" w:hAnsi="Cambria"/>
                      <w:sz w:val="19"/>
                      <w:szCs w:val="19"/>
                    </w:rPr>
                  </w:pPr>
                </w:p>
              </w:tc>
            </w:tr>
          </w:tbl>
          <w:p w14:paraId="5C8A3BC8" w14:textId="77777777" w:rsidR="00400AD1" w:rsidRPr="004E5275" w:rsidRDefault="00400AD1" w:rsidP="005B441C">
            <w:pPr>
              <w:tabs>
                <w:tab w:val="left" w:pos="280"/>
              </w:tabs>
              <w:rPr>
                <w:rFonts w:ascii="Cambria" w:hAnsi="Cambria"/>
                <w:sz w:val="19"/>
                <w:szCs w:val="19"/>
              </w:rPr>
            </w:pPr>
          </w:p>
        </w:tc>
      </w:tr>
      <w:tr w:rsidR="005A217E" w:rsidRPr="004E5275" w14:paraId="715465F8" w14:textId="3E2442D8" w:rsidTr="009E0F2B">
        <w:trPr>
          <w:trHeight w:val="319"/>
          <w:jc w:val="center"/>
        </w:trPr>
        <w:tc>
          <w:tcPr>
            <w:tcW w:w="562" w:type="dxa"/>
            <w:shd w:val="clear" w:color="auto" w:fill="auto"/>
            <w:vAlign w:val="center"/>
          </w:tcPr>
          <w:p w14:paraId="521DC83A" w14:textId="77777777" w:rsidR="00400AD1" w:rsidRPr="004E5275" w:rsidRDefault="00400AD1" w:rsidP="00C13988">
            <w:pPr>
              <w:tabs>
                <w:tab w:val="left" w:pos="280"/>
              </w:tabs>
              <w:jc w:val="center"/>
              <w:rPr>
                <w:rFonts w:ascii="Cambria" w:hAnsi="Cambria"/>
                <w:sz w:val="19"/>
                <w:szCs w:val="19"/>
              </w:rPr>
            </w:pPr>
          </w:p>
        </w:tc>
        <w:tc>
          <w:tcPr>
            <w:tcW w:w="537" w:type="dxa"/>
            <w:shd w:val="clear" w:color="auto" w:fill="auto"/>
            <w:vAlign w:val="center"/>
          </w:tcPr>
          <w:p w14:paraId="5B972E7D"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51DF4DF2"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7EBE2343"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5F5BC630"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5ECEFB39" w14:textId="77777777" w:rsidR="00400AD1" w:rsidRPr="004E5275" w:rsidRDefault="00400AD1" w:rsidP="00C13988">
            <w:pPr>
              <w:tabs>
                <w:tab w:val="left" w:pos="280"/>
              </w:tabs>
              <w:jc w:val="center"/>
              <w:rPr>
                <w:rFonts w:ascii="Cambria" w:hAnsi="Cambria"/>
                <w:sz w:val="19"/>
                <w:szCs w:val="19"/>
              </w:rPr>
            </w:pPr>
          </w:p>
        </w:tc>
        <w:tc>
          <w:tcPr>
            <w:tcW w:w="1294" w:type="dxa"/>
            <w:shd w:val="clear" w:color="auto" w:fill="auto"/>
            <w:vAlign w:val="center"/>
          </w:tcPr>
          <w:p w14:paraId="4588A71A"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267F71C7"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023CB743"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6E4F4241"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71ADAB4D"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2E91AB46"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2564717A" w14:textId="77777777" w:rsidR="00400AD1" w:rsidRPr="004E5275" w:rsidRDefault="00400AD1" w:rsidP="00C13988">
            <w:pPr>
              <w:tabs>
                <w:tab w:val="left" w:pos="280"/>
              </w:tabs>
              <w:jc w:val="center"/>
              <w:rPr>
                <w:rFonts w:ascii="Cambria" w:hAnsi="Cambria"/>
                <w:sz w:val="19"/>
                <w:szCs w:val="19"/>
              </w:rPr>
            </w:pPr>
          </w:p>
        </w:tc>
        <w:tc>
          <w:tcPr>
            <w:tcW w:w="1295" w:type="dxa"/>
            <w:shd w:val="clear" w:color="auto" w:fill="auto"/>
            <w:vAlign w:val="center"/>
          </w:tcPr>
          <w:p w14:paraId="19620F05" w14:textId="77777777" w:rsidR="00400AD1" w:rsidRPr="004E5275" w:rsidRDefault="00400AD1" w:rsidP="00C13988">
            <w:pPr>
              <w:tabs>
                <w:tab w:val="left" w:pos="280"/>
              </w:tabs>
              <w:jc w:val="center"/>
              <w:rPr>
                <w:rFonts w:ascii="Cambria" w:hAnsi="Cambria"/>
                <w:sz w:val="19"/>
                <w:szCs w:val="19"/>
              </w:rPr>
            </w:pPr>
          </w:p>
        </w:tc>
        <w:tc>
          <w:tcPr>
            <w:tcW w:w="1065" w:type="dxa"/>
            <w:shd w:val="clear" w:color="auto" w:fill="auto"/>
            <w:vAlign w:val="center"/>
          </w:tcPr>
          <w:p w14:paraId="61E6E10C" w14:textId="77777777" w:rsidR="00400AD1" w:rsidRPr="004E5275" w:rsidRDefault="00400AD1" w:rsidP="00C13988">
            <w:pPr>
              <w:tabs>
                <w:tab w:val="left" w:pos="280"/>
              </w:tabs>
              <w:jc w:val="center"/>
              <w:rPr>
                <w:rFonts w:ascii="Cambria" w:hAnsi="Cambria"/>
                <w:sz w:val="19"/>
                <w:szCs w:val="19"/>
              </w:rPr>
            </w:pPr>
          </w:p>
        </w:tc>
        <w:tc>
          <w:tcPr>
            <w:tcW w:w="623" w:type="dxa"/>
          </w:tcPr>
          <w:tbl>
            <w:tblPr>
              <w:tblStyle w:val="TableGrid"/>
              <w:tblW w:w="0" w:type="auto"/>
              <w:tblInd w:w="163" w:type="dxa"/>
              <w:tblLook w:val="04A0" w:firstRow="1" w:lastRow="0" w:firstColumn="1" w:lastColumn="0" w:noHBand="0" w:noVBand="1"/>
            </w:tblPr>
            <w:tblGrid>
              <w:gridCol w:w="284"/>
            </w:tblGrid>
            <w:tr w:rsidR="005B441C" w14:paraId="7C306DD3" w14:textId="77777777" w:rsidTr="000F6209">
              <w:tc>
                <w:tcPr>
                  <w:tcW w:w="284" w:type="dxa"/>
                </w:tcPr>
                <w:p w14:paraId="6276A1F7" w14:textId="77777777" w:rsidR="005B441C" w:rsidRDefault="005B441C" w:rsidP="005B441C">
                  <w:pPr>
                    <w:tabs>
                      <w:tab w:val="left" w:pos="280"/>
                    </w:tabs>
                    <w:rPr>
                      <w:rFonts w:ascii="Cambria" w:hAnsi="Cambria"/>
                      <w:sz w:val="19"/>
                      <w:szCs w:val="19"/>
                    </w:rPr>
                  </w:pPr>
                </w:p>
              </w:tc>
            </w:tr>
          </w:tbl>
          <w:p w14:paraId="1025347C" w14:textId="77777777" w:rsidR="00400AD1" w:rsidRPr="004E5275" w:rsidRDefault="00400AD1" w:rsidP="005B441C">
            <w:pPr>
              <w:tabs>
                <w:tab w:val="left" w:pos="280"/>
              </w:tabs>
              <w:rPr>
                <w:rFonts w:ascii="Cambria" w:hAnsi="Cambria"/>
                <w:sz w:val="19"/>
                <w:szCs w:val="19"/>
              </w:rPr>
            </w:pPr>
          </w:p>
        </w:tc>
      </w:tr>
      <w:tr w:rsidR="00282E6C" w:rsidRPr="004E5275" w14:paraId="45455945" w14:textId="7E5B2E9E" w:rsidTr="005B441C">
        <w:trPr>
          <w:jc w:val="center"/>
        </w:trPr>
        <w:tc>
          <w:tcPr>
            <w:tcW w:w="1889" w:type="dxa"/>
            <w:gridSpan w:val="3"/>
            <w:shd w:val="clear" w:color="auto" w:fill="auto"/>
            <w:vAlign w:val="center"/>
          </w:tcPr>
          <w:p w14:paraId="4DD8C86A" w14:textId="77777777" w:rsidR="00400AD1" w:rsidRPr="004E5275" w:rsidRDefault="00400AD1" w:rsidP="00C13988">
            <w:pPr>
              <w:tabs>
                <w:tab w:val="left" w:pos="280"/>
              </w:tabs>
              <w:jc w:val="right"/>
              <w:rPr>
                <w:rFonts w:ascii="Cambria" w:hAnsi="Cambria"/>
                <w:b/>
                <w:sz w:val="19"/>
                <w:szCs w:val="19"/>
              </w:rPr>
            </w:pPr>
            <w:r w:rsidRPr="004E5275">
              <w:rPr>
                <w:rFonts w:ascii="Cambria" w:hAnsi="Cambria"/>
                <w:b/>
                <w:sz w:val="19"/>
                <w:szCs w:val="19"/>
              </w:rPr>
              <w:t>Kopā</w:t>
            </w:r>
          </w:p>
        </w:tc>
        <w:tc>
          <w:tcPr>
            <w:tcW w:w="789" w:type="dxa"/>
            <w:shd w:val="clear" w:color="auto" w:fill="auto"/>
            <w:vAlign w:val="center"/>
          </w:tcPr>
          <w:p w14:paraId="108D64F3"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1B667AF9"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45885AE1" w14:textId="77777777" w:rsidR="00400AD1" w:rsidRPr="004E5275" w:rsidRDefault="00400AD1" w:rsidP="00C13988">
            <w:pPr>
              <w:tabs>
                <w:tab w:val="left" w:pos="280"/>
              </w:tabs>
              <w:jc w:val="center"/>
              <w:rPr>
                <w:rFonts w:ascii="Cambria" w:hAnsi="Cambria"/>
                <w:sz w:val="19"/>
                <w:szCs w:val="19"/>
              </w:rPr>
            </w:pPr>
          </w:p>
        </w:tc>
        <w:tc>
          <w:tcPr>
            <w:tcW w:w="1294" w:type="dxa"/>
            <w:shd w:val="clear" w:color="auto" w:fill="auto"/>
            <w:vAlign w:val="center"/>
          </w:tcPr>
          <w:p w14:paraId="1B133AF7"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4BC9C54F" w14:textId="77777777" w:rsidR="00400AD1" w:rsidRPr="004E5275" w:rsidRDefault="00400AD1" w:rsidP="00C13988">
            <w:pPr>
              <w:tabs>
                <w:tab w:val="left" w:pos="280"/>
              </w:tabs>
              <w:jc w:val="center"/>
              <w:rPr>
                <w:rFonts w:ascii="Cambria" w:hAnsi="Cambria"/>
                <w:sz w:val="19"/>
                <w:szCs w:val="19"/>
              </w:rPr>
            </w:pPr>
          </w:p>
        </w:tc>
        <w:tc>
          <w:tcPr>
            <w:tcW w:w="1042" w:type="dxa"/>
            <w:shd w:val="clear" w:color="auto" w:fill="auto"/>
            <w:vAlign w:val="center"/>
          </w:tcPr>
          <w:p w14:paraId="16A34EA7" w14:textId="77777777" w:rsidR="00400AD1" w:rsidRPr="004E5275" w:rsidRDefault="00400AD1" w:rsidP="00C13988">
            <w:pPr>
              <w:tabs>
                <w:tab w:val="left" w:pos="280"/>
              </w:tabs>
              <w:jc w:val="center"/>
              <w:rPr>
                <w:rFonts w:ascii="Cambria" w:hAnsi="Cambria"/>
                <w:sz w:val="19"/>
                <w:szCs w:val="19"/>
              </w:rPr>
            </w:pPr>
          </w:p>
        </w:tc>
        <w:tc>
          <w:tcPr>
            <w:tcW w:w="790" w:type="dxa"/>
            <w:shd w:val="clear" w:color="auto" w:fill="auto"/>
            <w:vAlign w:val="center"/>
          </w:tcPr>
          <w:p w14:paraId="120D262D"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X</w:t>
            </w:r>
          </w:p>
        </w:tc>
        <w:tc>
          <w:tcPr>
            <w:tcW w:w="789" w:type="dxa"/>
            <w:shd w:val="clear" w:color="auto" w:fill="auto"/>
            <w:vAlign w:val="center"/>
          </w:tcPr>
          <w:p w14:paraId="1D7E4718" w14:textId="77777777" w:rsidR="00400AD1" w:rsidRPr="004E5275" w:rsidRDefault="00400AD1" w:rsidP="00C13988">
            <w:pPr>
              <w:tabs>
                <w:tab w:val="left" w:pos="280"/>
              </w:tabs>
              <w:jc w:val="center"/>
              <w:rPr>
                <w:rFonts w:ascii="Cambria" w:hAnsi="Cambria"/>
                <w:sz w:val="19"/>
                <w:szCs w:val="19"/>
              </w:rPr>
            </w:pPr>
            <w:r w:rsidRPr="004E5275">
              <w:rPr>
                <w:rFonts w:ascii="Cambria" w:hAnsi="Cambria"/>
                <w:sz w:val="19"/>
                <w:szCs w:val="19"/>
              </w:rPr>
              <w:t>X</w:t>
            </w:r>
          </w:p>
        </w:tc>
        <w:tc>
          <w:tcPr>
            <w:tcW w:w="790" w:type="dxa"/>
            <w:shd w:val="clear" w:color="auto" w:fill="auto"/>
            <w:vAlign w:val="center"/>
          </w:tcPr>
          <w:p w14:paraId="107A26C8" w14:textId="77777777" w:rsidR="00400AD1" w:rsidRPr="004E5275" w:rsidRDefault="00400AD1" w:rsidP="00C13988">
            <w:pPr>
              <w:tabs>
                <w:tab w:val="left" w:pos="280"/>
              </w:tabs>
              <w:jc w:val="center"/>
              <w:rPr>
                <w:rFonts w:ascii="Cambria" w:hAnsi="Cambria"/>
                <w:sz w:val="19"/>
                <w:szCs w:val="19"/>
              </w:rPr>
            </w:pPr>
          </w:p>
        </w:tc>
        <w:tc>
          <w:tcPr>
            <w:tcW w:w="789" w:type="dxa"/>
            <w:shd w:val="clear" w:color="auto" w:fill="auto"/>
            <w:vAlign w:val="center"/>
          </w:tcPr>
          <w:p w14:paraId="392E8FF0" w14:textId="77777777" w:rsidR="00400AD1" w:rsidRPr="004E5275" w:rsidRDefault="00400AD1" w:rsidP="00C13988">
            <w:pPr>
              <w:tabs>
                <w:tab w:val="left" w:pos="280"/>
              </w:tabs>
              <w:jc w:val="center"/>
              <w:rPr>
                <w:rFonts w:ascii="Cambria" w:hAnsi="Cambria"/>
                <w:sz w:val="19"/>
                <w:szCs w:val="19"/>
              </w:rPr>
            </w:pPr>
          </w:p>
        </w:tc>
        <w:tc>
          <w:tcPr>
            <w:tcW w:w="1295" w:type="dxa"/>
            <w:shd w:val="clear" w:color="auto" w:fill="auto"/>
            <w:vAlign w:val="center"/>
          </w:tcPr>
          <w:p w14:paraId="4A54B664" w14:textId="77777777" w:rsidR="00400AD1" w:rsidRPr="004E5275" w:rsidRDefault="00400AD1" w:rsidP="00C13988">
            <w:pPr>
              <w:tabs>
                <w:tab w:val="left" w:pos="280"/>
              </w:tabs>
              <w:jc w:val="center"/>
              <w:rPr>
                <w:rFonts w:ascii="Cambria" w:hAnsi="Cambria"/>
                <w:sz w:val="19"/>
                <w:szCs w:val="19"/>
              </w:rPr>
            </w:pPr>
          </w:p>
        </w:tc>
        <w:tc>
          <w:tcPr>
            <w:tcW w:w="1065" w:type="dxa"/>
            <w:shd w:val="clear" w:color="auto" w:fill="auto"/>
            <w:vAlign w:val="center"/>
          </w:tcPr>
          <w:p w14:paraId="2EE5E9C1" w14:textId="77777777" w:rsidR="00400AD1" w:rsidRPr="004E5275" w:rsidRDefault="00400AD1" w:rsidP="00C13988">
            <w:pPr>
              <w:tabs>
                <w:tab w:val="left" w:pos="280"/>
              </w:tabs>
              <w:jc w:val="center"/>
              <w:rPr>
                <w:rFonts w:ascii="Cambria" w:hAnsi="Cambria"/>
                <w:sz w:val="19"/>
                <w:szCs w:val="19"/>
              </w:rPr>
            </w:pPr>
          </w:p>
        </w:tc>
        <w:tc>
          <w:tcPr>
            <w:tcW w:w="623" w:type="dxa"/>
          </w:tcPr>
          <w:p w14:paraId="0B185EBC" w14:textId="6BB4FE81" w:rsidR="00400AD1" w:rsidRPr="004E5275" w:rsidRDefault="001F64C3" w:rsidP="001F64C3">
            <w:pPr>
              <w:tabs>
                <w:tab w:val="left" w:pos="280"/>
              </w:tabs>
              <w:jc w:val="center"/>
              <w:rPr>
                <w:rFonts w:ascii="Cambria" w:hAnsi="Cambria"/>
                <w:sz w:val="19"/>
                <w:szCs w:val="19"/>
              </w:rPr>
            </w:pPr>
            <w:r>
              <w:rPr>
                <w:rFonts w:ascii="Cambria" w:hAnsi="Cambria"/>
                <w:sz w:val="19"/>
                <w:szCs w:val="19"/>
              </w:rPr>
              <w:t>X</w:t>
            </w:r>
          </w:p>
        </w:tc>
      </w:tr>
    </w:tbl>
    <w:p w14:paraId="107E82D6" w14:textId="77777777" w:rsidR="00746AFC" w:rsidRPr="005D2C96" w:rsidRDefault="00746AFC" w:rsidP="00746AFC">
      <w:pPr>
        <w:spacing w:before="130" w:line="260" w:lineRule="exact"/>
        <w:jc w:val="both"/>
        <w:rPr>
          <w:rFonts w:ascii="Cambria" w:hAnsi="Cambria"/>
          <w:sz w:val="19"/>
          <w:szCs w:val="19"/>
        </w:rPr>
      </w:pPr>
    </w:p>
    <w:tbl>
      <w:tblPr>
        <w:tblW w:w="4926" w:type="pct"/>
        <w:tblCellMar>
          <w:top w:w="28" w:type="dxa"/>
          <w:left w:w="28" w:type="dxa"/>
          <w:bottom w:w="28" w:type="dxa"/>
          <w:right w:w="28" w:type="dxa"/>
        </w:tblCellMar>
        <w:tblLook w:val="04A0" w:firstRow="1" w:lastRow="0" w:firstColumn="1" w:lastColumn="0" w:noHBand="0" w:noVBand="1"/>
      </w:tblPr>
      <w:tblGrid>
        <w:gridCol w:w="721"/>
        <w:gridCol w:w="6513"/>
        <w:gridCol w:w="7792"/>
      </w:tblGrid>
      <w:tr w:rsidR="00746AFC" w:rsidRPr="00F1176E" w14:paraId="60BD7B0C" w14:textId="77777777" w:rsidTr="00282E6C">
        <w:trPr>
          <w:cantSplit/>
        </w:trPr>
        <w:tc>
          <w:tcPr>
            <w:tcW w:w="721" w:type="dxa"/>
            <w:shd w:val="clear" w:color="auto" w:fill="auto"/>
            <w:vAlign w:val="center"/>
          </w:tcPr>
          <w:p w14:paraId="606E0C41" w14:textId="77777777" w:rsidR="00746AFC" w:rsidRPr="00F1176E" w:rsidRDefault="00746AFC" w:rsidP="00C13988">
            <w:r w:rsidRPr="00F1176E">
              <w:t>Amats</w:t>
            </w:r>
          </w:p>
        </w:tc>
        <w:tc>
          <w:tcPr>
            <w:tcW w:w="6513" w:type="dxa"/>
            <w:tcBorders>
              <w:bottom w:val="single" w:sz="4" w:space="0" w:color="auto"/>
            </w:tcBorders>
            <w:shd w:val="clear" w:color="auto" w:fill="auto"/>
            <w:vAlign w:val="center"/>
          </w:tcPr>
          <w:p w14:paraId="78D90282" w14:textId="77777777" w:rsidR="00746AFC" w:rsidRPr="00F1176E" w:rsidRDefault="00746AFC" w:rsidP="00C13988">
            <w:pPr>
              <w:jc w:val="center"/>
            </w:pPr>
          </w:p>
        </w:tc>
        <w:tc>
          <w:tcPr>
            <w:tcW w:w="7792" w:type="dxa"/>
            <w:shd w:val="clear" w:color="auto" w:fill="auto"/>
            <w:vAlign w:val="center"/>
          </w:tcPr>
          <w:p w14:paraId="384240D2" w14:textId="77777777" w:rsidR="00746AFC" w:rsidRPr="00F1176E" w:rsidRDefault="00746AFC" w:rsidP="00C13988">
            <w:pPr>
              <w:jc w:val="center"/>
            </w:pPr>
          </w:p>
        </w:tc>
      </w:tr>
    </w:tbl>
    <w:p w14:paraId="6026757E" w14:textId="77777777" w:rsidR="00746AFC" w:rsidRPr="00F1176E" w:rsidRDefault="00746AFC" w:rsidP="00746AFC">
      <w:pPr>
        <w:spacing w:line="260" w:lineRule="exact"/>
        <w:jc w:val="both"/>
      </w:pPr>
    </w:p>
    <w:tbl>
      <w:tblPr>
        <w:tblW w:w="4742" w:type="pct"/>
        <w:tblCellMar>
          <w:top w:w="28" w:type="dxa"/>
          <w:left w:w="28" w:type="dxa"/>
          <w:bottom w:w="28" w:type="dxa"/>
          <w:right w:w="28" w:type="dxa"/>
        </w:tblCellMar>
        <w:tblLook w:val="04A0" w:firstRow="1" w:lastRow="0" w:firstColumn="1" w:lastColumn="0" w:noHBand="0" w:noVBand="1"/>
      </w:tblPr>
      <w:tblGrid>
        <w:gridCol w:w="1560"/>
        <w:gridCol w:w="5808"/>
        <w:gridCol w:w="7097"/>
      </w:tblGrid>
      <w:tr w:rsidR="00746AFC" w:rsidRPr="00F1176E" w14:paraId="3C91FA5F" w14:textId="77777777" w:rsidTr="00CE3CA5">
        <w:trPr>
          <w:cantSplit/>
        </w:trPr>
        <w:tc>
          <w:tcPr>
            <w:tcW w:w="1560" w:type="dxa"/>
            <w:shd w:val="clear" w:color="auto" w:fill="auto"/>
            <w:vAlign w:val="center"/>
          </w:tcPr>
          <w:p w14:paraId="3E763F76" w14:textId="77777777" w:rsidR="00746AFC" w:rsidRPr="00F1176E" w:rsidRDefault="00746AFC" w:rsidP="00C13988">
            <w:r w:rsidRPr="00F1176E">
              <w:t>Vārds, uzvārds</w:t>
            </w:r>
          </w:p>
        </w:tc>
        <w:tc>
          <w:tcPr>
            <w:tcW w:w="5808" w:type="dxa"/>
            <w:tcBorders>
              <w:bottom w:val="single" w:sz="4" w:space="0" w:color="auto"/>
            </w:tcBorders>
            <w:shd w:val="clear" w:color="auto" w:fill="auto"/>
            <w:vAlign w:val="center"/>
          </w:tcPr>
          <w:p w14:paraId="596D5FCB" w14:textId="77777777" w:rsidR="00746AFC" w:rsidRPr="00F1176E" w:rsidRDefault="00746AFC" w:rsidP="00F1176E">
            <w:pPr>
              <w:ind w:left="-455"/>
              <w:jc w:val="center"/>
            </w:pPr>
          </w:p>
        </w:tc>
        <w:tc>
          <w:tcPr>
            <w:tcW w:w="7098" w:type="dxa"/>
            <w:shd w:val="clear" w:color="auto" w:fill="auto"/>
            <w:vAlign w:val="center"/>
          </w:tcPr>
          <w:p w14:paraId="5400C4FD" w14:textId="77777777" w:rsidR="00746AFC" w:rsidRPr="00F1176E" w:rsidRDefault="00746AFC" w:rsidP="00C13988">
            <w:pPr>
              <w:jc w:val="center"/>
            </w:pPr>
          </w:p>
        </w:tc>
      </w:tr>
    </w:tbl>
    <w:p w14:paraId="473EEDE5" w14:textId="77777777" w:rsidR="00746AFC" w:rsidRPr="00F1176E" w:rsidRDefault="00746AFC" w:rsidP="00746AFC">
      <w:pPr>
        <w:spacing w:line="260" w:lineRule="exact"/>
        <w:jc w:val="both"/>
      </w:pPr>
    </w:p>
    <w:tbl>
      <w:tblPr>
        <w:tblW w:w="4926" w:type="pct"/>
        <w:tblCellMar>
          <w:top w:w="28" w:type="dxa"/>
          <w:left w:w="28" w:type="dxa"/>
          <w:bottom w:w="28" w:type="dxa"/>
          <w:right w:w="28" w:type="dxa"/>
        </w:tblCellMar>
        <w:tblLook w:val="04A0" w:firstRow="1" w:lastRow="0" w:firstColumn="1" w:lastColumn="0" w:noHBand="0" w:noVBand="1"/>
      </w:tblPr>
      <w:tblGrid>
        <w:gridCol w:w="1030"/>
        <w:gridCol w:w="6210"/>
        <w:gridCol w:w="7786"/>
      </w:tblGrid>
      <w:tr w:rsidR="00746AFC" w:rsidRPr="00F1176E" w14:paraId="2CEA777B" w14:textId="77777777" w:rsidTr="00282E6C">
        <w:trPr>
          <w:cantSplit/>
        </w:trPr>
        <w:tc>
          <w:tcPr>
            <w:tcW w:w="1030" w:type="dxa"/>
            <w:shd w:val="clear" w:color="auto" w:fill="auto"/>
            <w:vAlign w:val="center"/>
          </w:tcPr>
          <w:p w14:paraId="54394CCC" w14:textId="77777777" w:rsidR="00746AFC" w:rsidRPr="00F1176E" w:rsidRDefault="00746AFC" w:rsidP="00C13988">
            <w:r w:rsidRPr="00F1176E">
              <w:t>Paraksts*</w:t>
            </w:r>
          </w:p>
        </w:tc>
        <w:tc>
          <w:tcPr>
            <w:tcW w:w="6210" w:type="dxa"/>
            <w:tcBorders>
              <w:bottom w:val="single" w:sz="4" w:space="0" w:color="auto"/>
            </w:tcBorders>
            <w:shd w:val="clear" w:color="auto" w:fill="auto"/>
            <w:vAlign w:val="center"/>
          </w:tcPr>
          <w:p w14:paraId="35440973" w14:textId="77777777" w:rsidR="00746AFC" w:rsidRPr="00F1176E" w:rsidRDefault="00746AFC" w:rsidP="00C13988">
            <w:pPr>
              <w:jc w:val="center"/>
            </w:pPr>
          </w:p>
        </w:tc>
        <w:tc>
          <w:tcPr>
            <w:tcW w:w="7786" w:type="dxa"/>
            <w:shd w:val="clear" w:color="auto" w:fill="auto"/>
            <w:vAlign w:val="center"/>
          </w:tcPr>
          <w:p w14:paraId="0E2B445E" w14:textId="77777777" w:rsidR="00746AFC" w:rsidRPr="00F1176E" w:rsidRDefault="00746AFC" w:rsidP="00C13988">
            <w:pPr>
              <w:jc w:val="center"/>
            </w:pPr>
          </w:p>
        </w:tc>
      </w:tr>
    </w:tbl>
    <w:p w14:paraId="39F67F67" w14:textId="77777777" w:rsidR="00746AFC" w:rsidRPr="00F1176E" w:rsidRDefault="00746AFC" w:rsidP="00746AFC">
      <w:pPr>
        <w:spacing w:line="260" w:lineRule="exact"/>
        <w:jc w:val="both"/>
      </w:pPr>
    </w:p>
    <w:tbl>
      <w:tblPr>
        <w:tblW w:w="4926" w:type="pct"/>
        <w:tblCellMar>
          <w:top w:w="28" w:type="dxa"/>
          <w:left w:w="28" w:type="dxa"/>
          <w:bottom w:w="28" w:type="dxa"/>
          <w:right w:w="28" w:type="dxa"/>
        </w:tblCellMar>
        <w:tblLook w:val="04A0" w:firstRow="1" w:lastRow="0" w:firstColumn="1" w:lastColumn="0" w:noHBand="0" w:noVBand="1"/>
      </w:tblPr>
      <w:tblGrid>
        <w:gridCol w:w="974"/>
        <w:gridCol w:w="6359"/>
        <w:gridCol w:w="7693"/>
      </w:tblGrid>
      <w:tr w:rsidR="00746AFC" w:rsidRPr="00F1176E" w14:paraId="78B253CC" w14:textId="77777777" w:rsidTr="00282E6C">
        <w:trPr>
          <w:cantSplit/>
        </w:trPr>
        <w:tc>
          <w:tcPr>
            <w:tcW w:w="974" w:type="dxa"/>
            <w:shd w:val="clear" w:color="auto" w:fill="auto"/>
            <w:vAlign w:val="center"/>
          </w:tcPr>
          <w:p w14:paraId="40826477" w14:textId="77777777" w:rsidR="00746AFC" w:rsidRPr="00F1176E" w:rsidRDefault="00746AFC" w:rsidP="00C13988">
            <w:pPr>
              <w:pStyle w:val="naisf"/>
              <w:tabs>
                <w:tab w:val="left" w:pos="3969"/>
              </w:tabs>
              <w:spacing w:before="0" w:beforeAutospacing="0" w:after="0" w:afterAutospacing="0"/>
              <w:rPr>
                <w:lang w:val="lv-LV"/>
              </w:rPr>
            </w:pPr>
            <w:r w:rsidRPr="00F1176E">
              <w:rPr>
                <w:lang w:val="lv-LV"/>
              </w:rPr>
              <w:t>Datums*</w:t>
            </w:r>
          </w:p>
        </w:tc>
        <w:tc>
          <w:tcPr>
            <w:tcW w:w="6359" w:type="dxa"/>
            <w:tcBorders>
              <w:bottom w:val="single" w:sz="4" w:space="0" w:color="auto"/>
            </w:tcBorders>
            <w:shd w:val="clear" w:color="auto" w:fill="auto"/>
            <w:vAlign w:val="center"/>
          </w:tcPr>
          <w:p w14:paraId="6554FF19" w14:textId="77777777" w:rsidR="00746AFC" w:rsidRPr="00F1176E" w:rsidRDefault="00746AFC" w:rsidP="00C13988">
            <w:pPr>
              <w:jc w:val="center"/>
            </w:pPr>
          </w:p>
        </w:tc>
        <w:tc>
          <w:tcPr>
            <w:tcW w:w="7693" w:type="dxa"/>
            <w:shd w:val="clear" w:color="auto" w:fill="auto"/>
            <w:vAlign w:val="center"/>
          </w:tcPr>
          <w:p w14:paraId="08CB4212" w14:textId="77777777" w:rsidR="00746AFC" w:rsidRPr="00F1176E" w:rsidRDefault="00746AFC" w:rsidP="00C13988">
            <w:pPr>
              <w:jc w:val="center"/>
            </w:pPr>
          </w:p>
        </w:tc>
      </w:tr>
    </w:tbl>
    <w:p w14:paraId="6C45C034" w14:textId="77777777" w:rsidR="00746AFC" w:rsidRPr="00F1176E" w:rsidRDefault="00746AFC" w:rsidP="00746AFC">
      <w:pPr>
        <w:spacing w:line="260" w:lineRule="exact"/>
        <w:jc w:val="both"/>
      </w:pPr>
    </w:p>
    <w:tbl>
      <w:tblPr>
        <w:tblW w:w="2416"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1817"/>
        <w:gridCol w:w="76"/>
        <w:gridCol w:w="5477"/>
      </w:tblGrid>
      <w:tr w:rsidR="00746AFC" w:rsidRPr="00F1176E" w14:paraId="382FE90D" w14:textId="77777777" w:rsidTr="009C3AAE">
        <w:trPr>
          <w:cantSplit/>
        </w:trPr>
        <w:tc>
          <w:tcPr>
            <w:tcW w:w="1817" w:type="dxa"/>
            <w:tcBorders>
              <w:bottom w:val="nil"/>
            </w:tcBorders>
            <w:shd w:val="clear" w:color="auto" w:fill="auto"/>
            <w:vAlign w:val="center"/>
          </w:tcPr>
          <w:p w14:paraId="4AEB77E9" w14:textId="6AEF9B94" w:rsidR="00746AFC" w:rsidRPr="00F1176E" w:rsidRDefault="00746AFC" w:rsidP="00C13988">
            <w:pPr>
              <w:pStyle w:val="naisf"/>
              <w:tabs>
                <w:tab w:val="left" w:pos="3969"/>
              </w:tabs>
              <w:spacing w:before="0" w:beforeAutospacing="0" w:after="0" w:afterAutospacing="0"/>
              <w:rPr>
                <w:lang w:val="lv-LV"/>
              </w:rPr>
            </w:pPr>
            <w:r w:rsidRPr="00F1176E">
              <w:rPr>
                <w:lang w:val="lv-LV"/>
              </w:rPr>
              <w:t>Tālru</w:t>
            </w:r>
            <w:r w:rsidR="00713AFD">
              <w:rPr>
                <w:lang w:val="lv-LV"/>
              </w:rPr>
              <w:t>ni</w:t>
            </w:r>
            <w:r w:rsidRPr="00F1176E">
              <w:rPr>
                <w:lang w:val="lv-LV"/>
              </w:rPr>
              <w:t>s</w:t>
            </w:r>
          </w:p>
        </w:tc>
        <w:tc>
          <w:tcPr>
            <w:tcW w:w="76" w:type="dxa"/>
            <w:tcBorders>
              <w:bottom w:val="nil"/>
            </w:tcBorders>
            <w:shd w:val="clear" w:color="auto" w:fill="auto"/>
            <w:vAlign w:val="center"/>
          </w:tcPr>
          <w:p w14:paraId="46640A93" w14:textId="77777777" w:rsidR="00746AFC" w:rsidRPr="00F1176E" w:rsidRDefault="00746AFC" w:rsidP="00C13988">
            <w:pPr>
              <w:jc w:val="center"/>
            </w:pPr>
          </w:p>
        </w:tc>
        <w:tc>
          <w:tcPr>
            <w:tcW w:w="5478" w:type="dxa"/>
            <w:shd w:val="clear" w:color="auto" w:fill="auto"/>
            <w:vAlign w:val="center"/>
          </w:tcPr>
          <w:p w14:paraId="06F67695" w14:textId="77777777" w:rsidR="00746AFC" w:rsidRPr="00F1176E" w:rsidRDefault="00746AFC" w:rsidP="00C13988">
            <w:pPr>
              <w:jc w:val="center"/>
            </w:pPr>
          </w:p>
        </w:tc>
      </w:tr>
    </w:tbl>
    <w:p w14:paraId="74F538F4" w14:textId="77777777" w:rsidR="00746AFC" w:rsidRPr="005D2C96" w:rsidRDefault="00746AFC" w:rsidP="00B16B65">
      <w:pPr>
        <w:spacing w:before="130" w:line="260" w:lineRule="exact"/>
        <w:jc w:val="both"/>
        <w:rPr>
          <w:rFonts w:ascii="Cambria" w:hAnsi="Cambria"/>
          <w:sz w:val="19"/>
          <w:szCs w:val="19"/>
        </w:rPr>
        <w:sectPr w:rsidR="00746AFC" w:rsidRPr="005D2C96" w:rsidSect="00282E6C">
          <w:headerReference w:type="first" r:id="rId12"/>
          <w:pgSz w:w="16839" w:h="11907" w:orient="landscape"/>
          <w:pgMar w:top="1871" w:right="396" w:bottom="426" w:left="1191" w:header="680" w:footer="1520" w:gutter="0"/>
          <w:cols w:space="708"/>
          <w:titlePg/>
          <w:docGrid w:linePitch="360"/>
        </w:sectPr>
      </w:pPr>
    </w:p>
    <w:p w14:paraId="7E96D25C" w14:textId="77777777" w:rsidR="00746AFC" w:rsidRPr="00F1176E" w:rsidRDefault="00746AFC" w:rsidP="00F1176E">
      <w:pPr>
        <w:pStyle w:val="naisf"/>
        <w:spacing w:before="130" w:beforeAutospacing="0" w:after="0" w:afterAutospacing="0" w:line="260" w:lineRule="exact"/>
        <w:ind w:firstLine="709"/>
        <w:rPr>
          <w:lang w:val="lv-LV"/>
        </w:rPr>
      </w:pPr>
      <w:r w:rsidRPr="00F1176E">
        <w:rPr>
          <w:lang w:val="lv-LV"/>
        </w:rPr>
        <w:lastRenderedPageBreak/>
        <w:t>Piezīmes.</w:t>
      </w:r>
    </w:p>
    <w:p w14:paraId="7B111F03" w14:textId="77777777" w:rsidR="00746AFC" w:rsidRPr="00F1176E" w:rsidRDefault="00746AFC" w:rsidP="00F1176E">
      <w:pPr>
        <w:spacing w:line="260" w:lineRule="exact"/>
        <w:ind w:firstLine="709"/>
        <w:jc w:val="both"/>
        <w:rPr>
          <w:lang w:val="fr-FR"/>
        </w:rPr>
      </w:pPr>
      <w:r w:rsidRPr="00F1176E">
        <w:rPr>
          <w:lang w:val="fr-FR"/>
        </w:rPr>
        <w:t>1</w:t>
      </w:r>
      <w:r w:rsidR="00F57729" w:rsidRPr="00F1176E">
        <w:rPr>
          <w:lang w:val="fr-FR"/>
        </w:rPr>
        <w:t>.</w:t>
      </w:r>
      <w:r w:rsidR="00F57729">
        <w:rPr>
          <w:lang w:val="fr-FR"/>
        </w:rPr>
        <w:t> </w:t>
      </w:r>
      <w:proofErr w:type="spellStart"/>
      <w:r w:rsidRPr="00F1176E">
        <w:rPr>
          <w:lang w:val="fr-FR"/>
        </w:rPr>
        <w:t>Ja</w:t>
      </w:r>
      <w:proofErr w:type="spellEnd"/>
      <w:r w:rsidRPr="00F1176E">
        <w:rPr>
          <w:lang w:val="fr-FR"/>
        </w:rPr>
        <w:t xml:space="preserve"> </w:t>
      </w:r>
      <w:proofErr w:type="spellStart"/>
      <w:r w:rsidRPr="00F1176E">
        <w:rPr>
          <w:lang w:val="fr-FR"/>
        </w:rPr>
        <w:t>jāveic</w:t>
      </w:r>
      <w:proofErr w:type="spellEnd"/>
      <w:r w:rsidRPr="00F1176E">
        <w:rPr>
          <w:lang w:val="fr-FR"/>
        </w:rPr>
        <w:t xml:space="preserve"> </w:t>
      </w:r>
      <w:proofErr w:type="spellStart"/>
      <w:r w:rsidRPr="00F1176E">
        <w:rPr>
          <w:lang w:val="fr-FR"/>
        </w:rPr>
        <w:t>uzņēmējdarbības</w:t>
      </w:r>
      <w:proofErr w:type="spellEnd"/>
      <w:r w:rsidRPr="00F1176E">
        <w:rPr>
          <w:lang w:val="fr-FR"/>
        </w:rPr>
        <w:t xml:space="preserve"> </w:t>
      </w:r>
      <w:proofErr w:type="spellStart"/>
      <w:r w:rsidRPr="00F1176E">
        <w:rPr>
          <w:lang w:val="fr-FR"/>
        </w:rPr>
        <w:t>riska</w:t>
      </w:r>
      <w:proofErr w:type="spellEnd"/>
      <w:r w:rsidRPr="00F1176E">
        <w:rPr>
          <w:lang w:val="fr-FR"/>
        </w:rPr>
        <w:t xml:space="preserve"> </w:t>
      </w:r>
      <w:proofErr w:type="spellStart"/>
      <w:r w:rsidRPr="00F1176E">
        <w:rPr>
          <w:lang w:val="fr-FR"/>
        </w:rPr>
        <w:t>valsts</w:t>
      </w:r>
      <w:proofErr w:type="spellEnd"/>
      <w:r w:rsidRPr="00F1176E">
        <w:rPr>
          <w:lang w:val="fr-FR"/>
        </w:rPr>
        <w:t xml:space="preserve"> </w:t>
      </w:r>
      <w:proofErr w:type="spellStart"/>
      <w:r w:rsidRPr="00F1176E">
        <w:rPr>
          <w:lang w:val="fr-FR"/>
        </w:rPr>
        <w:t>nodevas</w:t>
      </w:r>
      <w:proofErr w:type="spellEnd"/>
      <w:r w:rsidRPr="00F1176E">
        <w:rPr>
          <w:lang w:val="fr-FR"/>
        </w:rPr>
        <w:t xml:space="preserve"> </w:t>
      </w:r>
      <w:proofErr w:type="spellStart"/>
      <w:r w:rsidRPr="00F1176E">
        <w:rPr>
          <w:lang w:val="fr-FR"/>
        </w:rPr>
        <w:t>vai</w:t>
      </w:r>
      <w:proofErr w:type="spellEnd"/>
      <w:r w:rsidRPr="00F1176E">
        <w:rPr>
          <w:lang w:val="fr-FR"/>
        </w:rPr>
        <w:t xml:space="preserve"> </w:t>
      </w:r>
      <w:proofErr w:type="spellStart"/>
      <w:r w:rsidRPr="00F1176E">
        <w:rPr>
          <w:lang w:val="fr-FR"/>
        </w:rPr>
        <w:t>mēnesī</w:t>
      </w:r>
      <w:proofErr w:type="spellEnd"/>
      <w:r w:rsidRPr="00F1176E">
        <w:rPr>
          <w:lang w:val="fr-FR"/>
        </w:rPr>
        <w:t xml:space="preserve"> </w:t>
      </w:r>
      <w:proofErr w:type="spellStart"/>
      <w:r w:rsidRPr="00F1176E">
        <w:rPr>
          <w:lang w:val="fr-FR"/>
        </w:rPr>
        <w:t>nostrādāto</w:t>
      </w:r>
      <w:proofErr w:type="spellEnd"/>
      <w:r w:rsidRPr="00F1176E">
        <w:rPr>
          <w:lang w:val="fr-FR"/>
        </w:rPr>
        <w:t xml:space="preserve"> </w:t>
      </w:r>
      <w:proofErr w:type="spellStart"/>
      <w:r w:rsidRPr="00F1176E">
        <w:rPr>
          <w:lang w:val="fr-FR"/>
        </w:rPr>
        <w:t>stundu</w:t>
      </w:r>
      <w:proofErr w:type="spellEnd"/>
      <w:r w:rsidRPr="00F1176E">
        <w:rPr>
          <w:lang w:val="fr-FR"/>
        </w:rPr>
        <w:t xml:space="preserve"> </w:t>
      </w:r>
      <w:proofErr w:type="spellStart"/>
      <w:r w:rsidRPr="00F1176E">
        <w:rPr>
          <w:lang w:val="fr-FR"/>
        </w:rPr>
        <w:t>skaita</w:t>
      </w:r>
      <w:proofErr w:type="spellEnd"/>
      <w:r w:rsidRPr="00F1176E">
        <w:rPr>
          <w:lang w:val="fr-FR"/>
        </w:rPr>
        <w:t xml:space="preserve"> </w:t>
      </w:r>
      <w:proofErr w:type="spellStart"/>
      <w:r w:rsidRPr="00F1176E">
        <w:rPr>
          <w:lang w:val="fr-FR"/>
        </w:rPr>
        <w:t>precizējumi</w:t>
      </w:r>
      <w:proofErr w:type="spellEnd"/>
      <w:r w:rsidRPr="00F1176E">
        <w:rPr>
          <w:lang w:val="fr-FR"/>
        </w:rPr>
        <w:t xml:space="preserve"> par </w:t>
      </w:r>
      <w:proofErr w:type="spellStart"/>
      <w:r w:rsidRPr="00F1176E">
        <w:rPr>
          <w:lang w:val="fr-FR"/>
        </w:rPr>
        <w:t>iepriekšējiem</w:t>
      </w:r>
      <w:proofErr w:type="spellEnd"/>
      <w:r w:rsidRPr="00F1176E">
        <w:rPr>
          <w:lang w:val="fr-FR"/>
        </w:rPr>
        <w:t xml:space="preserve"> </w:t>
      </w:r>
      <w:proofErr w:type="spellStart"/>
      <w:r w:rsidRPr="00F1176E">
        <w:rPr>
          <w:lang w:val="fr-FR"/>
        </w:rPr>
        <w:t>pārskata</w:t>
      </w:r>
      <w:proofErr w:type="spellEnd"/>
      <w:r w:rsidRPr="00F1176E">
        <w:rPr>
          <w:lang w:val="fr-FR"/>
        </w:rPr>
        <w:t xml:space="preserve"> </w:t>
      </w:r>
      <w:proofErr w:type="spellStart"/>
      <w:r w:rsidRPr="00F1176E">
        <w:rPr>
          <w:lang w:val="fr-FR"/>
        </w:rPr>
        <w:t>periodiem</w:t>
      </w:r>
      <w:proofErr w:type="spellEnd"/>
      <w:r w:rsidRPr="00F1176E">
        <w:rPr>
          <w:lang w:val="fr-FR"/>
        </w:rPr>
        <w:t xml:space="preserve">, </w:t>
      </w:r>
      <w:proofErr w:type="spellStart"/>
      <w:r w:rsidRPr="00F1176E">
        <w:rPr>
          <w:lang w:val="fr-FR"/>
        </w:rPr>
        <w:t>darba</w:t>
      </w:r>
      <w:proofErr w:type="spellEnd"/>
      <w:r w:rsidRPr="00F1176E">
        <w:rPr>
          <w:lang w:val="fr-FR"/>
        </w:rPr>
        <w:t xml:space="preserve"> </w:t>
      </w:r>
      <w:proofErr w:type="spellStart"/>
      <w:r w:rsidRPr="00F1176E">
        <w:rPr>
          <w:lang w:val="fr-FR"/>
        </w:rPr>
        <w:t>devējs</w:t>
      </w:r>
      <w:proofErr w:type="spellEnd"/>
      <w:r w:rsidRPr="00F1176E">
        <w:rPr>
          <w:lang w:val="fr-FR"/>
        </w:rPr>
        <w:t xml:space="preserve"> </w:t>
      </w:r>
      <w:proofErr w:type="spellStart"/>
      <w:r w:rsidRPr="00F1176E">
        <w:rPr>
          <w:lang w:val="fr-FR"/>
        </w:rPr>
        <w:t>iesniedz</w:t>
      </w:r>
      <w:proofErr w:type="spellEnd"/>
      <w:r w:rsidRPr="00F1176E">
        <w:rPr>
          <w:lang w:val="fr-FR"/>
        </w:rPr>
        <w:t xml:space="preserve"> </w:t>
      </w:r>
      <w:proofErr w:type="spellStart"/>
      <w:r w:rsidRPr="00F1176E">
        <w:rPr>
          <w:lang w:val="fr-FR"/>
        </w:rPr>
        <w:t>precizētos</w:t>
      </w:r>
      <w:proofErr w:type="spellEnd"/>
      <w:r w:rsidRPr="00F1176E">
        <w:rPr>
          <w:lang w:val="fr-FR"/>
        </w:rPr>
        <w:t xml:space="preserve"> </w:t>
      </w:r>
      <w:proofErr w:type="spellStart"/>
      <w:r w:rsidRPr="00F1176E">
        <w:rPr>
          <w:lang w:val="fr-FR"/>
        </w:rPr>
        <w:t>darba</w:t>
      </w:r>
      <w:proofErr w:type="spellEnd"/>
      <w:r w:rsidRPr="00F1176E">
        <w:rPr>
          <w:lang w:val="fr-FR"/>
        </w:rPr>
        <w:t xml:space="preserve"> </w:t>
      </w:r>
      <w:proofErr w:type="spellStart"/>
      <w:r w:rsidRPr="00F1176E">
        <w:rPr>
          <w:lang w:val="fr-FR"/>
        </w:rPr>
        <w:t>devēja</w:t>
      </w:r>
      <w:proofErr w:type="spellEnd"/>
      <w:r w:rsidRPr="00F1176E">
        <w:rPr>
          <w:lang w:val="fr-FR"/>
        </w:rPr>
        <w:t xml:space="preserve"> </w:t>
      </w:r>
      <w:proofErr w:type="spellStart"/>
      <w:r w:rsidRPr="00F1176E">
        <w:rPr>
          <w:lang w:val="fr-FR"/>
        </w:rPr>
        <w:t>ziņojumus</w:t>
      </w:r>
      <w:proofErr w:type="spellEnd"/>
      <w:r w:rsidRPr="00F1176E">
        <w:rPr>
          <w:lang w:val="fr-FR"/>
        </w:rPr>
        <w:t xml:space="preserve"> par to </w:t>
      </w:r>
      <w:proofErr w:type="spellStart"/>
      <w:r w:rsidRPr="00F1176E">
        <w:rPr>
          <w:lang w:val="fr-FR"/>
        </w:rPr>
        <w:t>pārskata</w:t>
      </w:r>
      <w:proofErr w:type="spellEnd"/>
      <w:r w:rsidRPr="00F1176E">
        <w:rPr>
          <w:lang w:val="fr-FR"/>
        </w:rPr>
        <w:t xml:space="preserve"> </w:t>
      </w:r>
      <w:proofErr w:type="spellStart"/>
      <w:r w:rsidRPr="00F1176E">
        <w:rPr>
          <w:lang w:val="fr-FR"/>
        </w:rPr>
        <w:t>mēnesi</w:t>
      </w:r>
      <w:proofErr w:type="spellEnd"/>
      <w:r w:rsidRPr="00F1176E">
        <w:rPr>
          <w:lang w:val="fr-FR"/>
        </w:rPr>
        <w:t xml:space="preserve">, </w:t>
      </w:r>
      <w:proofErr w:type="spellStart"/>
      <w:r w:rsidRPr="00F1176E">
        <w:rPr>
          <w:lang w:val="fr-FR"/>
        </w:rPr>
        <w:t>kurā</w:t>
      </w:r>
      <w:proofErr w:type="spellEnd"/>
      <w:r w:rsidRPr="00F1176E">
        <w:rPr>
          <w:lang w:val="fr-FR"/>
        </w:rPr>
        <w:t xml:space="preserve"> </w:t>
      </w:r>
      <w:proofErr w:type="spellStart"/>
      <w:r w:rsidRPr="00F1176E">
        <w:rPr>
          <w:lang w:val="fr-FR"/>
        </w:rPr>
        <w:t>radās</w:t>
      </w:r>
      <w:proofErr w:type="spellEnd"/>
      <w:r w:rsidRPr="00F1176E">
        <w:rPr>
          <w:lang w:val="fr-FR"/>
        </w:rPr>
        <w:t xml:space="preserve"> </w:t>
      </w:r>
      <w:proofErr w:type="spellStart"/>
      <w:r w:rsidRPr="00F1176E">
        <w:rPr>
          <w:lang w:val="fr-FR"/>
        </w:rPr>
        <w:t>kļūda</w:t>
      </w:r>
      <w:proofErr w:type="spellEnd"/>
      <w:r w:rsidRPr="00F1176E">
        <w:rPr>
          <w:lang w:val="fr-FR"/>
        </w:rPr>
        <w:t>.</w:t>
      </w:r>
    </w:p>
    <w:p w14:paraId="5ADF9F37" w14:textId="77777777" w:rsidR="00746AFC" w:rsidRPr="00F1176E" w:rsidRDefault="00746AFC" w:rsidP="00F1176E">
      <w:pPr>
        <w:pStyle w:val="naisf"/>
        <w:spacing w:before="0" w:beforeAutospacing="0" w:after="0" w:afterAutospacing="0" w:line="260" w:lineRule="exact"/>
        <w:ind w:firstLine="709"/>
        <w:jc w:val="both"/>
        <w:rPr>
          <w:lang w:val="lv-LV"/>
        </w:rPr>
      </w:pPr>
      <w:r w:rsidRPr="00F1176E">
        <w:rPr>
          <w:lang w:val="lv-LV"/>
        </w:rPr>
        <w:t>2.</w:t>
      </w:r>
      <w:r w:rsidRPr="00F1176E">
        <w:rPr>
          <w:vertAlign w:val="superscript"/>
          <w:lang w:val="lv-LV"/>
        </w:rPr>
        <w:t>1</w:t>
      </w:r>
      <w:r w:rsidR="00F57729">
        <w:rPr>
          <w:lang w:val="lv-LV"/>
        </w:rPr>
        <w:t> </w:t>
      </w:r>
      <w:r w:rsidRPr="00F1176E">
        <w:rPr>
          <w:lang w:val="lv-LV"/>
        </w:rPr>
        <w:t>Saskaņā ar</w:t>
      </w:r>
      <w:r w:rsidRPr="00F1176E">
        <w:rPr>
          <w:vertAlign w:val="superscript"/>
          <w:lang w:val="lv-LV"/>
        </w:rPr>
        <w:t xml:space="preserve"> </w:t>
      </w:r>
      <w:r w:rsidRPr="00F1176E">
        <w:rPr>
          <w:lang w:val="lv-LV"/>
        </w:rPr>
        <w:t>Ministru kabineta 2010. gada 7. septembra noteikumu Nr. 827 "Noteikumi par valsts sociālās apdrošināšanas obligāto iemaksu veicēju reģistrāciju un ziņojumiem par valsts sociālās apdrošināšanas obligātajām iemaksām un iedzīvotāju ienākuma nodokli" 29.3. apakšpunktu.</w:t>
      </w:r>
    </w:p>
    <w:p w14:paraId="4FEBD4D3" w14:textId="77777777" w:rsidR="00746AFC" w:rsidRPr="00F1176E" w:rsidRDefault="00746AFC" w:rsidP="00F1176E">
      <w:pPr>
        <w:pStyle w:val="naisf"/>
        <w:spacing w:before="0" w:beforeAutospacing="0" w:after="0" w:afterAutospacing="0" w:line="260" w:lineRule="exact"/>
        <w:ind w:firstLine="709"/>
        <w:jc w:val="both"/>
        <w:rPr>
          <w:lang w:val="lv-LV"/>
        </w:rPr>
      </w:pPr>
      <w:r w:rsidRPr="00F1176E">
        <w:rPr>
          <w:lang w:val="lv-LV"/>
        </w:rPr>
        <w:t>3</w:t>
      </w:r>
      <w:r w:rsidR="00F57729" w:rsidRPr="00F1176E">
        <w:rPr>
          <w:lang w:val="lv-LV"/>
        </w:rPr>
        <w:t>.</w:t>
      </w:r>
      <w:r w:rsidR="00F57729">
        <w:rPr>
          <w:lang w:val="lv-LV"/>
        </w:rPr>
        <w:t> </w:t>
      </w:r>
      <w:r w:rsidRPr="00F1176E">
        <w:rPr>
          <w:lang w:val="lv-LV"/>
        </w:rPr>
        <w:t>* Dokumenta rekvizītus "Paraksts" un "Datums" neaizpilda, ja elektroniskais dokuments ir sagatavots atbilstoši normatīvajiem aktiem par elektronisko dokumentu noformēšanu.</w:t>
      </w:r>
    </w:p>
    <w:p w14:paraId="2550864F" w14:textId="0E38E990" w:rsidR="00C750CF" w:rsidRDefault="00746AFC" w:rsidP="00F1176E">
      <w:pPr>
        <w:ind w:firstLine="709"/>
      </w:pPr>
      <w:r w:rsidRPr="00F1176E">
        <w:t>4</w:t>
      </w:r>
      <w:r w:rsidR="00F57729" w:rsidRPr="00F1176E">
        <w:t>.</w:t>
      </w:r>
      <w:r w:rsidR="00F57729">
        <w:t> </w:t>
      </w:r>
      <w:r w:rsidRPr="00F1176E">
        <w:t>Tabulas 12., 13., 14. un 15. aili aizpilda tikai jaunuzņēmumi par darbiniekiem, par kuriem tiek veikts fiksētais maksājums.</w:t>
      </w:r>
    </w:p>
    <w:sectPr w:rsidR="00C750CF" w:rsidSect="00867499">
      <w:headerReference w:type="even" r:id="rId13"/>
      <w:headerReference w:type="default" r:id="rId14"/>
      <w:pgSz w:w="16838" w:h="11906" w:orient="landscape"/>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74A4" w14:textId="77777777" w:rsidR="009106E4" w:rsidRDefault="009106E4">
      <w:r>
        <w:separator/>
      </w:r>
    </w:p>
  </w:endnote>
  <w:endnote w:type="continuationSeparator" w:id="0">
    <w:p w14:paraId="0F335EF8" w14:textId="77777777" w:rsidR="009106E4" w:rsidRDefault="0091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0EF0" w14:textId="680120B9" w:rsidR="00713AFD" w:rsidRPr="00713AFD" w:rsidRDefault="00713AFD" w:rsidP="00713AFD">
    <w:pPr>
      <w:pStyle w:val="Footer"/>
      <w:rPr>
        <w:rFonts w:ascii="Times New Roman" w:hAnsi="Times New Roman"/>
        <w:sz w:val="16"/>
        <w:szCs w:val="16"/>
        <w:lang w:val="lv-LV"/>
      </w:rPr>
    </w:pPr>
    <w:r w:rsidRPr="00713AFD">
      <w:rPr>
        <w:rFonts w:ascii="Times New Roman" w:hAnsi="Times New Roman"/>
        <w:sz w:val="16"/>
        <w:szCs w:val="16"/>
        <w:lang w:val="lv-LV"/>
      </w:rPr>
      <w:t>N21</w:t>
    </w:r>
    <w:r w:rsidR="00F34499">
      <w:rPr>
        <w:rFonts w:ascii="Times New Roman" w:hAnsi="Times New Roman"/>
        <w:sz w:val="16"/>
        <w:szCs w:val="16"/>
        <w:lang w:val="lv-LV"/>
      </w:rPr>
      <w:t>8</w:t>
    </w:r>
    <w:r w:rsidRPr="00713AFD">
      <w:rPr>
        <w:rFonts w:ascii="Times New Roman" w:hAnsi="Times New Roman"/>
        <w:sz w:val="16"/>
        <w:szCs w:val="16"/>
        <w:lang w:val="lv-LV"/>
      </w:rPr>
      <w:t>1_4_p2(3)</w:t>
    </w:r>
  </w:p>
  <w:p w14:paraId="0AE609CC" w14:textId="77777777" w:rsidR="00713AFD" w:rsidRDefault="00713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2231" w14:textId="48033921" w:rsidR="00713AFD" w:rsidRPr="00713AFD" w:rsidRDefault="00713AFD">
    <w:pPr>
      <w:pStyle w:val="Footer"/>
      <w:rPr>
        <w:rFonts w:ascii="Times New Roman" w:hAnsi="Times New Roman"/>
        <w:sz w:val="16"/>
        <w:szCs w:val="16"/>
        <w:lang w:val="lv-LV"/>
      </w:rPr>
    </w:pPr>
    <w:r w:rsidRPr="00713AFD">
      <w:rPr>
        <w:rFonts w:ascii="Times New Roman" w:hAnsi="Times New Roman"/>
        <w:sz w:val="16"/>
        <w:szCs w:val="16"/>
        <w:lang w:val="lv-LV"/>
      </w:rPr>
      <w:t>N21</w:t>
    </w:r>
    <w:r w:rsidR="00F34499">
      <w:rPr>
        <w:rFonts w:ascii="Times New Roman" w:hAnsi="Times New Roman"/>
        <w:sz w:val="16"/>
        <w:szCs w:val="16"/>
        <w:lang w:val="lv-LV"/>
      </w:rPr>
      <w:t>8</w:t>
    </w:r>
    <w:r w:rsidRPr="00713AFD">
      <w:rPr>
        <w:rFonts w:ascii="Times New Roman" w:hAnsi="Times New Roman"/>
        <w:sz w:val="16"/>
        <w:szCs w:val="16"/>
        <w:lang w:val="lv-LV"/>
      </w:rPr>
      <w:t>1_4_p2(3)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D274" w14:textId="77777777" w:rsidR="009106E4" w:rsidRDefault="009106E4">
      <w:r>
        <w:separator/>
      </w:r>
    </w:p>
  </w:footnote>
  <w:footnote w:type="continuationSeparator" w:id="0">
    <w:p w14:paraId="5D573B16" w14:textId="77777777" w:rsidR="009106E4" w:rsidRDefault="0091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E0AE" w14:textId="77777777" w:rsidR="00746AFC" w:rsidRDefault="00746AFC" w:rsidP="00C139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957B1" w14:textId="77777777" w:rsidR="00746AFC" w:rsidRDefault="00746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18F" w14:textId="77777777" w:rsidR="008041BE" w:rsidRDefault="008041BE" w:rsidP="00F1176E">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20E7" w14:textId="77777777" w:rsidR="00746AFC" w:rsidRPr="00673FCC" w:rsidRDefault="008041BE" w:rsidP="00F1176E">
    <w:pPr>
      <w:pStyle w:val="Header"/>
      <w:jc w:val="center"/>
      <w:rPr>
        <w:rFonts w:eastAsia="BatangChe"/>
      </w:rPr>
    </w:pPr>
    <w:r>
      <w:fldChar w:fldCharType="begin"/>
    </w:r>
    <w:r>
      <w:instrText xml:space="preserve"> PAGE   \* MERGEFORMAT </w:instrText>
    </w:r>
    <w:r>
      <w:fldChar w:fldCharType="separate"/>
    </w:r>
    <w:r>
      <w:rPr>
        <w:noProof/>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FEE3" w14:textId="77777777" w:rsidR="00995CDC" w:rsidRDefault="00995CDC" w:rsidP="00D608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441F9" w14:textId="77777777" w:rsidR="00995CDC" w:rsidRDefault="00995C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70F7" w14:textId="77777777" w:rsidR="00995CDC" w:rsidRDefault="00995CDC" w:rsidP="00D608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6AFC">
      <w:rPr>
        <w:rStyle w:val="PageNumber"/>
        <w:noProof/>
      </w:rPr>
      <w:t>3</w:t>
    </w:r>
    <w:r>
      <w:rPr>
        <w:rStyle w:val="PageNumber"/>
      </w:rPr>
      <w:fldChar w:fldCharType="end"/>
    </w:r>
  </w:p>
  <w:p w14:paraId="584AB129" w14:textId="77777777" w:rsidR="00995CDC" w:rsidRDefault="0099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97115"/>
    <w:multiLevelType w:val="hybridMultilevel"/>
    <w:tmpl w:val="B596AC00"/>
    <w:lvl w:ilvl="0" w:tplc="4F7A67C6">
      <w:start w:val="26"/>
      <w:numFmt w:val="bullet"/>
      <w:lvlText w:val=""/>
      <w:lvlJc w:val="left"/>
      <w:pPr>
        <w:tabs>
          <w:tab w:val="num" w:pos="500"/>
        </w:tabs>
        <w:ind w:left="500" w:hanging="360"/>
      </w:pPr>
      <w:rPr>
        <w:rFonts w:ascii="Wingdings" w:eastAsia="Times New Roman" w:hAnsi="Wingdings" w:hint="default"/>
      </w:rPr>
    </w:lvl>
    <w:lvl w:ilvl="1" w:tplc="04090003" w:tentative="1">
      <w:start w:val="1"/>
      <w:numFmt w:val="bullet"/>
      <w:lvlText w:val="o"/>
      <w:lvlJc w:val="left"/>
      <w:pPr>
        <w:tabs>
          <w:tab w:val="num" w:pos="1220"/>
        </w:tabs>
        <w:ind w:left="1220" w:hanging="360"/>
      </w:pPr>
      <w:rPr>
        <w:rFonts w:ascii="Courier New" w:hAnsi="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num w:numId="1" w16cid:durableId="101103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28"/>
    <w:rsid w:val="00002485"/>
    <w:rsid w:val="00004188"/>
    <w:rsid w:val="00016FBC"/>
    <w:rsid w:val="000238AF"/>
    <w:rsid w:val="00023B16"/>
    <w:rsid w:val="000267A7"/>
    <w:rsid w:val="000411E1"/>
    <w:rsid w:val="000621E1"/>
    <w:rsid w:val="0006564C"/>
    <w:rsid w:val="0008227C"/>
    <w:rsid w:val="000A0316"/>
    <w:rsid w:val="000A7B0E"/>
    <w:rsid w:val="000C0024"/>
    <w:rsid w:val="000C3672"/>
    <w:rsid w:val="000C374A"/>
    <w:rsid w:val="000C676D"/>
    <w:rsid w:val="000D1B5E"/>
    <w:rsid w:val="000D7399"/>
    <w:rsid w:val="000F6209"/>
    <w:rsid w:val="001064BF"/>
    <w:rsid w:val="00126D4E"/>
    <w:rsid w:val="00127DD7"/>
    <w:rsid w:val="001538DD"/>
    <w:rsid w:val="00173B9B"/>
    <w:rsid w:val="00181110"/>
    <w:rsid w:val="001D7645"/>
    <w:rsid w:val="001F5098"/>
    <w:rsid w:val="001F64C3"/>
    <w:rsid w:val="001F70ED"/>
    <w:rsid w:val="002020E9"/>
    <w:rsid w:val="00215304"/>
    <w:rsid w:val="00265C18"/>
    <w:rsid w:val="00282E6C"/>
    <w:rsid w:val="00287F3B"/>
    <w:rsid w:val="00296136"/>
    <w:rsid w:val="002A6DE4"/>
    <w:rsid w:val="002D4051"/>
    <w:rsid w:val="00307678"/>
    <w:rsid w:val="00320E2F"/>
    <w:rsid w:val="003377F4"/>
    <w:rsid w:val="00344C06"/>
    <w:rsid w:val="00373639"/>
    <w:rsid w:val="00380685"/>
    <w:rsid w:val="00381CD9"/>
    <w:rsid w:val="003A6A27"/>
    <w:rsid w:val="003B6FD5"/>
    <w:rsid w:val="003C03E1"/>
    <w:rsid w:val="003D2BE9"/>
    <w:rsid w:val="003D36FE"/>
    <w:rsid w:val="003D720A"/>
    <w:rsid w:val="003F0F48"/>
    <w:rsid w:val="003F3319"/>
    <w:rsid w:val="00400AD1"/>
    <w:rsid w:val="00404681"/>
    <w:rsid w:val="0047273E"/>
    <w:rsid w:val="00475252"/>
    <w:rsid w:val="00492FC0"/>
    <w:rsid w:val="00494E2B"/>
    <w:rsid w:val="004A648E"/>
    <w:rsid w:val="004B7685"/>
    <w:rsid w:val="005102F4"/>
    <w:rsid w:val="0051636B"/>
    <w:rsid w:val="00563067"/>
    <w:rsid w:val="005655DA"/>
    <w:rsid w:val="005A217E"/>
    <w:rsid w:val="005A6254"/>
    <w:rsid w:val="005B0292"/>
    <w:rsid w:val="005B441C"/>
    <w:rsid w:val="005C6DA8"/>
    <w:rsid w:val="005C6E53"/>
    <w:rsid w:val="005E53F6"/>
    <w:rsid w:val="005F266B"/>
    <w:rsid w:val="00627053"/>
    <w:rsid w:val="00646E19"/>
    <w:rsid w:val="00663C2F"/>
    <w:rsid w:val="00667EAD"/>
    <w:rsid w:val="00670ABA"/>
    <w:rsid w:val="0068248B"/>
    <w:rsid w:val="006824DA"/>
    <w:rsid w:val="006917B1"/>
    <w:rsid w:val="0069595E"/>
    <w:rsid w:val="006B37AF"/>
    <w:rsid w:val="006C456B"/>
    <w:rsid w:val="006C6962"/>
    <w:rsid w:val="006D7D73"/>
    <w:rsid w:val="006F4E89"/>
    <w:rsid w:val="0070499B"/>
    <w:rsid w:val="007051AC"/>
    <w:rsid w:val="00707994"/>
    <w:rsid w:val="00712E85"/>
    <w:rsid w:val="00713AFD"/>
    <w:rsid w:val="00720FDF"/>
    <w:rsid w:val="007368CF"/>
    <w:rsid w:val="00742AE9"/>
    <w:rsid w:val="00746AFC"/>
    <w:rsid w:val="00747FB0"/>
    <w:rsid w:val="00753EB8"/>
    <w:rsid w:val="007657EF"/>
    <w:rsid w:val="00781C77"/>
    <w:rsid w:val="007A1097"/>
    <w:rsid w:val="007A1C58"/>
    <w:rsid w:val="007A6E31"/>
    <w:rsid w:val="008041BE"/>
    <w:rsid w:val="00806348"/>
    <w:rsid w:val="00806863"/>
    <w:rsid w:val="00817887"/>
    <w:rsid w:val="00834FCB"/>
    <w:rsid w:val="008453E7"/>
    <w:rsid w:val="0085102B"/>
    <w:rsid w:val="00853DC6"/>
    <w:rsid w:val="00867499"/>
    <w:rsid w:val="00872ED6"/>
    <w:rsid w:val="00874D30"/>
    <w:rsid w:val="00880EB3"/>
    <w:rsid w:val="008A155D"/>
    <w:rsid w:val="008B6F28"/>
    <w:rsid w:val="008C32A1"/>
    <w:rsid w:val="008C7EAD"/>
    <w:rsid w:val="008D598E"/>
    <w:rsid w:val="009106E4"/>
    <w:rsid w:val="00922980"/>
    <w:rsid w:val="00931074"/>
    <w:rsid w:val="00931A89"/>
    <w:rsid w:val="00935B4B"/>
    <w:rsid w:val="00946C9F"/>
    <w:rsid w:val="00952E9F"/>
    <w:rsid w:val="00954965"/>
    <w:rsid w:val="0097001E"/>
    <w:rsid w:val="00990EE6"/>
    <w:rsid w:val="00995CDC"/>
    <w:rsid w:val="009A13FD"/>
    <w:rsid w:val="009C3AAE"/>
    <w:rsid w:val="009E0F2B"/>
    <w:rsid w:val="009E68DD"/>
    <w:rsid w:val="009F30EA"/>
    <w:rsid w:val="00A37DCD"/>
    <w:rsid w:val="00A547C4"/>
    <w:rsid w:val="00A81CCE"/>
    <w:rsid w:val="00AE587E"/>
    <w:rsid w:val="00B060E1"/>
    <w:rsid w:val="00B16B65"/>
    <w:rsid w:val="00B3061A"/>
    <w:rsid w:val="00B44577"/>
    <w:rsid w:val="00B52E2B"/>
    <w:rsid w:val="00BB241A"/>
    <w:rsid w:val="00BD310F"/>
    <w:rsid w:val="00BE7FE8"/>
    <w:rsid w:val="00C033FC"/>
    <w:rsid w:val="00C10A17"/>
    <w:rsid w:val="00C13988"/>
    <w:rsid w:val="00C24177"/>
    <w:rsid w:val="00C33257"/>
    <w:rsid w:val="00C34A44"/>
    <w:rsid w:val="00C46DC3"/>
    <w:rsid w:val="00C5159D"/>
    <w:rsid w:val="00C5659B"/>
    <w:rsid w:val="00C57416"/>
    <w:rsid w:val="00C65FCE"/>
    <w:rsid w:val="00C750CF"/>
    <w:rsid w:val="00C87C3F"/>
    <w:rsid w:val="00CA1B74"/>
    <w:rsid w:val="00CA6B74"/>
    <w:rsid w:val="00CA7BF5"/>
    <w:rsid w:val="00CA7F2A"/>
    <w:rsid w:val="00CB4270"/>
    <w:rsid w:val="00CE3CA5"/>
    <w:rsid w:val="00CF11AE"/>
    <w:rsid w:val="00CF614C"/>
    <w:rsid w:val="00D06C77"/>
    <w:rsid w:val="00D120B2"/>
    <w:rsid w:val="00D41324"/>
    <w:rsid w:val="00D43E61"/>
    <w:rsid w:val="00D47934"/>
    <w:rsid w:val="00D60868"/>
    <w:rsid w:val="00D737FB"/>
    <w:rsid w:val="00D74905"/>
    <w:rsid w:val="00D97933"/>
    <w:rsid w:val="00DA0E8E"/>
    <w:rsid w:val="00DA518F"/>
    <w:rsid w:val="00DA6C17"/>
    <w:rsid w:val="00DC32A5"/>
    <w:rsid w:val="00DD7B8E"/>
    <w:rsid w:val="00DE2B54"/>
    <w:rsid w:val="00DE4F1F"/>
    <w:rsid w:val="00DF3203"/>
    <w:rsid w:val="00E31207"/>
    <w:rsid w:val="00E6046B"/>
    <w:rsid w:val="00E664F3"/>
    <w:rsid w:val="00E73222"/>
    <w:rsid w:val="00E754E9"/>
    <w:rsid w:val="00E76320"/>
    <w:rsid w:val="00E81C39"/>
    <w:rsid w:val="00E84644"/>
    <w:rsid w:val="00E952DC"/>
    <w:rsid w:val="00E97868"/>
    <w:rsid w:val="00EA13A9"/>
    <w:rsid w:val="00EA1914"/>
    <w:rsid w:val="00EC46F4"/>
    <w:rsid w:val="00EC6906"/>
    <w:rsid w:val="00EE782E"/>
    <w:rsid w:val="00F01ABE"/>
    <w:rsid w:val="00F031D7"/>
    <w:rsid w:val="00F1176E"/>
    <w:rsid w:val="00F14B53"/>
    <w:rsid w:val="00F22F88"/>
    <w:rsid w:val="00F34499"/>
    <w:rsid w:val="00F3559D"/>
    <w:rsid w:val="00F57729"/>
    <w:rsid w:val="00F60833"/>
    <w:rsid w:val="00F6203E"/>
    <w:rsid w:val="00F6218A"/>
    <w:rsid w:val="00F8329A"/>
    <w:rsid w:val="00FA087D"/>
    <w:rsid w:val="00FA5B2A"/>
    <w:rsid w:val="00FB020E"/>
    <w:rsid w:val="00FB27F6"/>
    <w:rsid w:val="00FC44E4"/>
    <w:rsid w:val="00FC637F"/>
    <w:rsid w:val="00FD0A98"/>
    <w:rsid w:val="00FF044B"/>
    <w:rsid w:val="00FF0E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7BB9F"/>
  <w15:chartTrackingRefBased/>
  <w15:docId w15:val="{975FD410-C986-4F9B-A0E8-87F4EBEC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F28"/>
    <w:rPr>
      <w:sz w:val="24"/>
      <w:szCs w:val="24"/>
      <w:lang w:eastAsia="en-US"/>
    </w:rPr>
  </w:style>
  <w:style w:type="paragraph" w:styleId="Heading1">
    <w:name w:val="heading 1"/>
    <w:basedOn w:val="Normal"/>
    <w:next w:val="Normal"/>
    <w:qFormat/>
    <w:rsid w:val="008B6F28"/>
    <w:pPr>
      <w:keepNext/>
      <w:outlineLvl w:val="0"/>
    </w:pPr>
    <w:rPr>
      <w:sz w:val="28"/>
      <w:szCs w:val="20"/>
    </w:rPr>
  </w:style>
  <w:style w:type="paragraph" w:styleId="Heading4">
    <w:name w:val="heading 4"/>
    <w:basedOn w:val="Normal"/>
    <w:next w:val="Normal"/>
    <w:qFormat/>
    <w:rsid w:val="00747FB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8B6F28"/>
    <w:pPr>
      <w:spacing w:before="100" w:beforeAutospacing="1" w:after="100" w:afterAutospacing="1"/>
    </w:pPr>
    <w:rPr>
      <w:lang w:val="en-US"/>
    </w:rPr>
  </w:style>
  <w:style w:type="paragraph" w:styleId="NormalWeb">
    <w:name w:val="Normal (Web)"/>
    <w:basedOn w:val="Normal"/>
    <w:rsid w:val="008B6F28"/>
    <w:pPr>
      <w:spacing w:before="100" w:beforeAutospacing="1" w:after="100" w:afterAutospacing="1"/>
    </w:pPr>
    <w:rPr>
      <w:lang w:val="en-US"/>
    </w:rPr>
  </w:style>
  <w:style w:type="paragraph" w:styleId="BodyText3">
    <w:name w:val="Body Text 3"/>
    <w:basedOn w:val="Normal"/>
    <w:link w:val="BodyText3Char"/>
    <w:rsid w:val="008B6F28"/>
    <w:pPr>
      <w:spacing w:after="120"/>
    </w:pPr>
    <w:rPr>
      <w:sz w:val="16"/>
      <w:szCs w:val="16"/>
    </w:rPr>
  </w:style>
  <w:style w:type="paragraph" w:styleId="BodyText2">
    <w:name w:val="Body Text 2"/>
    <w:basedOn w:val="Normal"/>
    <w:link w:val="BodyText2Char"/>
    <w:rsid w:val="008B6F28"/>
    <w:pPr>
      <w:spacing w:after="120" w:line="480" w:lineRule="auto"/>
    </w:pPr>
  </w:style>
  <w:style w:type="paragraph" w:styleId="BodyTextIndent">
    <w:name w:val="Body Text Indent"/>
    <w:basedOn w:val="Normal"/>
    <w:rsid w:val="008B6F28"/>
    <w:pPr>
      <w:spacing w:after="120"/>
      <w:ind w:left="283"/>
    </w:pPr>
  </w:style>
  <w:style w:type="paragraph" w:styleId="Footer">
    <w:name w:val="footer"/>
    <w:basedOn w:val="Normal"/>
    <w:link w:val="FooterChar"/>
    <w:uiPriority w:val="99"/>
    <w:rsid w:val="008B6F28"/>
    <w:pPr>
      <w:tabs>
        <w:tab w:val="center" w:pos="4320"/>
        <w:tab w:val="right" w:pos="8640"/>
      </w:tabs>
    </w:pPr>
    <w:rPr>
      <w:rFonts w:ascii="RimTimes" w:hAnsi="RimTimes"/>
      <w:sz w:val="28"/>
      <w:szCs w:val="20"/>
      <w:lang w:val="en-US"/>
    </w:rPr>
  </w:style>
  <w:style w:type="paragraph" w:styleId="BodyText">
    <w:name w:val="Body Text"/>
    <w:basedOn w:val="Normal"/>
    <w:rsid w:val="005B0292"/>
    <w:pPr>
      <w:spacing w:after="120"/>
    </w:pPr>
  </w:style>
  <w:style w:type="paragraph" w:styleId="Subtitle">
    <w:name w:val="Subtitle"/>
    <w:basedOn w:val="Normal"/>
    <w:qFormat/>
    <w:rsid w:val="005B0292"/>
    <w:pPr>
      <w:spacing w:after="120"/>
      <w:ind w:firstLine="720"/>
      <w:jc w:val="center"/>
    </w:pPr>
    <w:rPr>
      <w:b/>
      <w:sz w:val="28"/>
      <w:szCs w:val="20"/>
      <w:lang w:eastAsia="lv-LV"/>
    </w:rPr>
  </w:style>
  <w:style w:type="paragraph" w:styleId="Header">
    <w:name w:val="header"/>
    <w:basedOn w:val="Normal"/>
    <w:link w:val="HeaderChar"/>
    <w:uiPriority w:val="99"/>
    <w:rsid w:val="006D7D73"/>
    <w:pPr>
      <w:tabs>
        <w:tab w:val="center" w:pos="4153"/>
        <w:tab w:val="right" w:pos="8306"/>
      </w:tabs>
    </w:pPr>
  </w:style>
  <w:style w:type="character" w:styleId="PageNumber">
    <w:name w:val="page number"/>
    <w:rsid w:val="006D7D73"/>
    <w:rPr>
      <w:rFonts w:cs="Times New Roman"/>
    </w:rPr>
  </w:style>
  <w:style w:type="paragraph" w:styleId="BalloonText">
    <w:name w:val="Balloon Text"/>
    <w:basedOn w:val="Normal"/>
    <w:semiHidden/>
    <w:rsid w:val="007657EF"/>
    <w:rPr>
      <w:rFonts w:ascii="Tahoma" w:hAnsi="Tahoma" w:cs="Tahoma"/>
      <w:sz w:val="16"/>
      <w:szCs w:val="16"/>
    </w:rPr>
  </w:style>
  <w:style w:type="paragraph" w:customStyle="1" w:styleId="naisf">
    <w:name w:val="naisf"/>
    <w:basedOn w:val="Normal"/>
    <w:rsid w:val="000C0024"/>
    <w:pPr>
      <w:spacing w:before="100" w:beforeAutospacing="1" w:after="100" w:afterAutospacing="1"/>
    </w:pPr>
    <w:rPr>
      <w:lang w:val="en-US"/>
    </w:rPr>
  </w:style>
  <w:style w:type="character" w:styleId="Hyperlink">
    <w:name w:val="Hyperlink"/>
    <w:rsid w:val="000D7399"/>
    <w:rPr>
      <w:rFonts w:cs="Times New Roman"/>
      <w:color w:val="0000FF"/>
      <w:u w:val="single"/>
    </w:rPr>
  </w:style>
  <w:style w:type="character" w:customStyle="1" w:styleId="FooterChar">
    <w:name w:val="Footer Char"/>
    <w:link w:val="Footer"/>
    <w:uiPriority w:val="99"/>
    <w:locked/>
    <w:rsid w:val="000D7399"/>
    <w:rPr>
      <w:rFonts w:ascii="RimTimes" w:hAnsi="RimTimes"/>
      <w:sz w:val="28"/>
      <w:lang w:val="en-US" w:eastAsia="en-US" w:bidi="ar-SA"/>
    </w:rPr>
  </w:style>
  <w:style w:type="paragraph" w:styleId="FootnoteText">
    <w:name w:val="footnote text"/>
    <w:basedOn w:val="Normal"/>
    <w:semiHidden/>
    <w:rsid w:val="009F30EA"/>
    <w:rPr>
      <w:sz w:val="20"/>
      <w:szCs w:val="20"/>
    </w:rPr>
  </w:style>
  <w:style w:type="character" w:styleId="FootnoteReference">
    <w:name w:val="footnote reference"/>
    <w:semiHidden/>
    <w:rsid w:val="009F30EA"/>
    <w:rPr>
      <w:vertAlign w:val="superscript"/>
    </w:rPr>
  </w:style>
  <w:style w:type="character" w:customStyle="1" w:styleId="BodyText2Char">
    <w:name w:val="Body Text 2 Char"/>
    <w:link w:val="BodyText2"/>
    <w:rsid w:val="00746AFC"/>
    <w:rPr>
      <w:sz w:val="24"/>
      <w:szCs w:val="24"/>
      <w:lang w:eastAsia="en-US"/>
    </w:rPr>
  </w:style>
  <w:style w:type="character" w:customStyle="1" w:styleId="BodyText3Char">
    <w:name w:val="Body Text 3 Char"/>
    <w:link w:val="BodyText3"/>
    <w:rsid w:val="00746AFC"/>
    <w:rPr>
      <w:sz w:val="16"/>
      <w:szCs w:val="16"/>
      <w:lang w:eastAsia="en-US"/>
    </w:rPr>
  </w:style>
  <w:style w:type="character" w:customStyle="1" w:styleId="HeaderChar">
    <w:name w:val="Header Char"/>
    <w:link w:val="Header"/>
    <w:uiPriority w:val="99"/>
    <w:rsid w:val="00746AFC"/>
    <w:rPr>
      <w:sz w:val="24"/>
      <w:szCs w:val="24"/>
      <w:lang w:eastAsia="en-US"/>
    </w:rPr>
  </w:style>
  <w:style w:type="character" w:styleId="CommentReference">
    <w:name w:val="annotation reference"/>
    <w:rsid w:val="006B37AF"/>
    <w:rPr>
      <w:sz w:val="16"/>
      <w:szCs w:val="16"/>
    </w:rPr>
  </w:style>
  <w:style w:type="paragraph" w:styleId="CommentText">
    <w:name w:val="annotation text"/>
    <w:basedOn w:val="Normal"/>
    <w:link w:val="CommentTextChar"/>
    <w:rsid w:val="006B37AF"/>
    <w:rPr>
      <w:sz w:val="20"/>
      <w:szCs w:val="20"/>
    </w:rPr>
  </w:style>
  <w:style w:type="character" w:customStyle="1" w:styleId="CommentTextChar">
    <w:name w:val="Comment Text Char"/>
    <w:link w:val="CommentText"/>
    <w:rsid w:val="006B37AF"/>
    <w:rPr>
      <w:lang w:eastAsia="en-US"/>
    </w:rPr>
  </w:style>
  <w:style w:type="paragraph" w:styleId="CommentSubject">
    <w:name w:val="annotation subject"/>
    <w:basedOn w:val="CommentText"/>
    <w:next w:val="CommentText"/>
    <w:link w:val="CommentSubjectChar"/>
    <w:rsid w:val="006B37AF"/>
    <w:rPr>
      <w:b/>
      <w:bCs/>
    </w:rPr>
  </w:style>
  <w:style w:type="character" w:customStyle="1" w:styleId="CommentSubjectChar">
    <w:name w:val="Comment Subject Char"/>
    <w:link w:val="CommentSubject"/>
    <w:rsid w:val="006B37AF"/>
    <w:rPr>
      <w:b/>
      <w:bCs/>
      <w:lang w:eastAsia="en-US"/>
    </w:rPr>
  </w:style>
  <w:style w:type="paragraph" w:styleId="Revision">
    <w:name w:val="Revision"/>
    <w:hidden/>
    <w:uiPriority w:val="99"/>
    <w:semiHidden/>
    <w:rsid w:val="00C33257"/>
    <w:rPr>
      <w:sz w:val="24"/>
      <w:szCs w:val="24"/>
      <w:lang w:eastAsia="en-US"/>
    </w:rPr>
  </w:style>
  <w:style w:type="table" w:styleId="TableGrid">
    <w:name w:val="Table Grid"/>
    <w:basedOn w:val="TableNormal"/>
    <w:rsid w:val="00F01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paragraph">
    <w:name w:val="placeholder_paragraph"/>
    <w:qFormat/>
    <w:rPr>
      <w:sz w:val="28"/>
    </w:rPr>
  </w:style>
  <w:style w:type="character" w:customStyle="1" w:styleId="numbered-fieldnumber-numeral-digit">
    <w:name w:val="numbered-field__number-numeral-digit"/>
    <w:basedOn w:val="DefaultParagraphFont"/>
    <w:rsid w:val="00E97868"/>
  </w:style>
  <w:style w:type="character" w:customStyle="1" w:styleId="data-node--2bc4c231-e42e-4e63-86e8-3346610c7121">
    <w:name w:val="data-node--2bc4c231-e42e-4e63-86e8-3346610c7121"/>
    <w:basedOn w:val="DefaultParagraphFont"/>
    <w:rsid w:val="00E97868"/>
  </w:style>
  <w:style w:type="character" w:customStyle="1" w:styleId="data-node--8e1d4378-5128-41a0-a648-2b31ce54a18f">
    <w:name w:val="data-node--8e1d4378-5128-41a0-a648-2b31ce54a18f"/>
    <w:basedOn w:val="DefaultParagraphFont"/>
    <w:rsid w:val="00E9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5113">
      <w:bodyDiv w:val="1"/>
      <w:marLeft w:val="0"/>
      <w:marRight w:val="0"/>
      <w:marTop w:val="0"/>
      <w:marBottom w:val="0"/>
      <w:divBdr>
        <w:top w:val="none" w:sz="0" w:space="0" w:color="auto"/>
        <w:left w:val="none" w:sz="0" w:space="0" w:color="auto"/>
        <w:bottom w:val="none" w:sz="0" w:space="0" w:color="auto"/>
        <w:right w:val="none" w:sz="0" w:space="0" w:color="auto"/>
      </w:divBdr>
    </w:div>
    <w:div w:id="387732848">
      <w:bodyDiv w:val="1"/>
      <w:marLeft w:val="0"/>
      <w:marRight w:val="0"/>
      <w:marTop w:val="0"/>
      <w:marBottom w:val="0"/>
      <w:divBdr>
        <w:top w:val="none" w:sz="0" w:space="0" w:color="auto"/>
        <w:left w:val="none" w:sz="0" w:space="0" w:color="auto"/>
        <w:bottom w:val="none" w:sz="0" w:space="0" w:color="auto"/>
        <w:right w:val="none" w:sz="0" w:space="0" w:color="auto"/>
      </w:divBdr>
    </w:div>
    <w:div w:id="733509525">
      <w:bodyDiv w:val="1"/>
      <w:marLeft w:val="0"/>
      <w:marRight w:val="0"/>
      <w:marTop w:val="0"/>
      <w:marBottom w:val="0"/>
      <w:divBdr>
        <w:top w:val="none" w:sz="0" w:space="0" w:color="auto"/>
        <w:left w:val="none" w:sz="0" w:space="0" w:color="auto"/>
        <w:bottom w:val="none" w:sz="0" w:space="0" w:color="auto"/>
        <w:right w:val="none" w:sz="0" w:space="0" w:color="auto"/>
      </w:divBdr>
    </w:div>
    <w:div w:id="1031345763">
      <w:bodyDiv w:val="1"/>
      <w:marLeft w:val="0"/>
      <w:marRight w:val="0"/>
      <w:marTop w:val="0"/>
      <w:marBottom w:val="0"/>
      <w:divBdr>
        <w:top w:val="none" w:sz="0" w:space="0" w:color="auto"/>
        <w:left w:val="none" w:sz="0" w:space="0" w:color="auto"/>
        <w:bottom w:val="none" w:sz="0" w:space="0" w:color="auto"/>
        <w:right w:val="none" w:sz="0" w:space="0" w:color="auto"/>
      </w:divBdr>
    </w:div>
    <w:div w:id="1721902995">
      <w:bodyDiv w:val="1"/>
      <w:marLeft w:val="0"/>
      <w:marRight w:val="0"/>
      <w:marTop w:val="0"/>
      <w:marBottom w:val="0"/>
      <w:divBdr>
        <w:top w:val="none" w:sz="0" w:space="0" w:color="auto"/>
        <w:left w:val="none" w:sz="0" w:space="0" w:color="auto"/>
        <w:bottom w:val="none" w:sz="0" w:space="0" w:color="auto"/>
        <w:right w:val="none" w:sz="0" w:space="0" w:color="auto"/>
      </w:divBdr>
    </w:div>
    <w:div w:id="21273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EDAB-6557-471B-851C-5CE32372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4924</Words>
  <Characters>2807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“Noteikumi par valsts sociālās apdrošināšanas obligāto iemaksu veicēju reģistrāciju un ziņojumiem par valsts sociālās apdrošināšanas obligātajām iemaksām un iedzīvotāju ienākuma nodokli”</vt:lpstr>
      <vt:lpstr>Ministru kabineta noteikumu projekts “Noteikumi par valsts sociālās apdrošināšanas obligāto iemaksu veicēju reģistrāciju un ziņojumiem par valsts sociālās apdrošināšanas obligātajām iemaksām un iedzīvotāju ienākuma nodokli”</vt:lpstr>
    </vt:vector>
  </TitlesOfParts>
  <Company>LM</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valsts sociālās apdrošināšanas obligāto iemaksu veicēju reģistrāciju un ziņojumiem par valsts sociālās apdrošināšanas obligātajām iemaksām un iedzīvotāju ienākuma nodokli”</dc:title>
  <dc:subject>MK noteikumu projekta 3.pielikums</dc:subject>
  <dc:creator>Linda Liepa</dc:creator>
  <cp:keywords/>
  <dc:description>Linda.Liepa@lm.gov.lv_x000d_
67021559</dc:description>
  <cp:lastModifiedBy>Santa Renerte</cp:lastModifiedBy>
  <cp:revision>2</cp:revision>
  <cp:lastPrinted>2010-09-09T09:43:00Z</cp:lastPrinted>
  <dcterms:created xsi:type="dcterms:W3CDTF">2025-01-14T18:10:00Z</dcterms:created>
  <dcterms:modified xsi:type="dcterms:W3CDTF">2025-01-14T18:10:00Z</dcterms:modified>
</cp:coreProperties>
</file>