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DF6" w:rsidRPr="005F4DDB" w:rsidRDefault="00993DF6" w:rsidP="00726389">
      <w:pPr>
        <w:tabs>
          <w:tab w:val="left" w:pos="8931"/>
        </w:tabs>
        <w:rPr>
          <w:sz w:val="28"/>
          <w:szCs w:val="28"/>
          <w:lang w:val="lv-LV"/>
        </w:rPr>
      </w:pPr>
    </w:p>
    <w:p w:rsidR="00993DF6" w:rsidRPr="005F4DDB" w:rsidRDefault="00993DF6" w:rsidP="00726389">
      <w:pPr>
        <w:tabs>
          <w:tab w:val="left" w:pos="8931"/>
        </w:tabs>
        <w:rPr>
          <w:sz w:val="28"/>
          <w:szCs w:val="28"/>
          <w:lang w:val="lv-LV"/>
        </w:rPr>
      </w:pPr>
    </w:p>
    <w:p w:rsidR="00993DF6" w:rsidRPr="005F4DDB" w:rsidRDefault="00993DF6" w:rsidP="00726389">
      <w:pPr>
        <w:tabs>
          <w:tab w:val="left" w:pos="8931"/>
        </w:tabs>
        <w:jc w:val="both"/>
        <w:rPr>
          <w:sz w:val="28"/>
          <w:szCs w:val="28"/>
          <w:lang w:val="lv-LV"/>
        </w:rPr>
      </w:pPr>
    </w:p>
    <w:p w:rsidR="00EC2E3B" w:rsidRPr="005F4DDB" w:rsidRDefault="00EC2E3B" w:rsidP="00726389">
      <w:pPr>
        <w:tabs>
          <w:tab w:val="left" w:pos="4536"/>
        </w:tabs>
        <w:jc w:val="center"/>
        <w:rPr>
          <w:b/>
          <w:sz w:val="40"/>
          <w:szCs w:val="40"/>
          <w:lang w:val="lv-LV"/>
        </w:rPr>
      </w:pPr>
      <w:r w:rsidRPr="005F4DDB">
        <w:rPr>
          <w:b/>
          <w:noProof/>
          <w:sz w:val="40"/>
          <w:szCs w:val="40"/>
          <w:lang w:val="lv-LV"/>
        </w:rPr>
        <w:drawing>
          <wp:anchor distT="0" distB="0" distL="114300" distR="114300" simplePos="0" relativeHeight="251659264" behindDoc="1" locked="0" layoutInCell="1" allowOverlap="1" wp14:anchorId="5EB33625" wp14:editId="1C3101DC">
            <wp:simplePos x="0" y="0"/>
            <wp:positionH relativeFrom="page">
              <wp:posOffset>1133475</wp:posOffset>
            </wp:positionH>
            <wp:positionV relativeFrom="page">
              <wp:posOffset>742950</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EC2E3B" w:rsidRPr="005F4DDB" w:rsidRDefault="00EC2E3B" w:rsidP="00726389">
      <w:pPr>
        <w:tabs>
          <w:tab w:val="left" w:pos="8931"/>
        </w:tabs>
        <w:jc w:val="center"/>
        <w:rPr>
          <w:b/>
          <w:sz w:val="32"/>
          <w:szCs w:val="32"/>
          <w:lang w:val="lv-LV"/>
        </w:rPr>
      </w:pPr>
    </w:p>
    <w:p w:rsidR="004D7B2D" w:rsidRPr="005F4DDB" w:rsidRDefault="004D7B2D" w:rsidP="00726389">
      <w:pPr>
        <w:tabs>
          <w:tab w:val="left" w:pos="8931"/>
        </w:tabs>
        <w:jc w:val="center"/>
        <w:rPr>
          <w:b/>
          <w:sz w:val="32"/>
          <w:szCs w:val="32"/>
          <w:lang w:val="lv-LV"/>
        </w:rPr>
      </w:pPr>
    </w:p>
    <w:p w:rsidR="004D7B2D" w:rsidRPr="005F4DDB" w:rsidRDefault="004D7B2D" w:rsidP="00726389">
      <w:pPr>
        <w:tabs>
          <w:tab w:val="left" w:pos="8931"/>
        </w:tabs>
        <w:jc w:val="center"/>
        <w:rPr>
          <w:b/>
          <w:sz w:val="32"/>
          <w:szCs w:val="32"/>
          <w:lang w:val="lv-LV"/>
        </w:rPr>
      </w:pPr>
      <w:r w:rsidRPr="005F4DDB">
        <w:rPr>
          <w:b/>
          <w:sz w:val="32"/>
          <w:szCs w:val="32"/>
          <w:lang w:val="lv-LV"/>
        </w:rPr>
        <w:t>Informatīvais materiāls</w:t>
      </w:r>
    </w:p>
    <w:p w:rsidR="004D7B2D" w:rsidRPr="005F4DDB" w:rsidRDefault="004D7B2D" w:rsidP="00726389">
      <w:pPr>
        <w:tabs>
          <w:tab w:val="left" w:pos="8931"/>
        </w:tabs>
        <w:jc w:val="center"/>
        <w:rPr>
          <w:b/>
          <w:sz w:val="28"/>
          <w:szCs w:val="28"/>
          <w:lang w:val="lv-LV"/>
        </w:rPr>
      </w:pPr>
    </w:p>
    <w:p w:rsidR="004D7B2D" w:rsidRPr="005F4DDB" w:rsidRDefault="004D7B2D" w:rsidP="00726389">
      <w:pPr>
        <w:tabs>
          <w:tab w:val="left" w:pos="8931"/>
        </w:tabs>
        <w:jc w:val="center"/>
        <w:rPr>
          <w:b/>
          <w:sz w:val="28"/>
          <w:szCs w:val="28"/>
          <w:lang w:val="lv-LV"/>
        </w:rPr>
      </w:pPr>
      <w:r w:rsidRPr="005F4DDB">
        <w:rPr>
          <w:b/>
          <w:sz w:val="28"/>
          <w:szCs w:val="28"/>
          <w:lang w:val="lv-LV"/>
        </w:rPr>
        <w:t>Grozījumi likumā “Par nodokļiem un nodevām”</w:t>
      </w:r>
    </w:p>
    <w:p w:rsidR="007863AD" w:rsidRPr="005F4DDB" w:rsidRDefault="007863AD" w:rsidP="00726389">
      <w:pPr>
        <w:tabs>
          <w:tab w:val="left" w:pos="8931"/>
        </w:tabs>
        <w:jc w:val="center"/>
        <w:rPr>
          <w:b/>
          <w:sz w:val="28"/>
          <w:szCs w:val="28"/>
          <w:lang w:val="lv-LV"/>
        </w:rPr>
      </w:pPr>
    </w:p>
    <w:p w:rsidR="00FF31A2" w:rsidRPr="005F4DDB" w:rsidRDefault="00FF31A2" w:rsidP="00726389">
      <w:pPr>
        <w:tabs>
          <w:tab w:val="left" w:pos="8931"/>
        </w:tabs>
        <w:ind w:firstLine="720"/>
        <w:jc w:val="both"/>
        <w:rPr>
          <w:sz w:val="28"/>
          <w:szCs w:val="28"/>
          <w:lang w:val="lv-LV"/>
        </w:rPr>
      </w:pPr>
      <w:r w:rsidRPr="005F4DDB">
        <w:rPr>
          <w:sz w:val="28"/>
          <w:szCs w:val="28"/>
          <w:lang w:val="lv-LV"/>
        </w:rPr>
        <w:t xml:space="preserve">Valsts ieņēmumu dienests informē, ka 2016.gada </w:t>
      </w:r>
      <w:r w:rsidR="00FE2334" w:rsidRPr="005F4DDB">
        <w:rPr>
          <w:sz w:val="28"/>
          <w:szCs w:val="28"/>
          <w:lang w:val="lv-LV"/>
        </w:rPr>
        <w:t>23</w:t>
      </w:r>
      <w:r w:rsidRPr="005F4DDB">
        <w:rPr>
          <w:sz w:val="28"/>
          <w:szCs w:val="28"/>
          <w:lang w:val="lv-LV"/>
        </w:rPr>
        <w:t>.</w:t>
      </w:r>
      <w:r w:rsidR="00573F04" w:rsidRPr="005F4DDB">
        <w:rPr>
          <w:sz w:val="28"/>
          <w:szCs w:val="28"/>
          <w:lang w:val="lv-LV"/>
        </w:rPr>
        <w:t>novembrī</w:t>
      </w:r>
      <w:r w:rsidRPr="005F4DDB">
        <w:rPr>
          <w:sz w:val="28"/>
          <w:szCs w:val="28"/>
          <w:lang w:val="lv-LV"/>
        </w:rPr>
        <w:t xml:space="preserve"> Saeimā ir pieņemt</w:t>
      </w:r>
      <w:r w:rsidR="006647B3" w:rsidRPr="005F4DDB">
        <w:rPr>
          <w:sz w:val="28"/>
          <w:szCs w:val="28"/>
          <w:lang w:val="lv-LV"/>
        </w:rPr>
        <w:t>s likums “Grozījumi likumā “Par nodokļiem un nodevām””, kas 2016.gada</w:t>
      </w:r>
      <w:r w:rsidR="006C0A6B" w:rsidRPr="005F4DDB">
        <w:rPr>
          <w:sz w:val="28"/>
          <w:szCs w:val="28"/>
          <w:lang w:val="lv-LV"/>
        </w:rPr>
        <w:t xml:space="preserve"> </w:t>
      </w:r>
      <w:r w:rsidR="00FE2334" w:rsidRPr="005F4DDB">
        <w:rPr>
          <w:sz w:val="28"/>
          <w:szCs w:val="28"/>
          <w:lang w:val="lv-LV"/>
        </w:rPr>
        <w:t>10</w:t>
      </w:r>
      <w:r w:rsidRPr="005F4DDB">
        <w:rPr>
          <w:sz w:val="28"/>
          <w:szCs w:val="28"/>
          <w:lang w:val="lv-LV"/>
        </w:rPr>
        <w:t>.</w:t>
      </w:r>
      <w:r w:rsidR="00FE2334" w:rsidRPr="005F4DDB">
        <w:rPr>
          <w:sz w:val="28"/>
          <w:szCs w:val="28"/>
          <w:lang w:val="lv-LV"/>
        </w:rPr>
        <w:t>decembrī</w:t>
      </w:r>
      <w:r w:rsidRPr="005F4DDB">
        <w:rPr>
          <w:sz w:val="28"/>
          <w:szCs w:val="28"/>
          <w:lang w:val="lv-LV"/>
        </w:rPr>
        <w:t xml:space="preserve"> publicēts oficiālajā izdevumā “Latvijas Vēstnesis” Nr.</w:t>
      </w:r>
      <w:r w:rsidR="00FE2334" w:rsidRPr="005F4DDB">
        <w:rPr>
          <w:sz w:val="28"/>
          <w:szCs w:val="28"/>
          <w:lang w:val="lv-LV"/>
        </w:rPr>
        <w:t>241</w:t>
      </w:r>
      <w:r w:rsidRPr="005F4DDB">
        <w:rPr>
          <w:sz w:val="28"/>
          <w:szCs w:val="28"/>
          <w:lang w:val="lv-LV"/>
        </w:rPr>
        <w:t xml:space="preserve"> (5</w:t>
      </w:r>
      <w:r w:rsidR="00FE2334" w:rsidRPr="005F4DDB">
        <w:rPr>
          <w:sz w:val="28"/>
          <w:szCs w:val="28"/>
          <w:lang w:val="lv-LV"/>
        </w:rPr>
        <w:t>813</w:t>
      </w:r>
      <w:r w:rsidRPr="005F4DDB">
        <w:rPr>
          <w:sz w:val="28"/>
          <w:szCs w:val="28"/>
          <w:lang w:val="lv-LV"/>
        </w:rPr>
        <w:t>) un stājas spēkā 201</w:t>
      </w:r>
      <w:r w:rsidR="00FE2334" w:rsidRPr="005F4DDB">
        <w:rPr>
          <w:sz w:val="28"/>
          <w:szCs w:val="28"/>
          <w:lang w:val="lv-LV"/>
        </w:rPr>
        <w:t>7</w:t>
      </w:r>
      <w:r w:rsidRPr="005F4DDB">
        <w:rPr>
          <w:sz w:val="28"/>
          <w:szCs w:val="28"/>
          <w:lang w:val="lv-LV"/>
        </w:rPr>
        <w:t xml:space="preserve">.gada </w:t>
      </w:r>
      <w:r w:rsidR="00FE2334" w:rsidRPr="005F4DDB">
        <w:rPr>
          <w:sz w:val="28"/>
          <w:szCs w:val="28"/>
          <w:lang w:val="lv-LV"/>
        </w:rPr>
        <w:t>1.janvārī</w:t>
      </w:r>
      <w:r w:rsidR="00C4451C" w:rsidRPr="005F4DDB">
        <w:rPr>
          <w:sz w:val="28"/>
          <w:szCs w:val="28"/>
          <w:lang w:val="lv-LV"/>
        </w:rPr>
        <w:t>.</w:t>
      </w:r>
    </w:p>
    <w:p w:rsidR="009A59B2" w:rsidRPr="005F4DDB" w:rsidRDefault="009A59B2" w:rsidP="00726389">
      <w:pPr>
        <w:tabs>
          <w:tab w:val="left" w:pos="8931"/>
        </w:tabs>
        <w:ind w:firstLine="720"/>
        <w:jc w:val="both"/>
        <w:rPr>
          <w:sz w:val="28"/>
          <w:szCs w:val="28"/>
          <w:lang w:val="lv-LV"/>
        </w:rPr>
      </w:pPr>
    </w:p>
    <w:p w:rsidR="00FD1C35" w:rsidRPr="005F4DDB" w:rsidRDefault="00B714BF" w:rsidP="00B714BF">
      <w:pPr>
        <w:pStyle w:val="ListParagraph"/>
        <w:ind w:left="0" w:firstLine="709"/>
        <w:jc w:val="both"/>
        <w:rPr>
          <w:bCs/>
          <w:sz w:val="28"/>
          <w:szCs w:val="28"/>
          <w:lang w:val="lv-LV"/>
        </w:rPr>
      </w:pPr>
      <w:r>
        <w:rPr>
          <w:sz w:val="28"/>
          <w:szCs w:val="28"/>
          <w:lang w:val="lv-LV"/>
        </w:rPr>
        <w:t>Likums</w:t>
      </w:r>
      <w:r w:rsidR="006901ED" w:rsidRPr="005F4DDB">
        <w:rPr>
          <w:sz w:val="28"/>
          <w:szCs w:val="28"/>
          <w:lang w:val="lv-LV"/>
        </w:rPr>
        <w:t xml:space="preserve"> “Par nodokļiem un nodevām”</w:t>
      </w:r>
      <w:r w:rsidR="00FE2DA9">
        <w:rPr>
          <w:sz w:val="28"/>
          <w:szCs w:val="28"/>
          <w:lang w:val="lv-LV"/>
        </w:rPr>
        <w:t xml:space="preserve"> (turpmāk - likums)</w:t>
      </w:r>
      <w:r w:rsidR="006901ED" w:rsidRPr="005F4DDB">
        <w:rPr>
          <w:sz w:val="28"/>
          <w:szCs w:val="28"/>
          <w:lang w:val="lv-LV"/>
        </w:rPr>
        <w:t xml:space="preserve"> ir </w:t>
      </w:r>
      <w:r w:rsidR="00195E04" w:rsidRPr="005F4DDB">
        <w:rPr>
          <w:sz w:val="28"/>
          <w:szCs w:val="28"/>
          <w:lang w:val="lv-LV"/>
        </w:rPr>
        <w:t xml:space="preserve">papildināts ar jaunu </w:t>
      </w:r>
      <w:r w:rsidR="00195E04" w:rsidRPr="005F4DDB">
        <w:rPr>
          <w:bCs/>
          <w:sz w:val="28"/>
          <w:szCs w:val="28"/>
          <w:lang w:val="lv-LV"/>
        </w:rPr>
        <w:t>34.</w:t>
      </w:r>
      <w:r w:rsidR="00195E04" w:rsidRPr="005F4DDB">
        <w:rPr>
          <w:bCs/>
          <w:sz w:val="28"/>
          <w:szCs w:val="28"/>
          <w:vertAlign w:val="superscript"/>
          <w:lang w:val="lv-LV"/>
        </w:rPr>
        <w:t>5</w:t>
      </w:r>
      <w:r w:rsidR="00195E04" w:rsidRPr="005F4DDB">
        <w:rPr>
          <w:bCs/>
          <w:sz w:val="28"/>
          <w:szCs w:val="28"/>
          <w:lang w:val="lv-LV"/>
        </w:rPr>
        <w:t xml:space="preserve"> pantu, kurā noteikts domēna vārda lietošanas tiesību nodošanas liegums saistībā ar nodokļu revīzijas (audita) veikšanu.</w:t>
      </w:r>
    </w:p>
    <w:p w:rsidR="00195E04" w:rsidRPr="005F4DDB" w:rsidRDefault="00195E04" w:rsidP="0016088A">
      <w:pPr>
        <w:pStyle w:val="ListParagraph"/>
        <w:autoSpaceDE w:val="0"/>
        <w:autoSpaceDN w:val="0"/>
        <w:adjustRightInd w:val="0"/>
        <w:ind w:left="0" w:firstLine="709"/>
        <w:jc w:val="both"/>
        <w:rPr>
          <w:bCs/>
          <w:sz w:val="28"/>
          <w:szCs w:val="28"/>
          <w:lang w:val="lv-LV"/>
        </w:rPr>
      </w:pPr>
      <w:r w:rsidRPr="005F4DDB">
        <w:rPr>
          <w:bCs/>
          <w:sz w:val="28"/>
          <w:szCs w:val="28"/>
          <w:lang w:val="lv-LV"/>
        </w:rPr>
        <w:t>Tas nozīmē, j</w:t>
      </w:r>
      <w:r w:rsidR="00A43256">
        <w:rPr>
          <w:bCs/>
          <w:sz w:val="28"/>
          <w:szCs w:val="28"/>
          <w:lang w:val="lv-LV"/>
        </w:rPr>
        <w:t xml:space="preserve">a nodokļu maksātājam </w:t>
      </w:r>
      <w:r w:rsidR="00BB6690">
        <w:rPr>
          <w:bCs/>
          <w:sz w:val="28"/>
          <w:szCs w:val="28"/>
          <w:lang w:val="lv-LV"/>
        </w:rPr>
        <w:t>paredzēts</w:t>
      </w:r>
      <w:r w:rsidR="00A43256">
        <w:rPr>
          <w:bCs/>
          <w:sz w:val="28"/>
          <w:szCs w:val="28"/>
          <w:lang w:val="lv-LV"/>
        </w:rPr>
        <w:t xml:space="preserve"> veikt</w:t>
      </w:r>
      <w:r w:rsidRPr="005F4DDB">
        <w:rPr>
          <w:bCs/>
          <w:sz w:val="28"/>
          <w:szCs w:val="28"/>
          <w:lang w:val="lv-LV"/>
        </w:rPr>
        <w:t xml:space="preserve"> </w:t>
      </w:r>
      <w:r w:rsidR="00B714BF">
        <w:rPr>
          <w:bCs/>
          <w:sz w:val="28"/>
          <w:szCs w:val="28"/>
          <w:lang w:val="lv-LV"/>
        </w:rPr>
        <w:t>nodokļu revīzij</w:t>
      </w:r>
      <w:r w:rsidR="00BB6690">
        <w:rPr>
          <w:bCs/>
          <w:sz w:val="28"/>
          <w:szCs w:val="28"/>
          <w:lang w:val="lv-LV"/>
        </w:rPr>
        <w:t>u</w:t>
      </w:r>
      <w:r w:rsidR="00B714BF">
        <w:rPr>
          <w:bCs/>
          <w:sz w:val="28"/>
          <w:szCs w:val="28"/>
          <w:lang w:val="lv-LV"/>
        </w:rPr>
        <w:t xml:space="preserve"> (audit</w:t>
      </w:r>
      <w:r w:rsidR="00BB6690">
        <w:rPr>
          <w:bCs/>
          <w:sz w:val="28"/>
          <w:szCs w:val="28"/>
          <w:lang w:val="lv-LV"/>
        </w:rPr>
        <w:t>u</w:t>
      </w:r>
      <w:r w:rsidR="00B714BF" w:rsidRPr="005F4DDB">
        <w:rPr>
          <w:bCs/>
          <w:sz w:val="28"/>
          <w:szCs w:val="28"/>
          <w:lang w:val="lv-LV"/>
        </w:rPr>
        <w:t xml:space="preserve">) </w:t>
      </w:r>
      <w:r w:rsidRPr="005F4DDB">
        <w:rPr>
          <w:bCs/>
          <w:sz w:val="28"/>
          <w:szCs w:val="28"/>
          <w:lang w:val="lv-LV"/>
        </w:rPr>
        <w:t>un nodokļu maksātājs būs izteicis v</w:t>
      </w:r>
      <w:r w:rsidR="00523D9F" w:rsidRPr="005F4DDB">
        <w:rPr>
          <w:bCs/>
          <w:sz w:val="28"/>
          <w:szCs w:val="28"/>
          <w:lang w:val="lv-LV"/>
        </w:rPr>
        <w:t xml:space="preserve">ēlmi </w:t>
      </w:r>
      <w:r w:rsidR="00BB6690">
        <w:rPr>
          <w:bCs/>
          <w:sz w:val="28"/>
          <w:szCs w:val="28"/>
          <w:lang w:val="lv-LV"/>
        </w:rPr>
        <w:t xml:space="preserve">domēna vārda lietošanas tiesības nodot citam </w:t>
      </w:r>
      <w:r w:rsidR="00523D9F" w:rsidRPr="005F4DDB">
        <w:rPr>
          <w:bCs/>
          <w:sz w:val="28"/>
          <w:szCs w:val="28"/>
          <w:lang w:val="lv-LV"/>
        </w:rPr>
        <w:t xml:space="preserve">nodokļu maksātājam, </w:t>
      </w:r>
      <w:r w:rsidR="00B714BF">
        <w:rPr>
          <w:bCs/>
          <w:sz w:val="28"/>
          <w:szCs w:val="28"/>
          <w:lang w:val="lv-LV"/>
        </w:rPr>
        <w:t>Valsts ieņēmumu dienestam</w:t>
      </w:r>
      <w:r w:rsidR="0016088A" w:rsidRPr="005F4DDB">
        <w:rPr>
          <w:bCs/>
          <w:sz w:val="28"/>
          <w:szCs w:val="28"/>
          <w:lang w:val="lv-LV"/>
        </w:rPr>
        <w:t xml:space="preserve"> būs </w:t>
      </w:r>
      <w:r w:rsidR="00B714BF">
        <w:rPr>
          <w:bCs/>
          <w:sz w:val="28"/>
          <w:szCs w:val="28"/>
          <w:lang w:val="lv-LV"/>
        </w:rPr>
        <w:t>tiesības</w:t>
      </w:r>
      <w:r w:rsidR="00BB6690">
        <w:rPr>
          <w:bCs/>
          <w:sz w:val="28"/>
          <w:szCs w:val="28"/>
          <w:lang w:val="lv-LV"/>
        </w:rPr>
        <w:t xml:space="preserve"> pieņemt lēmumu liegt minēto tiesību nodošanu</w:t>
      </w:r>
      <w:r w:rsidR="0016088A" w:rsidRPr="005F4DDB">
        <w:rPr>
          <w:bCs/>
          <w:sz w:val="28"/>
          <w:szCs w:val="28"/>
          <w:lang w:val="lv-LV"/>
        </w:rPr>
        <w:t>.</w:t>
      </w:r>
    </w:p>
    <w:p w:rsidR="00C44760" w:rsidRDefault="00FE2DA9" w:rsidP="00B73785">
      <w:pPr>
        <w:autoSpaceDE w:val="0"/>
        <w:autoSpaceDN w:val="0"/>
        <w:adjustRightInd w:val="0"/>
        <w:ind w:firstLine="709"/>
        <w:jc w:val="both"/>
        <w:rPr>
          <w:sz w:val="28"/>
          <w:szCs w:val="28"/>
          <w:lang w:val="lv-LV"/>
        </w:rPr>
      </w:pPr>
      <w:r>
        <w:rPr>
          <w:sz w:val="28"/>
          <w:szCs w:val="28"/>
          <w:lang w:val="lv-LV"/>
        </w:rPr>
        <w:t xml:space="preserve">Tāpat likuma </w:t>
      </w:r>
      <w:r w:rsidRPr="005F4DDB">
        <w:rPr>
          <w:bCs/>
          <w:sz w:val="28"/>
          <w:szCs w:val="28"/>
          <w:lang w:val="lv-LV"/>
        </w:rPr>
        <w:t>34.</w:t>
      </w:r>
      <w:r w:rsidRPr="005F4DDB">
        <w:rPr>
          <w:bCs/>
          <w:sz w:val="28"/>
          <w:szCs w:val="28"/>
          <w:vertAlign w:val="superscript"/>
          <w:lang w:val="lv-LV"/>
        </w:rPr>
        <w:t>5</w:t>
      </w:r>
      <w:r>
        <w:rPr>
          <w:bCs/>
          <w:sz w:val="28"/>
          <w:szCs w:val="28"/>
          <w:lang w:val="lv-LV"/>
        </w:rPr>
        <w:t xml:space="preserve"> panta devītajā daļā noteikts, ka</w:t>
      </w:r>
      <w:r>
        <w:rPr>
          <w:sz w:val="28"/>
          <w:szCs w:val="28"/>
          <w:lang w:val="lv-LV"/>
        </w:rPr>
        <w:t xml:space="preserve"> n</w:t>
      </w:r>
      <w:r w:rsidRPr="00FE2DA9">
        <w:rPr>
          <w:sz w:val="28"/>
          <w:szCs w:val="28"/>
          <w:lang w:val="lv-LV"/>
        </w:rPr>
        <w:t>odokļu maksātājam pēc lēmuma par nodokļu revīzijas (audita) rezultātiem stāšanās spēkā ir tiesības iesniegt Valsts ieņēmumu dienestam iesniegumu ar lūgumu pieņemt lēmumu par domēna vārda lietošanas tiesību nodošanas lieguma atcelšanu, ja nodokļu maksātājam nav nodokļu parādu</w:t>
      </w:r>
      <w:r>
        <w:rPr>
          <w:sz w:val="28"/>
          <w:szCs w:val="28"/>
          <w:lang w:val="lv-LV"/>
        </w:rPr>
        <w:t>.</w:t>
      </w:r>
    </w:p>
    <w:p w:rsidR="00FE2DA9" w:rsidRPr="005F4DDB" w:rsidRDefault="00FE2DA9" w:rsidP="00253B61">
      <w:pPr>
        <w:autoSpaceDE w:val="0"/>
        <w:autoSpaceDN w:val="0"/>
        <w:adjustRightInd w:val="0"/>
        <w:ind w:firstLine="709"/>
        <w:jc w:val="both"/>
        <w:rPr>
          <w:sz w:val="28"/>
          <w:szCs w:val="28"/>
          <w:lang w:val="lv-LV"/>
        </w:rPr>
      </w:pPr>
      <w:bookmarkStart w:id="0" w:name="_GoBack"/>
      <w:bookmarkEnd w:id="0"/>
    </w:p>
    <w:p w:rsidR="001C60F2" w:rsidRDefault="001C60F2" w:rsidP="00726389">
      <w:pPr>
        <w:ind w:firstLine="709"/>
        <w:jc w:val="both"/>
        <w:rPr>
          <w:sz w:val="28"/>
          <w:szCs w:val="28"/>
          <w:lang w:val="lv-LV"/>
        </w:rPr>
      </w:pPr>
    </w:p>
    <w:p w:rsidR="00253B61" w:rsidRDefault="00253B61" w:rsidP="00726389">
      <w:pPr>
        <w:ind w:firstLine="709"/>
        <w:jc w:val="both"/>
        <w:rPr>
          <w:sz w:val="28"/>
          <w:szCs w:val="28"/>
          <w:lang w:val="lv-LV"/>
        </w:rPr>
      </w:pPr>
    </w:p>
    <w:p w:rsidR="009A59B2" w:rsidRPr="005F4DDB" w:rsidRDefault="009A59B2" w:rsidP="00726389">
      <w:pPr>
        <w:autoSpaceDE w:val="0"/>
        <w:autoSpaceDN w:val="0"/>
        <w:adjustRightInd w:val="0"/>
        <w:rPr>
          <w:sz w:val="28"/>
          <w:szCs w:val="28"/>
          <w:lang w:val="lv-LV"/>
        </w:rPr>
      </w:pPr>
      <w:r w:rsidRPr="005F4DDB">
        <w:rPr>
          <w:sz w:val="28"/>
          <w:szCs w:val="28"/>
          <w:lang w:val="lv-LV"/>
        </w:rPr>
        <w:t>19.12.2016.</w:t>
      </w:r>
    </w:p>
    <w:p w:rsidR="009A59B2" w:rsidRPr="005F4DDB" w:rsidRDefault="009A59B2" w:rsidP="00726389">
      <w:pPr>
        <w:jc w:val="both"/>
        <w:rPr>
          <w:sz w:val="28"/>
          <w:szCs w:val="28"/>
          <w:lang w:val="lv-LV"/>
        </w:rPr>
      </w:pPr>
      <w:r w:rsidRPr="005F4DDB">
        <w:rPr>
          <w:sz w:val="28"/>
          <w:szCs w:val="28"/>
          <w:lang w:val="lv-LV"/>
        </w:rPr>
        <w:t>Informāciju sagatavoja</w:t>
      </w:r>
    </w:p>
    <w:p w:rsidR="009A59B2" w:rsidRPr="005F4DDB" w:rsidRDefault="009A59B2" w:rsidP="00726389">
      <w:pPr>
        <w:jc w:val="both"/>
        <w:rPr>
          <w:sz w:val="28"/>
          <w:szCs w:val="28"/>
          <w:lang w:val="lv-LV"/>
        </w:rPr>
      </w:pPr>
      <w:r w:rsidRPr="005F4DDB">
        <w:rPr>
          <w:sz w:val="28"/>
          <w:szCs w:val="28"/>
          <w:lang w:val="lv-LV"/>
        </w:rPr>
        <w:t>VID Nodokļu kontroles pārvalde</w:t>
      </w:r>
    </w:p>
    <w:p w:rsidR="009A59B2" w:rsidRPr="005F4DDB" w:rsidRDefault="009A59B2" w:rsidP="00726389">
      <w:pPr>
        <w:jc w:val="both"/>
        <w:rPr>
          <w:sz w:val="28"/>
          <w:szCs w:val="28"/>
          <w:lang w:val="lv-LV"/>
        </w:rPr>
      </w:pPr>
    </w:p>
    <w:sectPr w:rsidR="009A59B2" w:rsidRPr="005F4DDB" w:rsidSect="00264EEB">
      <w:headerReference w:type="even" r:id="rId8"/>
      <w:headerReference w:type="default" r:id="rId9"/>
      <w:pgSz w:w="11906" w:h="16838"/>
      <w:pgMar w:top="1134" w:right="851" w:bottom="709"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53A" w:rsidRDefault="006C153A">
      <w:r>
        <w:separator/>
      </w:r>
    </w:p>
  </w:endnote>
  <w:endnote w:type="continuationSeparator" w:id="0">
    <w:p w:rsidR="006C153A" w:rsidRDefault="006C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53A" w:rsidRDefault="006C153A">
      <w:r>
        <w:separator/>
      </w:r>
    </w:p>
  </w:footnote>
  <w:footnote w:type="continuationSeparator" w:id="0">
    <w:p w:rsidR="006C153A" w:rsidRDefault="006C1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8A" w:rsidRDefault="002A5821" w:rsidP="00DE5CB8">
    <w:pPr>
      <w:pStyle w:val="Header"/>
      <w:framePr w:wrap="around" w:vAnchor="text" w:hAnchor="margin" w:xAlign="center" w:y="1"/>
      <w:rPr>
        <w:rStyle w:val="PageNumber"/>
      </w:rPr>
    </w:pPr>
    <w:r>
      <w:rPr>
        <w:rStyle w:val="PageNumber"/>
      </w:rPr>
      <w:fldChar w:fldCharType="begin"/>
    </w:r>
    <w:r w:rsidR="0056668A">
      <w:rPr>
        <w:rStyle w:val="PageNumber"/>
      </w:rPr>
      <w:instrText xml:space="preserve">PAGE  </w:instrText>
    </w:r>
    <w:r>
      <w:rPr>
        <w:rStyle w:val="PageNumber"/>
      </w:rPr>
      <w:fldChar w:fldCharType="end"/>
    </w:r>
  </w:p>
  <w:p w:rsidR="0056668A" w:rsidRDefault="00566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8A" w:rsidRPr="00E05AA9" w:rsidRDefault="002A5821" w:rsidP="00E05AA9">
    <w:pPr>
      <w:pStyle w:val="Header"/>
      <w:framePr w:wrap="around" w:vAnchor="text" w:hAnchor="margin" w:xAlign="center" w:y="1"/>
      <w:rPr>
        <w:rStyle w:val="PageNumber"/>
        <w:sz w:val="24"/>
        <w:szCs w:val="24"/>
      </w:rPr>
    </w:pPr>
    <w:r w:rsidRPr="00E05AA9">
      <w:rPr>
        <w:rStyle w:val="PageNumber"/>
        <w:sz w:val="24"/>
        <w:szCs w:val="24"/>
      </w:rPr>
      <w:fldChar w:fldCharType="begin"/>
    </w:r>
    <w:r w:rsidR="0056668A" w:rsidRPr="00E05AA9">
      <w:rPr>
        <w:rStyle w:val="PageNumber"/>
        <w:sz w:val="24"/>
        <w:szCs w:val="24"/>
      </w:rPr>
      <w:instrText xml:space="preserve">PAGE  </w:instrText>
    </w:r>
    <w:r w:rsidRPr="00E05AA9">
      <w:rPr>
        <w:rStyle w:val="PageNumber"/>
        <w:sz w:val="24"/>
        <w:szCs w:val="24"/>
      </w:rPr>
      <w:fldChar w:fldCharType="separate"/>
    </w:r>
    <w:r w:rsidR="00002F80">
      <w:rPr>
        <w:rStyle w:val="PageNumber"/>
        <w:noProof/>
        <w:sz w:val="24"/>
        <w:szCs w:val="24"/>
      </w:rPr>
      <w:t>3</w:t>
    </w:r>
    <w:r w:rsidRPr="00E05AA9">
      <w:rPr>
        <w:rStyle w:val="PageNumber"/>
        <w:sz w:val="24"/>
        <w:szCs w:val="24"/>
      </w:rPr>
      <w:fldChar w:fldCharType="end"/>
    </w:r>
  </w:p>
  <w:p w:rsidR="0056668A" w:rsidRDefault="0056668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6B4F"/>
    <w:multiLevelType w:val="hybridMultilevel"/>
    <w:tmpl w:val="A3F21614"/>
    <w:lvl w:ilvl="0" w:tplc="57BA0C06">
      <w:start w:val="1"/>
      <w:numFmt w:val="decimal"/>
      <w:lvlText w:val="%1."/>
      <w:lvlJc w:val="left"/>
      <w:pPr>
        <w:tabs>
          <w:tab w:val="num" w:pos="1755"/>
        </w:tabs>
        <w:ind w:left="1755" w:hanging="1035"/>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 w15:restartNumberingAfterBreak="0">
    <w:nsid w:val="1A402CA7"/>
    <w:multiLevelType w:val="hybridMultilevel"/>
    <w:tmpl w:val="0EBED924"/>
    <w:lvl w:ilvl="0" w:tplc="28C0D7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17E04A7"/>
    <w:multiLevelType w:val="hybridMultilevel"/>
    <w:tmpl w:val="4D02DBDC"/>
    <w:lvl w:ilvl="0" w:tplc="7B1E8DA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23EC412E"/>
    <w:multiLevelType w:val="hybridMultilevel"/>
    <w:tmpl w:val="4D02DBDC"/>
    <w:lvl w:ilvl="0" w:tplc="7B1E8DA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41D54EC4"/>
    <w:multiLevelType w:val="hybridMultilevel"/>
    <w:tmpl w:val="9668AC9C"/>
    <w:lvl w:ilvl="0" w:tplc="9D3A5E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2102362"/>
    <w:multiLevelType w:val="multilevel"/>
    <w:tmpl w:val="4F7EE986"/>
    <w:lvl w:ilvl="0">
      <w:start w:val="1"/>
      <w:numFmt w:val="decimal"/>
      <w:lvlText w:val="%1."/>
      <w:lvlJc w:val="left"/>
      <w:pPr>
        <w:ind w:left="928"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4B0D04D8"/>
    <w:multiLevelType w:val="hybridMultilevel"/>
    <w:tmpl w:val="6304E4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95"/>
    <w:rsid w:val="00002F80"/>
    <w:rsid w:val="00010EBF"/>
    <w:rsid w:val="000150C9"/>
    <w:rsid w:val="00020B7B"/>
    <w:rsid w:val="0002246B"/>
    <w:rsid w:val="000325DC"/>
    <w:rsid w:val="00036B52"/>
    <w:rsid w:val="00036CB8"/>
    <w:rsid w:val="00047642"/>
    <w:rsid w:val="000502E1"/>
    <w:rsid w:val="000530E8"/>
    <w:rsid w:val="00053D7A"/>
    <w:rsid w:val="00054ABB"/>
    <w:rsid w:val="00057BBE"/>
    <w:rsid w:val="00093FA0"/>
    <w:rsid w:val="000952D1"/>
    <w:rsid w:val="000956AA"/>
    <w:rsid w:val="00096FFF"/>
    <w:rsid w:val="000A2503"/>
    <w:rsid w:val="000A3243"/>
    <w:rsid w:val="000A5241"/>
    <w:rsid w:val="000B2B5A"/>
    <w:rsid w:val="000C119B"/>
    <w:rsid w:val="000C54EA"/>
    <w:rsid w:val="000C6201"/>
    <w:rsid w:val="000D0145"/>
    <w:rsid w:val="000D266E"/>
    <w:rsid w:val="000D7FE3"/>
    <w:rsid w:val="000E3315"/>
    <w:rsid w:val="000E65F9"/>
    <w:rsid w:val="000E7B7D"/>
    <w:rsid w:val="000F2182"/>
    <w:rsid w:val="000F349B"/>
    <w:rsid w:val="000F3E47"/>
    <w:rsid w:val="000F54AF"/>
    <w:rsid w:val="000F56C3"/>
    <w:rsid w:val="00105B06"/>
    <w:rsid w:val="00106673"/>
    <w:rsid w:val="00106A79"/>
    <w:rsid w:val="00110915"/>
    <w:rsid w:val="00110E0B"/>
    <w:rsid w:val="00112AE1"/>
    <w:rsid w:val="00120302"/>
    <w:rsid w:val="00121C9D"/>
    <w:rsid w:val="001264F0"/>
    <w:rsid w:val="001359CA"/>
    <w:rsid w:val="00135ECA"/>
    <w:rsid w:val="0014200E"/>
    <w:rsid w:val="00144274"/>
    <w:rsid w:val="00153FC4"/>
    <w:rsid w:val="0016088A"/>
    <w:rsid w:val="00164CB7"/>
    <w:rsid w:val="00170241"/>
    <w:rsid w:val="00170BFF"/>
    <w:rsid w:val="00176728"/>
    <w:rsid w:val="00183AB0"/>
    <w:rsid w:val="00185B9D"/>
    <w:rsid w:val="00186D8B"/>
    <w:rsid w:val="00193B8D"/>
    <w:rsid w:val="0019598C"/>
    <w:rsid w:val="00195E04"/>
    <w:rsid w:val="00196F8B"/>
    <w:rsid w:val="00197FBA"/>
    <w:rsid w:val="001A2EE3"/>
    <w:rsid w:val="001A7743"/>
    <w:rsid w:val="001B5F53"/>
    <w:rsid w:val="001B6BA5"/>
    <w:rsid w:val="001B7811"/>
    <w:rsid w:val="001C60F2"/>
    <w:rsid w:val="001C7EC8"/>
    <w:rsid w:val="001D2600"/>
    <w:rsid w:val="001D3888"/>
    <w:rsid w:val="001D3CBD"/>
    <w:rsid w:val="001D7D90"/>
    <w:rsid w:val="001E3B02"/>
    <w:rsid w:val="001E4E06"/>
    <w:rsid w:val="001E7E3E"/>
    <w:rsid w:val="001F73B8"/>
    <w:rsid w:val="00200E33"/>
    <w:rsid w:val="002157DD"/>
    <w:rsid w:val="00216242"/>
    <w:rsid w:val="002224F6"/>
    <w:rsid w:val="00224FA1"/>
    <w:rsid w:val="0022588C"/>
    <w:rsid w:val="002267B4"/>
    <w:rsid w:val="002271EA"/>
    <w:rsid w:val="00232D27"/>
    <w:rsid w:val="00234A62"/>
    <w:rsid w:val="00234DEA"/>
    <w:rsid w:val="00241953"/>
    <w:rsid w:val="002439FF"/>
    <w:rsid w:val="00244EE2"/>
    <w:rsid w:val="00245380"/>
    <w:rsid w:val="00253B61"/>
    <w:rsid w:val="00253D06"/>
    <w:rsid w:val="00255294"/>
    <w:rsid w:val="00260D80"/>
    <w:rsid w:val="00262B52"/>
    <w:rsid w:val="00264EEB"/>
    <w:rsid w:val="0026685B"/>
    <w:rsid w:val="002679D4"/>
    <w:rsid w:val="0027015E"/>
    <w:rsid w:val="00271C25"/>
    <w:rsid w:val="00273919"/>
    <w:rsid w:val="00284CBE"/>
    <w:rsid w:val="00290A3D"/>
    <w:rsid w:val="00292097"/>
    <w:rsid w:val="002961BD"/>
    <w:rsid w:val="002A5821"/>
    <w:rsid w:val="002C5851"/>
    <w:rsid w:val="002D70CB"/>
    <w:rsid w:val="002E2C54"/>
    <w:rsid w:val="002E3C57"/>
    <w:rsid w:val="002E4EA8"/>
    <w:rsid w:val="002F0408"/>
    <w:rsid w:val="00304899"/>
    <w:rsid w:val="00306F34"/>
    <w:rsid w:val="00312DAF"/>
    <w:rsid w:val="00324FD5"/>
    <w:rsid w:val="00332E19"/>
    <w:rsid w:val="00335D95"/>
    <w:rsid w:val="00337F96"/>
    <w:rsid w:val="00337FAB"/>
    <w:rsid w:val="00341F9A"/>
    <w:rsid w:val="0034755A"/>
    <w:rsid w:val="003539FA"/>
    <w:rsid w:val="00353EF3"/>
    <w:rsid w:val="00357A3D"/>
    <w:rsid w:val="0036192E"/>
    <w:rsid w:val="00361B48"/>
    <w:rsid w:val="00376C07"/>
    <w:rsid w:val="003778A5"/>
    <w:rsid w:val="00386015"/>
    <w:rsid w:val="00390EEB"/>
    <w:rsid w:val="0039674A"/>
    <w:rsid w:val="003A2C56"/>
    <w:rsid w:val="003A3B02"/>
    <w:rsid w:val="003A3DEE"/>
    <w:rsid w:val="003A49DC"/>
    <w:rsid w:val="003A7DD4"/>
    <w:rsid w:val="003B3855"/>
    <w:rsid w:val="003B7E9B"/>
    <w:rsid w:val="003C4B94"/>
    <w:rsid w:val="003C547D"/>
    <w:rsid w:val="003D2D3A"/>
    <w:rsid w:val="003E03F4"/>
    <w:rsid w:val="003E1B46"/>
    <w:rsid w:val="003E4BF6"/>
    <w:rsid w:val="003F35F7"/>
    <w:rsid w:val="003F4C74"/>
    <w:rsid w:val="0040611F"/>
    <w:rsid w:val="00411123"/>
    <w:rsid w:val="0041125D"/>
    <w:rsid w:val="00411CC4"/>
    <w:rsid w:val="00411D99"/>
    <w:rsid w:val="004161F2"/>
    <w:rsid w:val="004178DA"/>
    <w:rsid w:val="00420AC0"/>
    <w:rsid w:val="00424FFD"/>
    <w:rsid w:val="00430767"/>
    <w:rsid w:val="004335F8"/>
    <w:rsid w:val="00434BFF"/>
    <w:rsid w:val="00434C21"/>
    <w:rsid w:val="00453B6F"/>
    <w:rsid w:val="004553CD"/>
    <w:rsid w:val="00461807"/>
    <w:rsid w:val="00472BE0"/>
    <w:rsid w:val="00481308"/>
    <w:rsid w:val="004818FF"/>
    <w:rsid w:val="0048494B"/>
    <w:rsid w:val="004923A9"/>
    <w:rsid w:val="004A17D6"/>
    <w:rsid w:val="004A5536"/>
    <w:rsid w:val="004A6119"/>
    <w:rsid w:val="004B13A0"/>
    <w:rsid w:val="004C0B41"/>
    <w:rsid w:val="004C4C49"/>
    <w:rsid w:val="004C62D8"/>
    <w:rsid w:val="004D7B2D"/>
    <w:rsid w:val="004E75FB"/>
    <w:rsid w:val="004E7C0E"/>
    <w:rsid w:val="004E7D42"/>
    <w:rsid w:val="004F01A8"/>
    <w:rsid w:val="004F137C"/>
    <w:rsid w:val="004F1D72"/>
    <w:rsid w:val="004F6E3C"/>
    <w:rsid w:val="004F7484"/>
    <w:rsid w:val="00512922"/>
    <w:rsid w:val="00512DE4"/>
    <w:rsid w:val="00516A4C"/>
    <w:rsid w:val="005202B8"/>
    <w:rsid w:val="00523D9F"/>
    <w:rsid w:val="005246AD"/>
    <w:rsid w:val="0052613E"/>
    <w:rsid w:val="00530381"/>
    <w:rsid w:val="0053044D"/>
    <w:rsid w:val="00540DCB"/>
    <w:rsid w:val="0055141B"/>
    <w:rsid w:val="005607F0"/>
    <w:rsid w:val="00560A66"/>
    <w:rsid w:val="0056668A"/>
    <w:rsid w:val="00567605"/>
    <w:rsid w:val="00571C51"/>
    <w:rsid w:val="00572E15"/>
    <w:rsid w:val="00573F04"/>
    <w:rsid w:val="0057590B"/>
    <w:rsid w:val="005911D3"/>
    <w:rsid w:val="005933CD"/>
    <w:rsid w:val="00593BEB"/>
    <w:rsid w:val="00593E0D"/>
    <w:rsid w:val="00595204"/>
    <w:rsid w:val="00595462"/>
    <w:rsid w:val="005A3794"/>
    <w:rsid w:val="005B1F4F"/>
    <w:rsid w:val="005B3B90"/>
    <w:rsid w:val="005B3D91"/>
    <w:rsid w:val="005B4B6F"/>
    <w:rsid w:val="005B6DB1"/>
    <w:rsid w:val="005C0FDC"/>
    <w:rsid w:val="005C6CCE"/>
    <w:rsid w:val="005C77EF"/>
    <w:rsid w:val="005D22C2"/>
    <w:rsid w:val="005D682B"/>
    <w:rsid w:val="005D7D98"/>
    <w:rsid w:val="005E2343"/>
    <w:rsid w:val="005E378E"/>
    <w:rsid w:val="005F4DDB"/>
    <w:rsid w:val="005F50F4"/>
    <w:rsid w:val="00604245"/>
    <w:rsid w:val="00604730"/>
    <w:rsid w:val="0060494A"/>
    <w:rsid w:val="006053DB"/>
    <w:rsid w:val="00611E35"/>
    <w:rsid w:val="0061218D"/>
    <w:rsid w:val="00614C44"/>
    <w:rsid w:val="00615284"/>
    <w:rsid w:val="00620F12"/>
    <w:rsid w:val="00630F04"/>
    <w:rsid w:val="00640AAF"/>
    <w:rsid w:val="00644183"/>
    <w:rsid w:val="006515FB"/>
    <w:rsid w:val="0065455E"/>
    <w:rsid w:val="006546F0"/>
    <w:rsid w:val="00657A87"/>
    <w:rsid w:val="006647B3"/>
    <w:rsid w:val="00673857"/>
    <w:rsid w:val="00685C94"/>
    <w:rsid w:val="006901ED"/>
    <w:rsid w:val="00693CE5"/>
    <w:rsid w:val="006A586E"/>
    <w:rsid w:val="006A6CAC"/>
    <w:rsid w:val="006B4320"/>
    <w:rsid w:val="006B7328"/>
    <w:rsid w:val="006C0A6B"/>
    <w:rsid w:val="006C153A"/>
    <w:rsid w:val="006D1EDC"/>
    <w:rsid w:val="006D5270"/>
    <w:rsid w:val="006D7B4F"/>
    <w:rsid w:val="006E1B1D"/>
    <w:rsid w:val="006E2311"/>
    <w:rsid w:val="006E2714"/>
    <w:rsid w:val="006E2D13"/>
    <w:rsid w:val="006E2DC9"/>
    <w:rsid w:val="006E48D2"/>
    <w:rsid w:val="006E75A6"/>
    <w:rsid w:val="006F2BB0"/>
    <w:rsid w:val="006F3AB3"/>
    <w:rsid w:val="006F5486"/>
    <w:rsid w:val="007050EC"/>
    <w:rsid w:val="00705D7E"/>
    <w:rsid w:val="007066F3"/>
    <w:rsid w:val="007103DF"/>
    <w:rsid w:val="00712E5F"/>
    <w:rsid w:val="00721136"/>
    <w:rsid w:val="0072352D"/>
    <w:rsid w:val="00726389"/>
    <w:rsid w:val="0073090E"/>
    <w:rsid w:val="00731E6F"/>
    <w:rsid w:val="00745418"/>
    <w:rsid w:val="0075087D"/>
    <w:rsid w:val="007615F6"/>
    <w:rsid w:val="00766EDD"/>
    <w:rsid w:val="00770203"/>
    <w:rsid w:val="00773474"/>
    <w:rsid w:val="00781247"/>
    <w:rsid w:val="00783AAE"/>
    <w:rsid w:val="007863AD"/>
    <w:rsid w:val="00787CDB"/>
    <w:rsid w:val="007913E5"/>
    <w:rsid w:val="007974F6"/>
    <w:rsid w:val="007A1756"/>
    <w:rsid w:val="007A4080"/>
    <w:rsid w:val="007A5A53"/>
    <w:rsid w:val="007A6DE7"/>
    <w:rsid w:val="007C12D5"/>
    <w:rsid w:val="007C646B"/>
    <w:rsid w:val="007D07A3"/>
    <w:rsid w:val="007D340B"/>
    <w:rsid w:val="007D6925"/>
    <w:rsid w:val="007E1B25"/>
    <w:rsid w:val="007E5051"/>
    <w:rsid w:val="007E7A79"/>
    <w:rsid w:val="007F5720"/>
    <w:rsid w:val="007F6401"/>
    <w:rsid w:val="008014DA"/>
    <w:rsid w:val="00803C56"/>
    <w:rsid w:val="008133C2"/>
    <w:rsid w:val="00821BD8"/>
    <w:rsid w:val="0083227B"/>
    <w:rsid w:val="00836978"/>
    <w:rsid w:val="00841459"/>
    <w:rsid w:val="008466B5"/>
    <w:rsid w:val="0085465C"/>
    <w:rsid w:val="00867E17"/>
    <w:rsid w:val="008702A1"/>
    <w:rsid w:val="00872804"/>
    <w:rsid w:val="00872895"/>
    <w:rsid w:val="00874318"/>
    <w:rsid w:val="00874F0F"/>
    <w:rsid w:val="008755F9"/>
    <w:rsid w:val="00877C8E"/>
    <w:rsid w:val="00884B6B"/>
    <w:rsid w:val="00886CEE"/>
    <w:rsid w:val="00896DDF"/>
    <w:rsid w:val="008A03EC"/>
    <w:rsid w:val="008B7CE7"/>
    <w:rsid w:val="008C57B9"/>
    <w:rsid w:val="008C650B"/>
    <w:rsid w:val="008D2ABC"/>
    <w:rsid w:val="008E6CC0"/>
    <w:rsid w:val="008E719B"/>
    <w:rsid w:val="008F01ED"/>
    <w:rsid w:val="008F13AF"/>
    <w:rsid w:val="008F36C0"/>
    <w:rsid w:val="008F5DDB"/>
    <w:rsid w:val="008F6115"/>
    <w:rsid w:val="008F76DA"/>
    <w:rsid w:val="008F7A62"/>
    <w:rsid w:val="0091206E"/>
    <w:rsid w:val="00920756"/>
    <w:rsid w:val="00920E15"/>
    <w:rsid w:val="009254CB"/>
    <w:rsid w:val="00936053"/>
    <w:rsid w:val="009378C0"/>
    <w:rsid w:val="009409D7"/>
    <w:rsid w:val="009418C4"/>
    <w:rsid w:val="0094201A"/>
    <w:rsid w:val="0094518B"/>
    <w:rsid w:val="00950706"/>
    <w:rsid w:val="009522D5"/>
    <w:rsid w:val="00952F26"/>
    <w:rsid w:val="00953227"/>
    <w:rsid w:val="009546DE"/>
    <w:rsid w:val="009724B4"/>
    <w:rsid w:val="00975B08"/>
    <w:rsid w:val="00993DF6"/>
    <w:rsid w:val="009A3596"/>
    <w:rsid w:val="009A59B2"/>
    <w:rsid w:val="009B07C5"/>
    <w:rsid w:val="009B40BC"/>
    <w:rsid w:val="009C3D4A"/>
    <w:rsid w:val="009D0064"/>
    <w:rsid w:val="009E126E"/>
    <w:rsid w:val="009E6660"/>
    <w:rsid w:val="009E741C"/>
    <w:rsid w:val="009F0D3B"/>
    <w:rsid w:val="00A0007F"/>
    <w:rsid w:val="00A02DD1"/>
    <w:rsid w:val="00A178F9"/>
    <w:rsid w:val="00A24636"/>
    <w:rsid w:val="00A3331B"/>
    <w:rsid w:val="00A43256"/>
    <w:rsid w:val="00A51CDE"/>
    <w:rsid w:val="00A52007"/>
    <w:rsid w:val="00A528ED"/>
    <w:rsid w:val="00A545A0"/>
    <w:rsid w:val="00A6284E"/>
    <w:rsid w:val="00A70DB7"/>
    <w:rsid w:val="00A76DFF"/>
    <w:rsid w:val="00A80434"/>
    <w:rsid w:val="00A8100A"/>
    <w:rsid w:val="00A81055"/>
    <w:rsid w:val="00A83E6E"/>
    <w:rsid w:val="00A86F21"/>
    <w:rsid w:val="00A90BA5"/>
    <w:rsid w:val="00A92043"/>
    <w:rsid w:val="00A93EC2"/>
    <w:rsid w:val="00A968F8"/>
    <w:rsid w:val="00AA3100"/>
    <w:rsid w:val="00AA4B42"/>
    <w:rsid w:val="00AA4F49"/>
    <w:rsid w:val="00AA6202"/>
    <w:rsid w:val="00AB0996"/>
    <w:rsid w:val="00AC5D94"/>
    <w:rsid w:val="00AD254A"/>
    <w:rsid w:val="00AD47C4"/>
    <w:rsid w:val="00AD6822"/>
    <w:rsid w:val="00AE715B"/>
    <w:rsid w:val="00AF1351"/>
    <w:rsid w:val="00AF48E0"/>
    <w:rsid w:val="00B03590"/>
    <w:rsid w:val="00B035D6"/>
    <w:rsid w:val="00B12E0B"/>
    <w:rsid w:val="00B13182"/>
    <w:rsid w:val="00B15AC3"/>
    <w:rsid w:val="00B326A8"/>
    <w:rsid w:val="00B32822"/>
    <w:rsid w:val="00B433DF"/>
    <w:rsid w:val="00B44A1F"/>
    <w:rsid w:val="00B44C59"/>
    <w:rsid w:val="00B46308"/>
    <w:rsid w:val="00B5055B"/>
    <w:rsid w:val="00B55328"/>
    <w:rsid w:val="00B57B1A"/>
    <w:rsid w:val="00B608B5"/>
    <w:rsid w:val="00B6710A"/>
    <w:rsid w:val="00B714BF"/>
    <w:rsid w:val="00B71858"/>
    <w:rsid w:val="00B73785"/>
    <w:rsid w:val="00B73BA8"/>
    <w:rsid w:val="00B740A2"/>
    <w:rsid w:val="00B779A1"/>
    <w:rsid w:val="00B87C15"/>
    <w:rsid w:val="00BA347B"/>
    <w:rsid w:val="00BA48C0"/>
    <w:rsid w:val="00BA5F65"/>
    <w:rsid w:val="00BB6690"/>
    <w:rsid w:val="00BB7AAC"/>
    <w:rsid w:val="00BC547A"/>
    <w:rsid w:val="00BC7394"/>
    <w:rsid w:val="00BC7CC6"/>
    <w:rsid w:val="00BD5CFA"/>
    <w:rsid w:val="00BE70A8"/>
    <w:rsid w:val="00BE7B07"/>
    <w:rsid w:val="00BF747F"/>
    <w:rsid w:val="00C02C9F"/>
    <w:rsid w:val="00C04934"/>
    <w:rsid w:val="00C13854"/>
    <w:rsid w:val="00C14DE0"/>
    <w:rsid w:val="00C17F94"/>
    <w:rsid w:val="00C248C3"/>
    <w:rsid w:val="00C251ED"/>
    <w:rsid w:val="00C301AA"/>
    <w:rsid w:val="00C40AD0"/>
    <w:rsid w:val="00C40D41"/>
    <w:rsid w:val="00C4451C"/>
    <w:rsid w:val="00C44760"/>
    <w:rsid w:val="00C46731"/>
    <w:rsid w:val="00C46DE9"/>
    <w:rsid w:val="00C5110E"/>
    <w:rsid w:val="00C551F8"/>
    <w:rsid w:val="00C57C08"/>
    <w:rsid w:val="00C65E51"/>
    <w:rsid w:val="00C66B1E"/>
    <w:rsid w:val="00C7009D"/>
    <w:rsid w:val="00C74BA4"/>
    <w:rsid w:val="00C760B3"/>
    <w:rsid w:val="00C812AA"/>
    <w:rsid w:val="00CA4516"/>
    <w:rsid w:val="00CA6EF0"/>
    <w:rsid w:val="00CA7E45"/>
    <w:rsid w:val="00CB0652"/>
    <w:rsid w:val="00CC54CF"/>
    <w:rsid w:val="00CC6F79"/>
    <w:rsid w:val="00CE196D"/>
    <w:rsid w:val="00CE1A8C"/>
    <w:rsid w:val="00CE2B77"/>
    <w:rsid w:val="00CE2CCA"/>
    <w:rsid w:val="00CE427E"/>
    <w:rsid w:val="00CF02CE"/>
    <w:rsid w:val="00CF793E"/>
    <w:rsid w:val="00D15195"/>
    <w:rsid w:val="00D17480"/>
    <w:rsid w:val="00D17C65"/>
    <w:rsid w:val="00D254DB"/>
    <w:rsid w:val="00D27A0D"/>
    <w:rsid w:val="00D33EE6"/>
    <w:rsid w:val="00D3721B"/>
    <w:rsid w:val="00D40730"/>
    <w:rsid w:val="00D566C3"/>
    <w:rsid w:val="00D71A06"/>
    <w:rsid w:val="00D751D6"/>
    <w:rsid w:val="00D76465"/>
    <w:rsid w:val="00D8011E"/>
    <w:rsid w:val="00D8781F"/>
    <w:rsid w:val="00D935F1"/>
    <w:rsid w:val="00D95208"/>
    <w:rsid w:val="00D96F0F"/>
    <w:rsid w:val="00DA1C3A"/>
    <w:rsid w:val="00DA3FA7"/>
    <w:rsid w:val="00DA4C01"/>
    <w:rsid w:val="00DB0FCE"/>
    <w:rsid w:val="00DB595B"/>
    <w:rsid w:val="00DB6566"/>
    <w:rsid w:val="00DC0D78"/>
    <w:rsid w:val="00DC7011"/>
    <w:rsid w:val="00DC75E4"/>
    <w:rsid w:val="00DD48F3"/>
    <w:rsid w:val="00DE1A45"/>
    <w:rsid w:val="00DE540E"/>
    <w:rsid w:val="00DE570A"/>
    <w:rsid w:val="00DE5CB8"/>
    <w:rsid w:val="00DF5D3A"/>
    <w:rsid w:val="00E02097"/>
    <w:rsid w:val="00E05AA9"/>
    <w:rsid w:val="00E231A3"/>
    <w:rsid w:val="00E24FCB"/>
    <w:rsid w:val="00E25392"/>
    <w:rsid w:val="00E25DE3"/>
    <w:rsid w:val="00E40DCB"/>
    <w:rsid w:val="00E46031"/>
    <w:rsid w:val="00E500D3"/>
    <w:rsid w:val="00E510CA"/>
    <w:rsid w:val="00E75E8A"/>
    <w:rsid w:val="00E84347"/>
    <w:rsid w:val="00E86EA1"/>
    <w:rsid w:val="00E875BD"/>
    <w:rsid w:val="00E92F49"/>
    <w:rsid w:val="00E94B27"/>
    <w:rsid w:val="00EA3D46"/>
    <w:rsid w:val="00EB1AF4"/>
    <w:rsid w:val="00EB39AF"/>
    <w:rsid w:val="00EC14E7"/>
    <w:rsid w:val="00EC2E3B"/>
    <w:rsid w:val="00EC6FA4"/>
    <w:rsid w:val="00ED5FBC"/>
    <w:rsid w:val="00EE4FE6"/>
    <w:rsid w:val="00EE6DA8"/>
    <w:rsid w:val="00F0343B"/>
    <w:rsid w:val="00F037F3"/>
    <w:rsid w:val="00F03D9D"/>
    <w:rsid w:val="00F04B15"/>
    <w:rsid w:val="00F25C67"/>
    <w:rsid w:val="00F30389"/>
    <w:rsid w:val="00F34104"/>
    <w:rsid w:val="00F35B09"/>
    <w:rsid w:val="00F406A1"/>
    <w:rsid w:val="00F44C12"/>
    <w:rsid w:val="00F47B5B"/>
    <w:rsid w:val="00F54540"/>
    <w:rsid w:val="00F548FB"/>
    <w:rsid w:val="00F6227B"/>
    <w:rsid w:val="00F62F6C"/>
    <w:rsid w:val="00F81A4A"/>
    <w:rsid w:val="00F84091"/>
    <w:rsid w:val="00F8421C"/>
    <w:rsid w:val="00F931C9"/>
    <w:rsid w:val="00F95BE9"/>
    <w:rsid w:val="00FA30D9"/>
    <w:rsid w:val="00FA43F4"/>
    <w:rsid w:val="00FA6D1E"/>
    <w:rsid w:val="00FA6E34"/>
    <w:rsid w:val="00FB0666"/>
    <w:rsid w:val="00FB0DAD"/>
    <w:rsid w:val="00FB4790"/>
    <w:rsid w:val="00FB5C35"/>
    <w:rsid w:val="00FB6755"/>
    <w:rsid w:val="00FC01E5"/>
    <w:rsid w:val="00FC0E6B"/>
    <w:rsid w:val="00FC184F"/>
    <w:rsid w:val="00FC33F1"/>
    <w:rsid w:val="00FC7052"/>
    <w:rsid w:val="00FD1C35"/>
    <w:rsid w:val="00FD2524"/>
    <w:rsid w:val="00FD7F18"/>
    <w:rsid w:val="00FE2334"/>
    <w:rsid w:val="00FE2DA9"/>
    <w:rsid w:val="00FE5048"/>
    <w:rsid w:val="00FF1385"/>
    <w:rsid w:val="00FF31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429932-EEEE-44E7-977B-451663DF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4DB"/>
    <w:rPr>
      <w:lang w:val="en-US"/>
    </w:rPr>
  </w:style>
  <w:style w:type="paragraph" w:styleId="Heading1">
    <w:name w:val="heading 1"/>
    <w:basedOn w:val="Normal"/>
    <w:next w:val="Normal"/>
    <w:link w:val="Heading1Char"/>
    <w:qFormat/>
    <w:rsid w:val="003E1B46"/>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D254DB"/>
    <w:pPr>
      <w:keepNext/>
      <w:tabs>
        <w:tab w:val="left" w:pos="2127"/>
        <w:tab w:val="left" w:pos="6096"/>
      </w:tabs>
      <w:jc w:val="right"/>
      <w:outlineLvl w:val="1"/>
    </w:pPr>
    <w:rPr>
      <w:sz w:val="28"/>
      <w:lang w:val="lv-LV" w:eastAsia="en-US"/>
    </w:rPr>
  </w:style>
  <w:style w:type="paragraph" w:styleId="Heading3">
    <w:name w:val="heading 3"/>
    <w:basedOn w:val="Normal"/>
    <w:next w:val="Normal"/>
    <w:qFormat/>
    <w:rsid w:val="00D254DB"/>
    <w:pPr>
      <w:keepNext/>
      <w:jc w:val="center"/>
      <w:outlineLvl w:val="2"/>
    </w:pPr>
    <w:rPr>
      <w:sz w:val="28"/>
      <w:lang w:val="lv-LV" w:eastAsia="en-US"/>
    </w:rPr>
  </w:style>
  <w:style w:type="paragraph" w:styleId="Heading5">
    <w:name w:val="heading 5"/>
    <w:basedOn w:val="Normal"/>
    <w:next w:val="Normal"/>
    <w:qFormat/>
    <w:rsid w:val="00D254DB"/>
    <w:pPr>
      <w:keepNext/>
      <w:jc w:val="both"/>
      <w:outlineLvl w:val="4"/>
    </w:pPr>
    <w:rPr>
      <w:sz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54DB"/>
    <w:pPr>
      <w:tabs>
        <w:tab w:val="center" w:pos="4153"/>
        <w:tab w:val="right" w:pos="8306"/>
      </w:tabs>
    </w:pPr>
    <w:rPr>
      <w:sz w:val="28"/>
      <w:lang w:val="en-GB" w:eastAsia="en-US"/>
    </w:rPr>
  </w:style>
  <w:style w:type="character" w:styleId="PageNumber">
    <w:name w:val="page number"/>
    <w:basedOn w:val="DefaultParagraphFont"/>
    <w:rsid w:val="00D254DB"/>
  </w:style>
  <w:style w:type="paragraph" w:styleId="BodyTextIndent">
    <w:name w:val="Body Text Indent"/>
    <w:basedOn w:val="Normal"/>
    <w:rsid w:val="00D254DB"/>
    <w:pPr>
      <w:ind w:firstLine="720"/>
      <w:jc w:val="both"/>
    </w:pPr>
    <w:rPr>
      <w:sz w:val="28"/>
      <w:lang w:val="lv-LV" w:eastAsia="en-US"/>
    </w:rPr>
  </w:style>
  <w:style w:type="character" w:styleId="Hyperlink">
    <w:name w:val="Hyperlink"/>
    <w:basedOn w:val="DefaultParagraphFont"/>
    <w:rsid w:val="00F84091"/>
    <w:rPr>
      <w:color w:val="0000FF"/>
      <w:u w:val="single"/>
    </w:rPr>
  </w:style>
  <w:style w:type="paragraph" w:styleId="BalloonText">
    <w:name w:val="Balloon Text"/>
    <w:basedOn w:val="Normal"/>
    <w:semiHidden/>
    <w:rsid w:val="00F84091"/>
    <w:rPr>
      <w:rFonts w:ascii="Tahoma" w:hAnsi="Tahoma" w:cs="Tahoma"/>
      <w:sz w:val="16"/>
      <w:szCs w:val="16"/>
    </w:rPr>
  </w:style>
  <w:style w:type="paragraph" w:styleId="Footer">
    <w:name w:val="footer"/>
    <w:basedOn w:val="Normal"/>
    <w:rsid w:val="00E05AA9"/>
    <w:pPr>
      <w:tabs>
        <w:tab w:val="center" w:pos="4153"/>
        <w:tab w:val="right" w:pos="8306"/>
      </w:tabs>
    </w:pPr>
  </w:style>
  <w:style w:type="paragraph" w:customStyle="1" w:styleId="RakstzCharCharRakstzCharCharRakstz">
    <w:name w:val="Rakstz. Char Char Rakstz. Char Char Rakstz."/>
    <w:basedOn w:val="Normal"/>
    <w:rsid w:val="00993DF6"/>
    <w:pPr>
      <w:spacing w:after="160" w:line="240" w:lineRule="exact"/>
    </w:pPr>
    <w:rPr>
      <w:rFonts w:ascii="Tahoma" w:hAnsi="Tahoma"/>
      <w:lang w:eastAsia="en-US"/>
    </w:rPr>
  </w:style>
  <w:style w:type="paragraph" w:styleId="NormalWeb">
    <w:name w:val="Normal (Web)"/>
    <w:basedOn w:val="Normal"/>
    <w:rsid w:val="00D17480"/>
    <w:rPr>
      <w:sz w:val="24"/>
      <w:szCs w:val="24"/>
    </w:rPr>
  </w:style>
  <w:style w:type="paragraph" w:customStyle="1" w:styleId="naisf">
    <w:name w:val="naisf"/>
    <w:basedOn w:val="Normal"/>
    <w:rsid w:val="00186D8B"/>
    <w:pPr>
      <w:spacing w:before="75" w:after="75"/>
      <w:ind w:firstLine="375"/>
      <w:jc w:val="both"/>
    </w:pPr>
    <w:rPr>
      <w:sz w:val="24"/>
      <w:szCs w:val="24"/>
      <w:lang w:val="lv-LV"/>
    </w:rPr>
  </w:style>
  <w:style w:type="table" w:styleId="TableGrid">
    <w:name w:val="Table Grid"/>
    <w:basedOn w:val="TableNormal"/>
    <w:rsid w:val="00186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04245"/>
    <w:rPr>
      <w:sz w:val="16"/>
      <w:szCs w:val="16"/>
    </w:rPr>
  </w:style>
  <w:style w:type="paragraph" w:styleId="CommentText">
    <w:name w:val="annotation text"/>
    <w:basedOn w:val="Normal"/>
    <w:semiHidden/>
    <w:rsid w:val="00604245"/>
  </w:style>
  <w:style w:type="paragraph" w:styleId="CommentSubject">
    <w:name w:val="annotation subject"/>
    <w:basedOn w:val="CommentText"/>
    <w:next w:val="CommentText"/>
    <w:semiHidden/>
    <w:rsid w:val="00604245"/>
    <w:rPr>
      <w:b/>
      <w:bCs/>
    </w:rPr>
  </w:style>
  <w:style w:type="character" w:styleId="Strong">
    <w:name w:val="Strong"/>
    <w:basedOn w:val="DefaultParagraphFont"/>
    <w:qFormat/>
    <w:rsid w:val="002961BD"/>
    <w:rPr>
      <w:b/>
      <w:bCs/>
    </w:rPr>
  </w:style>
  <w:style w:type="paragraph" w:customStyle="1" w:styleId="RakstzRakstzRakstzRakstz">
    <w:name w:val="Rakstz. Rakstz. Rakstz. Rakstz."/>
    <w:basedOn w:val="Normal"/>
    <w:rsid w:val="00411CC4"/>
    <w:pPr>
      <w:spacing w:before="40"/>
    </w:pPr>
    <w:rPr>
      <w:sz w:val="28"/>
      <w:lang w:val="lv-LV" w:eastAsia="en-US"/>
    </w:rPr>
  </w:style>
  <w:style w:type="character" w:customStyle="1" w:styleId="Heading1Char">
    <w:name w:val="Heading 1 Char"/>
    <w:basedOn w:val="DefaultParagraphFont"/>
    <w:link w:val="Heading1"/>
    <w:rsid w:val="003E1B46"/>
    <w:rPr>
      <w:rFonts w:ascii="Cambria" w:eastAsia="Times New Roman" w:hAnsi="Cambria" w:cs="Times New Roman"/>
      <w:b/>
      <w:bCs/>
      <w:kern w:val="32"/>
      <w:sz w:val="32"/>
      <w:szCs w:val="32"/>
      <w:lang w:val="en-US"/>
    </w:rPr>
  </w:style>
  <w:style w:type="character" w:styleId="FollowedHyperlink">
    <w:name w:val="FollowedHyperlink"/>
    <w:basedOn w:val="DefaultParagraphFont"/>
    <w:rsid w:val="003E1B46"/>
    <w:rPr>
      <w:color w:val="800080"/>
      <w:u w:val="single"/>
    </w:rPr>
  </w:style>
  <w:style w:type="paragraph" w:styleId="ListParagraph">
    <w:name w:val="List Paragraph"/>
    <w:basedOn w:val="Normal"/>
    <w:uiPriority w:val="34"/>
    <w:qFormat/>
    <w:rsid w:val="001A7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80633">
      <w:bodyDiv w:val="1"/>
      <w:marLeft w:val="0"/>
      <w:marRight w:val="0"/>
      <w:marTop w:val="0"/>
      <w:marBottom w:val="0"/>
      <w:divBdr>
        <w:top w:val="none" w:sz="0" w:space="0" w:color="auto"/>
        <w:left w:val="none" w:sz="0" w:space="0" w:color="auto"/>
        <w:bottom w:val="none" w:sz="0" w:space="0" w:color="auto"/>
        <w:right w:val="none" w:sz="0" w:space="0" w:color="auto"/>
      </w:divBdr>
      <w:divsChild>
        <w:div w:id="1052080424">
          <w:marLeft w:val="0"/>
          <w:marRight w:val="0"/>
          <w:marTop w:val="0"/>
          <w:marBottom w:val="0"/>
          <w:divBdr>
            <w:top w:val="none" w:sz="0" w:space="0" w:color="auto"/>
            <w:left w:val="none" w:sz="0" w:space="0" w:color="auto"/>
            <w:bottom w:val="none" w:sz="0" w:space="0" w:color="auto"/>
            <w:right w:val="none" w:sz="0" w:space="0" w:color="auto"/>
          </w:divBdr>
          <w:divsChild>
            <w:div w:id="1973706980">
              <w:marLeft w:val="0"/>
              <w:marRight w:val="0"/>
              <w:marTop w:val="0"/>
              <w:marBottom w:val="0"/>
              <w:divBdr>
                <w:top w:val="none" w:sz="0" w:space="0" w:color="auto"/>
                <w:left w:val="none" w:sz="0" w:space="0" w:color="auto"/>
                <w:bottom w:val="none" w:sz="0" w:space="0" w:color="auto"/>
                <w:right w:val="none" w:sz="0" w:space="0" w:color="auto"/>
              </w:divBdr>
              <w:divsChild>
                <w:div w:id="1612395577">
                  <w:marLeft w:val="0"/>
                  <w:marRight w:val="0"/>
                  <w:marTop w:val="0"/>
                  <w:marBottom w:val="0"/>
                  <w:divBdr>
                    <w:top w:val="none" w:sz="0" w:space="0" w:color="auto"/>
                    <w:left w:val="none" w:sz="0" w:space="0" w:color="auto"/>
                    <w:bottom w:val="none" w:sz="0" w:space="0" w:color="auto"/>
                    <w:right w:val="none" w:sz="0" w:space="0" w:color="auto"/>
                  </w:divBdr>
                  <w:divsChild>
                    <w:div w:id="1153252936">
                      <w:marLeft w:val="0"/>
                      <w:marRight w:val="0"/>
                      <w:marTop w:val="0"/>
                      <w:marBottom w:val="0"/>
                      <w:divBdr>
                        <w:top w:val="none" w:sz="0" w:space="0" w:color="auto"/>
                        <w:left w:val="none" w:sz="0" w:space="0" w:color="auto"/>
                        <w:bottom w:val="none" w:sz="0" w:space="0" w:color="auto"/>
                        <w:right w:val="none" w:sz="0" w:space="0" w:color="auto"/>
                      </w:divBdr>
                      <w:divsChild>
                        <w:div w:id="1484271003">
                          <w:marLeft w:val="0"/>
                          <w:marRight w:val="0"/>
                          <w:marTop w:val="0"/>
                          <w:marBottom w:val="0"/>
                          <w:divBdr>
                            <w:top w:val="none" w:sz="0" w:space="0" w:color="auto"/>
                            <w:left w:val="none" w:sz="0" w:space="0" w:color="auto"/>
                            <w:bottom w:val="none" w:sz="0" w:space="0" w:color="auto"/>
                            <w:right w:val="none" w:sz="0" w:space="0" w:color="auto"/>
                          </w:divBdr>
                          <w:divsChild>
                            <w:div w:id="21440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42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767</Words>
  <Characters>438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VID</Company>
  <LinksUpToDate>false</LinksUpToDate>
  <CharactersWithSpaces>1203</CharactersWithSpaces>
  <SharedDoc>false</SharedDoc>
  <HLinks>
    <vt:vector size="18" baseType="variant">
      <vt:variant>
        <vt:i4>5308491</vt:i4>
      </vt:variant>
      <vt:variant>
        <vt:i4>6</vt:i4>
      </vt:variant>
      <vt:variant>
        <vt:i4>0</vt:i4>
      </vt:variant>
      <vt:variant>
        <vt:i4>5</vt:i4>
      </vt:variant>
      <vt:variant>
        <vt:lpwstr>http://www.bank.lv/lat/main/all/statistika/proclik-stat/</vt:lpwstr>
      </vt:variant>
      <vt:variant>
        <vt:lpwstr/>
      </vt:variant>
      <vt:variant>
        <vt:i4>4128880</vt:i4>
      </vt:variant>
      <vt:variant>
        <vt:i4>3</vt:i4>
      </vt:variant>
      <vt:variant>
        <vt:i4>0</vt:i4>
      </vt:variant>
      <vt:variant>
        <vt:i4>5</vt:i4>
      </vt:variant>
      <vt:variant>
        <vt:lpwstr>http://www.csb.gov.lv/statistikas-temas/banku-raditaji-galvenie-raditaji-30180.htm</vt:lpwstr>
      </vt:variant>
      <vt:variant>
        <vt:lpwstr/>
      </vt:variant>
      <vt:variant>
        <vt:i4>7143472</vt:i4>
      </vt:variant>
      <vt:variant>
        <vt:i4>0</vt:i4>
      </vt:variant>
      <vt:variant>
        <vt:i4>0</vt:i4>
      </vt:variant>
      <vt:variant>
        <vt:i4>5</vt:i4>
      </vt:variant>
      <vt:variant>
        <vt:lpwstr>http://www.csb.gov.lv/statistikas-temas/paterina-cenas-galvenie-raditaji-30385.html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 Kuzma</dc:creator>
  <cp:lastModifiedBy>Ludmila Ivanova (NKP)</cp:lastModifiedBy>
  <cp:revision>2</cp:revision>
  <cp:lastPrinted>2016-12-12T07:05:00Z</cp:lastPrinted>
  <dcterms:created xsi:type="dcterms:W3CDTF">2016-12-27T12:45:00Z</dcterms:created>
  <dcterms:modified xsi:type="dcterms:W3CDTF">2016-12-27T12:45:00Z</dcterms:modified>
</cp:coreProperties>
</file>