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9"/>
        <w:gridCol w:w="5952"/>
        <w:gridCol w:w="424"/>
        <w:gridCol w:w="2119"/>
      </w:tblGrid>
      <w:tr w:rsidR="00B330EB" w:rsidRPr="00326F16" w14:paraId="592DCC3C" w14:textId="77777777" w:rsidTr="00767907">
        <w:trPr>
          <w:trHeight w:val="123"/>
          <w:tblHeader/>
        </w:trPr>
        <w:tc>
          <w:tcPr>
            <w:tcW w:w="454"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5" w:type="pct"/>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1" w:type="pct"/>
            <w:gridSpan w:val="2"/>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D62A24">
        <w:trPr>
          <w:trHeight w:val="234"/>
        </w:trPr>
        <w:tc>
          <w:tcPr>
            <w:tcW w:w="4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6"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D62A24">
        <w:trPr>
          <w:trHeight w:val="695"/>
        </w:trPr>
        <w:tc>
          <w:tcPr>
            <w:tcW w:w="454"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3"/>
            <w:tcBorders>
              <w:top w:val="single" w:sz="4" w:space="0" w:color="auto"/>
              <w:left w:val="single" w:sz="4" w:space="0" w:color="auto"/>
              <w:bottom w:val="single" w:sz="4" w:space="0" w:color="auto"/>
            </w:tcBorders>
          </w:tcPr>
          <w:p w14:paraId="7D777384" w14:textId="1FC1D431"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r w:rsidR="00760F8F">
              <w:rPr>
                <w:szCs w:val="24"/>
              </w:rPr>
              <w:t xml:space="preserve">Šalles </w:t>
            </w:r>
            <w:proofErr w:type="spellStart"/>
            <w:r w:rsidR="00760F8F" w:rsidRPr="00693314">
              <w:rPr>
                <w:i/>
                <w:szCs w:val="24"/>
              </w:rPr>
              <w:t>Cotton</w:t>
            </w:r>
            <w:proofErr w:type="spellEnd"/>
            <w:r w:rsidR="00760F8F" w:rsidRPr="00693314">
              <w:rPr>
                <w:i/>
                <w:szCs w:val="24"/>
              </w:rPr>
              <w:t xml:space="preserve"> </w:t>
            </w:r>
            <w:proofErr w:type="spellStart"/>
            <w:r w:rsidR="00760F8F" w:rsidRPr="00693314">
              <w:rPr>
                <w:i/>
                <w:szCs w:val="24"/>
              </w:rPr>
              <w:t>Neck</w:t>
            </w:r>
            <w:proofErr w:type="spellEnd"/>
            <w:r w:rsidR="00760F8F" w:rsidRPr="00693314">
              <w:rPr>
                <w:i/>
                <w:szCs w:val="24"/>
              </w:rPr>
              <w:t xml:space="preserve"> </w:t>
            </w:r>
            <w:proofErr w:type="spellStart"/>
            <w:r w:rsidR="00760F8F" w:rsidRPr="00693314">
              <w:rPr>
                <w:i/>
                <w:szCs w:val="24"/>
              </w:rPr>
              <w:t>Gaiter</w:t>
            </w:r>
            <w:proofErr w:type="spellEnd"/>
            <w:r w:rsidR="00760F8F" w:rsidRPr="00693314">
              <w:rPr>
                <w:i/>
                <w:szCs w:val="24"/>
              </w:rPr>
              <w:t>/</w:t>
            </w:r>
            <w:proofErr w:type="spellStart"/>
            <w:r w:rsidR="00760F8F" w:rsidRPr="00693314">
              <w:rPr>
                <w:i/>
                <w:szCs w:val="24"/>
              </w:rPr>
              <w:t>Face</w:t>
            </w:r>
            <w:proofErr w:type="spellEnd"/>
            <w:r w:rsidR="00760F8F" w:rsidRPr="00693314">
              <w:rPr>
                <w:i/>
                <w:szCs w:val="24"/>
              </w:rPr>
              <w:t xml:space="preserve"> </w:t>
            </w:r>
            <w:proofErr w:type="spellStart"/>
            <w:r w:rsidR="00760F8F" w:rsidRPr="00693314">
              <w:rPr>
                <w:i/>
                <w:szCs w:val="24"/>
              </w:rPr>
              <w:t>Mask</w:t>
            </w:r>
            <w:proofErr w:type="spellEnd"/>
            <w:r w:rsidR="00760F8F" w:rsidRPr="00BA7ACE">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D62A24">
        <w:trPr>
          <w:trHeight w:val="394"/>
        </w:trPr>
        <w:tc>
          <w:tcPr>
            <w:tcW w:w="4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6"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203246A4"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767907" w:rsidRPr="00326F16" w14:paraId="1D51856E" w14:textId="3F68BEB7" w:rsidTr="00767907">
        <w:trPr>
          <w:trHeight w:val="1004"/>
        </w:trPr>
        <w:tc>
          <w:tcPr>
            <w:tcW w:w="3866"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630DA3CB" w14:textId="441EE8E0" w:rsidR="00767907" w:rsidRPr="006D291B" w:rsidRDefault="00767907" w:rsidP="006D291B">
            <w:pPr>
              <w:pStyle w:val="Style9"/>
              <w:shd w:val="clear" w:color="auto" w:fill="auto"/>
              <w:tabs>
                <w:tab w:val="left" w:pos="1499"/>
              </w:tabs>
              <w:spacing w:before="0" w:after="0"/>
              <w:ind w:left="107" w:right="128" w:firstLine="0"/>
              <w:jc w:val="center"/>
              <w:rPr>
                <w:rFonts w:eastAsia="Times New Roman" w:cs="Times New Roman"/>
                <w:i/>
                <w:iCs/>
                <w:lang w:eastAsia="lv-LV"/>
              </w:rPr>
            </w:pPr>
            <w:r w:rsidRPr="006D291B">
              <w:rPr>
                <w:rFonts w:eastAsia="Times New Roman" w:cs="Times New Roman"/>
                <w:i/>
                <w:iCs/>
                <w:lang w:eastAsia="lv-LV"/>
              </w:rPr>
              <w:t>Manta</w:t>
            </w:r>
          </w:p>
        </w:tc>
        <w:tc>
          <w:tcPr>
            <w:tcW w:w="1134" w:type="pct"/>
            <w:tcBorders>
              <w:top w:val="single" w:sz="4" w:space="0" w:color="auto"/>
              <w:left w:val="single" w:sz="4" w:space="0" w:color="auto"/>
              <w:bottom w:val="single" w:sz="4" w:space="0" w:color="auto"/>
            </w:tcBorders>
            <w:shd w:val="clear" w:color="auto" w:fill="D9D9D9" w:themeFill="background1" w:themeFillShade="D9"/>
            <w:vAlign w:val="center"/>
          </w:tcPr>
          <w:p w14:paraId="3069455A" w14:textId="177C41AC" w:rsidR="00767907" w:rsidRPr="006D291B" w:rsidRDefault="00767907" w:rsidP="00767907">
            <w:pPr>
              <w:pStyle w:val="Style9"/>
              <w:shd w:val="clear" w:color="auto" w:fill="auto"/>
              <w:tabs>
                <w:tab w:val="left" w:pos="1499"/>
              </w:tabs>
              <w:spacing w:before="0" w:after="0"/>
              <w:ind w:left="107" w:right="128" w:firstLine="0"/>
              <w:jc w:val="center"/>
              <w:rPr>
                <w:rFonts w:eastAsia="Times New Roman" w:cs="Times New Roman"/>
                <w:i/>
                <w:iCs/>
                <w:lang w:eastAsia="lv-LV"/>
              </w:rPr>
            </w:pPr>
            <w:r w:rsidRPr="006D291B">
              <w:rPr>
                <w:rFonts w:eastAsia="Times New Roman" w:cs="Times New Roman"/>
                <w:i/>
                <w:iCs/>
                <w:lang w:eastAsia="lv-LV"/>
              </w:rPr>
              <w:t>Daudzums</w:t>
            </w:r>
          </w:p>
        </w:tc>
      </w:tr>
      <w:tr w:rsidR="00767907" w:rsidRPr="00326F16" w14:paraId="3B434F57" w14:textId="77777777" w:rsidTr="00767907">
        <w:trPr>
          <w:trHeight w:val="416"/>
        </w:trPr>
        <w:tc>
          <w:tcPr>
            <w:tcW w:w="454" w:type="pct"/>
            <w:tcBorders>
              <w:top w:val="single" w:sz="4" w:space="0" w:color="auto"/>
              <w:left w:val="single" w:sz="4" w:space="0" w:color="auto"/>
              <w:bottom w:val="single" w:sz="4" w:space="0" w:color="auto"/>
              <w:right w:val="single" w:sz="4" w:space="0" w:color="auto"/>
            </w:tcBorders>
            <w:vAlign w:val="center"/>
          </w:tcPr>
          <w:p w14:paraId="29E00233" w14:textId="77777777" w:rsidR="00767907" w:rsidRPr="0061798A" w:rsidRDefault="00767907"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3412" w:type="pct"/>
            <w:gridSpan w:val="2"/>
            <w:tcBorders>
              <w:top w:val="single" w:sz="4" w:space="0" w:color="auto"/>
              <w:left w:val="single" w:sz="4" w:space="0" w:color="auto"/>
              <w:bottom w:val="single" w:sz="4" w:space="0" w:color="auto"/>
            </w:tcBorders>
          </w:tcPr>
          <w:p w14:paraId="5AE01468" w14:textId="5600EA46" w:rsidR="00767907" w:rsidRDefault="00767907" w:rsidP="00702CF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szCs w:val="24"/>
              </w:rPr>
              <w:t xml:space="preserve">Šalles </w:t>
            </w:r>
            <w:proofErr w:type="spellStart"/>
            <w:r w:rsidRPr="00693314">
              <w:rPr>
                <w:i/>
                <w:szCs w:val="24"/>
              </w:rPr>
              <w:t>Cotton</w:t>
            </w:r>
            <w:proofErr w:type="spellEnd"/>
            <w:r w:rsidRPr="00693314">
              <w:rPr>
                <w:i/>
                <w:szCs w:val="24"/>
              </w:rPr>
              <w:t xml:space="preserve"> </w:t>
            </w:r>
            <w:proofErr w:type="spellStart"/>
            <w:r w:rsidRPr="00693314">
              <w:rPr>
                <w:i/>
                <w:szCs w:val="24"/>
              </w:rPr>
              <w:t>Neck</w:t>
            </w:r>
            <w:proofErr w:type="spellEnd"/>
            <w:r w:rsidRPr="00693314">
              <w:rPr>
                <w:i/>
                <w:szCs w:val="24"/>
              </w:rPr>
              <w:t xml:space="preserve"> </w:t>
            </w:r>
            <w:proofErr w:type="spellStart"/>
            <w:r w:rsidRPr="00693314">
              <w:rPr>
                <w:i/>
                <w:szCs w:val="24"/>
              </w:rPr>
              <w:t>Gaiter</w:t>
            </w:r>
            <w:proofErr w:type="spellEnd"/>
            <w:r w:rsidRPr="00693314">
              <w:rPr>
                <w:i/>
                <w:szCs w:val="24"/>
              </w:rPr>
              <w:t>/</w:t>
            </w:r>
            <w:proofErr w:type="spellStart"/>
            <w:r w:rsidRPr="00693314">
              <w:rPr>
                <w:i/>
                <w:szCs w:val="24"/>
              </w:rPr>
              <w:t>Face</w:t>
            </w:r>
            <w:proofErr w:type="spellEnd"/>
            <w:r w:rsidRPr="00693314">
              <w:rPr>
                <w:i/>
                <w:szCs w:val="24"/>
              </w:rPr>
              <w:t xml:space="preserve"> </w:t>
            </w:r>
            <w:proofErr w:type="spellStart"/>
            <w:r w:rsidRPr="00693314">
              <w:rPr>
                <w:i/>
                <w:szCs w:val="24"/>
              </w:rPr>
              <w:t>Mask</w:t>
            </w:r>
            <w:proofErr w:type="spellEnd"/>
          </w:p>
          <w:p w14:paraId="038409C5" w14:textId="369D776B" w:rsidR="00767907" w:rsidRPr="00A726B1" w:rsidRDefault="00767907"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bCs/>
                <w:i/>
                <w:szCs w:val="24"/>
                <w:lang w:eastAsia="lv-LV"/>
              </w:rPr>
              <w:t>(skatīt 1.pielikuma 1.-2.attēlus)</w:t>
            </w:r>
          </w:p>
        </w:tc>
        <w:tc>
          <w:tcPr>
            <w:tcW w:w="1134" w:type="pct"/>
            <w:tcBorders>
              <w:top w:val="single" w:sz="4" w:space="0" w:color="auto"/>
              <w:left w:val="single" w:sz="4" w:space="0" w:color="auto"/>
              <w:bottom w:val="single" w:sz="4" w:space="0" w:color="auto"/>
            </w:tcBorders>
          </w:tcPr>
          <w:p w14:paraId="11C12F61" w14:textId="3B540789" w:rsidR="00767907" w:rsidRPr="008E65E7" w:rsidRDefault="00767907" w:rsidP="00767907">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eastAsia="Times New Roman" w:cs="Times New Roman"/>
                <w:bCs/>
                <w:szCs w:val="24"/>
                <w:lang w:eastAsia="lv-LV"/>
              </w:rPr>
              <w:t>43 gab.</w:t>
            </w:r>
          </w:p>
        </w:tc>
      </w:tr>
      <w:tr w:rsidR="00823BB8" w:rsidRPr="00326F16" w14:paraId="596AEC23" w14:textId="77777777" w:rsidTr="00D62A24">
        <w:trPr>
          <w:trHeight w:val="416"/>
        </w:trPr>
        <w:tc>
          <w:tcPr>
            <w:tcW w:w="454"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3"/>
            <w:tcBorders>
              <w:top w:val="single" w:sz="4" w:space="0" w:color="auto"/>
              <w:left w:val="single" w:sz="4" w:space="0" w:color="auto"/>
              <w:bottom w:val="single" w:sz="4" w:space="0" w:color="auto"/>
            </w:tcBorders>
          </w:tcPr>
          <w:p w14:paraId="05383C38" w14:textId="5E0277FC" w:rsidR="00DE05DB" w:rsidRPr="00961B0C" w:rsidRDefault="00F63949" w:rsidP="00961B0C">
            <w:pPr>
              <w:pStyle w:val="Style9"/>
              <w:shd w:val="clear" w:color="auto" w:fill="auto"/>
              <w:tabs>
                <w:tab w:val="left" w:pos="1499"/>
              </w:tabs>
              <w:spacing w:before="0" w:after="0"/>
              <w:ind w:left="108" w:right="130" w:firstLine="0"/>
              <w:jc w:val="both"/>
              <w:rPr>
                <w:bCs/>
                <w:color w:val="000000"/>
                <w:szCs w:val="24"/>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C17F2C">
              <w:rPr>
                <w:bCs/>
                <w:color w:val="000000"/>
                <w:szCs w:val="24"/>
              </w:rPr>
              <w:t xml:space="preserve">drīkst pieteikties uz </w:t>
            </w:r>
            <w:r w:rsidR="00BB1995" w:rsidRPr="00BB1995">
              <w:rPr>
                <w:bCs/>
                <w:color w:val="000000"/>
                <w:szCs w:val="24"/>
              </w:rPr>
              <w:t>Tehniskā piedāvājuma 2.1. apakšpunktā norādīto valstij piekritīgo mantu.</w:t>
            </w:r>
          </w:p>
        </w:tc>
      </w:tr>
      <w:bookmarkEnd w:id="0"/>
      <w:tr w:rsidR="00A720AC" w:rsidRPr="00326F16" w14:paraId="096A7045" w14:textId="77777777" w:rsidTr="00D62A24">
        <w:trPr>
          <w:trHeight w:val="310"/>
        </w:trPr>
        <w:tc>
          <w:tcPr>
            <w:tcW w:w="454"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6"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D62A24">
        <w:trPr>
          <w:trHeight w:val="310"/>
        </w:trPr>
        <w:tc>
          <w:tcPr>
            <w:tcW w:w="454"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3"/>
            <w:tcBorders>
              <w:top w:val="single" w:sz="4" w:space="0" w:color="auto"/>
            </w:tcBorders>
          </w:tcPr>
          <w:p w14:paraId="4CAA9438" w14:textId="324B3CD1"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760F8F">
              <w:rPr>
                <w:rFonts w:eastAsia="Times New Roman" w:cs="Times New Roman"/>
                <w:szCs w:val="24"/>
                <w:lang w:eastAsia="lv-LV"/>
              </w:rPr>
              <w:t xml:space="preserve">Rīgas </w:t>
            </w:r>
            <w:r w:rsidR="00397223">
              <w:rPr>
                <w:rFonts w:eastAsia="Times New Roman" w:cs="Times New Roman"/>
                <w:szCs w:val="24"/>
                <w:lang w:eastAsia="lv-LV"/>
              </w:rPr>
              <w:t xml:space="preserve"> iela </w:t>
            </w:r>
            <w:r w:rsidR="00760F8F">
              <w:rPr>
                <w:rFonts w:eastAsia="Times New Roman" w:cs="Times New Roman"/>
                <w:szCs w:val="24"/>
                <w:lang w:eastAsia="lv-LV"/>
              </w:rPr>
              <w:t>4/6</w:t>
            </w:r>
            <w:r w:rsidR="00273EF8">
              <w:rPr>
                <w:rFonts w:eastAsia="Times New Roman" w:cs="Times New Roman"/>
                <w:szCs w:val="24"/>
                <w:lang w:eastAsia="lv-LV"/>
              </w:rPr>
              <w:t xml:space="preserve">, </w:t>
            </w:r>
            <w:r w:rsidR="00760F8F">
              <w:rPr>
                <w:rFonts w:eastAsia="Times New Roman" w:cs="Times New Roman"/>
                <w:szCs w:val="24"/>
                <w:lang w:eastAsia="lv-LV"/>
              </w:rPr>
              <w:t>Daugavpils</w:t>
            </w:r>
            <w:r>
              <w:rPr>
                <w:rFonts w:eastAsia="Times New Roman" w:cs="Times New Roman"/>
                <w:szCs w:val="24"/>
                <w:lang w:eastAsia="lv-LV"/>
              </w:rPr>
              <w:t xml:space="preserve"> </w:t>
            </w:r>
          </w:p>
        </w:tc>
      </w:tr>
      <w:tr w:rsidR="00E31B77" w:rsidRPr="00326F16" w14:paraId="30D5BCBF" w14:textId="77777777" w:rsidTr="00D62A24">
        <w:trPr>
          <w:trHeight w:val="310"/>
        </w:trPr>
        <w:tc>
          <w:tcPr>
            <w:tcW w:w="454"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3"/>
            <w:tcBorders>
              <w:top w:val="single" w:sz="4" w:space="0" w:color="auto"/>
              <w:bottom w:val="single" w:sz="4" w:space="0" w:color="auto"/>
            </w:tcBorders>
          </w:tcPr>
          <w:p w14:paraId="34493193" w14:textId="50EE3CB8"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w:t>
            </w:r>
            <w:r w:rsidR="00F73C1D">
              <w:rPr>
                <w:rFonts w:eastAsia="Times New Roman" w:cs="Times New Roman"/>
                <w:szCs w:val="24"/>
                <w:lang w:eastAsia="lv-LV"/>
              </w:rPr>
              <w:t>1</w:t>
            </w:r>
            <w:r w:rsidR="00BB1995" w:rsidRPr="00774B81">
              <w:rPr>
                <w:rFonts w:eastAsia="Times New Roman" w:cs="Times New Roman"/>
                <w:szCs w:val="24"/>
                <w:lang w:eastAsia="lv-LV"/>
              </w:rPr>
              <w:t xml:space="preserve"> (</w:t>
            </w:r>
            <w:r w:rsidR="00F73C1D">
              <w:rPr>
                <w:rFonts w:eastAsia="Times New Roman" w:cs="Times New Roman"/>
                <w:szCs w:val="24"/>
                <w:lang w:eastAsia="lv-LV"/>
              </w:rPr>
              <w:t>vienu</w:t>
            </w:r>
            <w:r w:rsidR="00BB1995" w:rsidRPr="00774B81">
              <w:rPr>
                <w:rFonts w:eastAsia="Times New Roman" w:cs="Times New Roman"/>
                <w:szCs w:val="24"/>
                <w:lang w:eastAsia="lv-LV"/>
              </w:rPr>
              <w:t>) darba dien</w:t>
            </w:r>
            <w:r w:rsidR="00F73C1D">
              <w:rPr>
                <w:rFonts w:eastAsia="Times New Roman" w:cs="Times New Roman"/>
                <w:szCs w:val="24"/>
                <w:lang w:eastAsia="lv-LV"/>
              </w:rPr>
              <w:t>u</w:t>
            </w:r>
            <w:r w:rsidR="00BB1995" w:rsidRPr="00774B81">
              <w:rPr>
                <w:rFonts w:eastAsia="Times New Roman" w:cs="Times New Roman"/>
                <w:szCs w:val="24"/>
                <w:lang w:eastAsia="lv-LV"/>
              </w:rPr>
              <w:t xml:space="preserve">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C17F2C" w:rsidRPr="00326F16" w14:paraId="3394FA77" w14:textId="77777777" w:rsidTr="00D62A24">
        <w:trPr>
          <w:trHeight w:val="310"/>
        </w:trPr>
        <w:tc>
          <w:tcPr>
            <w:tcW w:w="454" w:type="pct"/>
            <w:tcBorders>
              <w:top w:val="single" w:sz="4" w:space="0" w:color="auto"/>
              <w:bottom w:val="single" w:sz="4" w:space="0" w:color="auto"/>
            </w:tcBorders>
            <w:vAlign w:val="center"/>
          </w:tcPr>
          <w:p w14:paraId="42987442" w14:textId="77777777" w:rsidR="00C17F2C" w:rsidRPr="00600510" w:rsidRDefault="00C17F2C"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3"/>
            <w:tcBorders>
              <w:top w:val="single" w:sz="4" w:space="0" w:color="auto"/>
              <w:bottom w:val="single" w:sz="4" w:space="0" w:color="auto"/>
            </w:tcBorders>
          </w:tcPr>
          <w:p w14:paraId="6E34432A" w14:textId="3292EEF2" w:rsidR="00747F34" w:rsidRPr="001951E4" w:rsidRDefault="00C17F2C" w:rsidP="00747F34">
            <w:pPr>
              <w:ind w:left="140" w:right="130"/>
              <w:jc w:val="both"/>
            </w:pPr>
            <w:r>
              <w:rPr>
                <w:rFonts w:eastAsia="Times New Roman" w:cs="Times New Roman"/>
                <w:szCs w:val="24"/>
                <w:lang w:eastAsia="lv-LV"/>
              </w:rPr>
              <w:t xml:space="preserve">Kontaktpersona saistībā ar Mantas apskati ir </w:t>
            </w:r>
            <w:r w:rsidRPr="001951E4">
              <w:rPr>
                <w:rFonts w:eastAsia="Times New Roman" w:cs="Times New Roman"/>
                <w:szCs w:val="24"/>
                <w:lang w:eastAsia="lv-LV"/>
              </w:rPr>
              <w:t>VID Finanšu pārvaldes Iepirkumu un valstij piekritīgās mantas daļas vecāk</w:t>
            </w:r>
            <w:r w:rsidR="00DE05DB">
              <w:rPr>
                <w:rFonts w:eastAsia="Times New Roman" w:cs="Times New Roman"/>
                <w:szCs w:val="24"/>
                <w:lang w:eastAsia="lv-LV"/>
              </w:rPr>
              <w:t>ais</w:t>
            </w:r>
            <w:r w:rsidRPr="001951E4">
              <w:rPr>
                <w:rFonts w:eastAsia="Times New Roman" w:cs="Times New Roman"/>
                <w:szCs w:val="24"/>
                <w:lang w:eastAsia="lv-LV"/>
              </w:rPr>
              <w:t xml:space="preserve"> speciālist</w:t>
            </w:r>
            <w:r w:rsidR="00DE05DB">
              <w:rPr>
                <w:rFonts w:eastAsia="Times New Roman" w:cs="Times New Roman"/>
                <w:szCs w:val="24"/>
                <w:lang w:eastAsia="lv-LV"/>
              </w:rPr>
              <w:t>s</w:t>
            </w:r>
            <w:r w:rsidRPr="001951E4">
              <w:rPr>
                <w:rFonts w:eastAsia="Times New Roman" w:cs="Times New Roman"/>
                <w:szCs w:val="24"/>
                <w:lang w:eastAsia="lv-LV"/>
              </w:rPr>
              <w:t xml:space="preserve"> valstij piekritīgo mantu darbības jomā </w:t>
            </w:r>
            <w:r w:rsidR="00760F8F" w:rsidRPr="00760F8F">
              <w:rPr>
                <w:rFonts w:eastAsia="Times New Roman" w:cs="Times New Roman"/>
                <w:szCs w:val="24"/>
                <w:lang w:eastAsia="lv-LV"/>
              </w:rPr>
              <w:t>Inita Vaivad</w:t>
            </w:r>
            <w:r w:rsidR="00767907">
              <w:rPr>
                <w:rFonts w:eastAsia="Times New Roman" w:cs="Times New Roman"/>
                <w:szCs w:val="24"/>
                <w:lang w:eastAsia="lv-LV"/>
              </w:rPr>
              <w:t xml:space="preserve">e </w:t>
            </w:r>
            <w:r w:rsidRPr="001951E4">
              <w:rPr>
                <w:rFonts w:eastAsia="Times New Roman" w:cs="Times New Roman"/>
                <w:szCs w:val="24"/>
                <w:lang w:eastAsia="lv-LV"/>
              </w:rPr>
              <w:t xml:space="preserve">e-pasta adrese: </w:t>
            </w:r>
            <w:hyperlink r:id="rId12" w:history="1">
              <w:r w:rsidR="00760F8F" w:rsidRPr="00F96023">
                <w:rPr>
                  <w:rStyle w:val="Hyperlink"/>
                  <w:rFonts w:eastAsia="Times New Roman" w:cs="Times New Roman"/>
                  <w:szCs w:val="24"/>
                  <w:lang w:eastAsia="lv-LV"/>
                </w:rPr>
                <w:t>inita.vaivade@vid.gov.lv</w:t>
              </w:r>
            </w:hyperlink>
            <w:r w:rsidR="00DE05DB">
              <w:rPr>
                <w:rFonts w:eastAsia="Times New Roman" w:cs="Times New Roman"/>
                <w:szCs w:val="24"/>
                <w:lang w:eastAsia="lv-LV"/>
              </w:rPr>
              <w:t xml:space="preserve"> </w:t>
            </w:r>
            <w:r>
              <w:t>,</w:t>
            </w:r>
            <w:r>
              <w:rPr>
                <w:rStyle w:val="Hyperlink"/>
                <w:rFonts w:eastAsia="Times New Roman" w:cs="Times New Roman"/>
                <w:szCs w:val="24"/>
                <w:lang w:eastAsia="lv-LV"/>
              </w:rPr>
              <w:t xml:space="preserve"> tālr. </w:t>
            </w:r>
            <w:r w:rsidR="00DE05DB">
              <w:rPr>
                <w:rStyle w:val="Hyperlink"/>
                <w:rFonts w:eastAsia="Times New Roman" w:cs="Times New Roman"/>
                <w:szCs w:val="24"/>
                <w:lang w:eastAsia="lv-LV"/>
              </w:rPr>
              <w:t>67</w:t>
            </w:r>
            <w:r w:rsidR="00760F8F">
              <w:rPr>
                <w:rStyle w:val="Hyperlink"/>
                <w:rFonts w:eastAsia="Times New Roman" w:cs="Times New Roman"/>
                <w:szCs w:val="24"/>
                <w:lang w:eastAsia="lv-LV"/>
              </w:rPr>
              <w:t>123056</w:t>
            </w:r>
            <w:r>
              <w:rPr>
                <w:rFonts w:eastAsia="Times New Roman" w:cs="Times New Roman"/>
                <w:color w:val="0000FF" w:themeColor="hyperlink"/>
                <w:szCs w:val="24"/>
                <w:u w:val="single"/>
                <w:lang w:eastAsia="lv-LV"/>
              </w:rPr>
              <w:t>.</w:t>
            </w:r>
            <w:r w:rsidR="00747F34">
              <w:rPr>
                <w:rFonts w:eastAsia="Times New Roman" w:cs="Times New Roman"/>
                <w:color w:val="0000FF" w:themeColor="hyperlink"/>
                <w:szCs w:val="24"/>
                <w:u w:val="single"/>
                <w:lang w:eastAsia="lv-LV"/>
              </w:rPr>
              <w:t xml:space="preserve"> </w:t>
            </w:r>
          </w:p>
          <w:p w14:paraId="6DB0D2D4" w14:textId="6781AE15" w:rsidR="00C17F2C" w:rsidDel="00C17F2C" w:rsidRDefault="00C17F2C" w:rsidP="00C17F2C">
            <w:pPr>
              <w:ind w:left="140" w:right="130"/>
              <w:jc w:val="both"/>
              <w:rPr>
                <w:rFonts w:eastAsia="Times New Roman" w:cs="Times New Roman"/>
                <w:szCs w:val="24"/>
                <w:lang w:eastAsia="lv-LV"/>
              </w:rPr>
            </w:pPr>
            <w:r w:rsidRPr="001951E4">
              <w:t>Kontaktpersona nesniedz atbildes uz citiem jautājumiem.</w:t>
            </w:r>
          </w:p>
        </w:tc>
      </w:tr>
      <w:tr w:rsidR="0022742D" w:rsidRPr="00326F16" w14:paraId="2534F617" w14:textId="77777777" w:rsidTr="00D62A24">
        <w:trPr>
          <w:trHeight w:val="310"/>
        </w:trPr>
        <w:tc>
          <w:tcPr>
            <w:tcW w:w="454"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6"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767907">
        <w:trPr>
          <w:trHeight w:val="310"/>
        </w:trPr>
        <w:tc>
          <w:tcPr>
            <w:tcW w:w="454"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5" w:type="pct"/>
            <w:tcBorders>
              <w:top w:val="single" w:sz="4" w:space="0" w:color="auto"/>
              <w:bottom w:val="single" w:sz="4" w:space="0" w:color="auto"/>
            </w:tcBorders>
          </w:tcPr>
          <w:p w14:paraId="4C6D1E30" w14:textId="77777777" w:rsidR="00C17F2C" w:rsidRDefault="00C17F2C" w:rsidP="00C17F2C">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w:t>
            </w:r>
            <w:r>
              <w:rPr>
                <w:rFonts w:eastAsia="Times New Roman" w:cs="Times New Roman"/>
                <w:lang w:eastAsia="lv-LV"/>
              </w:rPr>
              <w:t>2</w:t>
            </w:r>
            <w:r w:rsidRPr="00BA7ACE">
              <w:rPr>
                <w:rFonts w:eastAsia="Times New Roman" w:cs="Times New Roman"/>
                <w:lang w:eastAsia="lv-LV"/>
              </w:rPr>
              <w:t xml:space="preserve"> (</w:t>
            </w:r>
            <w:r>
              <w:rPr>
                <w:rFonts w:eastAsia="Times New Roman" w:cs="Times New Roman"/>
                <w:lang w:eastAsia="lv-LV"/>
              </w:rPr>
              <w:t>divu</w:t>
            </w:r>
            <w:r w:rsidRPr="00BA7ACE">
              <w:rPr>
                <w:rFonts w:eastAsia="Times New Roman" w:cs="Times New Roman"/>
                <w:lang w:eastAsia="lv-LV"/>
              </w:rPr>
              <w:t xml:space="preserve">) darba dienu laikā </w:t>
            </w:r>
            <w:r>
              <w:rPr>
                <w:rFonts w:eastAsia="Times New Roman" w:cs="Times New Roman"/>
                <w:lang w:eastAsia="lv-LV"/>
              </w:rPr>
              <w:t>pēc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w:t>
            </w:r>
          </w:p>
          <w:p w14:paraId="7373A4E2" w14:textId="29DB6385" w:rsidR="0022742D" w:rsidRPr="00702CF4" w:rsidRDefault="00C17F2C" w:rsidP="00C17F2C">
            <w:pPr>
              <w:tabs>
                <w:tab w:val="left" w:pos="1108"/>
              </w:tabs>
              <w:ind w:left="135" w:right="83"/>
              <w:jc w:val="both"/>
              <w:rPr>
                <w:rFonts w:eastAsia="Times New Roman" w:cs="Times New Roman"/>
                <w:lang w:eastAsia="lv-LV"/>
              </w:rPr>
            </w:pPr>
            <w:r w:rsidRPr="00702CF4">
              <w:rPr>
                <w:rFonts w:eastAsia="Times New Roman" w:cs="Times New Roman"/>
                <w:lang w:eastAsia="lv-LV"/>
              </w:rPr>
              <w:t>Ja</w:t>
            </w:r>
            <w:r>
              <w:rPr>
                <w:rFonts w:eastAsia="Times New Roman" w:cs="Times New Roman"/>
                <w:lang w:eastAsia="lv-LV"/>
              </w:rPr>
              <w:t xml:space="preserve"> priekšapmaksa 2 (divu) darba dienu laikā netiek veikta, VID Mantu personai nerealizē un piešķir tiesības iegādāties Mantu nākamajai personai, kura piedāvājusi nākamo augstāko cenu. </w:t>
            </w:r>
            <w:r w:rsidRPr="00702CF4">
              <w:rPr>
                <w:rFonts w:eastAsia="Times New Roman" w:cs="Times New Roman"/>
                <w:lang w:eastAsia="lv-LV"/>
              </w:rPr>
              <w:t xml:space="preserve"> </w:t>
            </w:r>
          </w:p>
        </w:tc>
        <w:tc>
          <w:tcPr>
            <w:tcW w:w="1361" w:type="pct"/>
            <w:gridSpan w:val="2"/>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767907">
        <w:trPr>
          <w:trHeight w:val="310"/>
        </w:trPr>
        <w:tc>
          <w:tcPr>
            <w:tcW w:w="454"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5" w:type="pct"/>
            <w:tcBorders>
              <w:top w:val="single" w:sz="4" w:space="0" w:color="auto"/>
              <w:bottom w:val="single" w:sz="4" w:space="0" w:color="auto"/>
            </w:tcBorders>
          </w:tcPr>
          <w:p w14:paraId="4CF91713" w14:textId="178BD2DA" w:rsidR="0022742D" w:rsidRDefault="00C17F2C" w:rsidP="008A22B3">
            <w:pPr>
              <w:tabs>
                <w:tab w:val="left" w:pos="1108"/>
              </w:tabs>
              <w:ind w:left="135" w:right="83"/>
              <w:jc w:val="both"/>
              <w:rPr>
                <w:rFonts w:eastAsia="Times New Roman" w:cs="Times New Roman"/>
                <w:szCs w:val="24"/>
                <w:lang w:eastAsia="lv-LV"/>
              </w:rPr>
            </w:pPr>
            <w:r w:rsidRPr="00C17F2C">
              <w:rPr>
                <w:rFonts w:eastAsia="Times New Roman" w:cs="Times New Roman"/>
                <w:szCs w:val="24"/>
                <w:lang w:eastAsia="lv-LV"/>
              </w:rPr>
              <w:t>Ja tiek piedāvātas vienādas augstākās cenas, tiesības iegādāties Mantu tiek piešķirtas personai, kura piedāvājumu iesniegusi pirmā.</w:t>
            </w:r>
          </w:p>
        </w:tc>
        <w:tc>
          <w:tcPr>
            <w:tcW w:w="1361" w:type="pct"/>
            <w:gridSpan w:val="2"/>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767907">
        <w:trPr>
          <w:trHeight w:val="310"/>
        </w:trPr>
        <w:tc>
          <w:tcPr>
            <w:tcW w:w="454"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5" w:type="pct"/>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1" w:type="pct"/>
            <w:gridSpan w:val="2"/>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3ECA3245" w:rsidR="00BB1995" w:rsidRPr="0008601A" w:rsidRDefault="00760F8F" w:rsidP="0012243E">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Pr>
                <w:sz w:val="24"/>
                <w:szCs w:val="24"/>
              </w:rPr>
              <w:t xml:space="preserve">Šalles </w:t>
            </w:r>
            <w:proofErr w:type="spellStart"/>
            <w:r w:rsidRPr="00693314">
              <w:rPr>
                <w:i/>
                <w:sz w:val="24"/>
                <w:szCs w:val="24"/>
              </w:rPr>
              <w:t>Cotton</w:t>
            </w:r>
            <w:proofErr w:type="spellEnd"/>
            <w:r w:rsidRPr="00693314">
              <w:rPr>
                <w:i/>
                <w:sz w:val="24"/>
                <w:szCs w:val="24"/>
              </w:rPr>
              <w:t xml:space="preserve"> </w:t>
            </w:r>
            <w:proofErr w:type="spellStart"/>
            <w:r w:rsidRPr="00693314">
              <w:rPr>
                <w:i/>
                <w:sz w:val="24"/>
                <w:szCs w:val="24"/>
              </w:rPr>
              <w:t>Neck</w:t>
            </w:r>
            <w:proofErr w:type="spellEnd"/>
            <w:r w:rsidRPr="00693314">
              <w:rPr>
                <w:i/>
                <w:sz w:val="24"/>
                <w:szCs w:val="24"/>
              </w:rPr>
              <w:t xml:space="preserve"> </w:t>
            </w:r>
            <w:proofErr w:type="spellStart"/>
            <w:r w:rsidRPr="00693314">
              <w:rPr>
                <w:i/>
                <w:sz w:val="24"/>
                <w:szCs w:val="24"/>
              </w:rPr>
              <w:t>Gaiter</w:t>
            </w:r>
            <w:proofErr w:type="spellEnd"/>
            <w:r w:rsidRPr="00693314">
              <w:rPr>
                <w:i/>
                <w:sz w:val="24"/>
                <w:szCs w:val="24"/>
              </w:rPr>
              <w:t>/</w:t>
            </w:r>
            <w:proofErr w:type="spellStart"/>
            <w:r w:rsidRPr="00693314">
              <w:rPr>
                <w:i/>
                <w:sz w:val="24"/>
                <w:szCs w:val="24"/>
              </w:rPr>
              <w:t>Face</w:t>
            </w:r>
            <w:proofErr w:type="spellEnd"/>
            <w:r w:rsidRPr="00693314">
              <w:rPr>
                <w:i/>
                <w:sz w:val="24"/>
                <w:szCs w:val="24"/>
              </w:rPr>
              <w:t xml:space="preserve"> </w:t>
            </w:r>
            <w:proofErr w:type="spellStart"/>
            <w:r w:rsidRPr="00693314">
              <w:rPr>
                <w:i/>
                <w:sz w:val="24"/>
                <w:szCs w:val="24"/>
              </w:rPr>
              <w:t>Mask</w:t>
            </w:r>
            <w:proofErr w:type="spellEnd"/>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45382BC3" w:rsidR="00BB1995" w:rsidRPr="002E30CA" w:rsidRDefault="00760F8F" w:rsidP="00BB1995">
            <w:pPr>
              <w:jc w:val="center"/>
              <w:rPr>
                <w:rFonts w:ascii="Times New Roman" w:eastAsia="Times New Roman" w:hAnsi="Times New Roman" w:cs="Times New Roman"/>
                <w:sz w:val="24"/>
                <w:szCs w:val="24"/>
              </w:rPr>
            </w:pPr>
            <w:r w:rsidRPr="002E30CA">
              <w:rPr>
                <w:rFonts w:ascii="Times New Roman" w:eastAsia="Times New Roman" w:hAnsi="Times New Roman" w:cs="Times New Roman"/>
                <w:sz w:val="24"/>
                <w:szCs w:val="24"/>
              </w:rPr>
              <w:t>4</w:t>
            </w:r>
            <w:r w:rsidR="002E30CA" w:rsidRPr="002E30CA">
              <w:rPr>
                <w:rFonts w:ascii="Times New Roman" w:eastAsia="Times New Roman" w:hAnsi="Times New Roman" w:cs="Times New Roman"/>
                <w:sz w:val="24"/>
                <w:szCs w:val="24"/>
              </w:rPr>
              <w:t>3</w:t>
            </w:r>
            <w:r w:rsidR="0008601A" w:rsidRPr="002E30CA">
              <w:rPr>
                <w:rFonts w:ascii="Times New Roman" w:eastAsia="Times New Roman" w:hAnsi="Times New Roman" w:cs="Times New Roman"/>
                <w:sz w:val="24"/>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bl>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1E56AFDC"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767907">
        <w:rPr>
          <w:rFonts w:eastAsia="Times New Roman" w:cs="Times New Roman"/>
          <w:b/>
          <w:bCs/>
          <w:sz w:val="26"/>
          <w:szCs w:val="26"/>
          <w:lang w:eastAsia="lv-LV"/>
        </w:rPr>
        <w:t>3</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961B0C" w:rsidRPr="00961B0C">
        <w:rPr>
          <w:rFonts w:eastAsia="Times New Roman" w:cs="Times New Roman"/>
          <w:b/>
          <w:bCs/>
          <w:sz w:val="26"/>
          <w:szCs w:val="26"/>
          <w:lang w:eastAsia="lv-LV"/>
        </w:rPr>
        <w:t>10</w:t>
      </w:r>
      <w:r w:rsidR="00376828" w:rsidRPr="00961B0C">
        <w:rPr>
          <w:rFonts w:eastAsia="Times New Roman" w:cs="Times New Roman"/>
          <w:b/>
          <w:bCs/>
          <w:sz w:val="26"/>
          <w:szCs w:val="26"/>
          <w:lang w:eastAsia="lv-LV"/>
        </w:rPr>
        <w:t>.</w:t>
      </w:r>
      <w:r w:rsidR="00767907" w:rsidRPr="00961B0C">
        <w:rPr>
          <w:rFonts w:eastAsia="Times New Roman" w:cs="Times New Roman"/>
          <w:b/>
          <w:bCs/>
          <w:sz w:val="26"/>
          <w:szCs w:val="26"/>
          <w:lang w:eastAsia="lv-LV"/>
        </w:rPr>
        <w:t>janvārim</w:t>
      </w:r>
      <w:r w:rsidR="009D1848" w:rsidRPr="00961B0C">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2"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2"/>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71938C9A" w:rsidR="00CB009F" w:rsidRPr="00376828"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376828">
        <w:rPr>
          <w:rFonts w:eastAsia="Times New Roman" w:cs="Times New Roman"/>
          <w:sz w:val="26"/>
          <w:szCs w:val="26"/>
          <w:lang w:eastAsia="lv-LV"/>
        </w:rPr>
        <w:t xml:space="preserve">piedāvājumā </w:t>
      </w:r>
      <w:r w:rsidR="004D713C" w:rsidRPr="00376828">
        <w:rPr>
          <w:rFonts w:eastAsia="Times New Roman" w:cs="Times New Roman"/>
          <w:i/>
          <w:iCs/>
          <w:sz w:val="26"/>
          <w:szCs w:val="26"/>
          <w:lang w:eastAsia="lv-LV"/>
        </w:rPr>
        <w:t>norādītā cena</w:t>
      </w:r>
      <w:r w:rsidR="004D713C" w:rsidRPr="00376828">
        <w:rPr>
          <w:rFonts w:eastAsia="Times New Roman" w:cs="Times New Roman"/>
          <w:sz w:val="26"/>
          <w:szCs w:val="26"/>
          <w:lang w:eastAsia="lv-LV"/>
        </w:rPr>
        <w:t xml:space="preserve"> </w:t>
      </w:r>
      <w:r w:rsidRPr="00376828">
        <w:rPr>
          <w:rFonts w:eastAsia="Times New Roman" w:cs="Times New Roman"/>
          <w:sz w:val="26"/>
          <w:szCs w:val="26"/>
          <w:lang w:eastAsia="lv-LV"/>
        </w:rPr>
        <w:t xml:space="preserve">EUR (bez PVN) tiks izmantota piedāvājuma ar visaugstāko </w:t>
      </w:r>
      <w:r w:rsidR="004D713C" w:rsidRPr="00376828">
        <w:rPr>
          <w:rFonts w:eastAsia="Times New Roman" w:cs="Times New Roman"/>
          <w:i/>
          <w:iCs/>
          <w:sz w:val="26"/>
          <w:szCs w:val="26"/>
          <w:lang w:eastAsia="lv-LV"/>
        </w:rPr>
        <w:t>cenu noteikšanai</w:t>
      </w:r>
      <w:bookmarkStart w:id="3" w:name="_Hlk110500788"/>
      <w:r w:rsidR="001F3FE6" w:rsidRPr="00376828">
        <w:rPr>
          <w:rFonts w:eastAsia="Times New Roman" w:cs="Times New Roman"/>
          <w:sz w:val="26"/>
          <w:szCs w:val="26"/>
          <w:lang w:eastAsia="lv-LV"/>
        </w:rPr>
        <w:t>.</w:t>
      </w:r>
      <w:bookmarkEnd w:id="3"/>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4485EF8C" w:rsidR="00CB009F" w:rsidRPr="0037682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376828">
        <w:rPr>
          <w:rFonts w:eastAsia="Times New Roman" w:cs="Times New Roman"/>
          <w:sz w:val="26"/>
          <w:szCs w:val="26"/>
          <w:lang w:eastAsia="lv-LV"/>
        </w:rPr>
        <w:t xml:space="preserve">Tiesības iegādāties valstij piekritīgo mantu tiks piešķirtas </w:t>
      </w:r>
      <w:r w:rsidR="006C73CA" w:rsidRPr="00376828">
        <w:rPr>
          <w:rFonts w:eastAsia="Times New Roman" w:cs="Times New Roman"/>
          <w:sz w:val="26"/>
          <w:szCs w:val="26"/>
          <w:lang w:eastAsia="lv-LV"/>
        </w:rPr>
        <w:t>p</w:t>
      </w:r>
      <w:r w:rsidR="00F63949" w:rsidRPr="00376828">
        <w:rPr>
          <w:rFonts w:eastAsia="Times New Roman" w:cs="Times New Roman"/>
          <w:sz w:val="26"/>
          <w:szCs w:val="26"/>
          <w:lang w:eastAsia="lv-LV"/>
        </w:rPr>
        <w:t>ersonai</w:t>
      </w:r>
      <w:r w:rsidRPr="00376828">
        <w:rPr>
          <w:rFonts w:eastAsia="Times New Roman" w:cs="Times New Roman"/>
          <w:sz w:val="26"/>
          <w:szCs w:val="26"/>
          <w:lang w:eastAsia="lv-LV"/>
        </w:rPr>
        <w:t>, kur</w:t>
      </w:r>
      <w:r w:rsidR="00F63949" w:rsidRPr="00376828">
        <w:rPr>
          <w:rFonts w:eastAsia="Times New Roman" w:cs="Times New Roman"/>
          <w:sz w:val="26"/>
          <w:szCs w:val="26"/>
          <w:lang w:eastAsia="lv-LV"/>
        </w:rPr>
        <w:t>a</w:t>
      </w:r>
      <w:r w:rsidRPr="00376828">
        <w:rPr>
          <w:rFonts w:eastAsia="Times New Roman" w:cs="Times New Roman"/>
          <w:sz w:val="26"/>
          <w:szCs w:val="26"/>
          <w:lang w:eastAsia="lv-LV"/>
        </w:rPr>
        <w:t xml:space="preserve"> piedāvās </w:t>
      </w:r>
      <w:r w:rsidR="004D713C" w:rsidRPr="00376828">
        <w:rPr>
          <w:rFonts w:eastAsia="Times New Roman" w:cs="Times New Roman"/>
          <w:i/>
          <w:iCs/>
          <w:sz w:val="26"/>
          <w:szCs w:val="26"/>
          <w:lang w:eastAsia="lv-LV"/>
        </w:rPr>
        <w:t>visaugstāko cenu</w:t>
      </w:r>
      <w:r w:rsidR="005A5107" w:rsidRPr="00376828">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913882C"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w:t>
      </w:r>
      <w:r w:rsidR="00C17F2C">
        <w:rPr>
          <w:rFonts w:eastAsia="Times New Roman" w:cs="Times New Roman"/>
          <w:sz w:val="26"/>
          <w:szCs w:val="26"/>
          <w:lang w:eastAsia="lv-LV"/>
        </w:rPr>
        <w:t>2</w:t>
      </w:r>
      <w:r w:rsidRPr="00914FEF">
        <w:rPr>
          <w:rFonts w:eastAsia="Times New Roman" w:cs="Times New Roman"/>
          <w:sz w:val="26"/>
          <w:szCs w:val="26"/>
          <w:lang w:eastAsia="lv-LV"/>
        </w:rPr>
        <w:t xml:space="preserve"> (</w:t>
      </w:r>
      <w:r w:rsidR="00C17F2C">
        <w:rPr>
          <w:rFonts w:eastAsia="Times New Roman" w:cs="Times New Roman"/>
          <w:sz w:val="26"/>
          <w:szCs w:val="26"/>
          <w:lang w:eastAsia="lv-LV"/>
        </w:rPr>
        <w:t>divu</w:t>
      </w:r>
      <w:r w:rsidRPr="00914FEF">
        <w:rPr>
          <w:rFonts w:eastAsia="Times New Roman" w:cs="Times New Roman"/>
          <w:sz w:val="26"/>
          <w:szCs w:val="26"/>
          <w:lang w:eastAsia="lv-LV"/>
        </w:rPr>
        <w:t xml:space="preserve">)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357522A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69BF5FBE" w14:textId="490F7C45" w:rsidR="00722163" w:rsidRPr="00722163"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sidR="001A133E">
        <w:rPr>
          <w:rFonts w:eastAsia="Times New Roman" w:cs="Times New Roman"/>
          <w:sz w:val="26"/>
          <w:szCs w:val="26"/>
          <w:lang w:eastAsia="lv-LV"/>
        </w:rPr>
        <w:t xml:space="preserve"> un</w:t>
      </w:r>
      <w:r w:rsidR="00C72A47">
        <w:rPr>
          <w:rFonts w:eastAsia="Times New Roman" w:cs="Times New Roman"/>
          <w:sz w:val="26"/>
          <w:szCs w:val="26"/>
          <w:lang w:eastAsia="lv-LV"/>
        </w:rPr>
        <w:t xml:space="preserve"> </w:t>
      </w:r>
      <w:r w:rsidR="004F3536">
        <w:rPr>
          <w:rFonts w:eastAsia="Times New Roman" w:cs="Times New Roman"/>
          <w:sz w:val="26"/>
          <w:szCs w:val="26"/>
          <w:lang w:eastAsia="lv-LV"/>
        </w:rPr>
        <w:t xml:space="preserve"> </w:t>
      </w:r>
      <w:r w:rsidR="001A133E">
        <w:rPr>
          <w:rFonts w:eastAsia="Times New Roman" w:cs="Times New Roman"/>
          <w:sz w:val="26"/>
          <w:szCs w:val="26"/>
          <w:lang w:eastAsia="lv-LV"/>
        </w:rPr>
        <w:t>rēķina izrakstīšanas</w:t>
      </w:r>
      <w:r w:rsidR="004F3536">
        <w:rPr>
          <w:rFonts w:eastAsia="Times New Roman" w:cs="Times New Roman"/>
          <w:sz w:val="26"/>
          <w:szCs w:val="26"/>
          <w:lang w:eastAsia="lv-LV"/>
        </w:rPr>
        <w:t xml:space="preserve"> dienā</w:t>
      </w:r>
      <w:r w:rsidR="001A133E">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Attiecībā uz juridisku personu pārbaude tiks veikta arī par tās</w:t>
      </w:r>
      <w:r w:rsidR="00A27518">
        <w:rPr>
          <w:rFonts w:eastAsia="Times New Roman" w:cs="Times New Roman"/>
          <w:sz w:val="26"/>
          <w:szCs w:val="26"/>
          <w:lang w:eastAsia="lv-LV"/>
        </w:rPr>
        <w:t xml:space="preserve"> dalībnieku,</w:t>
      </w:r>
      <w:r>
        <w:rPr>
          <w:rFonts w:eastAsia="Times New Roman" w:cs="Times New Roman"/>
          <w:sz w:val="26"/>
          <w:szCs w:val="26"/>
          <w:lang w:eastAsia="lv-LV"/>
        </w:rPr>
        <w:t xml:space="preserve">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7D5C0428"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1639600F" w14:textId="3C97A4AB" w:rsidR="00937F4D" w:rsidRDefault="00937F4D" w:rsidP="00937F4D">
      <w:pPr>
        <w:jc w:val="center"/>
        <w:rPr>
          <w:rFonts w:eastAsia="Times New Roman" w:cs="Times New Roman"/>
          <w:b/>
          <w:sz w:val="28"/>
          <w:szCs w:val="28"/>
        </w:rPr>
      </w:pPr>
    </w:p>
    <w:p w14:paraId="20950E30" w14:textId="4E290885" w:rsidR="007D07F7" w:rsidRDefault="007D07F7" w:rsidP="007D07F7">
      <w:pPr>
        <w:rPr>
          <w:rFonts w:eastAsia="Times New Roman" w:cs="Times New Roman"/>
          <w:b/>
          <w:sz w:val="28"/>
          <w:szCs w:val="28"/>
        </w:rPr>
      </w:pPr>
      <w:r>
        <w:rPr>
          <w:rFonts w:eastAsia="Times New Roman" w:cs="Times New Roman"/>
          <w:b/>
          <w:sz w:val="28"/>
          <w:szCs w:val="28"/>
        </w:rPr>
        <w:t xml:space="preserve">  </w:t>
      </w:r>
      <w:r w:rsidR="00747F34">
        <w:rPr>
          <w:rFonts w:eastAsia="Times New Roman" w:cs="Times New Roman"/>
          <w:b/>
          <w:noProof/>
          <w:sz w:val="28"/>
          <w:szCs w:val="28"/>
        </w:rPr>
        <w:drawing>
          <wp:inline distT="0" distB="0" distL="0" distR="0" wp14:anchorId="2722C87E" wp14:editId="7E29E5E6">
            <wp:extent cx="2799715" cy="280926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4954" cy="2814522"/>
                    </a:xfrm>
                    <a:prstGeom prst="rect">
                      <a:avLst/>
                    </a:prstGeom>
                    <a:noFill/>
                    <a:ln>
                      <a:noFill/>
                    </a:ln>
                  </pic:spPr>
                </pic:pic>
              </a:graphicData>
            </a:graphic>
          </wp:inline>
        </w:drawing>
      </w:r>
      <w:r w:rsidR="00747F34">
        <w:rPr>
          <w:rFonts w:eastAsia="Times New Roman" w:cs="Times New Roman"/>
          <w:b/>
          <w:noProof/>
          <w:sz w:val="28"/>
          <w:szCs w:val="28"/>
        </w:rPr>
        <w:drawing>
          <wp:inline distT="0" distB="0" distL="0" distR="0" wp14:anchorId="0C45DA16" wp14:editId="12B67756">
            <wp:extent cx="2762250" cy="28283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5364" cy="2831584"/>
                    </a:xfrm>
                    <a:prstGeom prst="rect">
                      <a:avLst/>
                    </a:prstGeom>
                    <a:noFill/>
                    <a:ln>
                      <a:noFill/>
                    </a:ln>
                  </pic:spPr>
                </pic:pic>
              </a:graphicData>
            </a:graphic>
          </wp:inline>
        </w:drawing>
      </w:r>
    </w:p>
    <w:p w14:paraId="2921719F" w14:textId="4377DED5" w:rsidR="007D07F7" w:rsidRDefault="00747F34" w:rsidP="007D07F7">
      <w:pPr>
        <w:rPr>
          <w:rFonts w:cs="Times New Roman"/>
          <w:i/>
          <w:szCs w:val="24"/>
        </w:rPr>
      </w:pPr>
      <w:r>
        <w:rPr>
          <w:rFonts w:cs="Times New Roman"/>
          <w:i/>
          <w:szCs w:val="24"/>
        </w:rPr>
        <w:t xml:space="preserve">     </w:t>
      </w:r>
      <w:r w:rsidR="007D07F7">
        <w:rPr>
          <w:rFonts w:cs="Times New Roman"/>
          <w:i/>
          <w:szCs w:val="24"/>
        </w:rPr>
        <w:t>1.attēls</w:t>
      </w:r>
      <w:r w:rsidR="007D07F7">
        <w:rPr>
          <w:rFonts w:cs="Times New Roman"/>
          <w:i/>
          <w:szCs w:val="24"/>
        </w:rPr>
        <w:tab/>
      </w:r>
      <w:r w:rsidR="007D07F7">
        <w:rPr>
          <w:rFonts w:cs="Times New Roman"/>
          <w:i/>
          <w:szCs w:val="24"/>
        </w:rPr>
        <w:tab/>
      </w:r>
      <w:r w:rsidR="007D07F7">
        <w:rPr>
          <w:rFonts w:cs="Times New Roman"/>
          <w:i/>
          <w:szCs w:val="24"/>
        </w:rPr>
        <w:tab/>
      </w:r>
      <w:r w:rsidR="007D07F7">
        <w:rPr>
          <w:rFonts w:cs="Times New Roman"/>
          <w:i/>
          <w:szCs w:val="24"/>
        </w:rPr>
        <w:tab/>
      </w:r>
      <w:r w:rsidR="007D07F7">
        <w:rPr>
          <w:rFonts w:cs="Times New Roman"/>
          <w:i/>
          <w:szCs w:val="24"/>
        </w:rPr>
        <w:tab/>
      </w:r>
      <w:r w:rsidR="007D07F7">
        <w:rPr>
          <w:rFonts w:cs="Times New Roman"/>
          <w:i/>
          <w:szCs w:val="24"/>
        </w:rPr>
        <w:tab/>
      </w:r>
      <w:r>
        <w:rPr>
          <w:rFonts w:cs="Times New Roman"/>
          <w:i/>
          <w:szCs w:val="24"/>
        </w:rPr>
        <w:t xml:space="preserve">            </w:t>
      </w:r>
      <w:r w:rsidR="007D07F7">
        <w:rPr>
          <w:rFonts w:cs="Times New Roman"/>
          <w:i/>
          <w:szCs w:val="24"/>
        </w:rPr>
        <w:t xml:space="preserve"> 2.attēls</w:t>
      </w:r>
    </w:p>
    <w:p w14:paraId="0310A806" w14:textId="77777777" w:rsidR="007D07F7" w:rsidRPr="00B71E85" w:rsidRDefault="007D07F7" w:rsidP="007D07F7">
      <w:pPr>
        <w:rPr>
          <w:rFonts w:eastAsia="Times New Roman" w:cs="Times New Roman"/>
          <w:b/>
          <w:szCs w:val="24"/>
        </w:rPr>
      </w:pPr>
    </w:p>
    <w:p w14:paraId="1E0ECF7F" w14:textId="0FA51C32" w:rsidR="007D07F7" w:rsidRDefault="007D07F7" w:rsidP="007D07F7">
      <w:pPr>
        <w:rPr>
          <w:rFonts w:eastAsia="Times New Roman" w:cs="Times New Roman"/>
          <w:b/>
          <w:sz w:val="28"/>
          <w:szCs w:val="28"/>
        </w:rPr>
      </w:pPr>
      <w:r>
        <w:rPr>
          <w:rFonts w:eastAsia="Times New Roman" w:cs="Times New Roman"/>
          <w:b/>
          <w:sz w:val="28"/>
          <w:szCs w:val="28"/>
        </w:rPr>
        <w:t xml:space="preserve">  </w:t>
      </w:r>
    </w:p>
    <w:p w14:paraId="3610BA1C" w14:textId="0B4F28C2" w:rsidR="0026441B" w:rsidRDefault="0026441B" w:rsidP="009776C5">
      <w:pPr>
        <w:rPr>
          <w:rFonts w:cs="Times New Roman"/>
          <w:sz w:val="20"/>
          <w:szCs w:val="20"/>
        </w:rPr>
      </w:pPr>
    </w:p>
    <w:sectPr w:rsidR="0026441B" w:rsidSect="00BA7ACE">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88EA" w14:textId="77777777" w:rsidR="001D7B22" w:rsidRDefault="001D7B22" w:rsidP="00183526">
      <w:r>
        <w:separator/>
      </w:r>
    </w:p>
  </w:endnote>
  <w:endnote w:type="continuationSeparator" w:id="0">
    <w:p w14:paraId="2C898C46" w14:textId="77777777" w:rsidR="001D7B22" w:rsidRDefault="001D7B22" w:rsidP="00183526">
      <w:r>
        <w:continuationSeparator/>
      </w:r>
    </w:p>
  </w:endnote>
  <w:endnote w:type="continuationNotice" w:id="1">
    <w:p w14:paraId="607ADF63" w14:textId="77777777" w:rsidR="001D7B22" w:rsidRDefault="001D7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076A" w14:textId="77777777" w:rsidR="001D7B22" w:rsidRDefault="001D7B22" w:rsidP="00183526">
      <w:r>
        <w:separator/>
      </w:r>
    </w:p>
  </w:footnote>
  <w:footnote w:type="continuationSeparator" w:id="0">
    <w:p w14:paraId="1A6C068D" w14:textId="77777777" w:rsidR="001D7B22" w:rsidRDefault="001D7B22" w:rsidP="00183526">
      <w:r>
        <w:continuationSeparator/>
      </w:r>
    </w:p>
  </w:footnote>
  <w:footnote w:type="continuationNotice" w:id="1">
    <w:p w14:paraId="775BC559" w14:textId="77777777" w:rsidR="001D7B22" w:rsidRDefault="001D7B22"/>
  </w:footnote>
  <w:footnote w:id="2">
    <w:p w14:paraId="222920B6" w14:textId="75D5313D" w:rsidR="002B505B" w:rsidRPr="00D84E36"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D84E36">
        <w:rPr>
          <w:rFonts w:cs="Times New Roman"/>
          <w:b/>
          <w:i/>
        </w:rPr>
        <w:t>“NODROŠINĀSIM”</w:t>
      </w:r>
      <w:r w:rsidRPr="00D84E36">
        <w:rPr>
          <w:rFonts w:cs="Times New Roman"/>
          <w:i/>
        </w:rPr>
        <w:t>, vai</w:t>
      </w:r>
      <w:r w:rsidRPr="00D84E36">
        <w:rPr>
          <w:rFonts w:cs="Times New Roman"/>
          <w:b/>
          <w:i/>
        </w:rPr>
        <w:t xml:space="preserve"> “PIEKRĪTAM”</w:t>
      </w:r>
      <w:r w:rsidRPr="00D84E36">
        <w:rPr>
          <w:rFonts w:cs="Times New Roman"/>
          <w:i/>
        </w:rPr>
        <w:t>, vai citādi raksturojot savas spējas nodrošināt prasību ievērošanu.</w:t>
      </w:r>
      <w:r w:rsidRPr="00D84E36">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601A"/>
    <w:rsid w:val="00087D18"/>
    <w:rsid w:val="0009245D"/>
    <w:rsid w:val="000964B1"/>
    <w:rsid w:val="00096751"/>
    <w:rsid w:val="000A0838"/>
    <w:rsid w:val="000A1487"/>
    <w:rsid w:val="000A1619"/>
    <w:rsid w:val="000A163C"/>
    <w:rsid w:val="000A1E57"/>
    <w:rsid w:val="000A3F84"/>
    <w:rsid w:val="000A454A"/>
    <w:rsid w:val="000A670E"/>
    <w:rsid w:val="000A79E9"/>
    <w:rsid w:val="000B3CC6"/>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243E"/>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B22"/>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3EF8"/>
    <w:rsid w:val="00275CE1"/>
    <w:rsid w:val="002821EA"/>
    <w:rsid w:val="002867D5"/>
    <w:rsid w:val="0029358F"/>
    <w:rsid w:val="00296152"/>
    <w:rsid w:val="002A1565"/>
    <w:rsid w:val="002A3286"/>
    <w:rsid w:val="002A35D3"/>
    <w:rsid w:val="002A529A"/>
    <w:rsid w:val="002A574D"/>
    <w:rsid w:val="002A630D"/>
    <w:rsid w:val="002A7100"/>
    <w:rsid w:val="002A71C8"/>
    <w:rsid w:val="002A72E0"/>
    <w:rsid w:val="002B0FCF"/>
    <w:rsid w:val="002B505B"/>
    <w:rsid w:val="002B79AD"/>
    <w:rsid w:val="002C3CA6"/>
    <w:rsid w:val="002C5336"/>
    <w:rsid w:val="002C7D23"/>
    <w:rsid w:val="002D1681"/>
    <w:rsid w:val="002D22DB"/>
    <w:rsid w:val="002D2490"/>
    <w:rsid w:val="002D299B"/>
    <w:rsid w:val="002E1920"/>
    <w:rsid w:val="002E2E59"/>
    <w:rsid w:val="002E30CA"/>
    <w:rsid w:val="002E4F68"/>
    <w:rsid w:val="002E7319"/>
    <w:rsid w:val="002E74A7"/>
    <w:rsid w:val="002E7C5C"/>
    <w:rsid w:val="002F0D33"/>
    <w:rsid w:val="002F42A8"/>
    <w:rsid w:val="002F46C1"/>
    <w:rsid w:val="002F4891"/>
    <w:rsid w:val="002F73BA"/>
    <w:rsid w:val="002F797F"/>
    <w:rsid w:val="0030120B"/>
    <w:rsid w:val="003043B2"/>
    <w:rsid w:val="0030684E"/>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0497"/>
    <w:rsid w:val="00354E17"/>
    <w:rsid w:val="00360B63"/>
    <w:rsid w:val="00361352"/>
    <w:rsid w:val="003615FB"/>
    <w:rsid w:val="00361DFE"/>
    <w:rsid w:val="00363CC4"/>
    <w:rsid w:val="00363DA9"/>
    <w:rsid w:val="0037158A"/>
    <w:rsid w:val="003718FA"/>
    <w:rsid w:val="003723E1"/>
    <w:rsid w:val="00372AB9"/>
    <w:rsid w:val="003733E0"/>
    <w:rsid w:val="00373A15"/>
    <w:rsid w:val="00373DE8"/>
    <w:rsid w:val="0037538B"/>
    <w:rsid w:val="00376828"/>
    <w:rsid w:val="003806B3"/>
    <w:rsid w:val="00380BBF"/>
    <w:rsid w:val="0038448D"/>
    <w:rsid w:val="0038478C"/>
    <w:rsid w:val="00385EAD"/>
    <w:rsid w:val="003903B4"/>
    <w:rsid w:val="003913ED"/>
    <w:rsid w:val="003915D0"/>
    <w:rsid w:val="00394F56"/>
    <w:rsid w:val="003951DD"/>
    <w:rsid w:val="00397223"/>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0BA9"/>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291B"/>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46A7F"/>
    <w:rsid w:val="00747F34"/>
    <w:rsid w:val="00760AA3"/>
    <w:rsid w:val="00760F8F"/>
    <w:rsid w:val="007616C2"/>
    <w:rsid w:val="00761FF8"/>
    <w:rsid w:val="007636B3"/>
    <w:rsid w:val="00766EBA"/>
    <w:rsid w:val="00767071"/>
    <w:rsid w:val="00767904"/>
    <w:rsid w:val="00767907"/>
    <w:rsid w:val="00767B7E"/>
    <w:rsid w:val="0077033A"/>
    <w:rsid w:val="0077090C"/>
    <w:rsid w:val="007728B1"/>
    <w:rsid w:val="0077451C"/>
    <w:rsid w:val="00776545"/>
    <w:rsid w:val="00776F13"/>
    <w:rsid w:val="0078183F"/>
    <w:rsid w:val="00781C9C"/>
    <w:rsid w:val="0078372C"/>
    <w:rsid w:val="00783F28"/>
    <w:rsid w:val="00784B6B"/>
    <w:rsid w:val="007904D3"/>
    <w:rsid w:val="00792541"/>
    <w:rsid w:val="00794D30"/>
    <w:rsid w:val="00794E85"/>
    <w:rsid w:val="007961F3"/>
    <w:rsid w:val="007A2AE8"/>
    <w:rsid w:val="007A3B50"/>
    <w:rsid w:val="007A5268"/>
    <w:rsid w:val="007A7076"/>
    <w:rsid w:val="007B22C7"/>
    <w:rsid w:val="007B254B"/>
    <w:rsid w:val="007B3954"/>
    <w:rsid w:val="007B7359"/>
    <w:rsid w:val="007C2416"/>
    <w:rsid w:val="007C358E"/>
    <w:rsid w:val="007C3840"/>
    <w:rsid w:val="007C3847"/>
    <w:rsid w:val="007C3AA3"/>
    <w:rsid w:val="007C69AE"/>
    <w:rsid w:val="007C760F"/>
    <w:rsid w:val="007D07F7"/>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1B0C"/>
    <w:rsid w:val="009626E8"/>
    <w:rsid w:val="0096341C"/>
    <w:rsid w:val="009668BF"/>
    <w:rsid w:val="009721DC"/>
    <w:rsid w:val="009745FD"/>
    <w:rsid w:val="009761FF"/>
    <w:rsid w:val="00977382"/>
    <w:rsid w:val="009776C5"/>
    <w:rsid w:val="009809E5"/>
    <w:rsid w:val="00983AB4"/>
    <w:rsid w:val="00984DDA"/>
    <w:rsid w:val="00985191"/>
    <w:rsid w:val="009863DC"/>
    <w:rsid w:val="0098774B"/>
    <w:rsid w:val="00990529"/>
    <w:rsid w:val="009905FC"/>
    <w:rsid w:val="00994B84"/>
    <w:rsid w:val="00995391"/>
    <w:rsid w:val="00996733"/>
    <w:rsid w:val="009A0415"/>
    <w:rsid w:val="009A2A1B"/>
    <w:rsid w:val="009A5406"/>
    <w:rsid w:val="009B1F8E"/>
    <w:rsid w:val="009B2996"/>
    <w:rsid w:val="009B3F68"/>
    <w:rsid w:val="009D0371"/>
    <w:rsid w:val="009D1848"/>
    <w:rsid w:val="009D2E1D"/>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6349B"/>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17F2C"/>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27CEA"/>
    <w:rsid w:val="00D30726"/>
    <w:rsid w:val="00D32497"/>
    <w:rsid w:val="00D33B51"/>
    <w:rsid w:val="00D46CAF"/>
    <w:rsid w:val="00D47AA0"/>
    <w:rsid w:val="00D50D71"/>
    <w:rsid w:val="00D560C7"/>
    <w:rsid w:val="00D57E75"/>
    <w:rsid w:val="00D601E4"/>
    <w:rsid w:val="00D60D15"/>
    <w:rsid w:val="00D62A24"/>
    <w:rsid w:val="00D66B05"/>
    <w:rsid w:val="00D71476"/>
    <w:rsid w:val="00D73C42"/>
    <w:rsid w:val="00D76408"/>
    <w:rsid w:val="00D80908"/>
    <w:rsid w:val="00D81D1F"/>
    <w:rsid w:val="00D81F1E"/>
    <w:rsid w:val="00D834E2"/>
    <w:rsid w:val="00D84E36"/>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05DB"/>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3C1D"/>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092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5094</Words>
  <Characters>2904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7</cp:revision>
  <dcterms:created xsi:type="dcterms:W3CDTF">2022-12-20T06:12:00Z</dcterms:created>
  <dcterms:modified xsi:type="dcterms:W3CDTF">2023-01-02T08:47:00Z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