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C8521F" w:rsidRDefault="24011359" w:rsidP="24011359">
      <w:pPr>
        <w:jc w:val="center"/>
        <w:rPr>
          <w:rFonts w:cs="Times New Roman"/>
          <w:b/>
          <w:bCs/>
          <w:sz w:val="28"/>
          <w:szCs w:val="28"/>
        </w:rPr>
      </w:pPr>
      <w:r w:rsidRPr="24011359">
        <w:rPr>
          <w:rFonts w:eastAsia="Times New Roman" w:cs="Times New Roman"/>
          <w:b/>
          <w:bCs/>
          <w:sz w:val="28"/>
          <w:szCs w:val="28"/>
          <w:lang w:eastAsia="lv-LV"/>
        </w:rPr>
        <w:t>PIEDĀVĀJUMS</w:t>
      </w:r>
    </w:p>
    <w:p w14:paraId="47E5C508" w14:textId="77777777" w:rsidR="002F146B" w:rsidRPr="00C8521F" w:rsidRDefault="24011359" w:rsidP="24011359">
      <w:pPr>
        <w:jc w:val="center"/>
        <w:rPr>
          <w:rFonts w:eastAsia="Times New Roman" w:cs="Times New Roman"/>
          <w:b/>
          <w:bCs/>
          <w:sz w:val="26"/>
          <w:szCs w:val="26"/>
        </w:rPr>
      </w:pPr>
      <w:r w:rsidRPr="24011359">
        <w:rPr>
          <w:rFonts w:eastAsia="Times New Roman" w:cs="Times New Roman"/>
          <w:b/>
          <w:bCs/>
          <w:sz w:val="26"/>
          <w:szCs w:val="26"/>
        </w:rPr>
        <w:t xml:space="preserve">Valsts ieņēmumu dienesta rīkotajai cenu aptaujai </w:t>
      </w:r>
    </w:p>
    <w:p w14:paraId="53008BBE" w14:textId="66B4F9F3" w:rsidR="00D75926" w:rsidRPr="00C8521F" w:rsidRDefault="24011359" w:rsidP="24011359">
      <w:pPr>
        <w:jc w:val="center"/>
        <w:rPr>
          <w:rFonts w:eastAsia="Times New Roman" w:cs="Times New Roman"/>
          <w:b/>
          <w:bCs/>
          <w:sz w:val="26"/>
          <w:szCs w:val="26"/>
        </w:rPr>
      </w:pPr>
      <w:r w:rsidRPr="24011359">
        <w:rPr>
          <w:rFonts w:eastAsia="Times New Roman" w:cs="Times New Roman"/>
          <w:b/>
          <w:bCs/>
          <w:sz w:val="26"/>
          <w:szCs w:val="26"/>
        </w:rPr>
        <w:t xml:space="preserve">par </w:t>
      </w:r>
      <w:r w:rsidRPr="24011359">
        <w:rPr>
          <w:rFonts w:cs="Times New Roman"/>
          <w:b/>
          <w:bCs/>
          <w:sz w:val="26"/>
          <w:szCs w:val="26"/>
        </w:rPr>
        <w:t xml:space="preserve">valstij piekritīgās mantas realizāciju  </w:t>
      </w:r>
    </w:p>
    <w:p w14:paraId="56FDD41C" w14:textId="77777777" w:rsidR="00D75926" w:rsidRPr="00C8521F" w:rsidRDefault="00D75926" w:rsidP="00D75926">
      <w:pPr>
        <w:ind w:firstLine="709"/>
        <w:jc w:val="both"/>
        <w:rPr>
          <w:rFonts w:cs="Times New Roman"/>
          <w:sz w:val="26"/>
          <w:szCs w:val="26"/>
        </w:rPr>
      </w:pPr>
    </w:p>
    <w:p w14:paraId="62BF1913" w14:textId="187AD1B2" w:rsidR="00D75926" w:rsidRPr="00C8521F" w:rsidRDefault="24011359" w:rsidP="24011359">
      <w:pPr>
        <w:jc w:val="both"/>
        <w:rPr>
          <w:rFonts w:cs="Times New Roman"/>
          <w:sz w:val="26"/>
          <w:szCs w:val="26"/>
        </w:rPr>
      </w:pPr>
      <w:r w:rsidRPr="24011359">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C8521F" w:rsidRDefault="00D75926" w:rsidP="00D75926">
      <w:pPr>
        <w:jc w:val="center"/>
        <w:rPr>
          <w:rFonts w:eastAsia="Times New Roman" w:cs="Times New Roman"/>
          <w:b/>
          <w:sz w:val="26"/>
          <w:szCs w:val="26"/>
          <w:lang w:eastAsia="lv-LV"/>
        </w:rPr>
      </w:pPr>
    </w:p>
    <w:p w14:paraId="0D2F6301" w14:textId="77777777" w:rsidR="00D75926" w:rsidRPr="00C8521F" w:rsidRDefault="24011359" w:rsidP="24011359">
      <w:pPr>
        <w:numPr>
          <w:ilvl w:val="0"/>
          <w:numId w:val="1"/>
        </w:numPr>
        <w:ind w:left="426"/>
        <w:contextualSpacing/>
        <w:jc w:val="center"/>
        <w:rPr>
          <w:rFonts w:eastAsia="Times New Roman" w:cs="Times New Roman"/>
          <w:b/>
          <w:bCs/>
          <w:caps/>
          <w:sz w:val="28"/>
          <w:szCs w:val="28"/>
          <w:lang w:eastAsia="lv-LV"/>
        </w:rPr>
      </w:pPr>
      <w:r w:rsidRPr="24011359">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6094"/>
        <w:gridCol w:w="1134"/>
        <w:gridCol w:w="1376"/>
      </w:tblGrid>
      <w:tr w:rsidR="008B21EE" w:rsidRPr="00C8521F" w14:paraId="5C1FD11B" w14:textId="77777777" w:rsidTr="24011359">
        <w:trPr>
          <w:trHeight w:val="123"/>
          <w:tblHeader/>
        </w:trPr>
        <w:tc>
          <w:tcPr>
            <w:tcW w:w="448" w:type="pct"/>
            <w:shd w:val="clear" w:color="auto" w:fill="BFBFBF" w:themeFill="background1" w:themeFillShade="BF"/>
            <w:vAlign w:val="center"/>
          </w:tcPr>
          <w:p w14:paraId="6DF5CC31" w14:textId="77777777" w:rsidR="00D75926" w:rsidRPr="00C8521F" w:rsidRDefault="24011359" w:rsidP="24011359">
            <w:pPr>
              <w:jc w:val="center"/>
              <w:rPr>
                <w:rFonts w:eastAsia="Times New Roman" w:cs="Times New Roman"/>
                <w:b/>
                <w:bCs/>
                <w:lang w:eastAsia="lv-LV"/>
              </w:rPr>
            </w:pPr>
            <w:r w:rsidRPr="24011359">
              <w:rPr>
                <w:rFonts w:eastAsia="Times New Roman" w:cs="Times New Roman"/>
                <w:b/>
                <w:bCs/>
                <w:lang w:eastAsia="lv-LV"/>
              </w:rPr>
              <w:t xml:space="preserve">Nr. </w:t>
            </w:r>
          </w:p>
          <w:p w14:paraId="09A761CD" w14:textId="77777777" w:rsidR="00D75926" w:rsidRPr="00C8521F" w:rsidRDefault="24011359" w:rsidP="24011359">
            <w:pPr>
              <w:jc w:val="center"/>
              <w:rPr>
                <w:rFonts w:eastAsia="Times New Roman" w:cs="Times New Roman"/>
                <w:b/>
                <w:bCs/>
                <w:lang w:eastAsia="lv-LV"/>
              </w:rPr>
            </w:pPr>
            <w:r w:rsidRPr="24011359">
              <w:rPr>
                <w:rFonts w:eastAsia="Times New Roman" w:cs="Times New Roman"/>
                <w:b/>
                <w:bCs/>
                <w:lang w:eastAsia="lv-LV"/>
              </w:rPr>
              <w:t>p.k.</w:t>
            </w:r>
          </w:p>
        </w:tc>
        <w:tc>
          <w:tcPr>
            <w:tcW w:w="3224" w:type="pct"/>
            <w:shd w:val="clear" w:color="auto" w:fill="BFBFBF" w:themeFill="background1" w:themeFillShade="BF"/>
            <w:vAlign w:val="center"/>
          </w:tcPr>
          <w:p w14:paraId="755F9B75" w14:textId="77777777" w:rsidR="00D75926" w:rsidRPr="00C8521F" w:rsidRDefault="24011359" w:rsidP="24011359">
            <w:pPr>
              <w:tabs>
                <w:tab w:val="left" w:pos="1725"/>
              </w:tabs>
              <w:jc w:val="center"/>
              <w:rPr>
                <w:rFonts w:eastAsia="Times New Roman" w:cs="Times New Roman"/>
                <w:b/>
                <w:bCs/>
                <w:lang w:eastAsia="lv-LV"/>
              </w:rPr>
            </w:pPr>
            <w:r w:rsidRPr="24011359">
              <w:rPr>
                <w:rFonts w:eastAsia="Times New Roman" w:cs="Times New Roman"/>
                <w:b/>
                <w:bCs/>
                <w:lang w:eastAsia="lv-LV"/>
              </w:rPr>
              <w:t>Prasības</w:t>
            </w:r>
          </w:p>
        </w:tc>
        <w:tc>
          <w:tcPr>
            <w:tcW w:w="1328" w:type="pct"/>
            <w:gridSpan w:val="2"/>
            <w:shd w:val="clear" w:color="auto" w:fill="BFBFBF" w:themeFill="background1" w:themeFillShade="BF"/>
            <w:vAlign w:val="center"/>
          </w:tcPr>
          <w:p w14:paraId="6FDBDB3A" w14:textId="47CA3598" w:rsidR="00D75926" w:rsidRPr="00C8521F" w:rsidRDefault="24011359" w:rsidP="24011359">
            <w:pPr>
              <w:jc w:val="center"/>
              <w:rPr>
                <w:rFonts w:eastAsia="Times New Roman" w:cs="Times New Roman"/>
                <w:b/>
                <w:bCs/>
                <w:lang w:eastAsia="lv-LV"/>
              </w:rPr>
            </w:pPr>
            <w:r w:rsidRPr="24011359">
              <w:rPr>
                <w:rFonts w:eastAsia="Times New Roman" w:cs="Times New Roman"/>
                <w:b/>
                <w:bCs/>
                <w:lang w:eastAsia="lv-LV"/>
              </w:rPr>
              <w:t>Komersanta piedāvātais</w:t>
            </w:r>
          </w:p>
          <w:p w14:paraId="6076267F" w14:textId="2087B4BB" w:rsidR="00D75926" w:rsidRPr="00C8521F" w:rsidRDefault="00D75926" w:rsidP="24011359">
            <w:pPr>
              <w:jc w:val="center"/>
              <w:rPr>
                <w:rFonts w:cs="Times New Roman"/>
                <w:i/>
                <w:iCs/>
                <w:sz w:val="20"/>
                <w:szCs w:val="20"/>
                <w:u w:val="single"/>
              </w:rPr>
            </w:pPr>
            <w:r w:rsidRPr="24011359">
              <w:rPr>
                <w:rFonts w:cs="Times New Roman"/>
                <w:i/>
                <w:iCs/>
                <w:sz w:val="20"/>
                <w:szCs w:val="20"/>
              </w:rPr>
              <w:t>(</w:t>
            </w:r>
            <w:r w:rsidR="00B03BFE" w:rsidRPr="24011359">
              <w:rPr>
                <w:rFonts w:cs="Times New Roman"/>
                <w:i/>
                <w:iCs/>
                <w:sz w:val="20"/>
                <w:szCs w:val="20"/>
                <w:u w:val="single"/>
              </w:rPr>
              <w:t>komersants</w:t>
            </w:r>
            <w:r w:rsidRPr="24011359">
              <w:rPr>
                <w:rStyle w:val="FootnoteReference"/>
                <w:rFonts w:cs="Times New Roman"/>
                <w:i/>
                <w:iCs/>
                <w:sz w:val="20"/>
                <w:szCs w:val="20"/>
                <w:u w:val="single"/>
              </w:rPr>
              <w:footnoteReference w:id="2"/>
            </w:r>
            <w:r w:rsidRPr="24011359">
              <w:rPr>
                <w:rFonts w:cs="Times New Roman"/>
                <w:i/>
                <w:iCs/>
                <w:sz w:val="20"/>
                <w:szCs w:val="20"/>
                <w:u w:val="single"/>
              </w:rPr>
              <w:t xml:space="preserve"> aizpilda katru aili</w:t>
            </w:r>
            <w:r w:rsidRPr="24011359">
              <w:rPr>
                <w:rFonts w:cs="Times New Roman"/>
                <w:i/>
                <w:iCs/>
                <w:sz w:val="20"/>
                <w:szCs w:val="20"/>
              </w:rPr>
              <w:t>)</w:t>
            </w:r>
          </w:p>
        </w:tc>
      </w:tr>
      <w:tr w:rsidR="00DC7093" w:rsidRPr="00C8521F" w14:paraId="3C7A3CDB" w14:textId="77777777" w:rsidTr="24011359">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C8521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C8521F" w:rsidRDefault="24011359" w:rsidP="24011359">
            <w:pPr>
              <w:jc w:val="center"/>
              <w:rPr>
                <w:rFonts w:eastAsia="Times New Roman" w:cs="Times New Roman"/>
                <w:lang w:eastAsia="lv-LV"/>
              </w:rPr>
            </w:pPr>
            <w:r w:rsidRPr="24011359">
              <w:rPr>
                <w:rFonts w:eastAsia="Times New Roman" w:cs="Times New Roman"/>
                <w:b/>
                <w:bCs/>
                <w:lang w:eastAsia="lv-LV"/>
              </w:rPr>
              <w:t>Cenu aptaujas priekšmets</w:t>
            </w:r>
          </w:p>
        </w:tc>
      </w:tr>
      <w:tr w:rsidR="00DC7093" w:rsidRPr="00C8521F" w14:paraId="7489691C" w14:textId="77777777" w:rsidTr="24011359">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C8521F"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1B01C72" w:rsidR="00D75926" w:rsidRPr="00C8521F" w:rsidRDefault="24011359" w:rsidP="24011359">
            <w:pPr>
              <w:ind w:left="141" w:right="236"/>
              <w:jc w:val="both"/>
              <w:rPr>
                <w:rFonts w:eastAsia="Times New Roman" w:cs="Times New Roman"/>
                <w:color w:val="000000" w:themeColor="text1"/>
                <w:lang w:eastAsia="lv-LV" w:bidi="lv-LV"/>
              </w:rPr>
            </w:pPr>
            <w:r w:rsidRPr="24011359">
              <w:rPr>
                <w:rFonts w:eastAsia="Times New Roman" w:cs="Times New Roman"/>
                <w:lang w:eastAsia="lv-LV"/>
              </w:rPr>
              <w:t xml:space="preserve">Valstij piekritīgās mantas – </w:t>
            </w:r>
            <w:r w:rsidR="003B2D2A" w:rsidRPr="24011359">
              <w:rPr>
                <w:rFonts w:eastAsia="Times New Roman" w:cs="Times New Roman"/>
                <w:szCs w:val="24"/>
                <w:lang w:eastAsia="lv-LV"/>
              </w:rPr>
              <w:t xml:space="preserve">AUDI A4 AVANT </w:t>
            </w:r>
            <w:r w:rsidR="003B2D2A">
              <w:rPr>
                <w:rFonts w:eastAsia="Times New Roman" w:cs="Times New Roman"/>
                <w:szCs w:val="24"/>
                <w:lang w:eastAsia="lv-LV"/>
              </w:rPr>
              <w:t xml:space="preserve">un </w:t>
            </w:r>
            <w:r w:rsidR="003B2D2A" w:rsidRPr="24011359">
              <w:rPr>
                <w:rFonts w:eastAsia="Times New Roman" w:cs="Times New Roman"/>
                <w:szCs w:val="24"/>
                <w:lang w:eastAsia="lv-LV"/>
              </w:rPr>
              <w:t xml:space="preserve">BMW 316 </w:t>
            </w:r>
            <w:r w:rsidRPr="24011359">
              <w:rPr>
                <w:rFonts w:eastAsia="Times New Roman" w:cs="Times New Roman"/>
                <w:lang w:eastAsia="lv-LV" w:bidi="lv-LV"/>
              </w:rPr>
              <w:t xml:space="preserve">(turpmāk – Manta) realizācija pārstrādei Madonā saskaņā ar </w:t>
            </w:r>
            <w:r w:rsidRPr="24011359">
              <w:rPr>
                <w:rFonts w:eastAsia="Times New Roman" w:cs="Times New Roman"/>
                <w:color w:val="000000" w:themeColor="text1"/>
                <w:lang w:eastAsia="lv-LV" w:bidi="lv-LV"/>
              </w:rPr>
              <w:t>Valsts ieņēmumu dienesta (turpmāk – VID) izvirzītajām prasībām.</w:t>
            </w:r>
          </w:p>
        </w:tc>
      </w:tr>
      <w:tr w:rsidR="00DC7093" w:rsidRPr="00C8521F" w14:paraId="01CD7DB9" w14:textId="77777777" w:rsidTr="24011359">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C8521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C8521F" w:rsidRDefault="24011359" w:rsidP="24011359">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24011359">
              <w:rPr>
                <w:rFonts w:ascii="Times New Roman" w:eastAsia="Times New Roman" w:hAnsi="Times New Roman" w:cs="Times New Roman"/>
                <w:b/>
                <w:bCs/>
                <w:sz w:val="24"/>
                <w:szCs w:val="24"/>
                <w:lang w:eastAsia="lv-LV"/>
              </w:rPr>
              <w:t>Valstij piekritīgā manta un tās apjoms</w:t>
            </w:r>
          </w:p>
        </w:tc>
      </w:tr>
      <w:tr w:rsidR="002E0930" w:rsidRPr="00C8521F" w14:paraId="105A5502" w14:textId="77777777" w:rsidTr="002E093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2E0930" w:rsidRPr="00C8521F" w:rsidRDefault="002E0930" w:rsidP="00D75926">
            <w:pPr>
              <w:pStyle w:val="ListParagraph"/>
              <w:numPr>
                <w:ilvl w:val="1"/>
                <w:numId w:val="4"/>
              </w:numPr>
              <w:ind w:hanging="645"/>
              <w:rPr>
                <w:rFonts w:eastAsia="Times New Roman" w:cs="Times New Roman"/>
                <w:b/>
                <w:szCs w:val="24"/>
                <w:lang w:eastAsia="lv-LV"/>
              </w:rPr>
            </w:pPr>
            <w:bookmarkStart w:id="0" w:name="_Hlk106088404"/>
          </w:p>
        </w:tc>
        <w:tc>
          <w:tcPr>
            <w:tcW w:w="3824" w:type="pct"/>
            <w:gridSpan w:val="2"/>
            <w:tcBorders>
              <w:top w:val="single" w:sz="4" w:space="0" w:color="auto"/>
              <w:left w:val="single" w:sz="4" w:space="0" w:color="auto"/>
              <w:bottom w:val="single" w:sz="4" w:space="0" w:color="auto"/>
            </w:tcBorders>
          </w:tcPr>
          <w:p w14:paraId="458044CB" w14:textId="682AEB0A" w:rsidR="002E0930" w:rsidRPr="006E2E39"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 xml:space="preserve">Automašīna AUDI A4 AVANT valsts reģistrācijas numurs KH3915, izlaiduma gads 2000, VIN WAUZZZ8DZYA166863 pašmasa* 1395 kg. </w:t>
            </w:r>
          </w:p>
          <w:p w14:paraId="64DC0798" w14:textId="77777777" w:rsidR="002E0930"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0"/>
                <w:szCs w:val="20"/>
                <w:lang w:eastAsia="lv-LV"/>
              </w:rPr>
            </w:pPr>
            <w:r w:rsidRPr="24011359">
              <w:rPr>
                <w:rFonts w:ascii="Times New Roman" w:eastAsia="Times New Roman" w:hAnsi="Times New Roman" w:cs="Times New Roman"/>
                <w:i/>
                <w:iCs/>
                <w:sz w:val="20"/>
                <w:szCs w:val="20"/>
                <w:lang w:eastAsia="lv-LV"/>
              </w:rPr>
              <w:t>*pašmasa norādīta saskaņā CSDD datiem, faktiskā pašmasa var atšķirties, ņemot vērā transportlīdzekļa tehnisko stāvokli</w:t>
            </w:r>
          </w:p>
          <w:p w14:paraId="3273218A" w14:textId="4664FCA4" w:rsidR="002E0930" w:rsidRPr="00C8521F"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i/>
                <w:iCs/>
                <w:sz w:val="20"/>
                <w:szCs w:val="20"/>
                <w:lang w:eastAsia="lv-LV"/>
              </w:rPr>
              <w:t xml:space="preserve"> (skatīt 1.pielikuma 1.attēls)</w:t>
            </w:r>
          </w:p>
        </w:tc>
        <w:tc>
          <w:tcPr>
            <w:tcW w:w="728" w:type="pct"/>
            <w:tcBorders>
              <w:top w:val="single" w:sz="4" w:space="0" w:color="auto"/>
              <w:left w:val="single" w:sz="4" w:space="0" w:color="auto"/>
              <w:bottom w:val="single" w:sz="4" w:space="0" w:color="auto"/>
            </w:tcBorders>
            <w:vAlign w:val="center"/>
          </w:tcPr>
          <w:p w14:paraId="2B9F10F5" w14:textId="75E81316" w:rsidR="002E0930" w:rsidRPr="00C8521F" w:rsidRDefault="002E093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24011359">
              <w:rPr>
                <w:rFonts w:ascii="Times New Roman" w:eastAsia="Times New Roman" w:hAnsi="Times New Roman" w:cs="Times New Roman"/>
                <w:sz w:val="24"/>
                <w:szCs w:val="24"/>
                <w:lang w:eastAsia="lv-LV"/>
              </w:rPr>
              <w:t>1 gab.</w:t>
            </w:r>
          </w:p>
        </w:tc>
      </w:tr>
      <w:tr w:rsidR="002E0930" w:rsidRPr="00C8521F" w14:paraId="606BCA49" w14:textId="77777777" w:rsidTr="002E093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ED4CF64" w14:textId="77777777" w:rsidR="002E0930" w:rsidRPr="00C8521F" w:rsidRDefault="002E0930" w:rsidP="00D75926">
            <w:pPr>
              <w:pStyle w:val="ListParagraph"/>
              <w:numPr>
                <w:ilvl w:val="1"/>
                <w:numId w:val="4"/>
              </w:numPr>
              <w:ind w:hanging="645"/>
              <w:rPr>
                <w:rFonts w:eastAsia="Times New Roman" w:cs="Times New Roman"/>
                <w:b/>
                <w:szCs w:val="24"/>
                <w:lang w:eastAsia="lv-LV"/>
              </w:rPr>
            </w:pPr>
          </w:p>
        </w:tc>
        <w:tc>
          <w:tcPr>
            <w:tcW w:w="3824" w:type="pct"/>
            <w:gridSpan w:val="2"/>
            <w:tcBorders>
              <w:top w:val="single" w:sz="4" w:space="0" w:color="auto"/>
              <w:left w:val="single" w:sz="4" w:space="0" w:color="auto"/>
              <w:bottom w:val="single" w:sz="4" w:space="0" w:color="auto"/>
            </w:tcBorders>
          </w:tcPr>
          <w:p w14:paraId="5BA677EC" w14:textId="1CE312CE" w:rsidR="002E0930" w:rsidRPr="006E2E39"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 xml:space="preserve">Automašīna BMW 316 valsts reģistrācijas numurs GA8372, izlaiduma gads 2000, VIN WBAAL110X0AX14323 pašmasa* 1360 kg. </w:t>
            </w:r>
          </w:p>
          <w:p w14:paraId="1C538755" w14:textId="77777777" w:rsidR="002E0930"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0"/>
                <w:szCs w:val="20"/>
                <w:lang w:eastAsia="lv-LV"/>
              </w:rPr>
            </w:pPr>
            <w:r w:rsidRPr="24011359">
              <w:rPr>
                <w:rFonts w:ascii="Times New Roman" w:eastAsia="Times New Roman" w:hAnsi="Times New Roman" w:cs="Times New Roman"/>
                <w:i/>
                <w:iCs/>
                <w:sz w:val="20"/>
                <w:szCs w:val="20"/>
                <w:lang w:eastAsia="lv-LV"/>
              </w:rPr>
              <w:t>*pašmasa norādīta saskaņā CSDD datiem, faktiskā pašmasa var atšķirties, ņemot vērā transportlīdzekļa tehnisko stāvokli</w:t>
            </w:r>
          </w:p>
          <w:p w14:paraId="3524F4CA" w14:textId="2F9AA722" w:rsidR="002E0930" w:rsidRPr="39E59ED6" w:rsidRDefault="002E0930"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i/>
                <w:iCs/>
                <w:sz w:val="20"/>
                <w:szCs w:val="20"/>
                <w:lang w:eastAsia="lv-LV"/>
              </w:rPr>
              <w:t xml:space="preserve"> (skatīt 1.pielikuma 2.attēls)</w:t>
            </w:r>
          </w:p>
        </w:tc>
        <w:tc>
          <w:tcPr>
            <w:tcW w:w="728" w:type="pct"/>
            <w:tcBorders>
              <w:top w:val="single" w:sz="4" w:space="0" w:color="auto"/>
              <w:left w:val="single" w:sz="4" w:space="0" w:color="auto"/>
              <w:bottom w:val="single" w:sz="4" w:space="0" w:color="auto"/>
            </w:tcBorders>
            <w:vAlign w:val="center"/>
          </w:tcPr>
          <w:p w14:paraId="6AF1FC5F" w14:textId="0239AF05" w:rsidR="002E0930" w:rsidRPr="00C8521F" w:rsidRDefault="002E093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24011359">
              <w:rPr>
                <w:rFonts w:ascii="Times New Roman" w:eastAsia="Times New Roman" w:hAnsi="Times New Roman" w:cs="Times New Roman"/>
                <w:sz w:val="24"/>
                <w:szCs w:val="24"/>
                <w:lang w:eastAsia="lv-LV"/>
              </w:rPr>
              <w:t>1 gab.</w:t>
            </w:r>
          </w:p>
        </w:tc>
      </w:tr>
      <w:tr w:rsidR="002E0930" w:rsidRPr="00C8521F" w14:paraId="2CC95B2F" w14:textId="77777777" w:rsidTr="002E093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23FEFA3" w14:textId="77777777" w:rsidR="002E0930" w:rsidRPr="00C8521F" w:rsidRDefault="002E0930"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7F34EF32" w14:textId="6B6A371A" w:rsidR="002E0930" w:rsidRPr="00C8521F" w:rsidRDefault="002E093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24011359">
              <w:rPr>
                <w:rFonts w:ascii="Times New Roman" w:eastAsia="Times New Roman" w:hAnsi="Times New Roman" w:cs="Times New Roman"/>
                <w:sz w:val="24"/>
                <w:szCs w:val="24"/>
                <w:lang w:eastAsia="lv-LV"/>
              </w:rPr>
              <w:t>Komersants drīkst pieteikties tikai uz visu Tehniskā piedāvājuma 2.1.-2.2. apakšpunktā norādīto valstij piekritīgo mantu kopā.</w:t>
            </w:r>
          </w:p>
        </w:tc>
      </w:tr>
      <w:bookmarkEnd w:id="0"/>
      <w:tr w:rsidR="00874683" w:rsidRPr="00C8521F" w14:paraId="57163493" w14:textId="77777777" w:rsidTr="24011359">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C8521F" w:rsidRDefault="24011359" w:rsidP="24011359">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24011359">
              <w:rPr>
                <w:rFonts w:ascii="Times New Roman" w:eastAsia="Times New Roman" w:hAnsi="Times New Roman" w:cs="Times New Roman"/>
                <w:b/>
                <w:bCs/>
                <w:sz w:val="24"/>
                <w:szCs w:val="24"/>
                <w:lang w:eastAsia="lv-LV"/>
              </w:rPr>
              <w:t>Komersanta apliecinājums</w:t>
            </w:r>
          </w:p>
        </w:tc>
      </w:tr>
      <w:tr w:rsidR="00874683" w:rsidRPr="00C8521F" w14:paraId="40F7C888" w14:textId="77777777" w:rsidTr="2401135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38870454" w14:textId="78252836" w:rsidR="00874683" w:rsidRPr="00C8521F" w:rsidRDefault="0021104E" w:rsidP="24011359">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C8521F">
              <w:rPr>
                <w:rFonts w:ascii="Times New Roman" w:hAnsi="Times New Roman" w:cs="Times New Roman"/>
                <w:b/>
                <w:bCs/>
                <w:sz w:val="24"/>
                <w:szCs w:val="24"/>
              </w:rPr>
              <w:t>Komersants apliecina, ka</w:t>
            </w:r>
            <w:r w:rsidRPr="24011359">
              <w:rPr>
                <w:rFonts w:ascii="Times New Roman" w:hAnsi="Times New Roman" w:cs="Times New Roman"/>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C8521F">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C8521F">
              <w:rPr>
                <w:rFonts w:ascii="Times New Roman" w:eastAsia="Times New Roman" w:hAnsi="Times New Roman" w:cs="Times New Roman"/>
                <w:sz w:val="24"/>
                <w:szCs w:val="24"/>
                <w:lang w:eastAsia="lv-LV"/>
              </w:rPr>
              <w:t xml:space="preserve"> </w:t>
            </w:r>
            <w:r w:rsidRPr="00C8521F">
              <w:rPr>
                <w:rFonts w:ascii="Times New Roman" w:hAnsi="Times New Roman" w:cs="Times New Roman"/>
                <w:b/>
                <w:bCs/>
                <w:sz w:val="24"/>
                <w:szCs w:val="24"/>
              </w:rPr>
              <w:t>un spēkā esošs finanšu nodrošinājums.</w:t>
            </w:r>
            <w:r w:rsidRPr="00C8521F">
              <w:rPr>
                <w:rStyle w:val="FootnoteReference"/>
                <w:rFonts w:ascii="Times New Roman" w:eastAsia="Times New Roman" w:hAnsi="Times New Roman" w:cs="Times New Roman"/>
                <w:b/>
                <w:bCs/>
                <w:sz w:val="24"/>
                <w:szCs w:val="24"/>
                <w:lang w:eastAsia="lv-LV"/>
              </w:rPr>
              <w:footnoteReference w:id="3"/>
            </w:r>
          </w:p>
        </w:tc>
        <w:tc>
          <w:tcPr>
            <w:tcW w:w="1328" w:type="pct"/>
            <w:gridSpan w:val="2"/>
            <w:tcBorders>
              <w:top w:val="single" w:sz="4" w:space="0" w:color="auto"/>
              <w:left w:val="single" w:sz="4" w:space="0" w:color="auto"/>
              <w:bottom w:val="single" w:sz="4" w:space="0" w:color="auto"/>
            </w:tcBorders>
          </w:tcPr>
          <w:p w14:paraId="4F8BCD8B" w14:textId="77777777" w:rsidR="00CB3273" w:rsidRPr="00C8521F" w:rsidRDefault="24011359" w:rsidP="24011359">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24011359">
              <w:rPr>
                <w:rFonts w:ascii="Times New Roman" w:eastAsia="Times New Roman" w:hAnsi="Times New Roman" w:cs="Times New Roman"/>
                <w:i/>
                <w:iCs/>
                <w:lang w:eastAsia="lv-LV"/>
              </w:rPr>
              <w:t>Piesārņojošās darbības vieta (adrese):</w:t>
            </w:r>
          </w:p>
          <w:p w14:paraId="41592C5B" w14:textId="77777777" w:rsidR="00CB3273" w:rsidRPr="00C8521F" w:rsidRDefault="24011359" w:rsidP="24011359">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24011359">
              <w:rPr>
                <w:rFonts w:ascii="Times New Roman" w:eastAsia="Times New Roman" w:hAnsi="Times New Roman" w:cs="Times New Roman"/>
                <w:i/>
                <w:iCs/>
                <w:lang w:eastAsia="lv-LV"/>
              </w:rPr>
              <w:t>______________</w:t>
            </w:r>
          </w:p>
          <w:p w14:paraId="15077741" w14:textId="77777777" w:rsidR="00CB3273" w:rsidRPr="00C8521F"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C8521F" w:rsidRDefault="24011359" w:rsidP="24011359">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24011359">
              <w:rPr>
                <w:rFonts w:ascii="Times New Roman" w:eastAsia="Times New Roman" w:hAnsi="Times New Roman" w:cs="Times New Roman"/>
                <w:i/>
                <w:iCs/>
                <w:lang w:eastAsia="lv-LV"/>
              </w:rPr>
              <w:t>Komersants iesniedz atļaujas kopiju vai norāda tās numuru</w:t>
            </w:r>
          </w:p>
        </w:tc>
      </w:tr>
      <w:tr w:rsidR="00874683" w:rsidRPr="00C8521F" w14:paraId="1009466C" w14:textId="77777777" w:rsidTr="24011359">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C8521F" w:rsidRDefault="24011359" w:rsidP="24011359">
            <w:pPr>
              <w:pStyle w:val="Style9"/>
              <w:shd w:val="clear" w:color="auto" w:fill="auto"/>
              <w:tabs>
                <w:tab w:val="left" w:pos="1499"/>
              </w:tabs>
              <w:spacing w:before="0" w:after="0"/>
              <w:ind w:right="130" w:firstLine="0"/>
              <w:jc w:val="center"/>
              <w:rPr>
                <w:rFonts w:ascii="Times New Roman" w:eastAsia="Times New Roman" w:hAnsi="Times New Roman" w:cs="Times New Roman"/>
                <w:i/>
                <w:iCs/>
                <w:sz w:val="20"/>
                <w:szCs w:val="20"/>
                <w:lang w:eastAsia="lv-LV"/>
              </w:rPr>
            </w:pPr>
            <w:r w:rsidRPr="24011359">
              <w:rPr>
                <w:rFonts w:ascii="Times New Roman" w:hAnsi="Times New Roman" w:cs="Times New Roman"/>
                <w:b/>
                <w:bCs/>
                <w:sz w:val="24"/>
                <w:szCs w:val="24"/>
              </w:rPr>
              <w:t>Realizācijas nosacījumi</w:t>
            </w:r>
          </w:p>
        </w:tc>
      </w:tr>
      <w:tr w:rsidR="0021104E" w:rsidRPr="00C8521F" w14:paraId="5979FF95" w14:textId="77777777" w:rsidTr="24011359">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7A541E9A" w14:textId="6E56565B" w:rsidR="0021104E" w:rsidRPr="00C8521F" w:rsidRDefault="24011359" w:rsidP="24011359">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24011359">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gridSpan w:val="2"/>
            <w:tcBorders>
              <w:top w:val="single" w:sz="4" w:space="0" w:color="auto"/>
              <w:left w:val="single" w:sz="4" w:space="0" w:color="auto"/>
              <w:bottom w:val="single" w:sz="4" w:space="0" w:color="auto"/>
            </w:tcBorders>
          </w:tcPr>
          <w:p w14:paraId="0826F462"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21104E" w:rsidRPr="00C8521F" w14:paraId="449EDD21" w14:textId="77777777" w:rsidTr="24011359">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80B6915" w14:textId="70CA9E42" w:rsidR="0021104E" w:rsidRPr="00C8521F"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hAnsi="Times New Roman" w:cs="Times New Roman"/>
                <w:sz w:val="24"/>
                <w:szCs w:val="24"/>
              </w:rPr>
              <w:t xml:space="preserve">Komersants transportlīdzekļa pārstrādi nodrošina saskaņā ar 2011.gada 22.februāra Ministru kabineta noteikumiem Nr.135 “Noteikumi par nolietotu transportlīdzekļu pārstrādi </w:t>
            </w:r>
            <w:r w:rsidRPr="24011359">
              <w:rPr>
                <w:rFonts w:ascii="Times New Roman" w:hAnsi="Times New Roman" w:cs="Times New Roman"/>
                <w:sz w:val="24"/>
                <w:szCs w:val="24"/>
              </w:rPr>
              <w:lastRenderedPageBreak/>
              <w:t>un apstrādes uzņēmumiem noteiktajām vides prasībām”.</w:t>
            </w:r>
          </w:p>
        </w:tc>
        <w:tc>
          <w:tcPr>
            <w:tcW w:w="1328" w:type="pct"/>
            <w:gridSpan w:val="2"/>
            <w:tcBorders>
              <w:top w:val="single" w:sz="4" w:space="0" w:color="auto"/>
              <w:left w:val="single" w:sz="4" w:space="0" w:color="auto"/>
              <w:bottom w:val="single" w:sz="4" w:space="0" w:color="auto"/>
            </w:tcBorders>
          </w:tcPr>
          <w:p w14:paraId="18CB26DE"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21104E" w:rsidRPr="00C8521F" w14:paraId="7FE9BC74" w14:textId="77777777" w:rsidTr="24011359">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5CE7E73A" w14:textId="77777777" w:rsidR="0021104E" w:rsidRPr="00C8521F" w:rsidRDefault="24011359" w:rsidP="24011359">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bookmarkStart w:id="1" w:name="_Hlk114492237"/>
            <w:bookmarkStart w:id="2" w:name="_Hlk41392766"/>
            <w:bookmarkStart w:id="3" w:name="_Hlk41299695"/>
            <w:r w:rsidRPr="24011359">
              <w:rPr>
                <w:rFonts w:ascii="Times New Roman" w:hAnsi="Times New Roman" w:cs="Times New Roman"/>
                <w:sz w:val="24"/>
                <w:szCs w:val="24"/>
              </w:rPr>
              <w:t>Vērtēšanai tiks pieņemti un izskatīti to komersantu finanšu piedāvājumi, kuru piedāvātā cena  uz uzaicinājumā  noteikto piedāvājumu iesniegšanas dienu* nebūs zemāka par 70% no transportlīdzekļu vidējās aptuvenās pārstrādes cenas saskaņā ar publiski pieejamo cenu, ņemot vērā norādīto pašmasu.</w:t>
            </w:r>
          </w:p>
          <w:bookmarkEnd w:id="1"/>
          <w:p w14:paraId="631123CD" w14:textId="479E80EC" w:rsidR="0021104E" w:rsidRPr="00C8521F" w:rsidRDefault="24011359" w:rsidP="24011359">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24011359">
              <w:rPr>
                <w:rFonts w:ascii="Times New Roman" w:hAnsi="Times New Roman" w:cs="Times New Roman"/>
                <w:i/>
                <w:iCs/>
              </w:rPr>
              <w:t>*uzaicinājuma 3.punktā “NOSACĪJUMI PIEDĀVĀJUMA IESNIEGŠANAI” 3.1.apakšpunktā norādītais datums.</w:t>
            </w:r>
            <w:bookmarkEnd w:id="2"/>
            <w:bookmarkEnd w:id="3"/>
          </w:p>
        </w:tc>
        <w:tc>
          <w:tcPr>
            <w:tcW w:w="1328" w:type="pct"/>
            <w:gridSpan w:val="2"/>
            <w:tcBorders>
              <w:top w:val="single" w:sz="4" w:space="0" w:color="auto"/>
              <w:left w:val="single" w:sz="4" w:space="0" w:color="auto"/>
              <w:bottom w:val="single" w:sz="4" w:space="0" w:color="auto"/>
            </w:tcBorders>
          </w:tcPr>
          <w:p w14:paraId="239756CD"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874683" w:rsidRPr="00C8521F" w14:paraId="47793623" w14:textId="77777777" w:rsidTr="24011359">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C8521F" w:rsidRDefault="24011359" w:rsidP="24011359">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24011359">
              <w:rPr>
                <w:rFonts w:ascii="Times New Roman" w:eastAsia="Times New Roman" w:hAnsi="Times New Roman" w:cs="Times New Roman"/>
                <w:b/>
                <w:bCs/>
                <w:sz w:val="24"/>
                <w:szCs w:val="24"/>
                <w:lang w:eastAsia="lv-LV"/>
              </w:rPr>
              <w:t>Realizējamās mantas apskates vieta un kontaktpersona</w:t>
            </w:r>
          </w:p>
        </w:tc>
      </w:tr>
      <w:tr w:rsidR="00874683" w:rsidRPr="00C8521F" w14:paraId="1C3BC209" w14:textId="77777777" w:rsidTr="002E0930">
        <w:trPr>
          <w:trHeight w:val="323"/>
        </w:trPr>
        <w:tc>
          <w:tcPr>
            <w:tcW w:w="448" w:type="pct"/>
            <w:tcBorders>
              <w:top w:val="single" w:sz="4" w:space="0" w:color="auto"/>
            </w:tcBorders>
            <w:vAlign w:val="center"/>
          </w:tcPr>
          <w:p w14:paraId="101EB2BC" w14:textId="415F981E"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306A9DC0" w:rsidR="00FC48A1" w:rsidRPr="00C8521F"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Realizējamās Mantas atrašanās vieta Avotu iela 8, Madona.</w:t>
            </w:r>
          </w:p>
        </w:tc>
      </w:tr>
      <w:tr w:rsidR="00874683" w:rsidRPr="00C8521F" w14:paraId="006D2FD4" w14:textId="77777777" w:rsidTr="24011359">
        <w:trPr>
          <w:trHeight w:val="416"/>
        </w:trPr>
        <w:tc>
          <w:tcPr>
            <w:tcW w:w="448" w:type="pct"/>
            <w:tcBorders>
              <w:top w:val="single" w:sz="4" w:space="0" w:color="auto"/>
            </w:tcBorders>
            <w:vAlign w:val="center"/>
          </w:tcPr>
          <w:p w14:paraId="086E0D75" w14:textId="77777777"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Pr="00C8521F" w:rsidRDefault="24011359" w:rsidP="24011359">
            <w:pPr>
              <w:tabs>
                <w:tab w:val="left" w:pos="1108"/>
              </w:tabs>
              <w:ind w:left="135" w:right="83"/>
              <w:jc w:val="both"/>
              <w:rPr>
                <w:rFonts w:eastAsia="Times New Roman" w:cs="Times New Roman"/>
                <w:lang w:eastAsia="lv-LV"/>
              </w:rPr>
            </w:pPr>
            <w:r w:rsidRPr="24011359">
              <w:rPr>
                <w:rFonts w:eastAsia="Times New Roman" w:cs="Times New Roman"/>
                <w:lang w:eastAsia="lv-LV"/>
              </w:rPr>
              <w:t xml:space="preserve">Komersants interesējošos jautājumus vai papildu informāciju var pieprasīt ne vēlāk kā 1 (vienu) darba dienu pirms piedāvājumu iesniegšanas termiņa beigām </w:t>
            </w:r>
            <w:proofErr w:type="spellStart"/>
            <w:r w:rsidRPr="24011359">
              <w:rPr>
                <w:rFonts w:eastAsia="Times New Roman" w:cs="Times New Roman"/>
                <w:b/>
                <w:bCs/>
                <w:lang w:eastAsia="lv-LV"/>
              </w:rPr>
              <w:t>rakstveidā</w:t>
            </w:r>
            <w:proofErr w:type="spellEnd"/>
            <w:r w:rsidRPr="24011359">
              <w:rPr>
                <w:rFonts w:eastAsia="Times New Roman" w:cs="Times New Roman"/>
                <w:lang w:eastAsia="lv-LV"/>
              </w:rPr>
              <w:t xml:space="preserve">, </w:t>
            </w:r>
            <w:r w:rsidRPr="24011359">
              <w:rPr>
                <w:rFonts w:eastAsia="Times New Roman" w:cs="Times New Roman"/>
                <w:b/>
                <w:bCs/>
                <w:lang w:eastAsia="lv-LV"/>
              </w:rPr>
              <w:t xml:space="preserve">jautājumu nosūtot uz e-pasta adresi </w:t>
            </w:r>
            <w:hyperlink r:id="rId11">
              <w:r w:rsidRPr="24011359">
                <w:rPr>
                  <w:rStyle w:val="Hyperlink"/>
                  <w:rFonts w:eastAsia="Times New Roman" w:cs="Times New Roman"/>
                  <w:b/>
                  <w:bCs/>
                  <w:lang w:eastAsia="lv-LV"/>
                </w:rPr>
                <w:t>VPM.lietvediba@vid.gov.lv</w:t>
              </w:r>
            </w:hyperlink>
            <w:r w:rsidRPr="24011359">
              <w:rPr>
                <w:rFonts w:eastAsia="Times New Roman" w:cs="Times New Roman"/>
                <w:b/>
                <w:bCs/>
                <w:lang w:eastAsia="lv-LV"/>
              </w:rPr>
              <w:t>.</w:t>
            </w:r>
          </w:p>
          <w:p w14:paraId="0106E433" w14:textId="2EDDF85C" w:rsidR="00874683" w:rsidRPr="00C8521F"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79249D" w:rsidRPr="00C8521F" w14:paraId="579F00C8" w14:textId="77777777" w:rsidTr="24011359">
        <w:trPr>
          <w:trHeight w:val="416"/>
        </w:trPr>
        <w:tc>
          <w:tcPr>
            <w:tcW w:w="448" w:type="pct"/>
            <w:tcBorders>
              <w:top w:val="single" w:sz="4" w:space="0" w:color="auto"/>
            </w:tcBorders>
            <w:vAlign w:val="center"/>
          </w:tcPr>
          <w:p w14:paraId="28B5D2B8" w14:textId="77777777" w:rsidR="0079249D" w:rsidRPr="00C8521F" w:rsidRDefault="0079249D"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60E760C" w14:textId="543D3C27" w:rsidR="00C8521F" w:rsidRDefault="24011359" w:rsidP="24011359">
            <w:pPr>
              <w:ind w:left="140" w:right="130"/>
              <w:jc w:val="both"/>
              <w:rPr>
                <w:rFonts w:eastAsia="Times New Roman" w:cs="Times New Roman"/>
                <w:lang w:eastAsia="lv-LV"/>
              </w:rPr>
            </w:pPr>
            <w:r w:rsidRPr="24011359">
              <w:rPr>
                <w:rFonts w:eastAsia="Times New Roman" w:cs="Times New Roman"/>
                <w:lang w:eastAsia="lv-LV"/>
              </w:rPr>
              <w:t xml:space="preserve">Vienoties par Mantas </w:t>
            </w:r>
            <w:r w:rsidRPr="24011359">
              <w:rPr>
                <w:rFonts w:eastAsia="Times New Roman" w:cs="Times New Roman"/>
                <w:b/>
                <w:bCs/>
                <w:lang w:eastAsia="lv-LV"/>
              </w:rPr>
              <w:t>apskates laiku un vietu</w:t>
            </w:r>
            <w:r w:rsidRPr="24011359">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w:t>
            </w:r>
            <w:r>
              <w:t xml:space="preserve">dgaru </w:t>
            </w:r>
            <w:proofErr w:type="spellStart"/>
            <w:r>
              <w:t>Giptoru</w:t>
            </w:r>
            <w:proofErr w:type="spellEnd"/>
            <w:r w:rsidRPr="24011359">
              <w:rPr>
                <w:rFonts w:eastAsia="Times New Roman" w:cs="Times New Roman"/>
                <w:lang w:eastAsia="lv-LV"/>
              </w:rPr>
              <w:t xml:space="preserve">, e-pasta adrese: </w:t>
            </w:r>
            <w:hyperlink r:id="rId12">
              <w:r w:rsidRPr="24011359">
                <w:rPr>
                  <w:rStyle w:val="Hyperlink"/>
                </w:rPr>
                <w:t>Edgars.Giptors</w:t>
              </w:r>
              <w:r w:rsidRPr="24011359">
                <w:rPr>
                  <w:rStyle w:val="Hyperlink"/>
                  <w:rFonts w:eastAsia="Times New Roman" w:cs="Times New Roman"/>
                  <w:lang w:eastAsia="lv-LV"/>
                </w:rPr>
                <w:t>@vid.gov.lv</w:t>
              </w:r>
            </w:hyperlink>
          </w:p>
          <w:p w14:paraId="6261A90B" w14:textId="43D35897" w:rsidR="0079249D" w:rsidRPr="00C8521F" w:rsidRDefault="24011359" w:rsidP="24011359">
            <w:pPr>
              <w:tabs>
                <w:tab w:val="left" w:pos="1108"/>
              </w:tabs>
              <w:ind w:left="135" w:right="83"/>
              <w:jc w:val="both"/>
              <w:rPr>
                <w:rFonts w:eastAsia="Times New Roman" w:cs="Times New Roman"/>
                <w:lang w:eastAsia="lv-LV"/>
              </w:rPr>
            </w:pPr>
            <w:r>
              <w:t>Kontaktpersona nesniedz atbildes uz citiem jautājumiem.</w:t>
            </w:r>
          </w:p>
        </w:tc>
      </w:tr>
      <w:tr w:rsidR="00874683" w:rsidRPr="00C8521F" w14:paraId="2DC9F43D" w14:textId="77777777" w:rsidTr="24011359">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C8521F" w:rsidRDefault="24011359" w:rsidP="24011359">
            <w:pPr>
              <w:ind w:left="-6"/>
              <w:jc w:val="center"/>
              <w:rPr>
                <w:rFonts w:eastAsia="Times New Roman" w:cs="Times New Roman"/>
                <w:b/>
                <w:bCs/>
                <w:lang w:eastAsia="lv-LV"/>
              </w:rPr>
            </w:pPr>
            <w:r w:rsidRPr="24011359">
              <w:rPr>
                <w:rFonts w:eastAsia="Times New Roman" w:cs="Times New Roman"/>
                <w:b/>
                <w:bCs/>
                <w:lang w:eastAsia="lv-LV"/>
              </w:rPr>
              <w:t>Būtiskie līguma nosacījumi</w:t>
            </w:r>
          </w:p>
        </w:tc>
      </w:tr>
      <w:tr w:rsidR="00CB3273" w:rsidRPr="00C8521F" w14:paraId="379A39C4" w14:textId="77777777" w:rsidTr="24011359">
        <w:trPr>
          <w:trHeight w:val="310"/>
        </w:trPr>
        <w:tc>
          <w:tcPr>
            <w:tcW w:w="448" w:type="pct"/>
            <w:tcBorders>
              <w:top w:val="single" w:sz="4" w:space="0" w:color="auto"/>
              <w:bottom w:val="single" w:sz="4" w:space="0" w:color="auto"/>
            </w:tcBorders>
            <w:vAlign w:val="center"/>
          </w:tcPr>
          <w:p w14:paraId="37AB85FA" w14:textId="60A1A0A7"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tcBorders>
              <w:top w:val="single" w:sz="4" w:space="0" w:color="auto"/>
              <w:bottom w:val="single" w:sz="4" w:space="0" w:color="auto"/>
            </w:tcBorders>
          </w:tcPr>
          <w:p w14:paraId="4A3F9C0A" w14:textId="214F317B" w:rsidR="00CB3273" w:rsidRPr="00C8521F" w:rsidRDefault="24011359" w:rsidP="24011359">
            <w:pPr>
              <w:tabs>
                <w:tab w:val="left" w:pos="1108"/>
              </w:tabs>
              <w:ind w:left="135" w:right="83"/>
              <w:jc w:val="both"/>
              <w:rPr>
                <w:rFonts w:eastAsia="Times New Roman" w:cs="Times New Roman"/>
                <w:lang w:eastAsia="lv-LV"/>
              </w:rPr>
            </w:pPr>
            <w:r w:rsidRPr="24011359">
              <w:rPr>
                <w:rFonts w:eastAsia="Times New Roman" w:cs="Times New Roman"/>
                <w:lang w:eastAsia="lv-LV"/>
              </w:rPr>
              <w:t xml:space="preserve">Priekšapmaksa 100% apmērā jāveic 2 (divu) darba dienu laikā no līguma noslēgšanas dienas. Ja priekšapmaksa netiek veikta noteiktajā termiņā, VID izbeigt līgumu.  </w:t>
            </w:r>
          </w:p>
        </w:tc>
        <w:tc>
          <w:tcPr>
            <w:tcW w:w="1328" w:type="pct"/>
            <w:gridSpan w:val="2"/>
          </w:tcPr>
          <w:p w14:paraId="05520BC5" w14:textId="77777777" w:rsidR="00CB3273" w:rsidRPr="00C8521F" w:rsidRDefault="00CB3273" w:rsidP="00CB3273">
            <w:pPr>
              <w:ind w:left="-6"/>
              <w:jc w:val="both"/>
              <w:rPr>
                <w:rFonts w:eastAsia="Times New Roman" w:cs="Times New Roman"/>
                <w:szCs w:val="24"/>
                <w:lang w:eastAsia="lv-LV"/>
              </w:rPr>
            </w:pPr>
          </w:p>
        </w:tc>
      </w:tr>
      <w:tr w:rsidR="00CB3273" w:rsidRPr="00C8521F" w14:paraId="391BD62A" w14:textId="77777777" w:rsidTr="24011359">
        <w:trPr>
          <w:trHeight w:val="310"/>
        </w:trPr>
        <w:tc>
          <w:tcPr>
            <w:tcW w:w="448" w:type="pct"/>
            <w:tcBorders>
              <w:top w:val="single" w:sz="4" w:space="0" w:color="auto"/>
            </w:tcBorders>
            <w:vAlign w:val="center"/>
          </w:tcPr>
          <w:p w14:paraId="32A6ECB2" w14:textId="339D2346"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48D32FFF" w14:textId="7FD70BA4" w:rsidR="00CB3273" w:rsidRPr="00C8521F" w:rsidRDefault="24011359" w:rsidP="24011359">
            <w:pPr>
              <w:ind w:left="136" w:right="108"/>
              <w:jc w:val="both"/>
              <w:rPr>
                <w:rFonts w:eastAsia="Times New Roman" w:cs="Times New Roman"/>
                <w:b/>
                <w:bCs/>
                <w:lang w:eastAsia="lv-LV"/>
              </w:rPr>
            </w:pPr>
            <w:r w:rsidRPr="24011359">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gridSpan w:val="2"/>
            <w:tcBorders>
              <w:top w:val="single" w:sz="4" w:space="0" w:color="auto"/>
            </w:tcBorders>
          </w:tcPr>
          <w:p w14:paraId="68E5207A" w14:textId="77777777" w:rsidR="00CB3273" w:rsidRPr="00C8521F" w:rsidRDefault="00CB3273" w:rsidP="00CB3273">
            <w:pPr>
              <w:ind w:left="-6"/>
              <w:jc w:val="center"/>
              <w:rPr>
                <w:rFonts w:eastAsia="Times New Roman" w:cs="Times New Roman"/>
                <w:b/>
                <w:szCs w:val="24"/>
                <w:lang w:eastAsia="lv-LV"/>
              </w:rPr>
            </w:pPr>
          </w:p>
        </w:tc>
      </w:tr>
      <w:tr w:rsidR="00CB3273" w:rsidRPr="00C8521F" w14:paraId="067CF0B2" w14:textId="77777777" w:rsidTr="24011359">
        <w:trPr>
          <w:trHeight w:val="310"/>
        </w:trPr>
        <w:tc>
          <w:tcPr>
            <w:tcW w:w="448" w:type="pct"/>
            <w:tcBorders>
              <w:top w:val="single" w:sz="4" w:space="0" w:color="auto"/>
            </w:tcBorders>
            <w:vAlign w:val="center"/>
          </w:tcPr>
          <w:p w14:paraId="7BF3EE08" w14:textId="2E5F10E5"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57FFB4DF" w14:textId="0C8D1CBB" w:rsidR="00CB3273" w:rsidRPr="00C8521F" w:rsidRDefault="24011359" w:rsidP="24011359">
            <w:pPr>
              <w:tabs>
                <w:tab w:val="left" w:pos="1108"/>
              </w:tabs>
              <w:ind w:left="135" w:right="83"/>
              <w:jc w:val="both"/>
              <w:rPr>
                <w:rFonts w:eastAsia="Times New Roman" w:cs="Times New Roman"/>
                <w:lang w:eastAsia="lv-LV"/>
              </w:rPr>
            </w:pPr>
            <w:r w:rsidRPr="24011359">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gridSpan w:val="2"/>
          </w:tcPr>
          <w:p w14:paraId="07CAB48B" w14:textId="77777777" w:rsidR="00CB3273" w:rsidRPr="00C8521F" w:rsidRDefault="00CB3273" w:rsidP="00CB3273">
            <w:pPr>
              <w:ind w:left="-6"/>
              <w:jc w:val="both"/>
              <w:rPr>
                <w:rFonts w:eastAsia="Times New Roman" w:cs="Times New Roman"/>
                <w:szCs w:val="24"/>
                <w:lang w:eastAsia="lv-LV"/>
              </w:rPr>
            </w:pPr>
          </w:p>
        </w:tc>
      </w:tr>
      <w:tr w:rsidR="0079249D" w:rsidRPr="00C8521F" w14:paraId="22026C75" w14:textId="77777777" w:rsidTr="24011359">
        <w:trPr>
          <w:trHeight w:val="310"/>
        </w:trPr>
        <w:tc>
          <w:tcPr>
            <w:tcW w:w="448" w:type="pct"/>
            <w:tcBorders>
              <w:top w:val="single" w:sz="4" w:space="0" w:color="auto"/>
            </w:tcBorders>
            <w:vAlign w:val="center"/>
          </w:tcPr>
          <w:p w14:paraId="257F61A5" w14:textId="77777777" w:rsidR="0079249D" w:rsidRPr="00C8521F" w:rsidRDefault="0079249D" w:rsidP="00CB3273">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22D1B91B" w14:textId="6A7305C7" w:rsidR="0079249D" w:rsidRPr="00C8521F" w:rsidRDefault="24011359" w:rsidP="24011359">
            <w:pPr>
              <w:tabs>
                <w:tab w:val="left" w:pos="1108"/>
              </w:tabs>
              <w:ind w:left="135" w:right="83"/>
              <w:jc w:val="both"/>
              <w:rPr>
                <w:rFonts w:eastAsia="Times New Roman" w:cs="Times New Roman"/>
                <w:lang w:eastAsia="lv-LV"/>
              </w:rPr>
            </w:pPr>
            <w:r w:rsidRPr="24011359">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gridSpan w:val="2"/>
          </w:tcPr>
          <w:p w14:paraId="62B70331" w14:textId="77777777" w:rsidR="0079249D" w:rsidRPr="00C8521F" w:rsidRDefault="0079249D" w:rsidP="00CB3273">
            <w:pPr>
              <w:ind w:left="-6"/>
              <w:jc w:val="both"/>
              <w:rPr>
                <w:rFonts w:eastAsia="Times New Roman" w:cs="Times New Roman"/>
                <w:szCs w:val="24"/>
                <w:lang w:eastAsia="lv-LV"/>
              </w:rPr>
            </w:pPr>
          </w:p>
        </w:tc>
      </w:tr>
      <w:tr w:rsidR="00874683" w:rsidRPr="00C8521F" w14:paraId="08FB1C3E" w14:textId="77777777" w:rsidTr="24011359">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C8521F" w:rsidRDefault="24011359" w:rsidP="24011359">
            <w:pPr>
              <w:ind w:left="-6"/>
              <w:jc w:val="center"/>
              <w:rPr>
                <w:rFonts w:eastAsia="Times New Roman" w:cs="Times New Roman"/>
                <w:lang w:eastAsia="lv-LV"/>
              </w:rPr>
            </w:pPr>
            <w:r w:rsidRPr="24011359">
              <w:rPr>
                <w:rFonts w:eastAsia="Times New Roman" w:cs="Times New Roman"/>
                <w:b/>
                <w:bCs/>
                <w:lang w:eastAsia="lv-LV"/>
              </w:rPr>
              <w:t>Norēķinu kārtība, pušu atbildība, līguma termiņš un citi noteikumi</w:t>
            </w:r>
          </w:p>
        </w:tc>
      </w:tr>
      <w:tr w:rsidR="00874683" w:rsidRPr="00C8521F" w14:paraId="39E11C3D" w14:textId="77777777" w:rsidTr="24011359">
        <w:trPr>
          <w:trHeight w:val="310"/>
        </w:trPr>
        <w:tc>
          <w:tcPr>
            <w:tcW w:w="448" w:type="pct"/>
            <w:tcBorders>
              <w:top w:val="single" w:sz="4" w:space="0" w:color="auto"/>
            </w:tcBorders>
            <w:vAlign w:val="center"/>
          </w:tcPr>
          <w:p w14:paraId="24773B3C" w14:textId="1017DA37"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0D2835EE" w14:textId="4AE248B4" w:rsidR="00874683" w:rsidRPr="00C8521F" w:rsidRDefault="24011359" w:rsidP="24011359">
            <w:pPr>
              <w:tabs>
                <w:tab w:val="left" w:pos="1108"/>
              </w:tabs>
              <w:ind w:left="135" w:right="83"/>
              <w:jc w:val="both"/>
              <w:rPr>
                <w:rFonts w:eastAsia="Times New Roman" w:cs="Times New Roman"/>
                <w:lang w:eastAsia="lv-LV"/>
              </w:rPr>
            </w:pPr>
            <w:r w:rsidRPr="24011359">
              <w:rPr>
                <w:rFonts w:eastAsia="Times New Roman" w:cs="Times New Roman"/>
                <w:lang w:eastAsia="lv-LV"/>
              </w:rPr>
              <w:t xml:space="preserve">Saskaņā ar </w:t>
            </w:r>
            <w:r w:rsidR="00CB62E5">
              <w:rPr>
                <w:rFonts w:eastAsia="Times New Roman" w:cs="Times New Roman"/>
                <w:lang w:eastAsia="lv-LV"/>
              </w:rPr>
              <w:t>2</w:t>
            </w:r>
            <w:r w:rsidRPr="24011359">
              <w:rPr>
                <w:rFonts w:eastAsia="Times New Roman" w:cs="Times New Roman"/>
                <w:lang w:eastAsia="lv-LV"/>
              </w:rPr>
              <w:t>.pielikumā ietvertā valstij piekritīgās mantas realizācijas līguma projekta noteikumiem.</w:t>
            </w:r>
          </w:p>
        </w:tc>
        <w:tc>
          <w:tcPr>
            <w:tcW w:w="1328" w:type="pct"/>
            <w:gridSpan w:val="2"/>
          </w:tcPr>
          <w:p w14:paraId="5AA9A9BA" w14:textId="77777777" w:rsidR="00874683" w:rsidRPr="00C8521F" w:rsidRDefault="00874683" w:rsidP="00874683">
            <w:pPr>
              <w:ind w:left="-6"/>
              <w:jc w:val="both"/>
              <w:rPr>
                <w:rFonts w:eastAsia="Times New Roman" w:cs="Times New Roman"/>
                <w:szCs w:val="24"/>
                <w:lang w:eastAsia="lv-LV"/>
              </w:rPr>
            </w:pPr>
          </w:p>
        </w:tc>
      </w:tr>
    </w:tbl>
    <w:p w14:paraId="0C051792" w14:textId="77777777" w:rsidR="0000022E" w:rsidRPr="00C8521F" w:rsidRDefault="0000022E" w:rsidP="00D75926">
      <w:pPr>
        <w:rPr>
          <w:rFonts w:eastAsia="Times New Roman" w:cs="Times New Roman"/>
          <w:b/>
          <w:caps/>
          <w:sz w:val="28"/>
          <w:szCs w:val="28"/>
          <w:lang w:eastAsia="lv-LV"/>
        </w:rPr>
      </w:pPr>
    </w:p>
    <w:p w14:paraId="65E2A413" w14:textId="644DBE71" w:rsidR="00D75926" w:rsidRPr="00C8521F" w:rsidRDefault="0000022E" w:rsidP="24011359">
      <w:pPr>
        <w:numPr>
          <w:ilvl w:val="0"/>
          <w:numId w:val="1"/>
        </w:numPr>
        <w:ind w:left="426"/>
        <w:contextualSpacing/>
        <w:jc w:val="center"/>
        <w:rPr>
          <w:rFonts w:eastAsia="Times New Roman" w:cs="Times New Roman"/>
          <w:b/>
          <w:bCs/>
          <w:caps/>
          <w:sz w:val="28"/>
          <w:szCs w:val="28"/>
          <w:lang w:eastAsia="lv-LV"/>
        </w:rPr>
      </w:pPr>
      <w:r w:rsidRPr="24011359">
        <w:rPr>
          <w:rFonts w:eastAsia="Times New Roman" w:cs="Times New Roman"/>
          <w:b/>
          <w:bCs/>
          <w:caps/>
          <w:sz w:val="28"/>
          <w:szCs w:val="28"/>
          <w:lang w:eastAsia="lv-LV"/>
        </w:rPr>
        <w:br w:type="page"/>
      </w:r>
      <w:r w:rsidR="24011359" w:rsidRPr="24011359">
        <w:rPr>
          <w:rFonts w:eastAsia="Times New Roman" w:cs="Times New Roman"/>
          <w:b/>
          <w:bCs/>
          <w:caps/>
          <w:sz w:val="28"/>
          <w:szCs w:val="28"/>
          <w:lang w:eastAsia="lv-LV"/>
        </w:rPr>
        <w:lastRenderedPageBreak/>
        <w:t>Finanšu piedāvājums</w:t>
      </w:r>
    </w:p>
    <w:p w14:paraId="170D4B1D" w14:textId="24C9E83B" w:rsidR="00575F0F" w:rsidRPr="00C8521F"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C8521F" w14:paraId="3F963E6E" w14:textId="77777777" w:rsidTr="24011359">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C8521F" w:rsidRDefault="24011359" w:rsidP="24011359">
            <w:pPr>
              <w:jc w:val="center"/>
              <w:rPr>
                <w:rFonts w:eastAsia="Times New Roman" w:cs="Times New Roman"/>
                <w:b/>
                <w:bCs/>
              </w:rPr>
            </w:pPr>
            <w:r w:rsidRPr="24011359">
              <w:rPr>
                <w:rFonts w:eastAsia="Times New Roman" w:cs="Times New Roman"/>
                <w:b/>
                <w:bCs/>
              </w:rPr>
              <w:t>Nr.</w:t>
            </w:r>
          </w:p>
          <w:p w14:paraId="69219537" w14:textId="77777777" w:rsidR="00575F0F" w:rsidRPr="00C8521F" w:rsidRDefault="24011359" w:rsidP="24011359">
            <w:pPr>
              <w:jc w:val="center"/>
              <w:rPr>
                <w:rFonts w:eastAsia="Times New Roman" w:cs="Times New Roman"/>
                <w:b/>
                <w:bCs/>
              </w:rPr>
            </w:pPr>
            <w:r w:rsidRPr="24011359">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C8521F" w:rsidRDefault="24011359" w:rsidP="24011359">
            <w:pPr>
              <w:jc w:val="center"/>
              <w:rPr>
                <w:rFonts w:eastAsia="Times New Roman" w:cs="Times New Roman"/>
                <w:b/>
                <w:bCs/>
              </w:rPr>
            </w:pPr>
            <w:r w:rsidRPr="24011359">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C8521F" w:rsidRDefault="24011359" w:rsidP="24011359">
            <w:pPr>
              <w:jc w:val="center"/>
              <w:rPr>
                <w:rFonts w:eastAsia="Times New Roman" w:cs="Times New Roman"/>
                <w:b/>
                <w:bCs/>
              </w:rPr>
            </w:pPr>
            <w:r w:rsidRPr="24011359">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C8521F" w:rsidRDefault="74EA0384" w:rsidP="24011359">
            <w:pPr>
              <w:jc w:val="center"/>
              <w:rPr>
                <w:rFonts w:eastAsia="Times New Roman" w:cs="Times New Roman"/>
                <w:b/>
                <w:bCs/>
              </w:rPr>
            </w:pPr>
            <w:r w:rsidRPr="00C8521F">
              <w:rPr>
                <w:rFonts w:eastAsia="Times New Roman" w:cs="Times New Roman"/>
                <w:b/>
                <w:bCs/>
              </w:rPr>
              <w:t>Cena par norādīto vienību EUR (bez PVN)</w:t>
            </w:r>
            <w:r w:rsidR="005F6DFF" w:rsidRPr="00C8521F">
              <w:rPr>
                <w:rFonts w:eastAsia="Times New Roman" w:cs="Times New Roman"/>
                <w:b/>
                <w:bCs/>
              </w:rPr>
              <w:t xml:space="preserve"> </w:t>
            </w:r>
            <w:r w:rsidR="005F6DFF" w:rsidRPr="24011359">
              <w:rPr>
                <w:rStyle w:val="FootnoteReference"/>
                <w:rFonts w:eastAsia="Times New Roman" w:cs="Times New Roman"/>
                <w:b/>
                <w:bCs/>
              </w:rPr>
              <w:footnoteReference w:id="4"/>
            </w:r>
          </w:p>
        </w:tc>
      </w:tr>
      <w:tr w:rsidR="006E2E39" w:rsidRPr="00C8521F" w14:paraId="30A7C2A1" w14:textId="77777777" w:rsidTr="24011359">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6E2E39" w:rsidRPr="00C8521F" w:rsidRDefault="006E2E39" w:rsidP="006E2E39">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C14415A" w14:textId="7C327F88" w:rsidR="006E2E39" w:rsidRPr="006E2E39"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 xml:space="preserve">Automašīna AUDI A4 AVANT valsts reģistrācijas numurs KH3915, izlaiduma gads 2000, VIN WAUZZZ8DZYA166863 pašmasa* 1395 kg. </w:t>
            </w:r>
          </w:p>
          <w:p w14:paraId="201BE06E" w14:textId="77777777" w:rsidR="006E2E39"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0"/>
                <w:szCs w:val="20"/>
                <w:lang w:eastAsia="lv-LV"/>
              </w:rPr>
            </w:pPr>
            <w:r w:rsidRPr="24011359">
              <w:rPr>
                <w:rFonts w:ascii="Times New Roman" w:eastAsia="Times New Roman" w:hAnsi="Times New Roman" w:cs="Times New Roman"/>
                <w:i/>
                <w:iCs/>
                <w:sz w:val="20"/>
                <w:szCs w:val="20"/>
                <w:lang w:eastAsia="lv-LV"/>
              </w:rPr>
              <w:t>*pašmasa norādīta saskaņā CSDD datiem, faktiskā pašmasa var atšķirties, ņemot vērā transportlīdzekļa tehnisko stāvokli</w:t>
            </w:r>
          </w:p>
          <w:p w14:paraId="5949C455" w14:textId="2B3CF453" w:rsidR="006E2E39" w:rsidRPr="00C8521F" w:rsidRDefault="24011359" w:rsidP="24011359">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24011359">
              <w:rPr>
                <w:rFonts w:ascii="Times New Roman" w:eastAsia="Times New Roman" w:hAnsi="Times New Roman" w:cs="Times New Roman"/>
                <w:i/>
                <w:iCs/>
                <w:sz w:val="20"/>
                <w:szCs w:val="20"/>
                <w:lang w:eastAsia="lv-LV"/>
              </w:rPr>
              <w:t xml:space="preserve"> (skatīt 1.pielikuma 1.attēls)</w:t>
            </w:r>
          </w:p>
        </w:tc>
        <w:tc>
          <w:tcPr>
            <w:tcW w:w="1340" w:type="dxa"/>
            <w:tcBorders>
              <w:top w:val="single" w:sz="4" w:space="0" w:color="auto"/>
              <w:left w:val="single" w:sz="4" w:space="0" w:color="auto"/>
              <w:bottom w:val="single" w:sz="4" w:space="0" w:color="auto"/>
            </w:tcBorders>
            <w:vAlign w:val="center"/>
          </w:tcPr>
          <w:p w14:paraId="7DFDDE7F" w14:textId="3A41486F" w:rsidR="006E2E39" w:rsidRPr="00C8521F" w:rsidRDefault="24011359" w:rsidP="24011359">
            <w:pPr>
              <w:jc w:val="center"/>
              <w:rPr>
                <w:rFonts w:eastAsia="Times New Roman" w:cs="Times New Roman"/>
                <w:lang w:eastAsia="lv-LV"/>
              </w:rPr>
            </w:pPr>
            <w:r w:rsidRPr="24011359">
              <w:rPr>
                <w:rFonts w:eastAsia="Times New Roman" w:cs="Times New Roman"/>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6E2E39" w:rsidRPr="00C8521F" w:rsidRDefault="006E2E39" w:rsidP="006E2E39">
            <w:pPr>
              <w:jc w:val="center"/>
              <w:rPr>
                <w:rFonts w:eastAsia="Times New Roman" w:cs="Times New Roman"/>
                <w:bCs/>
                <w:szCs w:val="24"/>
                <w:lang w:eastAsia="lv-LV"/>
              </w:rPr>
            </w:pPr>
          </w:p>
        </w:tc>
      </w:tr>
      <w:tr w:rsidR="006E2E39" w:rsidRPr="00C8521F" w14:paraId="1A28ED5D" w14:textId="77777777" w:rsidTr="24011359">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A00856B" w14:textId="77777777" w:rsidR="006E2E39" w:rsidRPr="00C8521F" w:rsidRDefault="006E2E39" w:rsidP="006E2E39">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6A66E52" w14:textId="77777777" w:rsidR="006E2E39" w:rsidRPr="006E2E39"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sz w:val="24"/>
                <w:szCs w:val="24"/>
                <w:lang w:eastAsia="lv-LV"/>
              </w:rPr>
              <w:t xml:space="preserve">Automašīna  valsts reģistrācijas numurs GA8372, izlaiduma gads 2000, VIN WBAAL110X0AX14323 pašmasa* 1360 kg. </w:t>
            </w:r>
          </w:p>
          <w:p w14:paraId="29E32192" w14:textId="77777777" w:rsidR="006E2E39"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0"/>
                <w:szCs w:val="20"/>
                <w:lang w:eastAsia="lv-LV"/>
              </w:rPr>
            </w:pPr>
            <w:r w:rsidRPr="24011359">
              <w:rPr>
                <w:rFonts w:ascii="Times New Roman" w:eastAsia="Times New Roman" w:hAnsi="Times New Roman" w:cs="Times New Roman"/>
                <w:i/>
                <w:iCs/>
                <w:sz w:val="20"/>
                <w:szCs w:val="20"/>
                <w:lang w:eastAsia="lv-LV"/>
              </w:rPr>
              <w:t>*pašmasa norādīta saskaņā CSDD datiem, faktiskā pašmasa var atšķirties, ņemot vērā transportlīdzekļa tehnisko stāvokli</w:t>
            </w:r>
          </w:p>
          <w:p w14:paraId="610B3954" w14:textId="143F8BE7" w:rsidR="006E2E39" w:rsidRPr="00C8521F" w:rsidRDefault="24011359" w:rsidP="240113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24011359">
              <w:rPr>
                <w:rFonts w:ascii="Times New Roman" w:eastAsia="Times New Roman" w:hAnsi="Times New Roman" w:cs="Times New Roman"/>
                <w:i/>
                <w:iCs/>
                <w:sz w:val="20"/>
                <w:szCs w:val="20"/>
                <w:lang w:eastAsia="lv-LV"/>
              </w:rPr>
              <w:t xml:space="preserve"> (skatīt 1.pielikuma 2.attēls)</w:t>
            </w:r>
          </w:p>
        </w:tc>
        <w:tc>
          <w:tcPr>
            <w:tcW w:w="1340" w:type="dxa"/>
            <w:tcBorders>
              <w:top w:val="single" w:sz="4" w:space="0" w:color="auto"/>
              <w:left w:val="single" w:sz="4" w:space="0" w:color="auto"/>
              <w:bottom w:val="single" w:sz="4" w:space="0" w:color="auto"/>
            </w:tcBorders>
            <w:vAlign w:val="center"/>
          </w:tcPr>
          <w:p w14:paraId="06A33518" w14:textId="0C779077" w:rsidR="006E2E39" w:rsidRPr="00C8521F" w:rsidRDefault="24011359" w:rsidP="24011359">
            <w:pPr>
              <w:jc w:val="center"/>
              <w:rPr>
                <w:rFonts w:eastAsia="Times New Roman" w:cs="Times New Roman"/>
                <w:lang w:eastAsia="lv-LV"/>
              </w:rPr>
            </w:pPr>
            <w:r w:rsidRPr="24011359">
              <w:rPr>
                <w:rFonts w:eastAsia="Times New Roman" w:cs="Times New Roman"/>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E388A93" w14:textId="77777777" w:rsidR="006E2E39" w:rsidRPr="00C8521F" w:rsidRDefault="006E2E39" w:rsidP="006E2E39">
            <w:pPr>
              <w:jc w:val="center"/>
              <w:rPr>
                <w:rFonts w:eastAsia="Times New Roman" w:cs="Times New Roman"/>
                <w:bCs/>
                <w:szCs w:val="24"/>
                <w:lang w:eastAsia="lv-LV"/>
              </w:rPr>
            </w:pPr>
          </w:p>
        </w:tc>
      </w:tr>
      <w:tr w:rsidR="002E0930" w:rsidRPr="00C8521F" w14:paraId="5692296E" w14:textId="77777777" w:rsidTr="002E0930">
        <w:trPr>
          <w:trHeight w:val="227"/>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5E07D6BC" w14:textId="096D38BD" w:rsidR="002E0930" w:rsidRPr="002E0930" w:rsidRDefault="002E0930" w:rsidP="24011359">
            <w:pPr>
              <w:jc w:val="center"/>
              <w:rPr>
                <w:rFonts w:eastAsia="Times New Roman" w:cs="Times New Roman"/>
                <w:b/>
                <w:bCs/>
                <w:lang w:eastAsia="lv-LV"/>
              </w:rPr>
            </w:pPr>
            <w:r w:rsidRPr="002E0930">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5C136" w14:textId="77777777" w:rsidR="002E0930" w:rsidRPr="00C8521F" w:rsidRDefault="002E0930" w:rsidP="006E2E39">
            <w:pPr>
              <w:jc w:val="center"/>
              <w:rPr>
                <w:rFonts w:eastAsia="Times New Roman" w:cs="Times New Roman"/>
                <w:bCs/>
                <w:szCs w:val="24"/>
                <w:lang w:eastAsia="lv-LV"/>
              </w:rPr>
            </w:pPr>
          </w:p>
        </w:tc>
      </w:tr>
    </w:tbl>
    <w:p w14:paraId="137C56ED" w14:textId="77777777" w:rsidR="00575F0F" w:rsidRPr="00C8521F" w:rsidRDefault="00575F0F" w:rsidP="00D75926">
      <w:pPr>
        <w:ind w:left="360"/>
        <w:jc w:val="right"/>
        <w:rPr>
          <w:rFonts w:eastAsia="Times New Roman" w:cs="Times New Roman"/>
          <w:szCs w:val="24"/>
          <w:lang w:eastAsia="lv-LV"/>
        </w:rPr>
      </w:pPr>
    </w:p>
    <w:p w14:paraId="72906815" w14:textId="77777777" w:rsidR="00BE2B99" w:rsidRPr="00C8521F" w:rsidRDefault="24011359" w:rsidP="24011359">
      <w:pPr>
        <w:numPr>
          <w:ilvl w:val="0"/>
          <w:numId w:val="1"/>
        </w:numPr>
        <w:ind w:left="426"/>
        <w:contextualSpacing/>
        <w:jc w:val="center"/>
        <w:rPr>
          <w:rFonts w:cs="Times New Roman"/>
          <w:sz w:val="28"/>
          <w:szCs w:val="28"/>
        </w:rPr>
      </w:pPr>
      <w:r w:rsidRPr="24011359">
        <w:rPr>
          <w:rFonts w:cs="Times New Roman"/>
          <w:b/>
          <w:bCs/>
          <w:sz w:val="28"/>
          <w:szCs w:val="28"/>
        </w:rPr>
        <w:t>NOSACĪJUMI PIEDĀVĀJUMA IESNIEGŠANAI</w:t>
      </w:r>
    </w:p>
    <w:p w14:paraId="28F5E345" w14:textId="77777777" w:rsidR="00BE2B99" w:rsidRPr="00C8521F" w:rsidRDefault="00BE2B99" w:rsidP="00BE2B99">
      <w:pPr>
        <w:tabs>
          <w:tab w:val="left" w:pos="993"/>
        </w:tabs>
        <w:jc w:val="both"/>
        <w:rPr>
          <w:rFonts w:eastAsia="Times New Roman" w:cs="Times New Roman"/>
          <w:sz w:val="16"/>
          <w:szCs w:val="16"/>
          <w:lang w:eastAsia="lv-LV"/>
        </w:rPr>
      </w:pPr>
    </w:p>
    <w:p w14:paraId="7C1C886F" w14:textId="77777777" w:rsidR="00BE2B99" w:rsidRPr="00C8521F" w:rsidRDefault="00BE2B99" w:rsidP="00BE2B99">
      <w:pPr>
        <w:tabs>
          <w:tab w:val="left" w:pos="993"/>
        </w:tabs>
        <w:jc w:val="both"/>
        <w:rPr>
          <w:rFonts w:eastAsia="Times New Roman" w:cs="Times New Roman"/>
          <w:sz w:val="16"/>
          <w:szCs w:val="16"/>
          <w:lang w:eastAsia="lv-LV"/>
        </w:rPr>
      </w:pPr>
    </w:p>
    <w:p w14:paraId="6DAAF744" w14:textId="4D527389" w:rsidR="00BE2B99" w:rsidRPr="00C8521F" w:rsidRDefault="24011359" w:rsidP="2401135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24011359">
        <w:rPr>
          <w:rFonts w:eastAsia="Times New Roman" w:cs="Times New Roman"/>
          <w:sz w:val="26"/>
          <w:szCs w:val="26"/>
          <w:lang w:eastAsia="lv-LV"/>
        </w:rPr>
        <w:t xml:space="preserve">Piedāvājums parakstīts ar drošu elektronisko parakstu vai parakstīts pašrocīgi un ieskenēts jāiesniedz līdz </w:t>
      </w:r>
      <w:r w:rsidRPr="24011359">
        <w:rPr>
          <w:rFonts w:eastAsia="Times New Roman" w:cs="Times New Roman"/>
          <w:b/>
          <w:bCs/>
          <w:sz w:val="26"/>
          <w:szCs w:val="26"/>
          <w:lang w:eastAsia="lv-LV"/>
        </w:rPr>
        <w:t>2023.gada</w:t>
      </w:r>
      <w:r w:rsidR="002E0930">
        <w:rPr>
          <w:rFonts w:eastAsia="Times New Roman" w:cs="Times New Roman"/>
          <w:b/>
          <w:bCs/>
          <w:sz w:val="26"/>
          <w:szCs w:val="26"/>
          <w:lang w:eastAsia="lv-LV"/>
        </w:rPr>
        <w:t xml:space="preserve"> 24. janvārim</w:t>
      </w:r>
      <w:r w:rsidRPr="24011359">
        <w:rPr>
          <w:rFonts w:eastAsia="Times New Roman" w:cs="Times New Roman"/>
          <w:b/>
          <w:bCs/>
          <w:sz w:val="26"/>
          <w:szCs w:val="26"/>
          <w:lang w:eastAsia="lv-LV"/>
        </w:rPr>
        <w:t xml:space="preserve"> </w:t>
      </w:r>
      <w:r w:rsidRPr="24011359">
        <w:rPr>
          <w:rFonts w:eastAsia="Times New Roman" w:cs="Times New Roman"/>
          <w:sz w:val="26"/>
          <w:szCs w:val="26"/>
          <w:lang w:eastAsia="lv-LV"/>
        </w:rPr>
        <w:t xml:space="preserve">(ieskaitot), nosūtot uz e-pastu </w:t>
      </w:r>
      <w:hyperlink r:id="rId13">
        <w:r w:rsidRPr="24011359">
          <w:rPr>
            <w:rStyle w:val="Hyperlink"/>
            <w:rFonts w:eastAsia="Times New Roman" w:cs="Times New Roman"/>
            <w:sz w:val="26"/>
            <w:szCs w:val="26"/>
            <w:lang w:eastAsia="lv-LV"/>
          </w:rPr>
          <w:t>VPM.lietvediba@vid.gov.lv</w:t>
        </w:r>
      </w:hyperlink>
      <w:r w:rsidRPr="24011359">
        <w:rPr>
          <w:rStyle w:val="Hyperlink"/>
          <w:rFonts w:cs="Times New Roman"/>
          <w:sz w:val="26"/>
          <w:szCs w:val="26"/>
        </w:rPr>
        <w:t>.</w:t>
      </w:r>
    </w:p>
    <w:p w14:paraId="52DCF01A" w14:textId="77777777" w:rsidR="00BE2B99" w:rsidRPr="00C8521F" w:rsidRDefault="24011359" w:rsidP="24011359">
      <w:pPr>
        <w:pStyle w:val="ListParagraph"/>
        <w:numPr>
          <w:ilvl w:val="0"/>
          <w:numId w:val="2"/>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 Komersants nedrīkst iesniegt vairākus piedāvājuma variantus.</w:t>
      </w:r>
    </w:p>
    <w:p w14:paraId="00F3EDCA" w14:textId="77777777" w:rsidR="00BE2B99" w:rsidRPr="00C8521F" w:rsidRDefault="24011359" w:rsidP="24011359">
      <w:pPr>
        <w:pStyle w:val="ListParagraph"/>
        <w:numPr>
          <w:ilvl w:val="0"/>
          <w:numId w:val="2"/>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 Finanšu piedāvājumā cenām jābūt norādītām EUR (bez PVN), norādot ne vairāk kā 2 (divas) zīmes aiz komata.</w:t>
      </w:r>
    </w:p>
    <w:p w14:paraId="28F617C8" w14:textId="03C102E0" w:rsidR="00BE2B99" w:rsidRPr="00C8521F" w:rsidRDefault="24011359" w:rsidP="24011359">
      <w:pPr>
        <w:pStyle w:val="ListParagraph"/>
        <w:numPr>
          <w:ilvl w:val="0"/>
          <w:numId w:val="2"/>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 Finanšu piedāvājumā </w:t>
      </w:r>
      <w:r w:rsidRPr="24011359">
        <w:rPr>
          <w:rFonts w:eastAsia="Times New Roman" w:cs="Times New Roman"/>
          <w:i/>
          <w:iCs/>
          <w:sz w:val="26"/>
          <w:szCs w:val="26"/>
          <w:lang w:eastAsia="lv-LV"/>
        </w:rPr>
        <w:t xml:space="preserve">norādītā cena </w:t>
      </w:r>
      <w:r w:rsidR="002E0930">
        <w:rPr>
          <w:rFonts w:eastAsia="Times New Roman" w:cs="Times New Roman"/>
          <w:i/>
          <w:iCs/>
          <w:sz w:val="26"/>
          <w:szCs w:val="26"/>
          <w:lang w:eastAsia="lv-LV"/>
        </w:rPr>
        <w:t xml:space="preserve">kopā </w:t>
      </w:r>
      <w:r w:rsidRPr="24011359">
        <w:rPr>
          <w:rFonts w:eastAsia="Times New Roman" w:cs="Times New Roman"/>
          <w:sz w:val="26"/>
          <w:szCs w:val="26"/>
          <w:lang w:eastAsia="lv-LV"/>
        </w:rPr>
        <w:t xml:space="preserve">EUR (bez PVN) tiks izmantota piedāvājuma ar visaugstāko </w:t>
      </w:r>
      <w:r w:rsidRPr="24011359">
        <w:rPr>
          <w:rFonts w:eastAsia="Times New Roman" w:cs="Times New Roman"/>
          <w:i/>
          <w:iCs/>
          <w:sz w:val="26"/>
          <w:szCs w:val="26"/>
          <w:lang w:eastAsia="lv-LV"/>
        </w:rPr>
        <w:t>cenu noteikšanai.</w:t>
      </w:r>
    </w:p>
    <w:p w14:paraId="03FB0C62" w14:textId="5879DEFE" w:rsidR="00BE2B99" w:rsidRPr="00C8521F" w:rsidRDefault="24011359" w:rsidP="24011359">
      <w:pPr>
        <w:pStyle w:val="ListParagraph"/>
        <w:numPr>
          <w:ilvl w:val="0"/>
          <w:numId w:val="2"/>
        </w:numPr>
        <w:tabs>
          <w:tab w:val="left" w:pos="993"/>
        </w:tabs>
        <w:ind w:left="0" w:firstLine="0"/>
        <w:jc w:val="both"/>
        <w:rPr>
          <w:rFonts w:eastAsia="Times New Roman" w:cs="Times New Roman"/>
          <w:b/>
          <w:bCs/>
          <w:sz w:val="26"/>
          <w:szCs w:val="26"/>
          <w:lang w:eastAsia="lv-LV"/>
        </w:rPr>
      </w:pPr>
      <w:bookmarkStart w:id="5" w:name="_Hlk56163835"/>
      <w:r w:rsidRPr="24011359">
        <w:rPr>
          <w:rFonts w:eastAsia="Times New Roman" w:cs="Times New Roman"/>
          <w:b/>
          <w:bCs/>
          <w:sz w:val="26"/>
          <w:szCs w:val="26"/>
          <w:lang w:eastAsia="lv-LV"/>
        </w:rPr>
        <w:t>Vērtēšanai tiks pieņemti un izskatīti to komersantu finanšu piedāvājumi, kuru piedāvātā cena  uz uzaicinājumā  noteikto piedāvājumu iesniegšanas dienu nebūs zemāka par 70% no transportlīdzekļu vidējās aptuvenās pārstrādes cenas saskaņā ar publiski pieejamo cenu, ņemot vērā norādīto pašmasu.</w:t>
      </w:r>
    </w:p>
    <w:p w14:paraId="5116B779" w14:textId="77777777" w:rsidR="00BE2B99" w:rsidRPr="00C8521F" w:rsidRDefault="24011359" w:rsidP="24011359">
      <w:pPr>
        <w:pStyle w:val="ListParagraph"/>
        <w:numPr>
          <w:ilvl w:val="0"/>
          <w:numId w:val="2"/>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C8521F" w:rsidRDefault="24011359" w:rsidP="24011359">
      <w:pPr>
        <w:tabs>
          <w:tab w:val="left" w:pos="993"/>
        </w:tabs>
        <w:ind w:firstLine="567"/>
        <w:jc w:val="both"/>
        <w:rPr>
          <w:rFonts w:eastAsia="Times New Roman" w:cs="Times New Roman"/>
          <w:sz w:val="26"/>
          <w:szCs w:val="26"/>
          <w:lang w:eastAsia="lv-LV"/>
        </w:rPr>
      </w:pPr>
      <w:r w:rsidRPr="24011359">
        <w:rPr>
          <w:rFonts w:eastAsia="Times New Roman" w:cs="Times New Roman"/>
          <w:sz w:val="26"/>
          <w:szCs w:val="26"/>
          <w:lang w:eastAsia="lv-LV"/>
        </w:rPr>
        <w:t>3.6.1. kura sūtījuma FROM adreses domēns sakrīt ar faktiskā sūtītāja domēnu*;</w:t>
      </w:r>
    </w:p>
    <w:p w14:paraId="06C35BB7" w14:textId="77777777" w:rsidR="00BE2B99" w:rsidRPr="00C8521F" w:rsidRDefault="24011359" w:rsidP="24011359">
      <w:pPr>
        <w:tabs>
          <w:tab w:val="left" w:pos="993"/>
        </w:tabs>
        <w:ind w:firstLine="567"/>
        <w:jc w:val="both"/>
        <w:rPr>
          <w:rFonts w:eastAsia="Times New Roman" w:cs="Times New Roman"/>
          <w:sz w:val="26"/>
          <w:szCs w:val="26"/>
          <w:lang w:eastAsia="lv-LV"/>
        </w:rPr>
      </w:pPr>
      <w:r w:rsidRPr="24011359">
        <w:rPr>
          <w:rFonts w:eastAsia="Times New Roman" w:cs="Times New Roman"/>
          <w:sz w:val="26"/>
          <w:szCs w:val="26"/>
          <w:lang w:eastAsia="lv-LV"/>
        </w:rPr>
        <w:t xml:space="preserve">3.6.2. kas neatbilst arī citām viltota e-pasta pazīmēm. </w:t>
      </w:r>
    </w:p>
    <w:p w14:paraId="0FA23A59" w14:textId="77777777" w:rsidR="00BE2B99" w:rsidRPr="00C8521F" w:rsidRDefault="24011359" w:rsidP="24011359">
      <w:pPr>
        <w:pStyle w:val="ListParagraph"/>
        <w:numPr>
          <w:ilvl w:val="0"/>
          <w:numId w:val="2"/>
        </w:numPr>
        <w:tabs>
          <w:tab w:val="left" w:pos="993"/>
        </w:tabs>
        <w:ind w:left="0" w:firstLine="0"/>
        <w:jc w:val="both"/>
        <w:rPr>
          <w:rFonts w:eastAsia="Times New Roman" w:cs="Times New Roman"/>
          <w:sz w:val="26"/>
          <w:szCs w:val="26"/>
          <w:lang w:eastAsia="lv-LV"/>
        </w:rPr>
      </w:pPr>
      <w:r w:rsidRPr="24011359">
        <w:rPr>
          <w:rFonts w:cs="Times New Roman"/>
          <w:sz w:val="26"/>
          <w:szCs w:val="26"/>
        </w:rPr>
        <w:t xml:space="preserve">Komersanti aicināti pēc piedāvājumu nosūtīšanas uz e-pastu </w:t>
      </w:r>
      <w:hyperlink r:id="rId14">
        <w:r w:rsidRPr="24011359">
          <w:rPr>
            <w:rStyle w:val="Hyperlink"/>
            <w:rFonts w:cs="Times New Roman"/>
            <w:sz w:val="26"/>
            <w:szCs w:val="26"/>
          </w:rPr>
          <w:t>VPM.lietvediba@vid.gov.lv</w:t>
        </w:r>
      </w:hyperlink>
      <w:r w:rsidRPr="24011359">
        <w:rPr>
          <w:rFonts w:cs="Times New Roman"/>
          <w:sz w:val="26"/>
          <w:szCs w:val="26"/>
        </w:rPr>
        <w:t xml:space="preserve"> pārliecināties, vai tiek saņemta automātiska atbilde, kas apliecina komersanta piedāvājuma saņemšanu.</w:t>
      </w:r>
    </w:p>
    <w:bookmarkEnd w:id="5"/>
    <w:p w14:paraId="5DA52B04" w14:textId="77777777" w:rsidR="00BE2B99" w:rsidRPr="00C8521F"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C8521F" w:rsidRDefault="24011359" w:rsidP="24011359">
      <w:pPr>
        <w:tabs>
          <w:tab w:val="left" w:pos="993"/>
        </w:tabs>
        <w:jc w:val="both"/>
        <w:rPr>
          <w:rFonts w:eastAsia="Times New Roman" w:cs="Times New Roman"/>
          <w:sz w:val="22"/>
          <w:lang w:eastAsia="lv-LV"/>
        </w:rPr>
      </w:pPr>
      <w:r w:rsidRPr="24011359">
        <w:rPr>
          <w:rFonts w:eastAsia="Times New Roman" w:cs="Times New Roman"/>
          <w:sz w:val="22"/>
          <w:lang w:eastAsia="lv-LV"/>
        </w:rPr>
        <w:t>*</w:t>
      </w:r>
      <w:r w:rsidRPr="24011359">
        <w:rPr>
          <w:rFonts w:cs="Times New Roman"/>
          <w:sz w:val="22"/>
        </w:rPr>
        <w:t xml:space="preserve"> </w:t>
      </w:r>
      <w:r w:rsidRPr="24011359">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24011359">
        <w:rPr>
          <w:rFonts w:cs="Times New Roman"/>
          <w:sz w:val="22"/>
        </w:rPr>
        <w:t xml:space="preserve"> </w:t>
      </w:r>
      <w:r w:rsidRPr="24011359">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6" w:name="_Hlk65506279"/>
      <w:bookmarkEnd w:id="6"/>
    </w:p>
    <w:bookmarkEnd w:id="4"/>
    <w:p w14:paraId="0D3B13AE" w14:textId="77777777" w:rsidR="00BE2B99" w:rsidRPr="00C8521F" w:rsidRDefault="24011359" w:rsidP="24011359">
      <w:pPr>
        <w:numPr>
          <w:ilvl w:val="0"/>
          <w:numId w:val="1"/>
        </w:numPr>
        <w:ind w:left="426"/>
        <w:contextualSpacing/>
        <w:jc w:val="center"/>
        <w:rPr>
          <w:rFonts w:cs="Times New Roman"/>
          <w:sz w:val="28"/>
          <w:szCs w:val="28"/>
        </w:rPr>
      </w:pPr>
      <w:r w:rsidRPr="24011359">
        <w:rPr>
          <w:rFonts w:cs="Times New Roman"/>
          <w:b/>
          <w:bCs/>
          <w:sz w:val="28"/>
          <w:szCs w:val="28"/>
        </w:rPr>
        <w:lastRenderedPageBreak/>
        <w:t>NOSACĪJUMI VALSTIJ PIEKRITĪGĀS MANTAS IEGĀDES TIESĪBU PIEŠĶIRŠANAI</w:t>
      </w:r>
    </w:p>
    <w:p w14:paraId="2E6EA585" w14:textId="77777777" w:rsidR="00BE2B99" w:rsidRPr="00C8521F" w:rsidRDefault="00BE2B99" w:rsidP="00BE2B99">
      <w:pPr>
        <w:jc w:val="both"/>
        <w:rPr>
          <w:rFonts w:cs="Times New Roman"/>
          <w:sz w:val="26"/>
          <w:szCs w:val="26"/>
        </w:rPr>
      </w:pPr>
    </w:p>
    <w:p w14:paraId="65D0B8B4" w14:textId="0FB6D35F"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24011359">
        <w:rPr>
          <w:rFonts w:eastAsia="Times New Roman" w:cs="Times New Roman"/>
          <w:sz w:val="26"/>
          <w:szCs w:val="26"/>
          <w:lang w:eastAsia="lv-LV"/>
        </w:rPr>
        <w:t>Tiesības iegādāties valstij piekritīgo mantu tiks piešķirtas komersantam, kurš piedāvās</w:t>
      </w:r>
      <w:r w:rsidRPr="24011359">
        <w:rPr>
          <w:rFonts w:eastAsia="Times New Roman" w:cs="Times New Roman"/>
          <w:i/>
          <w:iCs/>
          <w:sz w:val="26"/>
          <w:szCs w:val="26"/>
          <w:lang w:eastAsia="lv-LV"/>
        </w:rPr>
        <w:t xml:space="preserve"> visaugstāko cenu</w:t>
      </w:r>
      <w:r w:rsidR="002E0930">
        <w:rPr>
          <w:rFonts w:eastAsia="Times New Roman" w:cs="Times New Roman"/>
          <w:i/>
          <w:iCs/>
          <w:sz w:val="26"/>
          <w:szCs w:val="26"/>
          <w:lang w:eastAsia="lv-LV"/>
        </w:rPr>
        <w:t xml:space="preserve"> kopā</w:t>
      </w:r>
      <w:r w:rsidRPr="24011359">
        <w:rPr>
          <w:rFonts w:eastAsia="Times New Roman" w:cs="Times New Roman"/>
          <w:i/>
          <w:iCs/>
          <w:sz w:val="26"/>
          <w:szCs w:val="26"/>
          <w:lang w:eastAsia="lv-LV"/>
        </w:rPr>
        <w:t>.</w:t>
      </w:r>
    </w:p>
    <w:p w14:paraId="134AC5FB"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 Komersantam uz piedāvājuma iesniegšanas dienu VID administrēto nodokļu (nodevu) parāds nedrīkst pārsniegt 150,00 EUR.</w:t>
      </w:r>
      <w:bookmarkStart w:id="8" w:name="_Hlk40358050"/>
      <w:bookmarkStart w:id="9" w:name="_Hlk40358326"/>
      <w:bookmarkEnd w:id="8"/>
      <w:bookmarkEnd w:id="9"/>
    </w:p>
    <w:p w14:paraId="3699F9F0"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Komersantam uz piedāvājumu iesniegšanas dienu  ar tiesas nolēmumu nedrīkst būt pasludināts maksātnespējas process.</w:t>
      </w:r>
    </w:p>
    <w:p w14:paraId="4C16382A"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 Ja tiks iesniegti līdzvērtīgi piedāvājumi, priekšroka būs tam komersantam, kurš pieteicies </w:t>
      </w:r>
      <w:r w:rsidRPr="24011359">
        <w:rPr>
          <w:rFonts w:eastAsia="Times New Roman" w:cs="Times New Roman"/>
          <w:i/>
          <w:iCs/>
          <w:sz w:val="26"/>
          <w:szCs w:val="26"/>
          <w:lang w:eastAsia="lv-LV"/>
        </w:rPr>
        <w:t>(piedāvājumu iesniedzis)</w:t>
      </w:r>
      <w:r w:rsidRPr="24011359">
        <w:rPr>
          <w:rFonts w:eastAsia="Times New Roman" w:cs="Times New Roman"/>
          <w:sz w:val="26"/>
          <w:szCs w:val="26"/>
          <w:lang w:eastAsia="lv-LV"/>
        </w:rPr>
        <w:t xml:space="preserve"> pirmais.</w:t>
      </w:r>
    </w:p>
    <w:p w14:paraId="0B758425"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4.2.apakšpunktā noteikto informāciju komisija iegūst no VID publiski pieejamās datubāzes.</w:t>
      </w:r>
      <w:bookmarkStart w:id="10" w:name="_Hlk40358022"/>
      <w:bookmarkEnd w:id="10"/>
    </w:p>
    <w:p w14:paraId="62F11C39"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Komisija lūdz 2 (divu) darba dienu laikā iesniegt izdruku no VID elektroniskās deklarēšanas sistēmas par to, ka komersantam uz piedāvājumu iesniegšanas dienu 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Pirms lēmuma pieņemšanas par uzvarētāja noteikšanu cenu aptaujā un pirms līguma noslēgšanas Komisija par personu </w:t>
      </w:r>
      <w:r w:rsidRPr="24011359">
        <w:rPr>
          <w:rFonts w:eastAsia="Times New Roman" w:cs="Times New Roman"/>
          <w:i/>
          <w:iCs/>
          <w:sz w:val="26"/>
          <w:szCs w:val="26"/>
          <w:lang w:eastAsia="lv-LV"/>
        </w:rPr>
        <w:t>Lursoft</w:t>
      </w:r>
      <w:r w:rsidRPr="24011359">
        <w:rPr>
          <w:rFonts w:eastAsia="Times New Roman" w:cs="Times New Roman"/>
          <w:sz w:val="26"/>
          <w:szCs w:val="26"/>
          <w:lang w:eastAsia="lv-LV"/>
        </w:rPr>
        <w:t xml:space="preserve"> vietnē Sankciju saraksti </w:t>
      </w:r>
      <w:hyperlink r:id="rId15">
        <w:r w:rsidRPr="24011359">
          <w:rPr>
            <w:rStyle w:val="Hyperlink"/>
            <w:rFonts w:eastAsia="Times New Roman" w:cs="Times New Roman"/>
            <w:sz w:val="26"/>
            <w:szCs w:val="26"/>
            <w:lang w:eastAsia="lv-LV"/>
          </w:rPr>
          <w:t>https://sankcijas.lursoft.lv/</w:t>
        </w:r>
      </w:hyperlink>
      <w:r w:rsidRPr="24011359">
        <w:rPr>
          <w:rFonts w:eastAsia="Times New Roman" w:cs="Times New Roman"/>
          <w:sz w:val="26"/>
          <w:szCs w:val="26"/>
          <w:lang w:eastAsia="lv-LV"/>
        </w:rPr>
        <w:t>, kur apkopota sankciju sarakstu informācija, veic pārbaudi, vai attiecībā uz personu</w:t>
      </w:r>
      <w:r w:rsidRPr="24011359">
        <w:rPr>
          <w:rFonts w:eastAsia="Times New Roman" w:cs="Times New Roman"/>
          <w:color w:val="000000" w:themeColor="text1"/>
          <w:sz w:val="26"/>
          <w:szCs w:val="26"/>
          <w:lang w:eastAsia="lv-LV"/>
        </w:rPr>
        <w:t xml:space="preserve"> nav </w:t>
      </w:r>
      <w:r w:rsidRPr="24011359">
        <w:rPr>
          <w:rFonts w:eastAsia="Times New Roman" w:cs="Times New Roman"/>
          <w:sz w:val="26"/>
          <w:szCs w:val="26"/>
          <w:lang w:eastAsia="lv-LV"/>
        </w:rPr>
        <w:t xml:space="preserve">noteiktas starptautiskās vai Latvijas Republikas nacionālās sankcijas. Attiecībā uz juridisku personu pārbaude tiks veikta arī par tās dalībnieku, valdes un padomes locekļiem, patieso labuma guvēju, pārstāvēt tiesīgo personu vai prokūristu (ziņas par minētajām personām attiecībā uz Latvijas Republikā reģistrētu juridisku personu Komisija iegūst no Uzņēmumu reģistra publiskā reģistra).  </w:t>
      </w:r>
    </w:p>
    <w:p w14:paraId="5B8C1E34"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b/>
          <w:bCs/>
          <w:sz w:val="26"/>
          <w:szCs w:val="26"/>
          <w:lang w:eastAsia="lv-LV"/>
        </w:rPr>
      </w:pPr>
      <w:r w:rsidRPr="24011359">
        <w:rPr>
          <w:rFonts w:cs="Times New Roman"/>
          <w:b/>
          <w:bCs/>
          <w:color w:val="000000" w:themeColor="text1"/>
          <w:sz w:val="27"/>
          <w:szCs w:val="27"/>
        </w:rPr>
        <w:t xml:space="preserve">Komisija pēc cenu aptaujas izvērtēšanas sazināsies tikai ar to komersantu, kurš tiks atzīts par cenu aptaujas uzvarētāju, </w:t>
      </w:r>
      <w:r w:rsidRPr="24011359">
        <w:rPr>
          <w:rFonts w:cs="Times New Roman"/>
          <w:b/>
          <w:bCs/>
          <w:color w:val="000000" w:themeColor="text1"/>
          <w:sz w:val="26"/>
          <w:szCs w:val="26"/>
        </w:rPr>
        <w:t>un informāciju par pieņemto lēmumu publicēs VID tīmekļvietnē paziņojumā par cenu aptauju</w:t>
      </w:r>
      <w:r w:rsidRPr="24011359">
        <w:rPr>
          <w:rFonts w:cs="Times New Roman"/>
          <w:b/>
          <w:bCs/>
          <w:color w:val="000000" w:themeColor="text1"/>
          <w:sz w:val="27"/>
          <w:szCs w:val="27"/>
        </w:rPr>
        <w:t>.</w:t>
      </w:r>
    </w:p>
    <w:p w14:paraId="296FA63B" w14:textId="77777777" w:rsidR="00BE2B99" w:rsidRPr="00C8521F" w:rsidRDefault="24011359" w:rsidP="24011359">
      <w:pPr>
        <w:pStyle w:val="ListParagraph"/>
        <w:numPr>
          <w:ilvl w:val="0"/>
          <w:numId w:val="3"/>
        </w:numPr>
        <w:tabs>
          <w:tab w:val="left" w:pos="993"/>
        </w:tabs>
        <w:ind w:left="0" w:firstLine="0"/>
        <w:jc w:val="both"/>
        <w:rPr>
          <w:rFonts w:eastAsia="Times New Roman" w:cs="Times New Roman"/>
          <w:sz w:val="26"/>
          <w:szCs w:val="26"/>
          <w:lang w:eastAsia="lv-LV"/>
        </w:rPr>
      </w:pPr>
      <w:r w:rsidRPr="24011359">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C8521F"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C8521F"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C8521F" w14:paraId="343782A9"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C8521F" w:rsidRDefault="24011359" w:rsidP="24011359">
            <w:pPr>
              <w:widowControl w:val="0"/>
              <w:spacing w:before="120"/>
              <w:rPr>
                <w:rFonts w:cs="Times New Roman"/>
                <w:b/>
                <w:bCs/>
              </w:rPr>
            </w:pPr>
            <w:r w:rsidRPr="24011359">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C8521F" w:rsidRDefault="00BE2B99" w:rsidP="004D0365">
            <w:pPr>
              <w:widowControl w:val="0"/>
              <w:spacing w:before="120"/>
              <w:rPr>
                <w:rFonts w:cs="Times New Roman"/>
                <w:b/>
                <w:szCs w:val="24"/>
              </w:rPr>
            </w:pPr>
          </w:p>
        </w:tc>
      </w:tr>
      <w:tr w:rsidR="00BE2B99" w:rsidRPr="00C8521F" w14:paraId="6E101333"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C8521F" w:rsidRDefault="24011359" w:rsidP="24011359">
            <w:pPr>
              <w:widowControl w:val="0"/>
              <w:spacing w:before="120"/>
              <w:rPr>
                <w:rFonts w:cs="Times New Roman"/>
              </w:rPr>
            </w:pPr>
            <w:r w:rsidRPr="24011359">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C8521F" w:rsidRDefault="00BE2B99" w:rsidP="004D0365">
            <w:pPr>
              <w:widowControl w:val="0"/>
              <w:spacing w:before="120"/>
              <w:rPr>
                <w:rFonts w:cs="Times New Roman"/>
                <w:szCs w:val="24"/>
              </w:rPr>
            </w:pPr>
          </w:p>
        </w:tc>
      </w:tr>
      <w:tr w:rsidR="00BE2B99" w:rsidRPr="00C8521F" w14:paraId="2FF8D18E"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C8521F" w:rsidRDefault="24011359" w:rsidP="24011359">
            <w:pPr>
              <w:widowControl w:val="0"/>
              <w:spacing w:before="120"/>
              <w:rPr>
                <w:rFonts w:cs="Times New Roman"/>
              </w:rPr>
            </w:pPr>
            <w:r w:rsidRPr="24011359">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C8521F" w:rsidRDefault="00BE2B99" w:rsidP="004D0365">
            <w:pPr>
              <w:widowControl w:val="0"/>
              <w:spacing w:before="120"/>
              <w:rPr>
                <w:rFonts w:cs="Times New Roman"/>
                <w:szCs w:val="24"/>
              </w:rPr>
            </w:pPr>
          </w:p>
        </w:tc>
      </w:tr>
      <w:tr w:rsidR="00BE2B99" w:rsidRPr="00C8521F" w14:paraId="0D78EE8C"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C8521F" w:rsidRDefault="24011359" w:rsidP="24011359">
            <w:pPr>
              <w:widowControl w:val="0"/>
              <w:spacing w:before="120"/>
              <w:rPr>
                <w:rFonts w:cs="Times New Roman"/>
              </w:rPr>
            </w:pPr>
            <w:r w:rsidRPr="24011359">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C8521F" w:rsidRDefault="00BE2B99" w:rsidP="004D0365">
            <w:pPr>
              <w:widowControl w:val="0"/>
              <w:spacing w:before="120"/>
              <w:rPr>
                <w:rFonts w:cs="Times New Roman"/>
                <w:szCs w:val="24"/>
              </w:rPr>
            </w:pPr>
          </w:p>
        </w:tc>
      </w:tr>
      <w:tr w:rsidR="00BE2B99" w:rsidRPr="00C8521F" w14:paraId="517B4DC6"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C8521F" w:rsidRDefault="24011359" w:rsidP="24011359">
            <w:pPr>
              <w:widowControl w:val="0"/>
              <w:spacing w:before="120"/>
              <w:rPr>
                <w:rFonts w:cs="Times New Roman"/>
              </w:rPr>
            </w:pPr>
            <w:r w:rsidRPr="24011359">
              <w:rPr>
                <w:rFonts w:cs="Times New Roman"/>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C8521F" w:rsidRDefault="00BE2B99" w:rsidP="004D0365">
            <w:pPr>
              <w:widowControl w:val="0"/>
              <w:spacing w:before="120"/>
              <w:rPr>
                <w:rFonts w:cs="Times New Roman"/>
                <w:szCs w:val="24"/>
              </w:rPr>
            </w:pPr>
          </w:p>
        </w:tc>
      </w:tr>
      <w:tr w:rsidR="00BE2B99" w:rsidRPr="00C8521F" w14:paraId="23CFC1D5"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C8521F" w:rsidRDefault="24011359" w:rsidP="24011359">
            <w:pPr>
              <w:widowControl w:val="0"/>
              <w:spacing w:before="120"/>
              <w:rPr>
                <w:rFonts w:cs="Times New Roman"/>
              </w:rPr>
            </w:pPr>
            <w:r w:rsidRPr="24011359">
              <w:rPr>
                <w:rFonts w:cs="Times New Roman"/>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C8521F" w:rsidRDefault="00BE2B99" w:rsidP="004D0365">
            <w:pPr>
              <w:widowControl w:val="0"/>
              <w:spacing w:before="120"/>
              <w:rPr>
                <w:rFonts w:cs="Times New Roman"/>
                <w:szCs w:val="24"/>
              </w:rPr>
            </w:pPr>
          </w:p>
        </w:tc>
      </w:tr>
      <w:tr w:rsidR="00BE2B99" w:rsidRPr="00C8521F" w14:paraId="0A276A9B"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C8521F" w:rsidRDefault="24011359" w:rsidP="24011359">
            <w:pPr>
              <w:widowControl w:val="0"/>
              <w:spacing w:before="120"/>
              <w:rPr>
                <w:rFonts w:cs="Times New Roman"/>
              </w:rPr>
            </w:pPr>
            <w:r w:rsidRPr="24011359">
              <w:rPr>
                <w:rFonts w:cs="Times New Roman"/>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C8521F" w:rsidRDefault="00BE2B99" w:rsidP="004D0365">
            <w:pPr>
              <w:widowControl w:val="0"/>
              <w:spacing w:before="120"/>
              <w:rPr>
                <w:rFonts w:cs="Times New Roman"/>
                <w:szCs w:val="24"/>
              </w:rPr>
            </w:pPr>
          </w:p>
        </w:tc>
      </w:tr>
      <w:tr w:rsidR="00BE2B99" w:rsidRPr="00C8521F" w14:paraId="62F77FFD"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C8521F" w:rsidRDefault="24011359" w:rsidP="24011359">
            <w:pPr>
              <w:widowControl w:val="0"/>
              <w:spacing w:before="120"/>
              <w:rPr>
                <w:rFonts w:cs="Times New Roman"/>
              </w:rPr>
            </w:pPr>
            <w:r w:rsidRPr="24011359">
              <w:rPr>
                <w:rFonts w:cs="Times New Roman"/>
              </w:rPr>
              <w:lastRenderedPageBreak/>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C8521F" w:rsidRDefault="00BE2B99" w:rsidP="004D0365">
            <w:pPr>
              <w:widowControl w:val="0"/>
              <w:spacing w:before="120"/>
              <w:rPr>
                <w:rFonts w:cs="Times New Roman"/>
                <w:szCs w:val="24"/>
              </w:rPr>
            </w:pPr>
          </w:p>
        </w:tc>
      </w:tr>
    </w:tbl>
    <w:p w14:paraId="74FD1BAA" w14:textId="77777777" w:rsidR="00D75926" w:rsidRPr="00C8521F"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C8521F" w14:paraId="7BE6D3F9"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C8521F" w:rsidRDefault="24011359" w:rsidP="24011359">
            <w:pPr>
              <w:widowControl w:val="0"/>
              <w:spacing w:before="120"/>
              <w:rPr>
                <w:rFonts w:cs="Times New Roman"/>
                <w:b/>
                <w:bCs/>
              </w:rPr>
            </w:pPr>
            <w:r w:rsidRPr="24011359">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C8521F" w:rsidRDefault="00D75926" w:rsidP="00DE61FA">
            <w:pPr>
              <w:widowControl w:val="0"/>
              <w:spacing w:before="120"/>
              <w:rPr>
                <w:rFonts w:cs="Times New Roman"/>
                <w:b/>
                <w:szCs w:val="24"/>
              </w:rPr>
            </w:pPr>
          </w:p>
        </w:tc>
      </w:tr>
      <w:tr w:rsidR="00D75926" w:rsidRPr="00C8521F" w14:paraId="6938A0DC"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C8521F" w:rsidRDefault="24011359" w:rsidP="24011359">
            <w:pPr>
              <w:widowControl w:val="0"/>
              <w:spacing w:before="120"/>
              <w:rPr>
                <w:rFonts w:cs="Times New Roman"/>
              </w:rPr>
            </w:pPr>
            <w:r w:rsidRPr="24011359">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C8521F" w:rsidRDefault="00D75926" w:rsidP="00DE61FA">
            <w:pPr>
              <w:widowControl w:val="0"/>
              <w:spacing w:before="120"/>
              <w:rPr>
                <w:rFonts w:cs="Times New Roman"/>
                <w:szCs w:val="24"/>
              </w:rPr>
            </w:pPr>
          </w:p>
        </w:tc>
      </w:tr>
      <w:tr w:rsidR="007D46A8" w:rsidRPr="00C8521F" w14:paraId="1D01312B"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C8521F" w:rsidRDefault="24011359" w:rsidP="24011359">
            <w:pPr>
              <w:widowControl w:val="0"/>
              <w:spacing w:before="120"/>
              <w:rPr>
                <w:rFonts w:cs="Times New Roman"/>
              </w:rPr>
            </w:pPr>
            <w:r w:rsidRPr="24011359">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C8521F" w:rsidRDefault="007D46A8" w:rsidP="00DE61FA">
            <w:pPr>
              <w:widowControl w:val="0"/>
              <w:spacing w:before="120"/>
              <w:rPr>
                <w:rFonts w:cs="Times New Roman"/>
                <w:szCs w:val="24"/>
              </w:rPr>
            </w:pPr>
          </w:p>
        </w:tc>
      </w:tr>
      <w:tr w:rsidR="00D75926" w:rsidRPr="00C8521F" w14:paraId="63398224"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C8521F" w:rsidRDefault="24011359" w:rsidP="24011359">
            <w:pPr>
              <w:widowControl w:val="0"/>
              <w:spacing w:before="120"/>
              <w:rPr>
                <w:rFonts w:cs="Times New Roman"/>
              </w:rPr>
            </w:pPr>
            <w:r w:rsidRPr="24011359">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C8521F" w:rsidRDefault="00D75926" w:rsidP="00DE61FA">
            <w:pPr>
              <w:widowControl w:val="0"/>
              <w:spacing w:before="120"/>
              <w:rPr>
                <w:rFonts w:cs="Times New Roman"/>
                <w:szCs w:val="24"/>
              </w:rPr>
            </w:pPr>
          </w:p>
        </w:tc>
      </w:tr>
      <w:tr w:rsidR="00D75926" w:rsidRPr="00C8521F" w14:paraId="51F8F423"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C8521F" w:rsidRDefault="24011359" w:rsidP="24011359">
            <w:pPr>
              <w:widowControl w:val="0"/>
              <w:spacing w:before="120"/>
              <w:rPr>
                <w:rFonts w:cs="Times New Roman"/>
              </w:rPr>
            </w:pPr>
            <w:r w:rsidRPr="24011359">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C8521F" w:rsidRDefault="00D75926" w:rsidP="00DE61FA">
            <w:pPr>
              <w:widowControl w:val="0"/>
              <w:spacing w:before="120"/>
              <w:rPr>
                <w:rFonts w:cs="Times New Roman"/>
                <w:szCs w:val="24"/>
              </w:rPr>
            </w:pPr>
          </w:p>
        </w:tc>
      </w:tr>
      <w:tr w:rsidR="00D75926" w:rsidRPr="00C8521F" w14:paraId="576507FD"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C8521F" w:rsidRDefault="24011359" w:rsidP="24011359">
            <w:pPr>
              <w:widowControl w:val="0"/>
              <w:spacing w:before="120"/>
              <w:rPr>
                <w:rFonts w:cs="Times New Roman"/>
              </w:rPr>
            </w:pPr>
            <w:r w:rsidRPr="24011359">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C8521F" w:rsidRDefault="00D75926" w:rsidP="00DE61FA">
            <w:pPr>
              <w:widowControl w:val="0"/>
              <w:spacing w:before="120"/>
              <w:rPr>
                <w:rFonts w:cs="Times New Roman"/>
                <w:szCs w:val="24"/>
              </w:rPr>
            </w:pPr>
          </w:p>
        </w:tc>
      </w:tr>
      <w:tr w:rsidR="00D75926" w:rsidRPr="00C8521F" w14:paraId="1E11CCB4"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C8521F" w:rsidRDefault="24011359" w:rsidP="24011359">
            <w:pPr>
              <w:widowControl w:val="0"/>
              <w:spacing w:before="120"/>
              <w:rPr>
                <w:rFonts w:cs="Times New Roman"/>
              </w:rPr>
            </w:pPr>
            <w:r w:rsidRPr="24011359">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C8521F" w:rsidRDefault="00D75926" w:rsidP="00DE61FA">
            <w:pPr>
              <w:widowControl w:val="0"/>
              <w:spacing w:before="120"/>
              <w:rPr>
                <w:rFonts w:cs="Times New Roman"/>
                <w:szCs w:val="24"/>
              </w:rPr>
            </w:pPr>
          </w:p>
        </w:tc>
      </w:tr>
      <w:tr w:rsidR="00D75926" w:rsidRPr="00C8521F" w14:paraId="448EFF4D" w14:textId="77777777" w:rsidTr="240113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C8521F" w:rsidRDefault="24011359" w:rsidP="24011359">
            <w:pPr>
              <w:widowControl w:val="0"/>
              <w:spacing w:before="120"/>
              <w:rPr>
                <w:rFonts w:cs="Times New Roman"/>
              </w:rPr>
            </w:pPr>
            <w:r w:rsidRPr="24011359">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C8521F" w:rsidRDefault="00D75926" w:rsidP="00DE61FA">
            <w:pPr>
              <w:widowControl w:val="0"/>
              <w:spacing w:before="120"/>
              <w:rPr>
                <w:rFonts w:cs="Times New Roman"/>
                <w:szCs w:val="24"/>
              </w:rPr>
            </w:pPr>
          </w:p>
        </w:tc>
      </w:tr>
    </w:tbl>
    <w:p w14:paraId="3CE50C95" w14:textId="77777777" w:rsidR="00D75926" w:rsidRPr="00C8521F" w:rsidRDefault="00D75926" w:rsidP="00D75926">
      <w:pPr>
        <w:widowControl w:val="0"/>
        <w:rPr>
          <w:rFonts w:cs="Times New Roman"/>
          <w:sz w:val="20"/>
          <w:szCs w:val="20"/>
        </w:rPr>
      </w:pPr>
    </w:p>
    <w:p w14:paraId="3A208147" w14:textId="77777777" w:rsidR="00D75926" w:rsidRPr="00C8521F" w:rsidRDefault="00D75926" w:rsidP="00D75926">
      <w:pPr>
        <w:widowControl w:val="0"/>
        <w:rPr>
          <w:rFonts w:cs="Times New Roman"/>
          <w:szCs w:val="24"/>
        </w:rPr>
      </w:pPr>
    </w:p>
    <w:p w14:paraId="0C0C4FC5" w14:textId="77777777" w:rsidR="00D75926" w:rsidRPr="00C8521F" w:rsidRDefault="24011359" w:rsidP="24011359">
      <w:pPr>
        <w:widowControl w:val="0"/>
        <w:rPr>
          <w:rFonts w:cs="Times New Roman"/>
        </w:rPr>
      </w:pPr>
      <w:r w:rsidRPr="24011359">
        <w:rPr>
          <w:rFonts w:cs="Times New Roman"/>
        </w:rPr>
        <w:t>____________________________</w:t>
      </w:r>
    </w:p>
    <w:p w14:paraId="4F5CFD46" w14:textId="31866D46" w:rsidR="00D75926" w:rsidRPr="00C8521F" w:rsidRDefault="24011359" w:rsidP="24011359">
      <w:pPr>
        <w:widowControl w:val="0"/>
        <w:rPr>
          <w:rFonts w:cs="Times New Roman"/>
          <w:sz w:val="20"/>
          <w:szCs w:val="20"/>
        </w:rPr>
      </w:pPr>
      <w:r w:rsidRPr="24011359">
        <w:rPr>
          <w:rFonts w:cs="Times New Roman"/>
          <w:sz w:val="20"/>
          <w:szCs w:val="20"/>
        </w:rPr>
        <w:t xml:space="preserve">Komersanta pilnvarotās personas, </w:t>
      </w:r>
    </w:p>
    <w:p w14:paraId="2686235D" w14:textId="50E98328" w:rsidR="00D75926" w:rsidRPr="00C8521F" w:rsidRDefault="24011359" w:rsidP="24011359">
      <w:pPr>
        <w:widowControl w:val="0"/>
        <w:rPr>
          <w:rFonts w:cs="Times New Roman"/>
          <w:sz w:val="20"/>
          <w:szCs w:val="20"/>
        </w:rPr>
      </w:pPr>
      <w:r w:rsidRPr="24011359">
        <w:rPr>
          <w:rFonts w:cs="Times New Roman"/>
          <w:sz w:val="20"/>
          <w:szCs w:val="20"/>
        </w:rPr>
        <w:t>paraksta atšifrējums</w:t>
      </w:r>
    </w:p>
    <w:p w14:paraId="03077E75" w14:textId="77777777" w:rsidR="00D75926" w:rsidRPr="00C8521F" w:rsidRDefault="24011359" w:rsidP="24011359">
      <w:pPr>
        <w:widowControl w:val="0"/>
        <w:rPr>
          <w:rFonts w:cs="Times New Roman"/>
        </w:rPr>
      </w:pPr>
      <w:r w:rsidRPr="24011359">
        <w:rPr>
          <w:rFonts w:cs="Times New Roman"/>
        </w:rPr>
        <w:t>____________________________</w:t>
      </w:r>
    </w:p>
    <w:p w14:paraId="518AEF8C" w14:textId="77777777" w:rsidR="00D75926" w:rsidRPr="00C8521F" w:rsidRDefault="00D75926" w:rsidP="24011359">
      <w:pPr>
        <w:rPr>
          <w:rFonts w:cs="Times New Roman"/>
          <w:sz w:val="20"/>
          <w:szCs w:val="20"/>
        </w:rPr>
      </w:pPr>
      <w:r w:rsidRPr="00C8521F">
        <w:rPr>
          <w:rFonts w:cs="Times New Roman"/>
          <w:sz w:val="20"/>
          <w:szCs w:val="20"/>
        </w:rPr>
        <w:t>Datums</w:t>
      </w:r>
      <w:r w:rsidRPr="00C8521F">
        <w:rPr>
          <w:rFonts w:cs="Times New Roman"/>
          <w:sz w:val="20"/>
          <w:szCs w:val="20"/>
        </w:rPr>
        <w:tab/>
      </w:r>
      <w:r w:rsidRPr="00C8521F">
        <w:rPr>
          <w:rFonts w:cs="Times New Roman"/>
          <w:sz w:val="20"/>
          <w:szCs w:val="20"/>
        </w:rPr>
        <w:tab/>
      </w:r>
    </w:p>
    <w:p w14:paraId="5A14ABAC" w14:textId="77777777" w:rsidR="00D75926" w:rsidRPr="00C8521F" w:rsidRDefault="00D75926" w:rsidP="00D75926">
      <w:pPr>
        <w:widowControl w:val="0"/>
        <w:rPr>
          <w:rFonts w:cs="Times New Roman"/>
          <w:sz w:val="20"/>
          <w:szCs w:val="20"/>
        </w:rPr>
      </w:pPr>
    </w:p>
    <w:p w14:paraId="714D9C2A" w14:textId="091289B9" w:rsidR="0024139A" w:rsidRPr="00C8521F" w:rsidRDefault="00D75926" w:rsidP="008F6D9D">
      <w:pPr>
        <w:jc w:val="right"/>
        <w:rPr>
          <w:rFonts w:eastAsia="Times New Roman" w:cs="Times New Roman"/>
          <w:b/>
          <w:sz w:val="20"/>
          <w:szCs w:val="20"/>
          <w:lang w:eastAsia="lv-LV"/>
        </w:rPr>
      </w:pPr>
      <w:r w:rsidRPr="00C8521F">
        <w:rPr>
          <w:rFonts w:cs="Times New Roman"/>
          <w:sz w:val="20"/>
          <w:szCs w:val="20"/>
        </w:rPr>
        <w:br w:type="page"/>
      </w:r>
    </w:p>
    <w:p w14:paraId="540A6444" w14:textId="0114FDCA" w:rsidR="00562A46" w:rsidRPr="00C8521F" w:rsidRDefault="24011359" w:rsidP="24011359">
      <w:pPr>
        <w:jc w:val="right"/>
        <w:rPr>
          <w:rFonts w:eastAsia="Times New Roman" w:cs="Times New Roman"/>
          <w:b/>
          <w:bCs/>
          <w:sz w:val="20"/>
          <w:szCs w:val="20"/>
          <w:lang w:eastAsia="lv-LV"/>
        </w:rPr>
      </w:pPr>
      <w:r w:rsidRPr="24011359">
        <w:rPr>
          <w:rFonts w:eastAsia="Times New Roman" w:cs="Times New Roman"/>
          <w:b/>
          <w:bCs/>
          <w:sz w:val="20"/>
          <w:szCs w:val="20"/>
          <w:lang w:eastAsia="lv-LV"/>
        </w:rPr>
        <w:lastRenderedPageBreak/>
        <w:t>1.pielikums</w:t>
      </w:r>
    </w:p>
    <w:p w14:paraId="2DB56B48" w14:textId="77777777" w:rsidR="00562A46"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Valsts ieņēmumu dienesta </w:t>
      </w:r>
    </w:p>
    <w:p w14:paraId="23E1762F" w14:textId="77777777" w:rsidR="00562A46"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rīkotās cenu aptaujas par </w:t>
      </w:r>
    </w:p>
    <w:p w14:paraId="1B7FB86D" w14:textId="77777777" w:rsidR="00562A46"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valstij piekritīgās mantas realizāciju </w:t>
      </w:r>
    </w:p>
    <w:p w14:paraId="204D2511" w14:textId="0DD2EECA" w:rsidR="00562A46" w:rsidRDefault="24011359" w:rsidP="24011359">
      <w:pPr>
        <w:jc w:val="right"/>
        <w:rPr>
          <w:rFonts w:eastAsia="Times New Roman" w:cs="Times New Roman"/>
          <w:b/>
          <w:bCs/>
          <w:sz w:val="20"/>
          <w:szCs w:val="20"/>
          <w:lang w:eastAsia="lv-LV"/>
        </w:rPr>
      </w:pPr>
      <w:r w:rsidRPr="24011359">
        <w:rPr>
          <w:rFonts w:eastAsia="Times New Roman" w:cs="Times New Roman"/>
          <w:sz w:val="20"/>
          <w:szCs w:val="20"/>
        </w:rPr>
        <w:t>uzaicinājumam</w:t>
      </w:r>
    </w:p>
    <w:p w14:paraId="76DCDD95" w14:textId="77777777" w:rsidR="00355A6E" w:rsidRDefault="00355A6E" w:rsidP="004C06D1">
      <w:pPr>
        <w:jc w:val="right"/>
        <w:rPr>
          <w:noProof/>
        </w:rPr>
      </w:pPr>
    </w:p>
    <w:p w14:paraId="2367B4BE" w14:textId="65D6A74B" w:rsidR="00562A46" w:rsidRDefault="00562A46" w:rsidP="00355A6E">
      <w:pPr>
        <w:jc w:val="center"/>
        <w:rPr>
          <w:rFonts w:eastAsia="Times New Roman" w:cs="Times New Roman"/>
          <w:b/>
          <w:sz w:val="20"/>
          <w:szCs w:val="20"/>
          <w:lang w:eastAsia="lv-LV"/>
        </w:rPr>
      </w:pPr>
      <w:r>
        <w:rPr>
          <w:noProof/>
        </w:rPr>
        <w:drawing>
          <wp:inline distT="0" distB="0" distL="0" distR="0" wp14:anchorId="6CB80BA0" wp14:editId="38510B91">
            <wp:extent cx="4651513" cy="347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1689" b="22007"/>
                    <a:stretch/>
                  </pic:blipFill>
                  <pic:spPr bwMode="auto">
                    <a:xfrm>
                      <a:off x="0" y="0"/>
                      <a:ext cx="4651513" cy="3474720"/>
                    </a:xfrm>
                    <a:prstGeom prst="rect">
                      <a:avLst/>
                    </a:prstGeom>
                    <a:noFill/>
                    <a:ln>
                      <a:noFill/>
                    </a:ln>
                    <a:extLst>
                      <a:ext uri="{53640926-AAD7-44D8-BBD7-CCE9431645EC}">
                        <a14:shadowObscured xmlns:a14="http://schemas.microsoft.com/office/drawing/2010/main"/>
                      </a:ext>
                    </a:extLst>
                  </pic:spPr>
                </pic:pic>
              </a:graphicData>
            </a:graphic>
          </wp:inline>
        </w:drawing>
      </w:r>
    </w:p>
    <w:p w14:paraId="77CEFC18" w14:textId="407A022F" w:rsidR="00355A6E" w:rsidRPr="00355A6E" w:rsidRDefault="24011359" w:rsidP="24011359">
      <w:pPr>
        <w:jc w:val="center"/>
        <w:rPr>
          <w:rFonts w:eastAsia="Times New Roman" w:cs="Times New Roman"/>
          <w:i/>
          <w:iCs/>
          <w:sz w:val="20"/>
          <w:szCs w:val="20"/>
          <w:lang w:eastAsia="lv-LV"/>
        </w:rPr>
      </w:pPr>
      <w:r w:rsidRPr="24011359">
        <w:rPr>
          <w:rFonts w:eastAsia="Times New Roman" w:cs="Times New Roman"/>
          <w:i/>
          <w:iCs/>
          <w:sz w:val="20"/>
          <w:szCs w:val="20"/>
          <w:lang w:eastAsia="lv-LV"/>
        </w:rPr>
        <w:t>1.attēls</w:t>
      </w:r>
    </w:p>
    <w:p w14:paraId="23B2A91B" w14:textId="77777777" w:rsidR="00355A6E" w:rsidRDefault="00355A6E" w:rsidP="004C06D1">
      <w:pPr>
        <w:jc w:val="right"/>
        <w:rPr>
          <w:rFonts w:eastAsia="Times New Roman" w:cs="Times New Roman"/>
          <w:b/>
          <w:sz w:val="20"/>
          <w:szCs w:val="20"/>
          <w:lang w:eastAsia="lv-LV"/>
        </w:rPr>
      </w:pPr>
    </w:p>
    <w:p w14:paraId="53593B9E" w14:textId="77777777" w:rsidR="00355A6E" w:rsidRDefault="00355A6E" w:rsidP="004C06D1">
      <w:pPr>
        <w:jc w:val="right"/>
        <w:rPr>
          <w:noProof/>
        </w:rPr>
      </w:pPr>
    </w:p>
    <w:p w14:paraId="746455BA" w14:textId="7CD35B0F" w:rsidR="00355A6E" w:rsidRDefault="00355A6E" w:rsidP="00355A6E">
      <w:pPr>
        <w:jc w:val="center"/>
        <w:rPr>
          <w:rFonts w:eastAsia="Times New Roman" w:cs="Times New Roman"/>
          <w:b/>
          <w:sz w:val="20"/>
          <w:szCs w:val="20"/>
          <w:lang w:eastAsia="lv-LV"/>
        </w:rPr>
      </w:pPr>
      <w:r>
        <w:rPr>
          <w:noProof/>
        </w:rPr>
        <w:drawing>
          <wp:inline distT="0" distB="0" distL="0" distR="0" wp14:anchorId="1283DEAB" wp14:editId="70B57841">
            <wp:extent cx="4222143" cy="298063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247" t="9642" r="17634" b="23421"/>
                    <a:stretch/>
                  </pic:blipFill>
                  <pic:spPr bwMode="auto">
                    <a:xfrm>
                      <a:off x="0" y="0"/>
                      <a:ext cx="4224301" cy="2982157"/>
                    </a:xfrm>
                    <a:prstGeom prst="rect">
                      <a:avLst/>
                    </a:prstGeom>
                    <a:noFill/>
                    <a:ln>
                      <a:noFill/>
                    </a:ln>
                    <a:extLst>
                      <a:ext uri="{53640926-AAD7-44D8-BBD7-CCE9431645EC}">
                        <a14:shadowObscured xmlns:a14="http://schemas.microsoft.com/office/drawing/2010/main"/>
                      </a:ext>
                    </a:extLst>
                  </pic:spPr>
                </pic:pic>
              </a:graphicData>
            </a:graphic>
          </wp:inline>
        </w:drawing>
      </w:r>
    </w:p>
    <w:p w14:paraId="6ACA9BEB" w14:textId="7732705F" w:rsidR="00355A6E" w:rsidRPr="00355A6E" w:rsidRDefault="24011359" w:rsidP="24011359">
      <w:pPr>
        <w:jc w:val="center"/>
        <w:rPr>
          <w:rFonts w:eastAsia="Times New Roman" w:cs="Times New Roman"/>
          <w:i/>
          <w:iCs/>
          <w:sz w:val="20"/>
          <w:szCs w:val="20"/>
          <w:lang w:eastAsia="lv-LV"/>
        </w:rPr>
      </w:pPr>
      <w:r w:rsidRPr="24011359">
        <w:rPr>
          <w:rFonts w:eastAsia="Times New Roman" w:cs="Times New Roman"/>
          <w:i/>
          <w:iCs/>
          <w:sz w:val="20"/>
          <w:szCs w:val="20"/>
          <w:lang w:eastAsia="lv-LV"/>
        </w:rPr>
        <w:t>2.attēls</w:t>
      </w:r>
    </w:p>
    <w:p w14:paraId="33FAC241" w14:textId="77777777" w:rsidR="00355A6E" w:rsidRDefault="00355A6E" w:rsidP="004C06D1">
      <w:pPr>
        <w:jc w:val="right"/>
        <w:rPr>
          <w:rFonts w:eastAsia="Times New Roman" w:cs="Times New Roman"/>
          <w:b/>
          <w:sz w:val="20"/>
          <w:szCs w:val="20"/>
          <w:lang w:eastAsia="lv-LV"/>
        </w:rPr>
      </w:pPr>
    </w:p>
    <w:p w14:paraId="61590492" w14:textId="77777777" w:rsidR="00355A6E" w:rsidRDefault="00355A6E" w:rsidP="004C06D1">
      <w:pPr>
        <w:jc w:val="right"/>
        <w:rPr>
          <w:rFonts w:eastAsia="Times New Roman" w:cs="Times New Roman"/>
          <w:b/>
          <w:sz w:val="20"/>
          <w:szCs w:val="20"/>
          <w:lang w:eastAsia="lv-LV"/>
        </w:rPr>
      </w:pPr>
    </w:p>
    <w:p w14:paraId="45A42CD8" w14:textId="77777777" w:rsidR="00355A6E" w:rsidRDefault="00355A6E" w:rsidP="004C06D1">
      <w:pPr>
        <w:jc w:val="right"/>
        <w:rPr>
          <w:rFonts w:eastAsia="Times New Roman" w:cs="Times New Roman"/>
          <w:b/>
          <w:sz w:val="20"/>
          <w:szCs w:val="20"/>
          <w:lang w:eastAsia="lv-LV"/>
        </w:rPr>
      </w:pPr>
    </w:p>
    <w:p w14:paraId="67246D46" w14:textId="77777777" w:rsidR="00355A6E" w:rsidRDefault="00355A6E" w:rsidP="004C06D1">
      <w:pPr>
        <w:jc w:val="right"/>
        <w:rPr>
          <w:rFonts w:eastAsia="Times New Roman" w:cs="Times New Roman"/>
          <w:b/>
          <w:sz w:val="20"/>
          <w:szCs w:val="20"/>
          <w:lang w:eastAsia="lv-LV"/>
        </w:rPr>
      </w:pPr>
    </w:p>
    <w:p w14:paraId="20CFC7BA" w14:textId="77777777" w:rsidR="00355A6E" w:rsidRDefault="00355A6E" w:rsidP="004C06D1">
      <w:pPr>
        <w:jc w:val="right"/>
        <w:rPr>
          <w:rFonts w:eastAsia="Times New Roman" w:cs="Times New Roman"/>
          <w:b/>
          <w:sz w:val="20"/>
          <w:szCs w:val="20"/>
          <w:lang w:eastAsia="lv-LV"/>
        </w:rPr>
      </w:pPr>
    </w:p>
    <w:p w14:paraId="224471AB" w14:textId="77777777" w:rsidR="00355A6E" w:rsidRDefault="00355A6E" w:rsidP="004C06D1">
      <w:pPr>
        <w:jc w:val="right"/>
        <w:rPr>
          <w:rFonts w:eastAsia="Times New Roman" w:cs="Times New Roman"/>
          <w:b/>
          <w:sz w:val="20"/>
          <w:szCs w:val="20"/>
          <w:lang w:eastAsia="lv-LV"/>
        </w:rPr>
      </w:pPr>
    </w:p>
    <w:p w14:paraId="6AC46EA0" w14:textId="77777777" w:rsidR="00355A6E" w:rsidRDefault="00355A6E" w:rsidP="004C06D1">
      <w:pPr>
        <w:jc w:val="right"/>
        <w:rPr>
          <w:rFonts w:eastAsia="Times New Roman" w:cs="Times New Roman"/>
          <w:b/>
          <w:sz w:val="20"/>
          <w:szCs w:val="20"/>
          <w:lang w:eastAsia="lv-LV"/>
        </w:rPr>
      </w:pPr>
    </w:p>
    <w:p w14:paraId="5DC472E7" w14:textId="77777777" w:rsidR="00355A6E" w:rsidRDefault="00355A6E" w:rsidP="004C06D1">
      <w:pPr>
        <w:jc w:val="right"/>
        <w:rPr>
          <w:rFonts w:eastAsia="Times New Roman" w:cs="Times New Roman"/>
          <w:b/>
          <w:sz w:val="20"/>
          <w:szCs w:val="20"/>
          <w:lang w:eastAsia="lv-LV"/>
        </w:rPr>
      </w:pPr>
    </w:p>
    <w:p w14:paraId="57DC065D" w14:textId="0CD4E0E5" w:rsidR="004C06D1" w:rsidRPr="00C8521F" w:rsidRDefault="24011359" w:rsidP="24011359">
      <w:pPr>
        <w:jc w:val="right"/>
        <w:rPr>
          <w:rFonts w:eastAsia="Times New Roman" w:cs="Times New Roman"/>
          <w:b/>
          <w:bCs/>
          <w:sz w:val="20"/>
          <w:szCs w:val="20"/>
          <w:lang w:eastAsia="lv-LV"/>
        </w:rPr>
      </w:pPr>
      <w:r w:rsidRPr="24011359">
        <w:rPr>
          <w:rFonts w:eastAsia="Times New Roman" w:cs="Times New Roman"/>
          <w:b/>
          <w:bCs/>
          <w:sz w:val="20"/>
          <w:szCs w:val="20"/>
          <w:lang w:eastAsia="lv-LV"/>
        </w:rPr>
        <w:lastRenderedPageBreak/>
        <w:t>2.pielikums</w:t>
      </w:r>
    </w:p>
    <w:p w14:paraId="2EED03EA" w14:textId="77777777" w:rsidR="004C06D1"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Valsts ieņēmumu dienesta </w:t>
      </w:r>
    </w:p>
    <w:p w14:paraId="55BBF196" w14:textId="77777777" w:rsidR="004C06D1"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rīkotās cenu aptaujas par </w:t>
      </w:r>
    </w:p>
    <w:p w14:paraId="262FEF92" w14:textId="77777777" w:rsidR="004C06D1" w:rsidRPr="00C8521F" w:rsidRDefault="24011359" w:rsidP="24011359">
      <w:pPr>
        <w:jc w:val="right"/>
        <w:rPr>
          <w:rFonts w:eastAsia="Times New Roman" w:cs="Times New Roman"/>
          <w:sz w:val="20"/>
          <w:szCs w:val="20"/>
          <w:lang w:eastAsia="lv-LV"/>
        </w:rPr>
      </w:pPr>
      <w:r w:rsidRPr="24011359">
        <w:rPr>
          <w:rFonts w:eastAsia="Times New Roman" w:cs="Times New Roman"/>
          <w:sz w:val="20"/>
          <w:szCs w:val="20"/>
          <w:lang w:eastAsia="lv-LV"/>
        </w:rPr>
        <w:t xml:space="preserve">valstij piekritīgās mantas realizāciju </w:t>
      </w:r>
    </w:p>
    <w:p w14:paraId="180672FB" w14:textId="77777777" w:rsidR="004C06D1" w:rsidRPr="00C8521F" w:rsidRDefault="24011359" w:rsidP="24011359">
      <w:pPr>
        <w:jc w:val="right"/>
        <w:rPr>
          <w:rFonts w:eastAsia="Times New Roman" w:cs="Times New Roman"/>
          <w:sz w:val="20"/>
          <w:szCs w:val="20"/>
        </w:rPr>
      </w:pPr>
      <w:r w:rsidRPr="24011359">
        <w:rPr>
          <w:rFonts w:eastAsia="Times New Roman" w:cs="Times New Roman"/>
          <w:sz w:val="20"/>
          <w:szCs w:val="20"/>
        </w:rPr>
        <w:t>uzaicinājumam</w:t>
      </w:r>
    </w:p>
    <w:p w14:paraId="4A75D0D6" w14:textId="77777777" w:rsidR="004C06D1" w:rsidRPr="00C8521F" w:rsidRDefault="004C06D1" w:rsidP="004C06D1">
      <w:pPr>
        <w:jc w:val="right"/>
        <w:rPr>
          <w:rFonts w:eastAsia="Times New Roman" w:cs="Times New Roman"/>
          <w:sz w:val="20"/>
          <w:szCs w:val="20"/>
        </w:rPr>
      </w:pPr>
    </w:p>
    <w:p w14:paraId="24D990CA" w14:textId="77777777" w:rsidR="004C06D1" w:rsidRPr="00C8521F" w:rsidRDefault="24011359" w:rsidP="24011359">
      <w:pPr>
        <w:jc w:val="right"/>
        <w:rPr>
          <w:rFonts w:eastAsia="Times New Roman" w:cs="Times New Roman"/>
          <w:sz w:val="20"/>
          <w:szCs w:val="20"/>
        </w:rPr>
      </w:pPr>
      <w:r w:rsidRPr="24011359">
        <w:rPr>
          <w:rFonts w:eastAsia="Times New Roman" w:cs="Times New Roman"/>
          <w:sz w:val="20"/>
          <w:szCs w:val="20"/>
        </w:rPr>
        <w:t>LĪGUMA PROJEKTS</w:t>
      </w:r>
    </w:p>
    <w:p w14:paraId="49945034" w14:textId="77777777" w:rsidR="004C06D1" w:rsidRPr="00C8521F" w:rsidRDefault="004C06D1" w:rsidP="004C06D1">
      <w:pPr>
        <w:jc w:val="right"/>
        <w:rPr>
          <w:rFonts w:eastAsia="Times New Roman" w:cs="Times New Roman"/>
          <w:sz w:val="20"/>
          <w:szCs w:val="20"/>
        </w:rPr>
      </w:pPr>
    </w:p>
    <w:p w14:paraId="59D5A4EB" w14:textId="77777777" w:rsidR="004C06D1" w:rsidRPr="00C8521F" w:rsidRDefault="004C06D1" w:rsidP="004C06D1">
      <w:pPr>
        <w:jc w:val="right"/>
        <w:rPr>
          <w:rFonts w:eastAsia="Times New Roman" w:cs="Times New Roman"/>
          <w:sz w:val="20"/>
          <w:szCs w:val="20"/>
        </w:rPr>
      </w:pPr>
    </w:p>
    <w:p w14:paraId="7424B6E4" w14:textId="77777777" w:rsidR="004C06D1" w:rsidRPr="00C8521F" w:rsidRDefault="24011359" w:rsidP="24011359">
      <w:pPr>
        <w:jc w:val="center"/>
        <w:rPr>
          <w:rFonts w:cs="Times New Roman"/>
          <w:b/>
          <w:bCs/>
          <w:sz w:val="26"/>
          <w:szCs w:val="26"/>
        </w:rPr>
      </w:pPr>
      <w:r w:rsidRPr="24011359">
        <w:rPr>
          <w:rFonts w:cs="Times New Roman"/>
          <w:b/>
          <w:bCs/>
          <w:sz w:val="26"/>
          <w:szCs w:val="26"/>
        </w:rPr>
        <w:t xml:space="preserve">VALSTIJ PIEKRITĪGĀS MANTAS __________________REALIZĀCIJAS LĪGUMS </w:t>
      </w:r>
    </w:p>
    <w:p w14:paraId="79D8553F" w14:textId="77777777" w:rsidR="004C06D1" w:rsidRPr="00C8521F" w:rsidRDefault="004C06D1" w:rsidP="004C06D1">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C8521F" w14:paraId="2B16BDA8" w14:textId="77777777" w:rsidTr="24011359">
        <w:trPr>
          <w:trHeight w:val="585"/>
        </w:trPr>
        <w:tc>
          <w:tcPr>
            <w:tcW w:w="4724" w:type="dxa"/>
          </w:tcPr>
          <w:p w14:paraId="7B4B48A5" w14:textId="77777777" w:rsidR="004C06D1" w:rsidRPr="00C8521F" w:rsidRDefault="24011359" w:rsidP="24011359">
            <w:pPr>
              <w:rPr>
                <w:rFonts w:cs="Times New Roman"/>
              </w:rPr>
            </w:pPr>
            <w:r w:rsidRPr="24011359">
              <w:rPr>
                <w:rFonts w:cs="Times New Roman"/>
              </w:rPr>
              <w:t>Rīgā</w:t>
            </w:r>
          </w:p>
        </w:tc>
        <w:tc>
          <w:tcPr>
            <w:tcW w:w="4766" w:type="dxa"/>
          </w:tcPr>
          <w:p w14:paraId="122EDE67" w14:textId="77777777" w:rsidR="004C06D1" w:rsidRPr="00C8521F" w:rsidRDefault="24011359" w:rsidP="24011359">
            <w:pPr>
              <w:jc w:val="right"/>
              <w:rPr>
                <w:rFonts w:cs="Times New Roman"/>
              </w:rPr>
            </w:pPr>
            <w:r w:rsidRPr="24011359">
              <w:rPr>
                <w:rFonts w:cs="Times New Roman"/>
              </w:rPr>
              <w:t xml:space="preserve">Dokumenta datums ir tā </w:t>
            </w:r>
            <w:r w:rsidRPr="24011359">
              <w:rPr>
                <w:rFonts w:cs="Times New Roman"/>
                <w:noProof/>
              </w:rPr>
              <w:t>elektroniskās parakstīšanas datums</w:t>
            </w:r>
          </w:p>
        </w:tc>
      </w:tr>
    </w:tbl>
    <w:p w14:paraId="22769E44" w14:textId="77777777" w:rsidR="004C06D1" w:rsidRPr="00C8521F" w:rsidRDefault="004C06D1" w:rsidP="004C06D1">
      <w:pPr>
        <w:jc w:val="center"/>
        <w:rPr>
          <w:rFonts w:cs="Times New Roman"/>
          <w:noProof/>
          <w:sz w:val="26"/>
          <w:szCs w:val="26"/>
        </w:rPr>
      </w:pPr>
    </w:p>
    <w:p w14:paraId="5C9A11A8" w14:textId="77777777" w:rsidR="004C06D1" w:rsidRPr="00C8521F" w:rsidRDefault="24011359" w:rsidP="24011359">
      <w:pPr>
        <w:pStyle w:val="BodyText"/>
        <w:jc w:val="both"/>
        <w:rPr>
          <w:rFonts w:cs="Times New Roman"/>
          <w:sz w:val="26"/>
          <w:szCs w:val="26"/>
        </w:rPr>
      </w:pPr>
      <w:r w:rsidRPr="24011359">
        <w:rPr>
          <w:rFonts w:cs="Times New Roman"/>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C8521F" w:rsidRDefault="24011359" w:rsidP="24011359">
      <w:pPr>
        <w:pStyle w:val="BodyText"/>
        <w:jc w:val="both"/>
        <w:rPr>
          <w:rFonts w:cs="Times New Roman"/>
          <w:sz w:val="26"/>
          <w:szCs w:val="26"/>
        </w:rPr>
      </w:pPr>
      <w:r w:rsidRPr="24011359">
        <w:rPr>
          <w:rFonts w:cs="Times New Roman"/>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C8521F"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LĪGUMA PRIEKŠMETS</w:t>
      </w:r>
    </w:p>
    <w:p w14:paraId="0F1E00BB" w14:textId="77777777" w:rsidR="004C06D1" w:rsidRPr="00C8521F" w:rsidRDefault="004C06D1" w:rsidP="004C06D1">
      <w:pPr>
        <w:jc w:val="center"/>
        <w:outlineLvl w:val="0"/>
        <w:rPr>
          <w:rFonts w:cs="Times New Roman"/>
          <w:noProof/>
          <w:sz w:val="26"/>
          <w:szCs w:val="26"/>
        </w:rPr>
      </w:pPr>
    </w:p>
    <w:p w14:paraId="0D0EAEC6"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DIENESTS nodod UZŅĒMUMAM, bet UZŅĒMUMS pieņem pārstrādei (</w:t>
      </w:r>
      <w:r w:rsidRPr="24011359">
        <w:rPr>
          <w:rFonts w:cs="Times New Roman"/>
          <w:i/>
          <w:iCs/>
          <w:sz w:val="26"/>
          <w:szCs w:val="26"/>
          <w:u w:val="single"/>
        </w:rPr>
        <w:t>realizējamas Mantas apraksts, skaits)</w:t>
      </w:r>
      <w:r w:rsidRPr="24011359">
        <w:rPr>
          <w:rFonts w:cs="Times New Roman"/>
          <w:sz w:val="26"/>
          <w:szCs w:val="26"/>
        </w:rPr>
        <w:t xml:space="preserve"> (turpmāk – Manta vai transportlīdzeklis) saskaņā ar Līguma un tā pielikuma noteikumiem. </w:t>
      </w:r>
    </w:p>
    <w:p w14:paraId="0753952F"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 xml:space="preserve">Mantas detalizēts uzskaitījums un cenas norādītas Līguma pielikumā. </w:t>
      </w:r>
      <w:r w:rsidRPr="24011359">
        <w:rPr>
          <w:rFonts w:cs="Times New Roman"/>
          <w:i/>
          <w:iCs/>
          <w:sz w:val="26"/>
          <w:szCs w:val="26"/>
        </w:rPr>
        <w:t>(Līguma punkts tiks precizēts, atbilstoši iesniegtajam piedāvājumam)</w:t>
      </w:r>
      <w:r w:rsidRPr="24011359">
        <w:rPr>
          <w:rFonts w:cs="Times New Roman"/>
          <w:sz w:val="26"/>
          <w:szCs w:val="26"/>
        </w:rPr>
        <w:t>.</w:t>
      </w:r>
    </w:p>
    <w:p w14:paraId="2C8EE8D8" w14:textId="77777777" w:rsidR="004C06D1" w:rsidRPr="00C8521F" w:rsidRDefault="004C06D1" w:rsidP="004C06D1">
      <w:pPr>
        <w:jc w:val="both"/>
        <w:rPr>
          <w:rFonts w:eastAsiaTheme="majorEastAsia" w:cs="Times New Roman"/>
          <w:sz w:val="26"/>
          <w:szCs w:val="26"/>
          <w:lang w:eastAsia="lv-LV"/>
        </w:rPr>
      </w:pPr>
    </w:p>
    <w:p w14:paraId="018765DD" w14:textId="77777777" w:rsidR="004C06D1" w:rsidRPr="00C8521F" w:rsidRDefault="004C06D1" w:rsidP="004C06D1">
      <w:pPr>
        <w:jc w:val="both"/>
        <w:rPr>
          <w:rFonts w:cs="Times New Roman"/>
          <w:sz w:val="26"/>
          <w:szCs w:val="26"/>
        </w:rPr>
      </w:pPr>
    </w:p>
    <w:p w14:paraId="425B7606" w14:textId="77777777" w:rsidR="004C06D1" w:rsidRPr="00C8521F" w:rsidRDefault="24011359" w:rsidP="24011359">
      <w:pPr>
        <w:pStyle w:val="Heading1"/>
        <w:numPr>
          <w:ilvl w:val="0"/>
          <w:numId w:val="8"/>
        </w:numPr>
        <w:ind w:left="1495" w:hanging="360"/>
        <w:jc w:val="center"/>
        <w:rPr>
          <w:rFonts w:ascii="Times New Roman" w:hAnsi="Times New Roman" w:cs="Times New Roman"/>
          <w:b/>
          <w:bCs/>
          <w:color w:val="auto"/>
          <w:sz w:val="26"/>
          <w:szCs w:val="26"/>
        </w:rPr>
      </w:pPr>
      <w:r w:rsidRPr="24011359">
        <w:rPr>
          <w:rFonts w:ascii="Times New Roman" w:hAnsi="Times New Roman" w:cs="Times New Roman"/>
          <w:b/>
          <w:bCs/>
          <w:color w:val="auto"/>
          <w:sz w:val="26"/>
          <w:szCs w:val="26"/>
        </w:rPr>
        <w:t>LĪGUMA SUMMA UN NORĒĶINU KĀRTĪBA</w:t>
      </w:r>
    </w:p>
    <w:p w14:paraId="49CB9A7F" w14:textId="77777777" w:rsidR="004C06D1" w:rsidRPr="00C8521F" w:rsidRDefault="004C06D1" w:rsidP="004C06D1">
      <w:pPr>
        <w:pStyle w:val="BodyText"/>
        <w:jc w:val="center"/>
        <w:rPr>
          <w:rFonts w:cs="Times New Roman"/>
          <w:b/>
          <w:sz w:val="28"/>
          <w:szCs w:val="28"/>
        </w:rPr>
      </w:pPr>
    </w:p>
    <w:p w14:paraId="22F2E908" w14:textId="77777777" w:rsidR="004C06D1" w:rsidRPr="00C8521F" w:rsidRDefault="24011359" w:rsidP="24011359">
      <w:pPr>
        <w:pStyle w:val="BodyText"/>
        <w:numPr>
          <w:ilvl w:val="1"/>
          <w:numId w:val="8"/>
        </w:numPr>
        <w:jc w:val="both"/>
        <w:rPr>
          <w:rFonts w:cs="Times New Roman"/>
          <w:sz w:val="26"/>
          <w:szCs w:val="26"/>
        </w:rPr>
      </w:pPr>
      <w:r w:rsidRPr="24011359">
        <w:rPr>
          <w:rFonts w:cs="Times New Roman"/>
          <w:sz w:val="26"/>
          <w:szCs w:val="26"/>
        </w:rPr>
        <w:t xml:space="preserve">Līguma kopējā summa ir ______ EUR (_______ </w:t>
      </w:r>
      <w:proofErr w:type="spellStart"/>
      <w:r w:rsidRPr="24011359">
        <w:rPr>
          <w:rFonts w:cs="Times New Roman"/>
          <w:i/>
          <w:iCs/>
          <w:sz w:val="26"/>
          <w:szCs w:val="26"/>
        </w:rPr>
        <w:t>euro</w:t>
      </w:r>
      <w:proofErr w:type="spellEnd"/>
      <w:r w:rsidRPr="24011359">
        <w:rPr>
          <w:rFonts w:cs="Times New Roman"/>
          <w:sz w:val="26"/>
          <w:szCs w:val="26"/>
        </w:rPr>
        <w:t xml:space="preserve"> un __ centi). Mantas iegādes vērtībai netiek piemērots pievienotās vērtības nodoklis, saskaņā ar Pievienotās vērtības nodokļa likuma 3.panta astoto daļu. </w:t>
      </w:r>
    </w:p>
    <w:p w14:paraId="5BE2AB26" w14:textId="77777777" w:rsidR="004C06D1" w:rsidRPr="00C8521F" w:rsidRDefault="24011359" w:rsidP="24011359">
      <w:pPr>
        <w:pStyle w:val="BodyText"/>
        <w:numPr>
          <w:ilvl w:val="1"/>
          <w:numId w:val="8"/>
        </w:numPr>
        <w:jc w:val="both"/>
        <w:rPr>
          <w:rFonts w:cs="Times New Roman"/>
          <w:sz w:val="26"/>
          <w:szCs w:val="26"/>
        </w:rPr>
      </w:pPr>
      <w:r w:rsidRPr="24011359">
        <w:rPr>
          <w:rFonts w:cs="Times New Roman"/>
          <w:sz w:val="26"/>
          <w:szCs w:val="26"/>
        </w:rPr>
        <w:t xml:space="preserve">UZŅĒMUMS pēc Līguma abpusējas parakstīšanas 2 (divu) darba dienu laikā veic Līguma 2.1.apakšpunktā norādītās summas priekšapmaksu </w:t>
      </w:r>
      <w:r w:rsidRPr="24011359">
        <w:rPr>
          <w:rFonts w:cs="Times New Roman"/>
          <w:b/>
          <w:bCs/>
          <w:sz w:val="26"/>
          <w:szCs w:val="26"/>
        </w:rPr>
        <w:t>100% (viens simts procenti</w:t>
      </w:r>
      <w:r w:rsidRPr="24011359">
        <w:rPr>
          <w:rFonts w:cs="Times New Roman"/>
          <w:sz w:val="26"/>
          <w:szCs w:val="26"/>
        </w:rPr>
        <w:t>) apmērā valsts budžeta kontā:</w:t>
      </w:r>
    </w:p>
    <w:p w14:paraId="21CCC971" w14:textId="77777777" w:rsidR="004C06D1" w:rsidRPr="00C8521F" w:rsidRDefault="24011359" w:rsidP="24011359">
      <w:pPr>
        <w:pStyle w:val="BodyText"/>
        <w:ind w:firstLine="720"/>
        <w:jc w:val="both"/>
        <w:rPr>
          <w:rFonts w:cs="Times New Roman"/>
          <w:sz w:val="26"/>
          <w:szCs w:val="26"/>
        </w:rPr>
      </w:pPr>
      <w:r w:rsidRPr="24011359">
        <w:rPr>
          <w:rFonts w:cs="Times New Roman"/>
          <w:sz w:val="26"/>
          <w:szCs w:val="26"/>
        </w:rPr>
        <w:t>Valsts kase, reģistrācijas Nr.90000050138,</w:t>
      </w:r>
    </w:p>
    <w:p w14:paraId="4858B876" w14:textId="77777777" w:rsidR="004C06D1" w:rsidRPr="00C8521F" w:rsidRDefault="24011359" w:rsidP="24011359">
      <w:pPr>
        <w:pStyle w:val="BodyText"/>
        <w:ind w:firstLine="720"/>
        <w:jc w:val="both"/>
        <w:rPr>
          <w:rFonts w:cs="Times New Roman"/>
          <w:sz w:val="26"/>
          <w:szCs w:val="26"/>
        </w:rPr>
      </w:pPr>
      <w:r w:rsidRPr="24011359">
        <w:rPr>
          <w:rFonts w:cs="Times New Roman"/>
          <w:sz w:val="26"/>
          <w:szCs w:val="26"/>
        </w:rPr>
        <w:t>Kods TRELLV22,</w:t>
      </w:r>
    </w:p>
    <w:p w14:paraId="0EA95A7E" w14:textId="77777777" w:rsidR="004C06D1" w:rsidRPr="00C8521F" w:rsidRDefault="24011359" w:rsidP="24011359">
      <w:pPr>
        <w:pStyle w:val="BodyText"/>
        <w:ind w:left="720"/>
        <w:jc w:val="both"/>
        <w:rPr>
          <w:rFonts w:cs="Times New Roman"/>
          <w:sz w:val="26"/>
          <w:szCs w:val="26"/>
        </w:rPr>
      </w:pPr>
      <w:r w:rsidRPr="24011359">
        <w:rPr>
          <w:rFonts w:cs="Times New Roman"/>
          <w:sz w:val="26"/>
          <w:szCs w:val="26"/>
        </w:rPr>
        <w:t>Konta Nr. ______________________</w:t>
      </w:r>
      <w:r w:rsidRPr="24011359">
        <w:rPr>
          <w:rFonts w:cs="Times New Roman"/>
          <w:i/>
          <w:iCs/>
          <w:sz w:val="26"/>
          <w:szCs w:val="26"/>
        </w:rPr>
        <w:t>(konta numurs tiks norādīts līguma saskaņošanas laikā)</w:t>
      </w:r>
      <w:r w:rsidRPr="24011359">
        <w:rPr>
          <w:rFonts w:cs="Times New Roman"/>
          <w:sz w:val="26"/>
          <w:szCs w:val="26"/>
        </w:rPr>
        <w:t>,</w:t>
      </w:r>
    </w:p>
    <w:p w14:paraId="12013C2A" w14:textId="77777777" w:rsidR="004C06D1" w:rsidRPr="00C8521F" w:rsidRDefault="24011359" w:rsidP="24011359">
      <w:pPr>
        <w:pStyle w:val="BodyText"/>
        <w:ind w:firstLine="720"/>
        <w:jc w:val="both"/>
        <w:rPr>
          <w:rFonts w:eastAsia="Calibri" w:cs="Times New Roman"/>
          <w:sz w:val="26"/>
          <w:szCs w:val="26"/>
        </w:rPr>
      </w:pPr>
      <w:r w:rsidRPr="24011359">
        <w:rPr>
          <w:rFonts w:eastAsia="Calibri" w:cs="Times New Roman"/>
          <w:sz w:val="26"/>
          <w:szCs w:val="26"/>
        </w:rPr>
        <w:t>Saņēmējs BIC kods: TRELLV22</w:t>
      </w:r>
    </w:p>
    <w:p w14:paraId="546DC710" w14:textId="77777777" w:rsidR="004C06D1" w:rsidRPr="00C8521F" w:rsidRDefault="24011359" w:rsidP="24011359">
      <w:pPr>
        <w:pStyle w:val="ListParagraph"/>
        <w:numPr>
          <w:ilvl w:val="1"/>
          <w:numId w:val="8"/>
        </w:numPr>
        <w:jc w:val="both"/>
        <w:rPr>
          <w:rStyle w:val="Heading2Char"/>
          <w:rFonts w:ascii="Times New Roman" w:hAnsi="Times New Roman" w:cs="Times New Roman"/>
          <w:color w:val="auto"/>
        </w:rPr>
      </w:pPr>
      <w:r w:rsidRPr="24011359">
        <w:rPr>
          <w:rStyle w:val="Heading2Char"/>
          <w:rFonts w:ascii="Times New Roman" w:hAnsi="Times New Roman" w:cs="Times New Roman"/>
          <w:color w:val="auto"/>
        </w:rPr>
        <w:lastRenderedPageBreak/>
        <w:t>Līguma 2.1.apakšpunktā noteiktajā cenā ietilpst tikai Mantas vērtība, savukārt, i</w:t>
      </w:r>
      <w:r w:rsidRPr="24011359">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C8521F" w:rsidRDefault="24011359" w:rsidP="24011359">
      <w:pPr>
        <w:pStyle w:val="ListParagraph"/>
        <w:numPr>
          <w:ilvl w:val="1"/>
          <w:numId w:val="8"/>
        </w:numPr>
        <w:jc w:val="both"/>
        <w:rPr>
          <w:rStyle w:val="Heading2Char"/>
          <w:rFonts w:ascii="Times New Roman" w:hAnsi="Times New Roman" w:cs="Times New Roman"/>
          <w:color w:val="000000" w:themeColor="text1"/>
        </w:rPr>
      </w:pPr>
      <w:r w:rsidRPr="24011359">
        <w:rPr>
          <w:rStyle w:val="Heading2Char"/>
          <w:rFonts w:ascii="Times New Roman" w:hAnsi="Times New Roman" w:cs="Times New Roman"/>
          <w:color w:val="000000" w:themeColor="text1"/>
        </w:rPr>
        <w:t>Ja UZŅĒMUMS 2 (divu) darba dienu laikā pēc Līguma abpusējas parakstīšanas dienas neizpilda Līguma 2.2.apakšpunktā noteiktās saistības (neveic priekšapmaksu 100% apmērā), DIENESTS ir tiesīgs vienpusēji izbeigt Līguma darbību nosūtot rakstveida paziņojumu UZŅĒMUMAM.</w:t>
      </w:r>
      <w:r w:rsidRPr="24011359">
        <w:rPr>
          <w:rFonts w:cs="Times New Roman"/>
          <w:color w:val="000000" w:themeColor="text1"/>
          <w:sz w:val="26"/>
          <w:szCs w:val="26"/>
        </w:rPr>
        <w:t xml:space="preserve">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w:t>
      </w:r>
      <w:r w:rsidRPr="24011359">
        <w:rPr>
          <w:rStyle w:val="Heading2Char"/>
          <w:rFonts w:ascii="Times New Roman" w:hAnsi="Times New Roman" w:cs="Times New Roman"/>
          <w:color w:val="000000" w:themeColor="text1"/>
        </w:rPr>
        <w:t xml:space="preserve"> </w:t>
      </w:r>
    </w:p>
    <w:p w14:paraId="017F41D8"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DIENESTS</w:t>
      </w:r>
      <w:r w:rsidRPr="24011359">
        <w:rPr>
          <w:rFonts w:cs="Times New Roman"/>
          <w:b/>
          <w:bCs/>
          <w:sz w:val="26"/>
          <w:szCs w:val="26"/>
        </w:rPr>
        <w:t xml:space="preserve"> </w:t>
      </w:r>
      <w:r w:rsidRPr="24011359">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C8521F" w:rsidRDefault="24011359" w:rsidP="24011359">
      <w:pPr>
        <w:pStyle w:val="ListParagraph"/>
        <w:numPr>
          <w:ilvl w:val="1"/>
          <w:numId w:val="8"/>
        </w:numPr>
        <w:jc w:val="both"/>
        <w:rPr>
          <w:rFonts w:cs="Times New Roman"/>
          <w:b/>
          <w:bCs/>
          <w:noProof/>
        </w:rPr>
      </w:pPr>
      <w:r w:rsidRPr="24011359">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C8521F" w:rsidRDefault="004C06D1" w:rsidP="004C06D1">
      <w:pPr>
        <w:jc w:val="center"/>
        <w:rPr>
          <w:rFonts w:cs="Times New Roman"/>
          <w:b/>
          <w:noProof/>
          <w:sz w:val="26"/>
          <w:szCs w:val="26"/>
        </w:rPr>
      </w:pPr>
    </w:p>
    <w:p w14:paraId="5417F223" w14:textId="77777777" w:rsidR="004C06D1" w:rsidRPr="00C8521F" w:rsidRDefault="004C06D1" w:rsidP="004C06D1">
      <w:pPr>
        <w:pStyle w:val="ListParagraph"/>
        <w:numPr>
          <w:ilvl w:val="0"/>
          <w:numId w:val="8"/>
        </w:numPr>
        <w:jc w:val="center"/>
        <w:rPr>
          <w:rFonts w:cs="Times New Roman"/>
          <w:b/>
          <w:noProof/>
          <w:sz w:val="26"/>
          <w:szCs w:val="26"/>
        </w:rPr>
      </w:pPr>
      <w:r w:rsidRPr="00C8521F">
        <w:rPr>
          <w:rFonts w:cs="Times New Roman"/>
          <w:b/>
          <w:noProof/>
          <w:sz w:val="26"/>
          <w:szCs w:val="26"/>
        </w:rPr>
        <w:t>PUŠU TIESĪBAS UN PIENĀKUMI</w:t>
      </w:r>
    </w:p>
    <w:p w14:paraId="35B10939" w14:textId="77777777" w:rsidR="004C06D1" w:rsidRPr="00C8521F" w:rsidRDefault="004C06D1" w:rsidP="004C06D1">
      <w:pPr>
        <w:jc w:val="center"/>
        <w:outlineLvl w:val="0"/>
        <w:rPr>
          <w:rFonts w:cs="Times New Roman"/>
          <w:noProof/>
          <w:sz w:val="26"/>
          <w:szCs w:val="26"/>
        </w:rPr>
      </w:pPr>
    </w:p>
    <w:p w14:paraId="63BBA7BF" w14:textId="77777777" w:rsidR="004C06D1" w:rsidRPr="00C8521F" w:rsidRDefault="24011359" w:rsidP="24011359">
      <w:pPr>
        <w:pStyle w:val="ListParagraph"/>
        <w:numPr>
          <w:ilvl w:val="1"/>
          <w:numId w:val="8"/>
        </w:numPr>
        <w:jc w:val="both"/>
        <w:rPr>
          <w:rStyle w:val="Heading2Char"/>
          <w:rFonts w:ascii="Times New Roman" w:hAnsi="Times New Roman" w:cs="Times New Roman"/>
          <w:color w:val="000000" w:themeColor="text1"/>
        </w:rPr>
      </w:pPr>
      <w:r w:rsidRPr="24011359">
        <w:rPr>
          <w:rFonts w:cs="Times New Roman"/>
          <w:color w:val="000000" w:themeColor="text1"/>
          <w:sz w:val="26"/>
          <w:szCs w:val="26"/>
        </w:rPr>
        <w:t>UZŅĒMUMS, parakstot Līgumu, apliecina, ka t</w:t>
      </w:r>
      <w:r w:rsidRPr="24011359">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color w:val="000000" w:themeColor="text1"/>
          <w:sz w:val="26"/>
          <w:szCs w:val="26"/>
        </w:rPr>
        <w:t>UZŅĒMUMAM īpašuma tiesības uz Mantu pāriet ar brīdi</w:t>
      </w:r>
      <w:r w:rsidRPr="00C8521F">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UZŅĒMUMAM ir pienākums pārņemt Mantu pilnā apmērā un tas nav tiesīgs atteikties no daļas Mantas.</w:t>
      </w:r>
    </w:p>
    <w:p w14:paraId="64896677"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Puses apņemas sniegt otrai Līguma Pusei informāciju, kas nepieciešama Līguma savlaicīgai un kvalitatīvai izpildei.</w:t>
      </w:r>
    </w:p>
    <w:p w14:paraId="062CDD25"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24011359">
        <w:rPr>
          <w:rFonts w:cs="Times New Roman"/>
          <w:sz w:val="26"/>
          <w:szCs w:val="26"/>
        </w:rPr>
        <w:t xml:space="preserve">10 (desmit)  darba dienu laikā no paziņojuma nosūtīšanas brīža, </w:t>
      </w:r>
      <w:r w:rsidRPr="24011359">
        <w:rPr>
          <w:rFonts w:cs="Times New Roman"/>
          <w:noProof/>
          <w:sz w:val="26"/>
          <w:szCs w:val="26"/>
        </w:rPr>
        <w:t xml:space="preserve">atmaksā UZŅĒMUMAM valsts budžeta kontā iemaksāto Mantas vērtību uz UZŅĒMUMA norādīto norēķina kontu. </w:t>
      </w:r>
      <w:r w:rsidRPr="24011359">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noProof/>
          <w:sz w:val="26"/>
          <w:szCs w:val="26"/>
        </w:rPr>
        <w:t xml:space="preserve">UZŅĒMUMS 30 (trīsdesmit) </w:t>
      </w:r>
      <w:r w:rsidRPr="24011359">
        <w:rPr>
          <w:rFonts w:cs="Times New Roman"/>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C8521F" w:rsidRDefault="24011359" w:rsidP="24011359">
      <w:pPr>
        <w:pStyle w:val="ListParagraph"/>
        <w:numPr>
          <w:ilvl w:val="1"/>
          <w:numId w:val="8"/>
        </w:numPr>
        <w:jc w:val="both"/>
        <w:rPr>
          <w:rFonts w:cs="Times New Roman"/>
          <w:noProof/>
          <w:sz w:val="26"/>
          <w:szCs w:val="26"/>
        </w:rPr>
      </w:pPr>
      <w:r w:rsidRPr="24011359">
        <w:rPr>
          <w:rFonts w:cs="Times New Roman"/>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C8521F" w:rsidRDefault="004C06D1" w:rsidP="004C06D1">
      <w:pPr>
        <w:jc w:val="both"/>
        <w:rPr>
          <w:rFonts w:cs="Times New Roman"/>
          <w:noProof/>
          <w:sz w:val="28"/>
          <w:szCs w:val="28"/>
        </w:rPr>
      </w:pPr>
    </w:p>
    <w:p w14:paraId="12496ACC" w14:textId="77777777" w:rsidR="004C06D1" w:rsidRPr="00C8521F" w:rsidRDefault="004C06D1" w:rsidP="004C06D1">
      <w:pPr>
        <w:pStyle w:val="ListParagraph"/>
        <w:jc w:val="both"/>
        <w:rPr>
          <w:rFonts w:cs="Times New Roman"/>
          <w:noProof/>
          <w:sz w:val="26"/>
          <w:szCs w:val="26"/>
        </w:rPr>
      </w:pPr>
    </w:p>
    <w:p w14:paraId="2592C770" w14:textId="77777777" w:rsidR="004C06D1" w:rsidRPr="00C8521F" w:rsidRDefault="24011359" w:rsidP="24011359">
      <w:pPr>
        <w:pStyle w:val="ListParagraph"/>
        <w:numPr>
          <w:ilvl w:val="0"/>
          <w:numId w:val="8"/>
        </w:numPr>
        <w:tabs>
          <w:tab w:val="left" w:pos="567"/>
        </w:tabs>
        <w:jc w:val="center"/>
        <w:rPr>
          <w:rFonts w:cs="Times New Roman"/>
          <w:b/>
          <w:bCs/>
          <w:sz w:val="26"/>
          <w:szCs w:val="26"/>
        </w:rPr>
      </w:pPr>
      <w:r w:rsidRPr="24011359">
        <w:rPr>
          <w:rFonts w:cs="Times New Roman"/>
          <w:b/>
          <w:bCs/>
          <w:sz w:val="26"/>
          <w:szCs w:val="26"/>
        </w:rPr>
        <w:t>PUŠU ATBILDĪBA</w:t>
      </w:r>
    </w:p>
    <w:p w14:paraId="0AF9D76D" w14:textId="77777777" w:rsidR="004C06D1" w:rsidRPr="00C8521F" w:rsidRDefault="004C06D1" w:rsidP="004C06D1">
      <w:pPr>
        <w:tabs>
          <w:tab w:val="left" w:pos="567"/>
        </w:tabs>
        <w:jc w:val="center"/>
        <w:rPr>
          <w:rFonts w:cs="Times New Roman"/>
          <w:b/>
          <w:szCs w:val="24"/>
        </w:rPr>
      </w:pPr>
    </w:p>
    <w:p w14:paraId="2DCA2BDE" w14:textId="77777777" w:rsidR="004C06D1" w:rsidRPr="00C8521F" w:rsidRDefault="24011359" w:rsidP="24011359">
      <w:pPr>
        <w:pStyle w:val="ListParagraph"/>
        <w:numPr>
          <w:ilvl w:val="1"/>
          <w:numId w:val="8"/>
        </w:numPr>
        <w:jc w:val="both"/>
        <w:rPr>
          <w:rFonts w:cs="Times New Roman"/>
          <w:color w:val="000000" w:themeColor="text1"/>
          <w:sz w:val="26"/>
          <w:szCs w:val="26"/>
        </w:rPr>
      </w:pPr>
      <w:r w:rsidRPr="24011359">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24011359">
        <w:rPr>
          <w:rFonts w:cs="Times New Roman"/>
          <w:color w:val="000000" w:themeColor="text1"/>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 xml:space="preserve">Līguma 2.6.apakšpunktā minētajā gadījumā DIENESTS ietur 10% (desmit procentus) līgumsodu no kopējās līguma summas.  </w:t>
      </w:r>
    </w:p>
    <w:p w14:paraId="1BF4EB6C"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Līgumsoda samaksa neatbrīvo Puses no pārējo Līguma saistību izpildes un zaudējumu atlīdzināšanas pienākuma.</w:t>
      </w:r>
    </w:p>
    <w:p w14:paraId="1DF85D10" w14:textId="77777777" w:rsidR="004C06D1" w:rsidRPr="00C8521F" w:rsidRDefault="004C06D1" w:rsidP="004C06D1">
      <w:pPr>
        <w:jc w:val="both"/>
        <w:rPr>
          <w:rFonts w:cs="Times New Roman"/>
          <w:sz w:val="26"/>
          <w:szCs w:val="26"/>
        </w:rPr>
      </w:pPr>
    </w:p>
    <w:p w14:paraId="5C16E595" w14:textId="77777777" w:rsidR="004C06D1" w:rsidRPr="00C8521F" w:rsidRDefault="004C06D1" w:rsidP="004C06D1">
      <w:pPr>
        <w:jc w:val="both"/>
        <w:rPr>
          <w:rFonts w:cs="Times New Roman"/>
          <w:b/>
          <w:sz w:val="26"/>
          <w:szCs w:val="26"/>
        </w:rPr>
      </w:pPr>
    </w:p>
    <w:p w14:paraId="75727CDD" w14:textId="77777777" w:rsidR="004C06D1" w:rsidRPr="00C8521F" w:rsidRDefault="24011359" w:rsidP="24011359">
      <w:pPr>
        <w:pStyle w:val="ListParagraph"/>
        <w:numPr>
          <w:ilvl w:val="0"/>
          <w:numId w:val="8"/>
        </w:numPr>
        <w:jc w:val="center"/>
        <w:rPr>
          <w:rFonts w:cs="Times New Roman"/>
          <w:b/>
          <w:bCs/>
          <w:sz w:val="26"/>
          <w:szCs w:val="26"/>
        </w:rPr>
      </w:pPr>
      <w:r w:rsidRPr="24011359">
        <w:rPr>
          <w:rFonts w:cs="Times New Roman"/>
          <w:b/>
          <w:bCs/>
          <w:sz w:val="26"/>
          <w:szCs w:val="26"/>
        </w:rPr>
        <w:t>LĪGUMA KONFIDENCIALITĀTE UN FIZISKO PERSONU DATU AIZSARDZĪBA</w:t>
      </w:r>
    </w:p>
    <w:p w14:paraId="442D0E2A" w14:textId="77777777" w:rsidR="004C06D1" w:rsidRPr="00C8521F" w:rsidRDefault="004C06D1" w:rsidP="004C06D1">
      <w:pPr>
        <w:rPr>
          <w:rFonts w:cs="Times New Roman"/>
          <w:b/>
          <w:szCs w:val="24"/>
        </w:rPr>
      </w:pPr>
    </w:p>
    <w:p w14:paraId="0F85400C"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24011359">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C8521F" w:rsidRDefault="004C06D1" w:rsidP="004C06D1">
      <w:pPr>
        <w:jc w:val="both"/>
        <w:rPr>
          <w:rFonts w:cs="Times New Roman"/>
          <w:sz w:val="26"/>
          <w:szCs w:val="26"/>
        </w:rPr>
      </w:pPr>
    </w:p>
    <w:p w14:paraId="4175470D" w14:textId="77777777" w:rsidR="004C06D1" w:rsidRPr="00C8521F" w:rsidRDefault="004C06D1" w:rsidP="004C06D1">
      <w:pPr>
        <w:rPr>
          <w:rFonts w:cs="Times New Roman"/>
          <w:noProof/>
          <w:sz w:val="26"/>
          <w:szCs w:val="26"/>
        </w:rPr>
      </w:pPr>
    </w:p>
    <w:p w14:paraId="4B3387C0" w14:textId="77777777" w:rsidR="004C06D1" w:rsidRPr="00C8521F" w:rsidRDefault="24011359" w:rsidP="24011359">
      <w:pPr>
        <w:pStyle w:val="ListParagraph"/>
        <w:numPr>
          <w:ilvl w:val="0"/>
          <w:numId w:val="8"/>
        </w:numPr>
        <w:jc w:val="center"/>
        <w:rPr>
          <w:rFonts w:cs="Times New Roman"/>
          <w:b/>
          <w:bCs/>
          <w:sz w:val="26"/>
          <w:szCs w:val="26"/>
        </w:rPr>
      </w:pPr>
      <w:r w:rsidRPr="24011359">
        <w:rPr>
          <w:rFonts w:cs="Times New Roman"/>
          <w:b/>
          <w:bCs/>
          <w:sz w:val="26"/>
          <w:szCs w:val="26"/>
        </w:rPr>
        <w:t>NEPĀRVARAMA VARA</w:t>
      </w:r>
    </w:p>
    <w:p w14:paraId="12EBBC46" w14:textId="77777777" w:rsidR="004C06D1" w:rsidRPr="00C8521F" w:rsidRDefault="004C06D1" w:rsidP="004C06D1">
      <w:pPr>
        <w:rPr>
          <w:rFonts w:cs="Times New Roman"/>
          <w:b/>
          <w:szCs w:val="24"/>
        </w:rPr>
      </w:pPr>
    </w:p>
    <w:p w14:paraId="78A29601" w14:textId="77777777" w:rsidR="004C06D1" w:rsidRPr="00C8521F" w:rsidRDefault="24011359" w:rsidP="24011359">
      <w:pPr>
        <w:pStyle w:val="ListParagraph"/>
        <w:numPr>
          <w:ilvl w:val="1"/>
          <w:numId w:val="8"/>
        </w:numPr>
        <w:ind w:right="-265"/>
        <w:jc w:val="both"/>
        <w:rPr>
          <w:rFonts w:cs="Times New Roman"/>
          <w:sz w:val="26"/>
          <w:szCs w:val="26"/>
        </w:rPr>
      </w:pPr>
      <w:r w:rsidRPr="24011359">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24011359">
        <w:rPr>
          <w:rFonts w:cs="Times New Roman"/>
          <w:sz w:val="26"/>
          <w:szCs w:val="26"/>
        </w:rPr>
        <w:t>Force</w:t>
      </w:r>
      <w:proofErr w:type="spellEnd"/>
      <w:r w:rsidRPr="24011359">
        <w:rPr>
          <w:rFonts w:cs="Times New Roman"/>
          <w:sz w:val="26"/>
          <w:szCs w:val="26"/>
        </w:rPr>
        <w:t xml:space="preserve"> </w:t>
      </w:r>
      <w:proofErr w:type="spellStart"/>
      <w:r w:rsidRPr="24011359">
        <w:rPr>
          <w:rFonts w:cs="Times New Roman"/>
          <w:sz w:val="26"/>
          <w:szCs w:val="26"/>
        </w:rPr>
        <w:t>majeure</w:t>
      </w:r>
      <w:proofErr w:type="spellEnd"/>
      <w:r w:rsidRPr="24011359">
        <w:rPr>
          <w:rFonts w:cs="Times New Roman"/>
          <w:sz w:val="26"/>
          <w:szCs w:val="26"/>
        </w:rPr>
        <w:t>) rezultātā.</w:t>
      </w:r>
    </w:p>
    <w:p w14:paraId="106196A2" w14:textId="77777777" w:rsidR="004C06D1" w:rsidRPr="00C8521F" w:rsidRDefault="24011359" w:rsidP="24011359">
      <w:pPr>
        <w:pStyle w:val="ListParagraph"/>
        <w:numPr>
          <w:ilvl w:val="1"/>
          <w:numId w:val="8"/>
        </w:numPr>
        <w:ind w:right="-265"/>
        <w:jc w:val="both"/>
        <w:rPr>
          <w:rFonts w:cs="Times New Roman"/>
          <w:sz w:val="26"/>
          <w:szCs w:val="26"/>
        </w:rPr>
      </w:pPr>
      <w:r w:rsidRPr="24011359">
        <w:rPr>
          <w:rFonts w:cs="Times New Roman"/>
          <w:sz w:val="26"/>
          <w:szCs w:val="26"/>
        </w:rPr>
        <w:t>Par nepārvaramu varu netiek uzskatīta UZŅĒMUMA darbinieku nepieejamība darba nespējas vai citu iemeslu dēļ.</w:t>
      </w:r>
    </w:p>
    <w:p w14:paraId="0ADC787B" w14:textId="77777777" w:rsidR="004C06D1" w:rsidRPr="00C8521F" w:rsidRDefault="24011359" w:rsidP="24011359">
      <w:pPr>
        <w:pStyle w:val="ListParagraph"/>
        <w:numPr>
          <w:ilvl w:val="1"/>
          <w:numId w:val="8"/>
        </w:numPr>
        <w:ind w:right="-265"/>
        <w:jc w:val="both"/>
        <w:rPr>
          <w:rFonts w:cs="Times New Roman"/>
          <w:sz w:val="26"/>
          <w:szCs w:val="26"/>
        </w:rPr>
      </w:pPr>
      <w:r w:rsidRPr="24011359">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C8521F" w:rsidRDefault="24011359" w:rsidP="24011359">
      <w:pPr>
        <w:pStyle w:val="ListParagraph"/>
        <w:numPr>
          <w:ilvl w:val="1"/>
          <w:numId w:val="8"/>
        </w:numPr>
        <w:ind w:right="-265"/>
        <w:jc w:val="both"/>
        <w:rPr>
          <w:rFonts w:cs="Times New Roman"/>
          <w:sz w:val="26"/>
          <w:szCs w:val="26"/>
        </w:rPr>
      </w:pPr>
      <w:r w:rsidRPr="24011359">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C8521F" w:rsidRDefault="24011359" w:rsidP="24011359">
      <w:pPr>
        <w:pStyle w:val="ListParagraph"/>
        <w:numPr>
          <w:ilvl w:val="1"/>
          <w:numId w:val="8"/>
        </w:numPr>
        <w:ind w:right="-265"/>
        <w:jc w:val="both"/>
        <w:rPr>
          <w:rFonts w:cs="Times New Roman"/>
          <w:sz w:val="26"/>
          <w:szCs w:val="26"/>
        </w:rPr>
      </w:pPr>
      <w:r w:rsidRPr="24011359">
        <w:rPr>
          <w:rFonts w:cs="Times New Roman"/>
          <w:sz w:val="26"/>
          <w:szCs w:val="26"/>
        </w:rPr>
        <w:t>Iestājoties nepārvaramas varas apstākļiem, Līgums var tikt izbeigts nekavējoties, par to Pusēm rakstiski vienojoties.</w:t>
      </w:r>
    </w:p>
    <w:p w14:paraId="6E51D5A5" w14:textId="77777777" w:rsidR="004C06D1" w:rsidRPr="00C8521F" w:rsidRDefault="004C06D1" w:rsidP="004C06D1">
      <w:pPr>
        <w:jc w:val="both"/>
        <w:rPr>
          <w:rFonts w:cs="Times New Roman"/>
          <w:noProof/>
          <w:sz w:val="26"/>
          <w:szCs w:val="26"/>
        </w:rPr>
      </w:pPr>
    </w:p>
    <w:p w14:paraId="547E0603" w14:textId="77777777" w:rsidR="004C06D1" w:rsidRPr="00C8521F"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LĪGUMA TERMIŅŠ</w:t>
      </w:r>
    </w:p>
    <w:p w14:paraId="01B990AA" w14:textId="77777777" w:rsidR="004C06D1" w:rsidRPr="00C8521F" w:rsidRDefault="004C06D1" w:rsidP="004C06D1">
      <w:pPr>
        <w:jc w:val="center"/>
        <w:outlineLvl w:val="0"/>
        <w:rPr>
          <w:rFonts w:cs="Times New Roman"/>
          <w:noProof/>
          <w:sz w:val="26"/>
          <w:szCs w:val="26"/>
        </w:rPr>
      </w:pPr>
    </w:p>
    <w:p w14:paraId="46EF68A1"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Līgums ir noslēgts vienreizēja darījuma veikšanai.</w:t>
      </w:r>
    </w:p>
    <w:p w14:paraId="7D73840D"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C8521F" w:rsidRDefault="24011359" w:rsidP="24011359">
      <w:pPr>
        <w:pStyle w:val="Heading1"/>
        <w:numPr>
          <w:ilvl w:val="0"/>
          <w:numId w:val="8"/>
        </w:numPr>
        <w:ind w:left="1495" w:hanging="360"/>
        <w:jc w:val="center"/>
        <w:rPr>
          <w:rFonts w:ascii="Times New Roman" w:hAnsi="Times New Roman" w:cs="Times New Roman"/>
          <w:b/>
          <w:bCs/>
          <w:color w:val="auto"/>
          <w:sz w:val="26"/>
          <w:szCs w:val="26"/>
        </w:rPr>
      </w:pPr>
      <w:r w:rsidRPr="24011359">
        <w:rPr>
          <w:rFonts w:ascii="Times New Roman" w:hAnsi="Times New Roman" w:cs="Times New Roman"/>
          <w:b/>
          <w:bCs/>
          <w:color w:val="auto"/>
          <w:sz w:val="26"/>
          <w:szCs w:val="26"/>
        </w:rPr>
        <w:t>NOSLĒGUMA NOTEIKUMI</w:t>
      </w:r>
    </w:p>
    <w:p w14:paraId="6A6652A4" w14:textId="77777777" w:rsidR="004C06D1" w:rsidRPr="00C8521F" w:rsidRDefault="004C06D1" w:rsidP="004C06D1">
      <w:pPr>
        <w:ind w:left="567" w:hanging="567"/>
        <w:jc w:val="center"/>
        <w:rPr>
          <w:rFonts w:cs="Times New Roman"/>
          <w:sz w:val="26"/>
          <w:szCs w:val="26"/>
        </w:rPr>
      </w:pPr>
    </w:p>
    <w:p w14:paraId="727D4487" w14:textId="77777777" w:rsidR="004C06D1" w:rsidRPr="00C8521F" w:rsidRDefault="004C06D1" w:rsidP="24011359">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C8521F">
          <w:rPr>
            <w:sz w:val="26"/>
            <w:szCs w:val="26"/>
          </w:rPr>
          <w:t>Līgums</w:t>
        </w:r>
      </w:smartTag>
      <w:r w:rsidRPr="00C8521F">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C8521F" w:rsidRDefault="004C06D1" w:rsidP="24011359">
      <w:pPr>
        <w:pStyle w:val="BodyText2"/>
        <w:numPr>
          <w:ilvl w:val="1"/>
          <w:numId w:val="8"/>
        </w:numPr>
        <w:rPr>
          <w:sz w:val="26"/>
          <w:szCs w:val="26"/>
        </w:rPr>
      </w:pPr>
      <w:r w:rsidRPr="00C8521F">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8521F">
          <w:rPr>
            <w:sz w:val="26"/>
            <w:szCs w:val="26"/>
          </w:rPr>
          <w:t>Līgums</w:t>
        </w:r>
      </w:smartTag>
      <w:r w:rsidRPr="00C8521F">
        <w:rPr>
          <w:sz w:val="26"/>
          <w:szCs w:val="26"/>
        </w:rPr>
        <w:t xml:space="preserve"> nezaudē spēku tā pārējos punktos, un šajā gadījumā Pušu</w:t>
      </w:r>
      <w:r w:rsidRPr="24011359">
        <w:rPr>
          <w:i/>
          <w:iCs/>
          <w:sz w:val="26"/>
          <w:szCs w:val="26"/>
        </w:rPr>
        <w:t xml:space="preserve"> </w:t>
      </w:r>
      <w:r w:rsidRPr="00C8521F">
        <w:rPr>
          <w:sz w:val="26"/>
          <w:szCs w:val="26"/>
        </w:rPr>
        <w:t>pienākums ir piemērot Līgumu atbilstoši spēkā esošajiem normatīvajiem aktiem.</w:t>
      </w:r>
    </w:p>
    <w:p w14:paraId="7E0671D3" w14:textId="77777777" w:rsidR="004C06D1" w:rsidRPr="00C8521F" w:rsidRDefault="24011359" w:rsidP="24011359">
      <w:pPr>
        <w:pStyle w:val="BodyText2"/>
        <w:numPr>
          <w:ilvl w:val="1"/>
          <w:numId w:val="8"/>
        </w:numPr>
        <w:rPr>
          <w:sz w:val="26"/>
          <w:szCs w:val="26"/>
        </w:rPr>
      </w:pPr>
      <w:r w:rsidRPr="24011359">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w:t>
      </w:r>
      <w:r w:rsidRPr="24011359">
        <w:rPr>
          <w:i/>
          <w:iCs/>
          <w:sz w:val="26"/>
          <w:szCs w:val="26"/>
        </w:rPr>
        <w:t xml:space="preserve"> </w:t>
      </w:r>
      <w:r w:rsidRPr="24011359">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C8521F" w:rsidRDefault="24011359" w:rsidP="24011359">
      <w:pPr>
        <w:pStyle w:val="BodyText2"/>
        <w:numPr>
          <w:ilvl w:val="1"/>
          <w:numId w:val="8"/>
        </w:numPr>
        <w:rPr>
          <w:sz w:val="26"/>
          <w:szCs w:val="26"/>
        </w:rPr>
      </w:pPr>
      <w:r w:rsidRPr="24011359">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C8521F" w:rsidRDefault="24011359" w:rsidP="24011359">
      <w:pPr>
        <w:pStyle w:val="BodyText2"/>
        <w:numPr>
          <w:ilvl w:val="1"/>
          <w:numId w:val="8"/>
        </w:numPr>
        <w:rPr>
          <w:sz w:val="26"/>
          <w:szCs w:val="26"/>
        </w:rPr>
      </w:pPr>
      <w:r w:rsidRPr="24011359">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C8521F" w:rsidRDefault="24011359" w:rsidP="24011359">
      <w:pPr>
        <w:pStyle w:val="BodyText2"/>
        <w:numPr>
          <w:ilvl w:val="1"/>
          <w:numId w:val="8"/>
        </w:numPr>
        <w:rPr>
          <w:sz w:val="26"/>
          <w:szCs w:val="26"/>
        </w:rPr>
      </w:pPr>
      <w:r w:rsidRPr="24011359">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C8521F" w:rsidRDefault="24011359" w:rsidP="24011359">
      <w:pPr>
        <w:pStyle w:val="BodyText2"/>
        <w:numPr>
          <w:ilvl w:val="1"/>
          <w:numId w:val="8"/>
        </w:numPr>
        <w:rPr>
          <w:sz w:val="26"/>
          <w:szCs w:val="26"/>
        </w:rPr>
      </w:pPr>
      <w:r w:rsidRPr="24011359">
        <w:rPr>
          <w:sz w:val="26"/>
          <w:szCs w:val="26"/>
        </w:rPr>
        <w:t>Jautājumus, kas nav atrunāti Līgumā, Puses risina saskaņā ar Latvijas Republikā spēkā esošajiem normatīvajiem aktiem.</w:t>
      </w:r>
    </w:p>
    <w:p w14:paraId="52ED36A2" w14:textId="77777777" w:rsidR="004C06D1" w:rsidRPr="00C8521F" w:rsidRDefault="24011359" w:rsidP="24011359">
      <w:pPr>
        <w:pStyle w:val="BodyText2"/>
        <w:numPr>
          <w:ilvl w:val="1"/>
          <w:numId w:val="8"/>
        </w:numPr>
        <w:rPr>
          <w:sz w:val="26"/>
          <w:szCs w:val="26"/>
        </w:rPr>
      </w:pPr>
      <w:r w:rsidRPr="24011359">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C8521F" w:rsidRDefault="24011359" w:rsidP="24011359">
      <w:pPr>
        <w:pStyle w:val="BodyText2"/>
        <w:numPr>
          <w:ilvl w:val="2"/>
          <w:numId w:val="8"/>
        </w:numPr>
        <w:rPr>
          <w:sz w:val="26"/>
          <w:szCs w:val="26"/>
        </w:rPr>
      </w:pPr>
      <w:r w:rsidRPr="24011359">
        <w:rPr>
          <w:sz w:val="26"/>
          <w:szCs w:val="26"/>
        </w:rPr>
        <w:t>no DIENESTA puses:___________________________;</w:t>
      </w:r>
    </w:p>
    <w:p w14:paraId="0153600C" w14:textId="77777777" w:rsidR="004C06D1" w:rsidRPr="00C8521F" w:rsidRDefault="24011359" w:rsidP="24011359">
      <w:pPr>
        <w:pStyle w:val="BodyText2"/>
        <w:numPr>
          <w:ilvl w:val="2"/>
          <w:numId w:val="8"/>
        </w:numPr>
        <w:rPr>
          <w:sz w:val="26"/>
          <w:szCs w:val="26"/>
        </w:rPr>
      </w:pPr>
      <w:r w:rsidRPr="24011359">
        <w:rPr>
          <w:sz w:val="26"/>
          <w:szCs w:val="26"/>
        </w:rPr>
        <w:t xml:space="preserve">no UZŅĒMUMA puses: _________________________. </w:t>
      </w:r>
    </w:p>
    <w:p w14:paraId="769854BE" w14:textId="77777777" w:rsidR="004C06D1" w:rsidRPr="00C8521F" w:rsidRDefault="24011359" w:rsidP="24011359">
      <w:pPr>
        <w:pStyle w:val="BodyText2"/>
        <w:numPr>
          <w:ilvl w:val="1"/>
          <w:numId w:val="8"/>
        </w:numPr>
        <w:rPr>
          <w:sz w:val="26"/>
          <w:szCs w:val="26"/>
        </w:rPr>
      </w:pPr>
      <w:r w:rsidRPr="24011359">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C8521F" w:rsidRDefault="24011359" w:rsidP="24011359">
      <w:pPr>
        <w:pStyle w:val="BodyText2"/>
        <w:numPr>
          <w:ilvl w:val="1"/>
          <w:numId w:val="8"/>
        </w:numPr>
        <w:rPr>
          <w:sz w:val="26"/>
          <w:szCs w:val="26"/>
        </w:rPr>
      </w:pPr>
      <w:r w:rsidRPr="24011359">
        <w:rPr>
          <w:sz w:val="26"/>
          <w:szCs w:val="26"/>
        </w:rPr>
        <w:t>DIENESTA pilnvarotās personas nav pilnvarotas veikt grozījumus Līgumā un tā pielikumā.</w:t>
      </w:r>
    </w:p>
    <w:p w14:paraId="602D9D9E" w14:textId="77777777" w:rsidR="004C06D1" w:rsidRPr="00C8521F" w:rsidRDefault="24011359" w:rsidP="24011359">
      <w:pPr>
        <w:pStyle w:val="ListParagraph"/>
        <w:numPr>
          <w:ilvl w:val="1"/>
          <w:numId w:val="8"/>
        </w:numPr>
        <w:jc w:val="both"/>
        <w:rPr>
          <w:rFonts w:cs="Times New Roman"/>
          <w:sz w:val="26"/>
          <w:szCs w:val="26"/>
        </w:rPr>
      </w:pPr>
      <w:r w:rsidRPr="24011359">
        <w:rPr>
          <w:rFonts w:cs="Times New Roman"/>
          <w:sz w:val="26"/>
          <w:szCs w:val="26"/>
        </w:rPr>
        <w:t xml:space="preserve">Līgums sagatavots uz __ (___) </w:t>
      </w:r>
      <w:proofErr w:type="spellStart"/>
      <w:r w:rsidRPr="24011359">
        <w:rPr>
          <w:rFonts w:cs="Times New Roman"/>
          <w:sz w:val="26"/>
          <w:szCs w:val="26"/>
        </w:rPr>
        <w:t>lap</w:t>
      </w:r>
      <w:proofErr w:type="spellEnd"/>
      <w:r w:rsidRPr="24011359">
        <w:rPr>
          <w:rFonts w:cs="Times New Roman"/>
          <w:sz w:val="26"/>
          <w:szCs w:val="26"/>
        </w:rPr>
        <w:t xml:space="preserve">__ ar pielikumu uz __ (___) </w:t>
      </w:r>
      <w:proofErr w:type="spellStart"/>
      <w:r w:rsidRPr="24011359">
        <w:rPr>
          <w:rFonts w:cs="Times New Roman"/>
          <w:sz w:val="26"/>
          <w:szCs w:val="26"/>
        </w:rPr>
        <w:t>lap</w:t>
      </w:r>
      <w:proofErr w:type="spellEnd"/>
      <w:r w:rsidRPr="24011359">
        <w:rPr>
          <w:rFonts w:cs="Times New Roman"/>
          <w:sz w:val="26"/>
          <w:szCs w:val="26"/>
        </w:rPr>
        <w:t xml:space="preserve">__ latviešu valodā elektroniska dokumenta veidā un parakstīts ar drošu elektronisko parakstu. </w:t>
      </w:r>
    </w:p>
    <w:p w14:paraId="510498DA" w14:textId="77777777" w:rsidR="004C06D1" w:rsidRPr="00C8521F" w:rsidRDefault="004C06D1" w:rsidP="004C06D1">
      <w:pPr>
        <w:jc w:val="both"/>
        <w:rPr>
          <w:rFonts w:cs="Times New Roman"/>
          <w:sz w:val="26"/>
          <w:szCs w:val="26"/>
        </w:rPr>
      </w:pPr>
    </w:p>
    <w:p w14:paraId="3868D6F6" w14:textId="77777777" w:rsidR="004C06D1" w:rsidRPr="00C8521F" w:rsidRDefault="004C06D1" w:rsidP="004C06D1">
      <w:pPr>
        <w:pStyle w:val="Heading1"/>
        <w:ind w:left="51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C8521F" w14:paraId="097EB3FC" w14:textId="77777777" w:rsidTr="24011359">
        <w:tc>
          <w:tcPr>
            <w:tcW w:w="4644" w:type="dxa"/>
          </w:tcPr>
          <w:p w14:paraId="290B6732" w14:textId="77777777" w:rsidR="004C06D1" w:rsidRPr="00C8521F" w:rsidRDefault="004C06D1" w:rsidP="004D0365">
            <w:pPr>
              <w:jc w:val="both"/>
              <w:rPr>
                <w:rFonts w:cs="Times New Roman"/>
                <w:noProof/>
                <w:sz w:val="26"/>
                <w:szCs w:val="26"/>
              </w:rPr>
            </w:pPr>
          </w:p>
          <w:p w14:paraId="3582BC1C" w14:textId="77777777" w:rsidR="004C06D1" w:rsidRPr="00C8521F" w:rsidRDefault="004C06D1" w:rsidP="004D0365">
            <w:pPr>
              <w:jc w:val="both"/>
              <w:rPr>
                <w:rFonts w:cs="Times New Roman"/>
                <w:sz w:val="26"/>
                <w:szCs w:val="26"/>
              </w:rPr>
            </w:pPr>
            <w:r w:rsidRPr="00C8521F">
              <w:rPr>
                <w:rFonts w:cs="Times New Roman"/>
                <w:noProof/>
                <w:sz w:val="26"/>
                <w:szCs w:val="26"/>
              </w:rPr>
              <w:t>DIENESTS:</w:t>
            </w:r>
            <w:r w:rsidRPr="00C8521F">
              <w:rPr>
                <w:rFonts w:cs="Times New Roman"/>
                <w:sz w:val="26"/>
                <w:szCs w:val="26"/>
              </w:rPr>
              <w:t xml:space="preserve"> </w:t>
            </w:r>
          </w:p>
          <w:p w14:paraId="73775AEE" w14:textId="77777777" w:rsidR="004C06D1" w:rsidRPr="00C8521F" w:rsidRDefault="24011359" w:rsidP="24011359">
            <w:pPr>
              <w:jc w:val="both"/>
              <w:rPr>
                <w:rFonts w:cs="Times New Roman"/>
                <w:noProof/>
                <w:sz w:val="26"/>
                <w:szCs w:val="26"/>
              </w:rPr>
            </w:pPr>
            <w:r w:rsidRPr="24011359">
              <w:rPr>
                <w:rFonts w:cs="Times New Roman"/>
                <w:sz w:val="26"/>
                <w:szCs w:val="26"/>
              </w:rPr>
              <w:t>Valsts ieņēmumu dienests</w:t>
            </w:r>
            <w:r w:rsidRPr="24011359">
              <w:rPr>
                <w:rFonts w:cs="Times New Roman"/>
                <w:noProof/>
                <w:sz w:val="26"/>
                <w:szCs w:val="26"/>
              </w:rPr>
              <w:t xml:space="preserve"> </w:t>
            </w:r>
          </w:p>
          <w:p w14:paraId="44E857B8" w14:textId="77777777" w:rsidR="004C06D1" w:rsidRPr="00C8521F" w:rsidRDefault="004C06D1" w:rsidP="004D0365">
            <w:pPr>
              <w:jc w:val="both"/>
              <w:rPr>
                <w:rFonts w:cs="Times New Roman"/>
                <w:noProof/>
                <w:sz w:val="26"/>
                <w:szCs w:val="26"/>
              </w:rPr>
            </w:pPr>
            <w:r w:rsidRPr="00C8521F">
              <w:rPr>
                <w:rFonts w:cs="Times New Roman"/>
                <w:noProof/>
                <w:sz w:val="26"/>
                <w:szCs w:val="26"/>
              </w:rPr>
              <w:t xml:space="preserve">reģistrācijas Nr.90000069281 </w:t>
            </w:r>
          </w:p>
          <w:p w14:paraId="207A000B" w14:textId="77777777" w:rsidR="004C06D1" w:rsidRPr="00C8521F" w:rsidRDefault="004C06D1" w:rsidP="004D0365">
            <w:pPr>
              <w:jc w:val="both"/>
              <w:rPr>
                <w:rFonts w:cs="Times New Roman"/>
                <w:noProof/>
                <w:sz w:val="26"/>
                <w:szCs w:val="26"/>
              </w:rPr>
            </w:pPr>
            <w:r w:rsidRPr="00C8521F">
              <w:rPr>
                <w:rFonts w:cs="Times New Roman"/>
                <w:noProof/>
                <w:sz w:val="26"/>
                <w:szCs w:val="26"/>
              </w:rPr>
              <w:t>Talejas ielā 1, Rīgā, LV-1978</w:t>
            </w:r>
          </w:p>
          <w:p w14:paraId="03606371" w14:textId="77777777" w:rsidR="004C06D1" w:rsidRPr="00C8521F" w:rsidRDefault="004C06D1" w:rsidP="004D0365">
            <w:pPr>
              <w:jc w:val="both"/>
              <w:rPr>
                <w:rFonts w:cs="Times New Roman"/>
                <w:noProof/>
                <w:sz w:val="26"/>
                <w:szCs w:val="26"/>
              </w:rPr>
            </w:pPr>
            <w:r w:rsidRPr="00C8521F">
              <w:rPr>
                <w:rFonts w:cs="Times New Roman"/>
                <w:noProof/>
                <w:sz w:val="26"/>
                <w:szCs w:val="26"/>
              </w:rPr>
              <w:t>Tālr.:67122689</w:t>
            </w:r>
          </w:p>
          <w:p w14:paraId="23D3976E" w14:textId="77777777" w:rsidR="004C06D1" w:rsidRPr="00C8521F" w:rsidRDefault="004C06D1" w:rsidP="004D0365">
            <w:pPr>
              <w:jc w:val="both"/>
              <w:rPr>
                <w:rFonts w:cs="Times New Roman"/>
                <w:noProof/>
                <w:sz w:val="26"/>
                <w:szCs w:val="26"/>
              </w:rPr>
            </w:pPr>
            <w:r w:rsidRPr="00C8521F">
              <w:rPr>
                <w:rFonts w:cs="Times New Roman"/>
                <w:noProof/>
                <w:sz w:val="26"/>
                <w:szCs w:val="26"/>
              </w:rPr>
              <w:t xml:space="preserve">E-pasts: </w:t>
            </w:r>
            <w:hyperlink r:id="rId18" w:history="1">
              <w:r w:rsidRPr="00C8521F">
                <w:rPr>
                  <w:rStyle w:val="Hyperlink"/>
                  <w:rFonts w:cs="Times New Roman"/>
                  <w:noProof/>
                  <w:sz w:val="26"/>
                  <w:szCs w:val="26"/>
                </w:rPr>
                <w:t>vid@vid.gov.lv</w:t>
              </w:r>
            </w:hyperlink>
            <w:r w:rsidRPr="00C8521F">
              <w:rPr>
                <w:rFonts w:cs="Times New Roman"/>
                <w:noProof/>
                <w:sz w:val="26"/>
                <w:szCs w:val="26"/>
              </w:rPr>
              <w:t xml:space="preserve">   </w:t>
            </w:r>
          </w:p>
          <w:p w14:paraId="07652557" w14:textId="77777777" w:rsidR="004C06D1" w:rsidRPr="00C8521F" w:rsidRDefault="004C06D1" w:rsidP="004D0365">
            <w:pPr>
              <w:jc w:val="both"/>
              <w:rPr>
                <w:rFonts w:cs="Times New Roman"/>
                <w:noProof/>
                <w:sz w:val="26"/>
                <w:szCs w:val="26"/>
              </w:rPr>
            </w:pPr>
          </w:p>
        </w:tc>
        <w:tc>
          <w:tcPr>
            <w:tcW w:w="4536" w:type="dxa"/>
          </w:tcPr>
          <w:p w14:paraId="4E562DEE" w14:textId="77777777" w:rsidR="004C06D1" w:rsidRPr="00C8521F" w:rsidRDefault="004C06D1" w:rsidP="004D0365">
            <w:pPr>
              <w:ind w:left="-108"/>
              <w:jc w:val="both"/>
              <w:rPr>
                <w:rFonts w:cs="Times New Roman"/>
                <w:noProof/>
                <w:sz w:val="26"/>
                <w:szCs w:val="26"/>
              </w:rPr>
            </w:pPr>
          </w:p>
          <w:p w14:paraId="5B2CED8F" w14:textId="77777777" w:rsidR="004C06D1" w:rsidRPr="00C8521F" w:rsidRDefault="004C06D1" w:rsidP="004D0365">
            <w:pPr>
              <w:ind w:left="-108"/>
              <w:jc w:val="both"/>
              <w:rPr>
                <w:rFonts w:cs="Times New Roman"/>
                <w:noProof/>
                <w:sz w:val="26"/>
                <w:szCs w:val="26"/>
              </w:rPr>
            </w:pPr>
            <w:r w:rsidRPr="00C8521F">
              <w:rPr>
                <w:rFonts w:cs="Times New Roman"/>
                <w:noProof/>
                <w:sz w:val="26"/>
                <w:szCs w:val="26"/>
              </w:rPr>
              <w:t>UZŅĒMUMS:</w:t>
            </w:r>
          </w:p>
          <w:p w14:paraId="65A26894" w14:textId="77777777" w:rsidR="004C06D1" w:rsidRPr="00C8521F" w:rsidRDefault="004C06D1" w:rsidP="004D0365">
            <w:pPr>
              <w:ind w:left="-108"/>
              <w:jc w:val="both"/>
              <w:rPr>
                <w:rFonts w:cs="Times New Roman"/>
                <w:sz w:val="26"/>
                <w:szCs w:val="26"/>
              </w:rPr>
            </w:pPr>
            <w:r w:rsidRPr="00C8521F">
              <w:rPr>
                <w:rFonts w:cs="Times New Roman"/>
                <w:noProof/>
                <w:sz w:val="26"/>
                <w:szCs w:val="26"/>
              </w:rPr>
              <w:t>Nosaukums</w:t>
            </w:r>
            <w:r w:rsidRPr="00C8521F">
              <w:rPr>
                <w:rFonts w:cs="Times New Roman"/>
                <w:sz w:val="26"/>
                <w:szCs w:val="26"/>
              </w:rPr>
              <w:t xml:space="preserve"> </w:t>
            </w:r>
          </w:p>
          <w:p w14:paraId="2292E99B" w14:textId="77777777" w:rsidR="004C06D1" w:rsidRPr="00C8521F" w:rsidRDefault="24011359" w:rsidP="24011359">
            <w:pPr>
              <w:ind w:left="-108"/>
              <w:jc w:val="both"/>
              <w:rPr>
                <w:rFonts w:cs="Times New Roman"/>
                <w:sz w:val="26"/>
                <w:szCs w:val="26"/>
              </w:rPr>
            </w:pPr>
            <w:r w:rsidRPr="24011359">
              <w:rPr>
                <w:rFonts w:cs="Times New Roman"/>
                <w:sz w:val="26"/>
                <w:szCs w:val="26"/>
              </w:rPr>
              <w:t xml:space="preserve">reģistrācijas Nr. </w:t>
            </w:r>
          </w:p>
          <w:p w14:paraId="7918B21A" w14:textId="77777777" w:rsidR="004C06D1" w:rsidRPr="00C8521F" w:rsidRDefault="24011359" w:rsidP="24011359">
            <w:pPr>
              <w:ind w:left="-108"/>
              <w:jc w:val="both"/>
              <w:rPr>
                <w:rFonts w:cs="Times New Roman"/>
                <w:sz w:val="26"/>
                <w:szCs w:val="26"/>
              </w:rPr>
            </w:pPr>
            <w:r w:rsidRPr="24011359">
              <w:rPr>
                <w:rFonts w:cs="Times New Roman"/>
                <w:sz w:val="26"/>
                <w:szCs w:val="26"/>
              </w:rPr>
              <w:t>Adrese</w:t>
            </w:r>
          </w:p>
          <w:p w14:paraId="437584A2" w14:textId="77777777" w:rsidR="004C06D1" w:rsidRPr="00C8521F" w:rsidRDefault="24011359" w:rsidP="24011359">
            <w:pPr>
              <w:ind w:left="-108"/>
              <w:jc w:val="both"/>
              <w:rPr>
                <w:rFonts w:cs="Times New Roman"/>
                <w:sz w:val="26"/>
                <w:szCs w:val="26"/>
              </w:rPr>
            </w:pPr>
            <w:r w:rsidRPr="24011359">
              <w:rPr>
                <w:rFonts w:cs="Times New Roman"/>
                <w:sz w:val="26"/>
                <w:szCs w:val="26"/>
              </w:rPr>
              <w:t>Tālr.:</w:t>
            </w:r>
          </w:p>
          <w:p w14:paraId="0E6E17FE" w14:textId="77777777" w:rsidR="004C06D1" w:rsidRPr="00C8521F" w:rsidRDefault="24011359" w:rsidP="24011359">
            <w:pPr>
              <w:ind w:left="-108"/>
              <w:jc w:val="both"/>
              <w:rPr>
                <w:rFonts w:cs="Times New Roman"/>
                <w:sz w:val="26"/>
                <w:szCs w:val="26"/>
              </w:rPr>
            </w:pPr>
            <w:r w:rsidRPr="24011359">
              <w:rPr>
                <w:rFonts w:cs="Times New Roman"/>
                <w:sz w:val="26"/>
                <w:szCs w:val="26"/>
              </w:rPr>
              <w:t>E-pasts:</w:t>
            </w:r>
          </w:p>
          <w:p w14:paraId="309B1649" w14:textId="77777777" w:rsidR="004C06D1" w:rsidRPr="00C8521F" w:rsidRDefault="004C06D1" w:rsidP="004D0365">
            <w:pPr>
              <w:ind w:left="-108"/>
              <w:jc w:val="both"/>
              <w:rPr>
                <w:rFonts w:cs="Times New Roman"/>
                <w:sz w:val="26"/>
                <w:szCs w:val="26"/>
              </w:rPr>
            </w:pPr>
          </w:p>
          <w:p w14:paraId="48B2AC09" w14:textId="77777777" w:rsidR="004C06D1" w:rsidRPr="00C8521F" w:rsidRDefault="004C06D1" w:rsidP="004D0365">
            <w:pPr>
              <w:ind w:left="-108"/>
              <w:jc w:val="both"/>
              <w:rPr>
                <w:rFonts w:cs="Times New Roman"/>
                <w:noProof/>
                <w:sz w:val="26"/>
                <w:szCs w:val="26"/>
              </w:rPr>
            </w:pPr>
          </w:p>
        </w:tc>
      </w:tr>
      <w:tr w:rsidR="004C06D1" w:rsidRPr="00C8521F" w14:paraId="78E8E453" w14:textId="77777777" w:rsidTr="24011359">
        <w:tc>
          <w:tcPr>
            <w:tcW w:w="4644" w:type="dxa"/>
          </w:tcPr>
          <w:p w14:paraId="5CCB6E70" w14:textId="77777777" w:rsidR="004C06D1" w:rsidRPr="00C8521F" w:rsidRDefault="004C06D1" w:rsidP="004D0365">
            <w:pPr>
              <w:jc w:val="both"/>
              <w:rPr>
                <w:rFonts w:cs="Times New Roman"/>
                <w:noProof/>
                <w:sz w:val="26"/>
                <w:szCs w:val="26"/>
              </w:rPr>
            </w:pPr>
            <w:r w:rsidRPr="00C8521F">
              <w:rPr>
                <w:rFonts w:cs="Times New Roman"/>
                <w:noProof/>
                <w:sz w:val="26"/>
                <w:szCs w:val="26"/>
              </w:rPr>
              <w:t>Amats, vārds, uzvārds</w:t>
            </w:r>
          </w:p>
        </w:tc>
        <w:tc>
          <w:tcPr>
            <w:tcW w:w="4536" w:type="dxa"/>
          </w:tcPr>
          <w:p w14:paraId="035898C1" w14:textId="77777777" w:rsidR="004C06D1" w:rsidRPr="00C8521F" w:rsidRDefault="004C06D1" w:rsidP="004D0365">
            <w:pPr>
              <w:ind w:left="-108"/>
              <w:jc w:val="both"/>
              <w:rPr>
                <w:rFonts w:cs="Times New Roman"/>
                <w:noProof/>
                <w:sz w:val="26"/>
                <w:szCs w:val="26"/>
              </w:rPr>
            </w:pPr>
            <w:r w:rsidRPr="00C8521F">
              <w:rPr>
                <w:rFonts w:cs="Times New Roman"/>
                <w:noProof/>
                <w:sz w:val="26"/>
                <w:szCs w:val="26"/>
              </w:rPr>
              <w:t>Amats, vārds, uzvārds</w:t>
            </w:r>
          </w:p>
        </w:tc>
      </w:tr>
    </w:tbl>
    <w:p w14:paraId="198C378B" w14:textId="77777777" w:rsidR="004C06D1" w:rsidRPr="00C8521F" w:rsidRDefault="004C06D1" w:rsidP="004C06D1">
      <w:pPr>
        <w:jc w:val="both"/>
        <w:rPr>
          <w:rFonts w:cs="Times New Roman"/>
          <w:sz w:val="26"/>
          <w:szCs w:val="26"/>
        </w:rPr>
      </w:pPr>
    </w:p>
    <w:p w14:paraId="333B9ED9" w14:textId="77777777" w:rsidR="004C06D1" w:rsidRPr="00C8521F" w:rsidRDefault="004C06D1" w:rsidP="004C06D1">
      <w:pPr>
        <w:rPr>
          <w:rFonts w:cs="Times New Roman"/>
          <w:sz w:val="26"/>
          <w:szCs w:val="26"/>
        </w:rPr>
      </w:pPr>
    </w:p>
    <w:p w14:paraId="1149AC06" w14:textId="77777777" w:rsidR="004C06D1" w:rsidRPr="00C8521F" w:rsidRDefault="004C06D1" w:rsidP="004C06D1">
      <w:pPr>
        <w:rPr>
          <w:rFonts w:cs="Times New Roman"/>
          <w:sz w:val="26"/>
          <w:szCs w:val="26"/>
        </w:rPr>
      </w:pPr>
    </w:p>
    <w:p w14:paraId="525916B4" w14:textId="77777777" w:rsidR="004C06D1" w:rsidRPr="00C8521F" w:rsidRDefault="004C06D1" w:rsidP="004C06D1">
      <w:pPr>
        <w:rPr>
          <w:rFonts w:cs="Times New Roman"/>
          <w:sz w:val="26"/>
          <w:szCs w:val="26"/>
        </w:rPr>
      </w:pPr>
    </w:p>
    <w:p w14:paraId="3EC8DDE5" w14:textId="77777777" w:rsidR="004C06D1" w:rsidRPr="00C8521F" w:rsidRDefault="24011359" w:rsidP="24011359">
      <w:pPr>
        <w:spacing w:before="120"/>
        <w:jc w:val="center"/>
        <w:rPr>
          <w:rFonts w:cs="Times New Roman"/>
          <w:sz w:val="16"/>
          <w:szCs w:val="16"/>
        </w:rPr>
      </w:pPr>
      <w:r w:rsidRPr="24011359">
        <w:rPr>
          <w:rFonts w:cs="Times New Roman"/>
          <w:sz w:val="16"/>
          <w:szCs w:val="16"/>
        </w:rPr>
        <w:t>DOKUMENTS IR PARAKSTĪTS ELEKTRONISKI</w:t>
      </w:r>
    </w:p>
    <w:p w14:paraId="3AF56040" w14:textId="77777777" w:rsidR="004C06D1" w:rsidRPr="00C8521F" w:rsidRDefault="24011359" w:rsidP="24011359">
      <w:pPr>
        <w:jc w:val="center"/>
        <w:rPr>
          <w:rFonts w:cs="Times New Roman"/>
          <w:sz w:val="26"/>
          <w:szCs w:val="26"/>
        </w:rPr>
      </w:pPr>
      <w:r w:rsidRPr="24011359">
        <w:rPr>
          <w:rFonts w:cs="Times New Roman"/>
          <w:sz w:val="16"/>
          <w:szCs w:val="16"/>
        </w:rPr>
        <w:t>AR DROŠU ELEKTRONISKO PARAKSTU UN SATUR LAIKA ZĪMOGU</w:t>
      </w:r>
      <w:r w:rsidR="004C06D1" w:rsidRPr="24011359">
        <w:rPr>
          <w:rFonts w:cs="Times New Roman"/>
          <w:sz w:val="26"/>
          <w:szCs w:val="26"/>
        </w:rPr>
        <w:br w:type="page"/>
      </w:r>
    </w:p>
    <w:p w14:paraId="727A4AB8" w14:textId="77777777" w:rsidR="004C06D1" w:rsidRPr="00C8521F" w:rsidRDefault="24011359" w:rsidP="24011359">
      <w:pPr>
        <w:pStyle w:val="BodyText2"/>
        <w:jc w:val="right"/>
        <w:rPr>
          <w:b/>
          <w:bCs/>
          <w:sz w:val="24"/>
          <w:szCs w:val="24"/>
        </w:rPr>
      </w:pPr>
      <w:r w:rsidRPr="24011359">
        <w:rPr>
          <w:sz w:val="24"/>
          <w:szCs w:val="24"/>
        </w:rPr>
        <w:lastRenderedPageBreak/>
        <w:t>Pielikums</w:t>
      </w:r>
    </w:p>
    <w:p w14:paraId="58915C05" w14:textId="77777777" w:rsidR="004C06D1" w:rsidRPr="00C8521F" w:rsidRDefault="24011359" w:rsidP="24011359">
      <w:pPr>
        <w:pStyle w:val="BodyText2"/>
        <w:jc w:val="right"/>
        <w:rPr>
          <w:sz w:val="24"/>
          <w:szCs w:val="24"/>
        </w:rPr>
      </w:pPr>
      <w:r w:rsidRPr="24011359">
        <w:rPr>
          <w:sz w:val="24"/>
          <w:szCs w:val="24"/>
        </w:rPr>
        <w:t>Valstij piekritīgās mantas</w:t>
      </w:r>
    </w:p>
    <w:p w14:paraId="5B840A4D" w14:textId="77777777" w:rsidR="004C06D1" w:rsidRPr="00C8521F" w:rsidRDefault="24011359" w:rsidP="24011359">
      <w:pPr>
        <w:pStyle w:val="BodyText2"/>
        <w:jc w:val="right"/>
        <w:rPr>
          <w:sz w:val="24"/>
          <w:szCs w:val="24"/>
        </w:rPr>
      </w:pPr>
      <w:r w:rsidRPr="24011359">
        <w:rPr>
          <w:sz w:val="24"/>
          <w:szCs w:val="24"/>
        </w:rPr>
        <w:t xml:space="preserve"> realizācijas līgumam</w:t>
      </w:r>
    </w:p>
    <w:p w14:paraId="738C07AF" w14:textId="77777777" w:rsidR="004C06D1" w:rsidRPr="00C8521F" w:rsidRDefault="004C06D1" w:rsidP="004C06D1">
      <w:pPr>
        <w:pStyle w:val="BodyText2"/>
        <w:jc w:val="right"/>
        <w:rPr>
          <w:b/>
          <w:sz w:val="24"/>
          <w:szCs w:val="24"/>
        </w:rPr>
      </w:pPr>
    </w:p>
    <w:p w14:paraId="5E0FAB00" w14:textId="77777777" w:rsidR="004C06D1" w:rsidRPr="00C8521F" w:rsidRDefault="24011359" w:rsidP="24011359">
      <w:pPr>
        <w:tabs>
          <w:tab w:val="left" w:pos="2127"/>
          <w:tab w:val="left" w:pos="6096"/>
        </w:tabs>
        <w:jc w:val="right"/>
        <w:rPr>
          <w:rFonts w:cs="Times New Roman"/>
        </w:rPr>
      </w:pPr>
      <w:r w:rsidRPr="24011359">
        <w:rPr>
          <w:rFonts w:cs="Times New Roman"/>
        </w:rPr>
        <w:t xml:space="preserve">Dokumenta datums ir tā </w:t>
      </w:r>
    </w:p>
    <w:p w14:paraId="1A200488" w14:textId="77777777" w:rsidR="004C06D1" w:rsidRPr="00C8521F" w:rsidRDefault="24011359" w:rsidP="24011359">
      <w:pPr>
        <w:pStyle w:val="BodyText2"/>
        <w:jc w:val="right"/>
        <w:rPr>
          <w:b/>
          <w:bCs/>
          <w:sz w:val="24"/>
          <w:szCs w:val="24"/>
        </w:rPr>
      </w:pPr>
      <w:r w:rsidRPr="24011359">
        <w:rPr>
          <w:sz w:val="24"/>
          <w:szCs w:val="24"/>
        </w:rPr>
        <w:t>elektroniskās parakstīšanas datums</w:t>
      </w:r>
    </w:p>
    <w:p w14:paraId="595A8D9A" w14:textId="77777777" w:rsidR="004C06D1" w:rsidRPr="00C8521F" w:rsidRDefault="004C06D1" w:rsidP="004C06D1">
      <w:pPr>
        <w:pStyle w:val="BodyText2"/>
        <w:jc w:val="right"/>
        <w:rPr>
          <w:b/>
          <w:sz w:val="24"/>
          <w:szCs w:val="24"/>
        </w:rPr>
      </w:pPr>
    </w:p>
    <w:p w14:paraId="01F72FA1" w14:textId="77777777" w:rsidR="004C06D1" w:rsidRPr="00C8521F" w:rsidRDefault="24011359" w:rsidP="24011359">
      <w:pPr>
        <w:pStyle w:val="BodyText2"/>
        <w:jc w:val="center"/>
        <w:rPr>
          <w:b/>
          <w:bCs/>
          <w:sz w:val="26"/>
          <w:szCs w:val="26"/>
        </w:rPr>
      </w:pPr>
      <w:r w:rsidRPr="24011359">
        <w:rPr>
          <w:b/>
          <w:bCs/>
          <w:sz w:val="26"/>
          <w:szCs w:val="26"/>
        </w:rPr>
        <w:t>Mantas apjoms un cenas</w:t>
      </w:r>
    </w:p>
    <w:p w14:paraId="02EAEF6F" w14:textId="77777777" w:rsidR="004C06D1" w:rsidRPr="00C8521F" w:rsidRDefault="004C06D1" w:rsidP="004C06D1">
      <w:pPr>
        <w:pStyle w:val="BodyText2"/>
        <w:jc w:val="center"/>
        <w:rPr>
          <w:sz w:val="24"/>
          <w:szCs w:val="24"/>
        </w:rPr>
      </w:pPr>
    </w:p>
    <w:p w14:paraId="09F034CB" w14:textId="77777777" w:rsidR="004C06D1" w:rsidRPr="00C8521F" w:rsidRDefault="24011359" w:rsidP="24011359">
      <w:pPr>
        <w:pStyle w:val="BodyText"/>
        <w:rPr>
          <w:rFonts w:cs="Times New Roman"/>
          <w:sz w:val="26"/>
          <w:szCs w:val="26"/>
        </w:rPr>
      </w:pPr>
      <w:r w:rsidRPr="24011359">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C8521F" w:rsidRDefault="24011359" w:rsidP="24011359">
      <w:pPr>
        <w:pStyle w:val="BodyText"/>
        <w:jc w:val="center"/>
        <w:rPr>
          <w:rFonts w:cs="Times New Roman"/>
          <w:sz w:val="26"/>
          <w:szCs w:val="26"/>
        </w:rPr>
      </w:pPr>
      <w:r w:rsidRPr="24011359">
        <w:rPr>
          <w:rFonts w:cs="Times New Roman"/>
          <w:sz w:val="26"/>
          <w:szCs w:val="26"/>
        </w:rPr>
        <w:t>un</w:t>
      </w:r>
    </w:p>
    <w:p w14:paraId="52EB67A5" w14:textId="77777777" w:rsidR="004C06D1" w:rsidRPr="00C8521F" w:rsidRDefault="24011359" w:rsidP="24011359">
      <w:pPr>
        <w:ind w:firstLine="567"/>
        <w:jc w:val="both"/>
        <w:rPr>
          <w:rFonts w:cs="Times New Roman"/>
        </w:rPr>
      </w:pPr>
      <w:r w:rsidRPr="24011359">
        <w:rPr>
          <w:rFonts w:cs="Times New Roman"/>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C8521F" w:rsidRDefault="004C06D1" w:rsidP="004C06D1">
      <w:pPr>
        <w:ind w:firstLine="567"/>
        <w:jc w:val="both"/>
        <w:rPr>
          <w:rFonts w:cs="Times New Roman"/>
          <w:b/>
          <w:szCs w:val="24"/>
        </w:rPr>
      </w:pPr>
    </w:p>
    <w:p w14:paraId="4DA9CBFD" w14:textId="77777777" w:rsidR="004C06D1" w:rsidRPr="00C8521F" w:rsidRDefault="24011359" w:rsidP="24011359">
      <w:pPr>
        <w:pStyle w:val="NormalWeb"/>
        <w:ind w:left="0" w:right="-1"/>
        <w:jc w:val="center"/>
        <w:rPr>
          <w:rFonts w:ascii="Times New Roman"/>
          <w:i/>
          <w:iCs/>
          <w:lang w:val="lv-LV"/>
        </w:rPr>
      </w:pPr>
      <w:r w:rsidRPr="24011359">
        <w:rPr>
          <w:rFonts w:ascii="Times New Roman"/>
          <w:i/>
          <w:iCs/>
          <w:lang w:val="lv-LV"/>
        </w:rPr>
        <w:t>Tiks papildināts atbilstoši izvēlētā uzņēmuma piedāvājumam</w:t>
      </w:r>
    </w:p>
    <w:p w14:paraId="06037B2F" w14:textId="77777777" w:rsidR="004C06D1" w:rsidRPr="00C8521F" w:rsidRDefault="004C06D1" w:rsidP="004C06D1">
      <w:pPr>
        <w:ind w:firstLine="567"/>
        <w:jc w:val="both"/>
        <w:rPr>
          <w:rFonts w:cs="Times New Roman"/>
          <w:b/>
          <w:szCs w:val="24"/>
        </w:rPr>
      </w:pPr>
    </w:p>
    <w:p w14:paraId="4E997E7C" w14:textId="77777777" w:rsidR="004C06D1" w:rsidRPr="00C8521F" w:rsidRDefault="24011359" w:rsidP="24011359">
      <w:pPr>
        <w:jc w:val="center"/>
        <w:rPr>
          <w:rFonts w:cs="Times New Roman"/>
          <w:b/>
          <w:bCs/>
        </w:rPr>
      </w:pPr>
      <w:r w:rsidRPr="24011359">
        <w:rPr>
          <w:rFonts w:cs="Times New Roman"/>
          <w:b/>
          <w:bCs/>
        </w:rPr>
        <w:t>Pušu paraksti:</w:t>
      </w:r>
    </w:p>
    <w:p w14:paraId="71962EAA" w14:textId="77777777" w:rsidR="004C06D1" w:rsidRPr="00C8521F" w:rsidRDefault="004C06D1" w:rsidP="004C06D1">
      <w:pPr>
        <w:jc w:val="center"/>
        <w:rPr>
          <w:rFonts w:cs="Times New Roman"/>
          <w:b/>
          <w:szCs w:val="24"/>
        </w:rPr>
      </w:pPr>
    </w:p>
    <w:tbl>
      <w:tblPr>
        <w:tblW w:w="8568" w:type="dxa"/>
        <w:tblLook w:val="01E0" w:firstRow="1" w:lastRow="1" w:firstColumn="1" w:lastColumn="1" w:noHBand="0" w:noVBand="0"/>
      </w:tblPr>
      <w:tblGrid>
        <w:gridCol w:w="4428"/>
        <w:gridCol w:w="4140"/>
      </w:tblGrid>
      <w:tr w:rsidR="004C06D1" w:rsidRPr="00C8521F" w14:paraId="2B67B9EF" w14:textId="77777777" w:rsidTr="24011359">
        <w:trPr>
          <w:trHeight w:val="1503"/>
        </w:trPr>
        <w:tc>
          <w:tcPr>
            <w:tcW w:w="4428" w:type="dxa"/>
          </w:tcPr>
          <w:p w14:paraId="298924DF" w14:textId="77777777" w:rsidR="004C06D1" w:rsidRPr="00C8521F" w:rsidRDefault="004C06D1" w:rsidP="24011359">
            <w:pPr>
              <w:jc w:val="both"/>
              <w:rPr>
                <w:rFonts w:cs="Times New Roman"/>
                <w:b/>
                <w:bCs/>
              </w:rPr>
            </w:pPr>
            <w:r w:rsidRPr="24011359">
              <w:rPr>
                <w:rFonts w:cs="Times New Roman"/>
                <w:b/>
                <w:bCs/>
              </w:rPr>
              <w:t>DIENESTS:</w:t>
            </w:r>
            <w:r w:rsidRPr="00C8521F">
              <w:rPr>
                <w:rFonts w:cs="Times New Roman"/>
                <w:b/>
                <w:szCs w:val="24"/>
              </w:rPr>
              <w:tab/>
            </w:r>
          </w:p>
          <w:p w14:paraId="0D585542" w14:textId="77777777" w:rsidR="004C06D1" w:rsidRPr="00C8521F" w:rsidRDefault="004C06D1" w:rsidP="004D0365">
            <w:pPr>
              <w:jc w:val="both"/>
              <w:rPr>
                <w:rFonts w:cs="Times New Roman"/>
                <w:szCs w:val="24"/>
              </w:rPr>
            </w:pPr>
            <w:r w:rsidRPr="00C8521F">
              <w:rPr>
                <w:rFonts w:cs="Times New Roman"/>
                <w:szCs w:val="24"/>
              </w:rPr>
              <w:t xml:space="preserve">   </w:t>
            </w:r>
          </w:p>
          <w:tbl>
            <w:tblPr>
              <w:tblW w:w="0" w:type="auto"/>
              <w:tblLook w:val="0000" w:firstRow="0" w:lastRow="0" w:firstColumn="0" w:lastColumn="0" w:noHBand="0" w:noVBand="0"/>
            </w:tblPr>
            <w:tblGrid>
              <w:gridCol w:w="4212"/>
            </w:tblGrid>
            <w:tr w:rsidR="004C06D1" w:rsidRPr="00C8521F" w14:paraId="693D6749" w14:textId="77777777" w:rsidTr="24011359">
              <w:tc>
                <w:tcPr>
                  <w:tcW w:w="4361" w:type="dxa"/>
                </w:tcPr>
                <w:p w14:paraId="10CB7B14" w14:textId="77777777" w:rsidR="004C06D1" w:rsidRPr="00C8521F" w:rsidRDefault="24011359" w:rsidP="24011359">
                  <w:pPr>
                    <w:jc w:val="both"/>
                    <w:rPr>
                      <w:rFonts w:cs="Times New Roman"/>
                      <w:b/>
                      <w:bCs/>
                    </w:rPr>
                  </w:pPr>
                  <w:r w:rsidRPr="24011359">
                    <w:rPr>
                      <w:rFonts w:cs="Times New Roman"/>
                    </w:rPr>
                    <w:t xml:space="preserve">Amats, vārds, uzvārds     </w:t>
                  </w:r>
                </w:p>
              </w:tc>
            </w:tr>
            <w:tr w:rsidR="004C06D1" w:rsidRPr="00C8521F" w14:paraId="4465C364" w14:textId="77777777" w:rsidTr="24011359">
              <w:tc>
                <w:tcPr>
                  <w:tcW w:w="4361" w:type="dxa"/>
                </w:tcPr>
                <w:p w14:paraId="73B03E1F" w14:textId="77777777" w:rsidR="004C06D1" w:rsidRPr="00C8521F" w:rsidRDefault="004C06D1" w:rsidP="004D0365">
                  <w:pPr>
                    <w:tabs>
                      <w:tab w:val="left" w:pos="2410"/>
                      <w:tab w:val="left" w:pos="5529"/>
                      <w:tab w:val="left" w:pos="7938"/>
                    </w:tabs>
                    <w:jc w:val="both"/>
                    <w:rPr>
                      <w:rFonts w:cs="Times New Roman"/>
                      <w:szCs w:val="24"/>
                    </w:rPr>
                  </w:pPr>
                </w:p>
                <w:p w14:paraId="4B4C2CF6" w14:textId="77777777" w:rsidR="004C06D1" w:rsidRPr="00C8521F" w:rsidRDefault="004C06D1" w:rsidP="004D0365">
                  <w:pPr>
                    <w:jc w:val="both"/>
                    <w:rPr>
                      <w:rFonts w:cs="Times New Roman"/>
                      <w:szCs w:val="24"/>
                    </w:rPr>
                  </w:pPr>
                </w:p>
              </w:tc>
            </w:tr>
          </w:tbl>
          <w:p w14:paraId="0F05ADFF" w14:textId="77777777" w:rsidR="004C06D1" w:rsidRPr="00C8521F" w:rsidRDefault="004C06D1" w:rsidP="004D0365">
            <w:pPr>
              <w:jc w:val="both"/>
              <w:rPr>
                <w:rFonts w:cs="Times New Roman"/>
                <w:szCs w:val="24"/>
              </w:rPr>
            </w:pPr>
          </w:p>
        </w:tc>
        <w:tc>
          <w:tcPr>
            <w:tcW w:w="4140" w:type="dxa"/>
          </w:tcPr>
          <w:p w14:paraId="67F0BADE" w14:textId="77777777" w:rsidR="004C06D1" w:rsidRPr="00C8521F" w:rsidRDefault="24011359" w:rsidP="24011359">
            <w:pPr>
              <w:jc w:val="both"/>
              <w:rPr>
                <w:rFonts w:cs="Times New Roman"/>
                <w:b/>
                <w:bCs/>
              </w:rPr>
            </w:pPr>
            <w:r w:rsidRPr="24011359">
              <w:rPr>
                <w:rFonts w:cs="Times New Roman"/>
                <w:b/>
                <w:bCs/>
              </w:rPr>
              <w:t>UZŅĒMUMS:</w:t>
            </w:r>
          </w:p>
          <w:p w14:paraId="193DCF6F" w14:textId="77777777" w:rsidR="004C06D1" w:rsidRPr="00C8521F" w:rsidRDefault="004C06D1" w:rsidP="004D0365">
            <w:pPr>
              <w:jc w:val="both"/>
              <w:rPr>
                <w:rFonts w:cs="Times New Roman"/>
                <w:szCs w:val="24"/>
              </w:rPr>
            </w:pPr>
          </w:p>
          <w:p w14:paraId="734BA7AB" w14:textId="77777777" w:rsidR="004C06D1" w:rsidRPr="00C8521F" w:rsidRDefault="24011359" w:rsidP="24011359">
            <w:pPr>
              <w:jc w:val="both"/>
              <w:rPr>
                <w:rFonts w:cs="Times New Roman"/>
              </w:rPr>
            </w:pPr>
            <w:r w:rsidRPr="24011359">
              <w:rPr>
                <w:rFonts w:cs="Times New Roman"/>
              </w:rPr>
              <w:t>Amats, vārds, uzvārds</w:t>
            </w:r>
          </w:p>
          <w:p w14:paraId="386C3CDD" w14:textId="77777777" w:rsidR="004C06D1" w:rsidRPr="00C8521F" w:rsidRDefault="004C06D1" w:rsidP="004D0365">
            <w:pPr>
              <w:jc w:val="both"/>
              <w:rPr>
                <w:rFonts w:cs="Times New Roman"/>
                <w:szCs w:val="24"/>
              </w:rPr>
            </w:pPr>
          </w:p>
        </w:tc>
      </w:tr>
    </w:tbl>
    <w:p w14:paraId="4554E2E3" w14:textId="77777777" w:rsidR="004C06D1" w:rsidRPr="00C8521F" w:rsidRDefault="24011359" w:rsidP="24011359">
      <w:pPr>
        <w:spacing w:before="120"/>
        <w:jc w:val="center"/>
        <w:rPr>
          <w:rFonts w:cs="Times New Roman"/>
          <w:sz w:val="16"/>
          <w:szCs w:val="16"/>
        </w:rPr>
      </w:pPr>
      <w:r w:rsidRPr="24011359">
        <w:rPr>
          <w:rFonts w:cs="Times New Roman"/>
          <w:sz w:val="16"/>
          <w:szCs w:val="16"/>
        </w:rPr>
        <w:t>DOKUMENTS IR PARAKSTĪTS ELEKTRONISKI</w:t>
      </w:r>
    </w:p>
    <w:p w14:paraId="6490E8DE" w14:textId="77777777" w:rsidR="004C06D1" w:rsidRPr="00C8521F" w:rsidRDefault="24011359" w:rsidP="24011359">
      <w:pPr>
        <w:jc w:val="center"/>
        <w:rPr>
          <w:rFonts w:cs="Times New Roman"/>
          <w:sz w:val="16"/>
          <w:szCs w:val="16"/>
        </w:rPr>
      </w:pPr>
      <w:r w:rsidRPr="24011359">
        <w:rPr>
          <w:rFonts w:cs="Times New Roman"/>
          <w:sz w:val="16"/>
          <w:szCs w:val="16"/>
        </w:rPr>
        <w:t>AR DROŠU ELEKTRONISKO PARAKSTU UN SATUR LAIKA ZĪMOGU</w:t>
      </w:r>
    </w:p>
    <w:p w14:paraId="264274A7" w14:textId="77777777" w:rsidR="004C06D1" w:rsidRPr="00C8521F" w:rsidRDefault="004C06D1" w:rsidP="004C06D1">
      <w:pPr>
        <w:rPr>
          <w:rFonts w:cs="Times New Roman"/>
          <w:szCs w:val="24"/>
        </w:rPr>
      </w:pPr>
    </w:p>
    <w:p w14:paraId="0BBA62C5" w14:textId="77777777" w:rsidR="00B150C0" w:rsidRPr="00C8521F" w:rsidRDefault="00B150C0" w:rsidP="00CB3273">
      <w:pPr>
        <w:jc w:val="right"/>
        <w:rPr>
          <w:rFonts w:cs="Times New Roman"/>
          <w:szCs w:val="24"/>
        </w:rPr>
      </w:pPr>
    </w:p>
    <w:sectPr w:rsidR="00B150C0" w:rsidRPr="00C8521F" w:rsidSect="002F146B">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6051" w14:textId="77777777" w:rsidR="006179F5" w:rsidRDefault="006179F5" w:rsidP="00D75926">
      <w:r>
        <w:separator/>
      </w:r>
    </w:p>
  </w:endnote>
  <w:endnote w:type="continuationSeparator" w:id="0">
    <w:p w14:paraId="1CC21357" w14:textId="77777777" w:rsidR="006179F5" w:rsidRDefault="006179F5" w:rsidP="00D75926">
      <w:r>
        <w:continuationSeparator/>
      </w:r>
    </w:p>
  </w:endnote>
  <w:endnote w:type="continuationNotice" w:id="1">
    <w:p w14:paraId="51A41B6C" w14:textId="77777777" w:rsidR="006179F5" w:rsidRDefault="00617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44CB" w14:textId="77777777" w:rsidR="006179F5" w:rsidRDefault="006179F5" w:rsidP="00D75926">
      <w:r>
        <w:separator/>
      </w:r>
    </w:p>
  </w:footnote>
  <w:footnote w:type="continuationSeparator" w:id="0">
    <w:p w14:paraId="2BE38F94" w14:textId="77777777" w:rsidR="006179F5" w:rsidRDefault="006179F5" w:rsidP="00D75926">
      <w:r>
        <w:continuationSeparator/>
      </w:r>
    </w:p>
  </w:footnote>
  <w:footnote w:type="continuationNotice" w:id="1">
    <w:p w14:paraId="50B00348" w14:textId="77777777" w:rsidR="006179F5" w:rsidRDefault="006179F5"/>
  </w:footnote>
  <w:footnote w:id="2">
    <w:p w14:paraId="23625565" w14:textId="16DD9517" w:rsidR="00517CEE" w:rsidRPr="00052652" w:rsidRDefault="00517CEE" w:rsidP="24011359">
      <w:pPr>
        <w:pStyle w:val="FootnoteText"/>
        <w:jc w:val="both"/>
        <w:rPr>
          <w:rFonts w:cs="Times New Roman"/>
          <w:i/>
          <w:iCs/>
        </w:rPr>
      </w:pPr>
      <w:r w:rsidRPr="004B501C">
        <w:rPr>
          <w:rStyle w:val="FootnoteReference"/>
        </w:rPr>
        <w:footnoteRef/>
      </w:r>
      <w:r w:rsidRPr="004B501C">
        <w:t xml:space="preserve"> </w:t>
      </w:r>
      <w:r w:rsidRPr="24011359">
        <w:rPr>
          <w:i/>
          <w:iCs/>
        </w:rPr>
        <w:t>A</w:t>
      </w:r>
      <w:r w:rsidRPr="24011359">
        <w:rPr>
          <w:rFonts w:cs="Times New Roman"/>
          <w:i/>
          <w:iCs/>
        </w:rPr>
        <w:t xml:space="preserve">izpilda </w:t>
      </w:r>
      <w:r w:rsidR="0000298F" w:rsidRPr="24011359">
        <w:rPr>
          <w:rFonts w:cs="Times New Roman"/>
          <w:i/>
          <w:iCs/>
        </w:rPr>
        <w:t>komersants</w:t>
      </w:r>
      <w:r w:rsidRPr="24011359">
        <w:rPr>
          <w:rFonts w:cs="Times New Roman"/>
          <w:i/>
          <w:iCs/>
        </w:rPr>
        <w:t xml:space="preserve">, ierakstot vārdu </w:t>
      </w:r>
      <w:r w:rsidR="007C284D" w:rsidRPr="24011359">
        <w:rPr>
          <w:rFonts w:cs="Times New Roman"/>
          <w:b/>
          <w:bCs/>
          <w:i/>
          <w:iCs/>
        </w:rPr>
        <w:t>“</w:t>
      </w:r>
      <w:r w:rsidRPr="24011359">
        <w:rPr>
          <w:rFonts w:cs="Times New Roman"/>
          <w:b/>
          <w:bCs/>
          <w:i/>
          <w:iCs/>
        </w:rPr>
        <w:t>APLIECINĀM”</w:t>
      </w:r>
      <w:r w:rsidRPr="24011359">
        <w:rPr>
          <w:rFonts w:cs="Times New Roman"/>
          <w:i/>
          <w:iCs/>
        </w:rPr>
        <w:t xml:space="preserve"> vai </w:t>
      </w:r>
      <w:r w:rsidRPr="24011359">
        <w:rPr>
          <w:rFonts w:cs="Times New Roman"/>
          <w:b/>
          <w:bCs/>
          <w:i/>
          <w:iCs/>
        </w:rPr>
        <w:t>“NODROŠINĀSIM”</w:t>
      </w:r>
      <w:r w:rsidRPr="24011359">
        <w:rPr>
          <w:rFonts w:cs="Times New Roman"/>
          <w:i/>
          <w:iCs/>
        </w:rPr>
        <w:t>, vai</w:t>
      </w:r>
      <w:r w:rsidRPr="24011359">
        <w:rPr>
          <w:rFonts w:cs="Times New Roman"/>
          <w:b/>
          <w:bCs/>
          <w:i/>
          <w:iCs/>
        </w:rPr>
        <w:t xml:space="preserve"> </w:t>
      </w:r>
      <w:r w:rsidR="007C284D" w:rsidRPr="24011359">
        <w:rPr>
          <w:rFonts w:cs="Times New Roman"/>
          <w:b/>
          <w:bCs/>
          <w:i/>
          <w:iCs/>
        </w:rPr>
        <w:t>“</w:t>
      </w:r>
      <w:r w:rsidRPr="24011359">
        <w:rPr>
          <w:rFonts w:cs="Times New Roman"/>
          <w:b/>
          <w:bCs/>
          <w:i/>
          <w:iCs/>
        </w:rPr>
        <w:t>PIEKRĪTAM”</w:t>
      </w:r>
      <w:r w:rsidRPr="24011359">
        <w:rPr>
          <w:rFonts w:cs="Times New Roman"/>
          <w:i/>
          <w:iCs/>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24011359">
        <w:rPr>
          <w:i/>
          <w:iCs/>
        </w:rPr>
        <w:t>Komisija veiks sniegtās informācijas pārbaudi VVD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4FAA"/>
    <w:rsid w:val="00056A8A"/>
    <w:rsid w:val="00062FF1"/>
    <w:rsid w:val="000772E3"/>
    <w:rsid w:val="00077904"/>
    <w:rsid w:val="00092616"/>
    <w:rsid w:val="0009394A"/>
    <w:rsid w:val="000A4C87"/>
    <w:rsid w:val="000B3A69"/>
    <w:rsid w:val="000B433C"/>
    <w:rsid w:val="000C44A7"/>
    <w:rsid w:val="000D13E1"/>
    <w:rsid w:val="000E063F"/>
    <w:rsid w:val="000E17BA"/>
    <w:rsid w:val="000E6A4C"/>
    <w:rsid w:val="001033B3"/>
    <w:rsid w:val="0010635B"/>
    <w:rsid w:val="00111CBA"/>
    <w:rsid w:val="001177A3"/>
    <w:rsid w:val="0012035D"/>
    <w:rsid w:val="00120B36"/>
    <w:rsid w:val="00145EEB"/>
    <w:rsid w:val="00154BAA"/>
    <w:rsid w:val="001625BC"/>
    <w:rsid w:val="001630D2"/>
    <w:rsid w:val="00165068"/>
    <w:rsid w:val="0017770E"/>
    <w:rsid w:val="001808AC"/>
    <w:rsid w:val="0018113F"/>
    <w:rsid w:val="0019277B"/>
    <w:rsid w:val="0019718A"/>
    <w:rsid w:val="001A506D"/>
    <w:rsid w:val="001B7180"/>
    <w:rsid w:val="001B7F83"/>
    <w:rsid w:val="001C7211"/>
    <w:rsid w:val="001D7950"/>
    <w:rsid w:val="001E02EB"/>
    <w:rsid w:val="001F3D74"/>
    <w:rsid w:val="001F640F"/>
    <w:rsid w:val="00200952"/>
    <w:rsid w:val="002037FC"/>
    <w:rsid w:val="00205FD8"/>
    <w:rsid w:val="002074DE"/>
    <w:rsid w:val="0021104E"/>
    <w:rsid w:val="00212612"/>
    <w:rsid w:val="00220989"/>
    <w:rsid w:val="00225E1C"/>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0930"/>
    <w:rsid w:val="002E658D"/>
    <w:rsid w:val="002F146B"/>
    <w:rsid w:val="002F24DD"/>
    <w:rsid w:val="003136AE"/>
    <w:rsid w:val="00313F2B"/>
    <w:rsid w:val="003207F0"/>
    <w:rsid w:val="00326CEF"/>
    <w:rsid w:val="00343A2C"/>
    <w:rsid w:val="0034798B"/>
    <w:rsid w:val="003533B8"/>
    <w:rsid w:val="00353702"/>
    <w:rsid w:val="00355A6E"/>
    <w:rsid w:val="003634AC"/>
    <w:rsid w:val="00363A10"/>
    <w:rsid w:val="00363F2A"/>
    <w:rsid w:val="00372EC8"/>
    <w:rsid w:val="00373870"/>
    <w:rsid w:val="00373C5B"/>
    <w:rsid w:val="00374779"/>
    <w:rsid w:val="00375D94"/>
    <w:rsid w:val="003870A6"/>
    <w:rsid w:val="003911C5"/>
    <w:rsid w:val="00393A07"/>
    <w:rsid w:val="003B2D2A"/>
    <w:rsid w:val="003C47C3"/>
    <w:rsid w:val="003D6857"/>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2A46"/>
    <w:rsid w:val="00564CE9"/>
    <w:rsid w:val="00575F0F"/>
    <w:rsid w:val="005905D6"/>
    <w:rsid w:val="005B1F36"/>
    <w:rsid w:val="005B282B"/>
    <w:rsid w:val="005D0138"/>
    <w:rsid w:val="005D3C9B"/>
    <w:rsid w:val="005E3F3C"/>
    <w:rsid w:val="005E7F8D"/>
    <w:rsid w:val="005F0293"/>
    <w:rsid w:val="005F69E7"/>
    <w:rsid w:val="005F6DFF"/>
    <w:rsid w:val="00601FF7"/>
    <w:rsid w:val="006060BB"/>
    <w:rsid w:val="00614FB0"/>
    <w:rsid w:val="006179F5"/>
    <w:rsid w:val="00630DC5"/>
    <w:rsid w:val="006316AC"/>
    <w:rsid w:val="006363C9"/>
    <w:rsid w:val="00642B4A"/>
    <w:rsid w:val="00644D85"/>
    <w:rsid w:val="006524A3"/>
    <w:rsid w:val="00655B26"/>
    <w:rsid w:val="00662740"/>
    <w:rsid w:val="00670662"/>
    <w:rsid w:val="00673A28"/>
    <w:rsid w:val="006760D8"/>
    <w:rsid w:val="006955EC"/>
    <w:rsid w:val="006C0AED"/>
    <w:rsid w:val="006C72DA"/>
    <w:rsid w:val="006D2274"/>
    <w:rsid w:val="006D3114"/>
    <w:rsid w:val="006E2E39"/>
    <w:rsid w:val="00712959"/>
    <w:rsid w:val="007277F9"/>
    <w:rsid w:val="00734537"/>
    <w:rsid w:val="0073592B"/>
    <w:rsid w:val="00737D62"/>
    <w:rsid w:val="00741C95"/>
    <w:rsid w:val="00744FAA"/>
    <w:rsid w:val="00752874"/>
    <w:rsid w:val="00755C24"/>
    <w:rsid w:val="00762868"/>
    <w:rsid w:val="007672C3"/>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07CFD"/>
    <w:rsid w:val="00810E0E"/>
    <w:rsid w:val="0082384F"/>
    <w:rsid w:val="00846F03"/>
    <w:rsid w:val="00850B32"/>
    <w:rsid w:val="00853AD9"/>
    <w:rsid w:val="008547EC"/>
    <w:rsid w:val="00854D56"/>
    <w:rsid w:val="008551D1"/>
    <w:rsid w:val="0085587A"/>
    <w:rsid w:val="008623AE"/>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86BD7"/>
    <w:rsid w:val="009943D6"/>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1E66"/>
    <w:rsid w:val="00C22FAA"/>
    <w:rsid w:val="00C2408D"/>
    <w:rsid w:val="00C26F6D"/>
    <w:rsid w:val="00C413E7"/>
    <w:rsid w:val="00C43D23"/>
    <w:rsid w:val="00C77F45"/>
    <w:rsid w:val="00C8521F"/>
    <w:rsid w:val="00C875EF"/>
    <w:rsid w:val="00CA1BF8"/>
    <w:rsid w:val="00CA43A8"/>
    <w:rsid w:val="00CA4B59"/>
    <w:rsid w:val="00CB3273"/>
    <w:rsid w:val="00CB62E5"/>
    <w:rsid w:val="00CC3DAD"/>
    <w:rsid w:val="00CC5147"/>
    <w:rsid w:val="00CC6CD5"/>
    <w:rsid w:val="00CC6E9B"/>
    <w:rsid w:val="00CD3336"/>
    <w:rsid w:val="00CE0B5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0FA6"/>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72817"/>
    <w:rsid w:val="00F73216"/>
    <w:rsid w:val="00FA17F1"/>
    <w:rsid w:val="00FA46A8"/>
    <w:rsid w:val="00FB0FFB"/>
    <w:rsid w:val="00FB2269"/>
    <w:rsid w:val="00FB68E9"/>
    <w:rsid w:val="00FC30C0"/>
    <w:rsid w:val="00FC48A1"/>
    <w:rsid w:val="00FD4499"/>
    <w:rsid w:val="00FD6183"/>
    <w:rsid w:val="00FD771E"/>
    <w:rsid w:val="24011359"/>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yperlink" Target="mailto:vid@vid.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72AF-7CB3-4A5D-85C9-B80DC448A240}">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65fa2f37-ae70-448e-aefe-8146d5f9ac31"/>
    <ds:schemaRef ds:uri="http://www.w3.org/XML/1998/namespace"/>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16226</Words>
  <Characters>9249</Characters>
  <Application>Microsoft Office Word</Application>
  <DocSecurity>0</DocSecurity>
  <Lines>77</Lines>
  <Paragraphs>50</Paragraphs>
  <ScaleCrop>false</ScaleCrop>
  <Company>Valsts ieņēmumu dienests</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2023-01-18T06:51:00Z</dcterms:created>
  <dcterms:modified xsi:type="dcterms:W3CDTF">2023-01-18T06:51:00Z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