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6D" w:rsidRPr="003D6799" w:rsidRDefault="00A76B6D" w:rsidP="00A76B6D">
      <w:pPr>
        <w:pStyle w:val="BodyTextIndent"/>
        <w:ind w:firstLine="0"/>
        <w:jc w:val="left"/>
        <w:rPr>
          <w:szCs w:val="28"/>
        </w:rPr>
      </w:pPr>
      <w:bookmarkStart w:id="0" w:name="_GoBack"/>
      <w:bookmarkEnd w:id="0"/>
    </w:p>
    <w:p w:rsidR="00033C17" w:rsidRDefault="00033C17" w:rsidP="0073223D">
      <w:pPr>
        <w:jc w:val="center"/>
        <w:rPr>
          <w:b/>
          <w:sz w:val="20"/>
          <w:szCs w:val="20"/>
        </w:rPr>
      </w:pPr>
      <w:r w:rsidRPr="00033C17">
        <w:rPr>
          <w:b/>
          <w:sz w:val="20"/>
          <w:szCs w:val="20"/>
        </w:rPr>
        <w:t>VALSTS IEŅĒMUMU DIENESTS</w:t>
      </w:r>
    </w:p>
    <w:p w:rsidR="007A0A7B" w:rsidRPr="00033C17" w:rsidRDefault="007A0A7B" w:rsidP="0073223D">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6"/>
        <w:gridCol w:w="236"/>
        <w:gridCol w:w="419"/>
        <w:gridCol w:w="2169"/>
      </w:tblGrid>
      <w:tr w:rsidR="00033C17" w:rsidRPr="00033C17" w:rsidTr="007A0A7B">
        <w:tc>
          <w:tcPr>
            <w:tcW w:w="6176" w:type="dxa"/>
            <w:tcBorders>
              <w:top w:val="nil"/>
              <w:left w:val="nil"/>
              <w:bottom w:val="nil"/>
              <w:right w:val="nil"/>
            </w:tcBorders>
          </w:tcPr>
          <w:p w:rsidR="00033C17" w:rsidRPr="00033C17" w:rsidRDefault="00033C17" w:rsidP="00F62B1B">
            <w:pPr>
              <w:jc w:val="center"/>
              <w:rPr>
                <w:b/>
              </w:rPr>
            </w:pPr>
            <w:r w:rsidRPr="00033C17">
              <w:rPr>
                <w:b/>
              </w:rPr>
              <w:t xml:space="preserve">Iesniegums atļaujas </w:t>
            </w:r>
            <w:r w:rsidR="00F62B1B" w:rsidRPr="00033C17">
              <w:rPr>
                <w:b/>
              </w:rPr>
              <w:t xml:space="preserve">saņemšanai </w:t>
            </w:r>
            <w:r w:rsidRPr="00033C17">
              <w:rPr>
                <w:b/>
              </w:rPr>
              <w:t>iegādāties alkoholiskos dzērienus, kurus atbrīvo no akcīzes nodokļa</w:t>
            </w:r>
          </w:p>
        </w:tc>
        <w:tc>
          <w:tcPr>
            <w:tcW w:w="236" w:type="dxa"/>
            <w:tcBorders>
              <w:top w:val="nil"/>
              <w:left w:val="nil"/>
              <w:bottom w:val="nil"/>
              <w:right w:val="single" w:sz="4" w:space="0" w:color="auto"/>
            </w:tcBorders>
          </w:tcPr>
          <w:p w:rsidR="00033C17" w:rsidRPr="00033C17" w:rsidRDefault="00033C17" w:rsidP="0073223D">
            <w:pPr>
              <w:jc w:val="right"/>
            </w:pPr>
          </w:p>
        </w:tc>
        <w:tc>
          <w:tcPr>
            <w:tcW w:w="419" w:type="dxa"/>
            <w:tcBorders>
              <w:top w:val="single" w:sz="4" w:space="0" w:color="auto"/>
              <w:left w:val="single" w:sz="4" w:space="0" w:color="auto"/>
              <w:bottom w:val="single" w:sz="4" w:space="0" w:color="auto"/>
              <w:right w:val="single" w:sz="4" w:space="0" w:color="auto"/>
            </w:tcBorders>
          </w:tcPr>
          <w:p w:rsidR="00033C17" w:rsidRPr="00033C17" w:rsidRDefault="00033C17" w:rsidP="0073223D">
            <w:pPr>
              <w:jc w:val="right"/>
            </w:pPr>
            <w:r w:rsidRPr="00033C17">
              <w:rPr>
                <w:b/>
                <w:sz w:val="28"/>
                <w:szCs w:val="28"/>
              </w:rPr>
              <w:t>A</w:t>
            </w:r>
          </w:p>
        </w:tc>
        <w:tc>
          <w:tcPr>
            <w:tcW w:w="2169" w:type="dxa"/>
            <w:tcBorders>
              <w:top w:val="single" w:sz="4" w:space="0" w:color="auto"/>
              <w:left w:val="single" w:sz="4" w:space="0" w:color="auto"/>
              <w:bottom w:val="single" w:sz="4" w:space="0" w:color="auto"/>
              <w:right w:val="single" w:sz="4" w:space="0" w:color="auto"/>
            </w:tcBorders>
          </w:tcPr>
          <w:p w:rsidR="00033C17" w:rsidRPr="00033C17" w:rsidRDefault="00033C17" w:rsidP="0073223D">
            <w:pPr>
              <w:jc w:val="right"/>
            </w:pPr>
          </w:p>
        </w:tc>
      </w:tr>
    </w:tbl>
    <w:p w:rsidR="00033C17" w:rsidRPr="00033C17" w:rsidRDefault="00033C17" w:rsidP="0073223D">
      <w:pPr>
        <w:jc w:val="right"/>
        <w:rPr>
          <w:sz w:val="16"/>
          <w:szCs w:val="16"/>
        </w:rPr>
      </w:pPr>
      <w:r w:rsidRPr="00033C17">
        <w:rPr>
          <w:sz w:val="16"/>
          <w:szCs w:val="16"/>
        </w:rPr>
        <w:t> </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7"/>
        <w:gridCol w:w="2539"/>
        <w:gridCol w:w="1061"/>
        <w:gridCol w:w="409"/>
        <w:gridCol w:w="409"/>
        <w:gridCol w:w="409"/>
        <w:gridCol w:w="409"/>
        <w:gridCol w:w="409"/>
        <w:gridCol w:w="409"/>
        <w:gridCol w:w="409"/>
        <w:gridCol w:w="409"/>
        <w:gridCol w:w="409"/>
        <w:gridCol w:w="409"/>
        <w:gridCol w:w="410"/>
      </w:tblGrid>
      <w:tr w:rsidR="00033C17" w:rsidRPr="00033C17" w:rsidTr="007A0A7B">
        <w:trPr>
          <w:trHeight w:val="358"/>
        </w:trPr>
        <w:tc>
          <w:tcPr>
            <w:tcW w:w="4006"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rPr>
                <w:b/>
                <w:sz w:val="20"/>
                <w:szCs w:val="20"/>
              </w:rPr>
            </w:pPr>
            <w:r w:rsidRPr="00033C17">
              <w:rPr>
                <w:b/>
                <w:sz w:val="20"/>
                <w:szCs w:val="20"/>
              </w:rPr>
              <w:t>Komersanta nosaukums</w:t>
            </w:r>
          </w:p>
        </w:tc>
        <w:tc>
          <w:tcPr>
            <w:tcW w:w="5561" w:type="dxa"/>
            <w:gridSpan w:val="12"/>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r w:rsidRPr="00033C17">
              <w:rPr>
                <w:sz w:val="20"/>
                <w:szCs w:val="20"/>
              </w:rPr>
              <w:t>  </w:t>
            </w:r>
          </w:p>
        </w:tc>
      </w:tr>
      <w:tr w:rsidR="00033C17" w:rsidRPr="00033C17" w:rsidTr="007A0A7B">
        <w:tc>
          <w:tcPr>
            <w:tcW w:w="1467" w:type="dxa"/>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rPr>
                <w:b/>
                <w:sz w:val="20"/>
                <w:szCs w:val="20"/>
              </w:rPr>
            </w:pPr>
            <w:r w:rsidRPr="00033C17">
              <w:rPr>
                <w:b/>
                <w:sz w:val="20"/>
                <w:szCs w:val="20"/>
              </w:rPr>
              <w:t>Tālrunis</w:t>
            </w:r>
          </w:p>
        </w:tc>
        <w:tc>
          <w:tcPr>
            <w:tcW w:w="253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1061" w:type="dxa"/>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rPr>
                <w:b/>
                <w:sz w:val="20"/>
                <w:szCs w:val="20"/>
              </w:rPr>
            </w:pPr>
            <w:r w:rsidRPr="00033C17">
              <w:rPr>
                <w:b/>
                <w:sz w:val="20"/>
                <w:szCs w:val="20"/>
              </w:rPr>
              <w:t>NMR kods</w:t>
            </w: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c>
          <w:tcPr>
            <w:tcW w:w="41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7A0A7B">
        <w:tc>
          <w:tcPr>
            <w:tcW w:w="9567" w:type="dxa"/>
            <w:gridSpan w:val="14"/>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r w:rsidRPr="00033C17">
              <w:rPr>
                <w:b/>
                <w:bCs/>
                <w:sz w:val="20"/>
                <w:szCs w:val="20"/>
              </w:rPr>
              <w:t>Adrese</w:t>
            </w:r>
            <w:r w:rsidRPr="00033C17">
              <w:rPr>
                <w:sz w:val="20"/>
                <w:szCs w:val="20"/>
              </w:rPr>
              <w:t>, kur alkoholiskie dzērieni tiks uzglabāti un izmantoti (saskaņā ar teritorijas un telpu plānu):</w:t>
            </w:r>
          </w:p>
          <w:p w:rsidR="00033C17" w:rsidRPr="00033C17" w:rsidRDefault="00033C17" w:rsidP="0073223D">
            <w:pPr>
              <w:rPr>
                <w:sz w:val="20"/>
                <w:szCs w:val="20"/>
              </w:rPr>
            </w:pPr>
            <w:r w:rsidRPr="00033C17">
              <w:rPr>
                <w:sz w:val="20"/>
                <w:szCs w:val="20"/>
              </w:rPr>
              <w:t xml:space="preserve"> _______________________________________________________________________________________</w:t>
            </w:r>
          </w:p>
          <w:p w:rsidR="00033C17" w:rsidRPr="00033C17" w:rsidRDefault="00033C17" w:rsidP="0073223D">
            <w:pPr>
              <w:rPr>
                <w:sz w:val="20"/>
                <w:szCs w:val="20"/>
              </w:rPr>
            </w:pPr>
            <w:r w:rsidRPr="00033C17">
              <w:rPr>
                <w:sz w:val="20"/>
                <w:szCs w:val="20"/>
              </w:rPr>
              <w:t> Darba laiks:                                                                                        Tālrunis:</w:t>
            </w:r>
          </w:p>
        </w:tc>
      </w:tr>
    </w:tbl>
    <w:p w:rsidR="00033C17" w:rsidRPr="00033C17" w:rsidRDefault="00033C17" w:rsidP="0073223D">
      <w:pPr>
        <w:jc w:val="right"/>
        <w:rPr>
          <w:sz w:val="16"/>
          <w:szCs w:val="16"/>
        </w:rPr>
      </w:pPr>
      <w:r w:rsidRPr="00033C17">
        <w:rPr>
          <w:sz w:val="16"/>
          <w:szCs w:val="16"/>
        </w:rPr>
        <w:t> </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99"/>
        <w:gridCol w:w="1260"/>
        <w:gridCol w:w="1982"/>
        <w:gridCol w:w="1798"/>
        <w:gridCol w:w="540"/>
      </w:tblGrid>
      <w:tr w:rsidR="00033C17" w:rsidRPr="00033C17" w:rsidTr="00F62B1B">
        <w:tc>
          <w:tcPr>
            <w:tcW w:w="3999" w:type="dxa"/>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rPr>
                <w:b/>
                <w:sz w:val="20"/>
                <w:szCs w:val="20"/>
              </w:rPr>
            </w:pPr>
            <w:r w:rsidRPr="00033C17">
              <w:rPr>
                <w:b/>
                <w:sz w:val="20"/>
                <w:szCs w:val="20"/>
              </w:rPr>
              <w:t>Alkoholiskā dzēriena nosaukums</w:t>
            </w:r>
          </w:p>
        </w:tc>
        <w:tc>
          <w:tcPr>
            <w:tcW w:w="5580" w:type="dxa"/>
            <w:gridSpan w:val="4"/>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r w:rsidRPr="00033C17">
              <w:rPr>
                <w:sz w:val="20"/>
                <w:szCs w:val="20"/>
              </w:rPr>
              <w:t>  </w:t>
            </w:r>
          </w:p>
        </w:tc>
      </w:tr>
      <w:tr w:rsidR="00033C17" w:rsidRPr="00033C17" w:rsidTr="00F62B1B">
        <w:tc>
          <w:tcPr>
            <w:tcW w:w="3999" w:type="dxa"/>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rPr>
                <w:b/>
                <w:sz w:val="20"/>
                <w:szCs w:val="20"/>
              </w:rPr>
            </w:pPr>
            <w:r w:rsidRPr="00033C17">
              <w:rPr>
                <w:b/>
                <w:sz w:val="20"/>
                <w:szCs w:val="20"/>
              </w:rPr>
              <w:t>Absolūtā spirta daudzums (%)</w:t>
            </w:r>
          </w:p>
        </w:tc>
        <w:tc>
          <w:tcPr>
            <w:tcW w:w="5580" w:type="dxa"/>
            <w:gridSpan w:val="4"/>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579" w:type="dxa"/>
            <w:gridSpan w:val="5"/>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F62B1B">
            <w:pPr>
              <w:ind w:left="147"/>
              <w:rPr>
                <w:b/>
                <w:sz w:val="20"/>
                <w:szCs w:val="20"/>
              </w:rPr>
            </w:pPr>
            <w:r w:rsidRPr="00033C17">
              <w:rPr>
                <w:b/>
                <w:sz w:val="20"/>
                <w:szCs w:val="20"/>
              </w:rPr>
              <w:t>Izmantošanas mērķis:</w:t>
            </w: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5233AF" w:rsidRDefault="00492DEF" w:rsidP="00F62B1B">
            <w:pPr>
              <w:ind w:left="147" w:right="103"/>
              <w:jc w:val="both"/>
              <w:rPr>
                <w:sz w:val="20"/>
                <w:szCs w:val="20"/>
              </w:rPr>
            </w:pPr>
            <w:r>
              <w:rPr>
                <w:sz w:val="20"/>
                <w:szCs w:val="20"/>
              </w:rPr>
              <w:t>1) </w:t>
            </w:r>
            <w:r w:rsidR="00033C17" w:rsidRPr="0008179C">
              <w:rPr>
                <w:sz w:val="20"/>
                <w:szCs w:val="20"/>
              </w:rPr>
              <w:t xml:space="preserve">uztura bagātinātāji, kuri satur spirtu un kurus reģistrē, izplata, realizē, noformē un piegādā saskaņā ar normatīvajiem aktiem par obligātajām nekaitīguma un marķējuma prasībām uztura bagātinātājiem un uztura bagātinātāju reģistrācijas kārtību, ja absolūtā spirta saturs nepārsniedz 80 mililitrus iepakojumā </w:t>
            </w:r>
          </w:p>
          <w:p w:rsidR="00033C17" w:rsidRPr="0008179C" w:rsidRDefault="00033C17" w:rsidP="00F62B1B">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4.</w:t>
            </w:r>
            <w:r w:rsidRPr="0008179C">
              <w:rPr>
                <w:sz w:val="20"/>
                <w:szCs w:val="20"/>
                <w:vertAlign w:val="superscript"/>
              </w:rPr>
              <w:t>1</w:t>
            </w:r>
            <w:r w:rsidR="00E55909">
              <w:rPr>
                <w:sz w:val="20"/>
                <w:szCs w:val="20"/>
                <w:vertAlign w:val="superscript"/>
              </w:rPr>
              <w:t> </w:t>
            </w:r>
            <w:r w:rsidRPr="0008179C">
              <w:rPr>
                <w:sz w:val="20"/>
                <w:szCs w:val="20"/>
              </w:rPr>
              <w:t>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2) </w:t>
            </w:r>
            <w:r w:rsidR="00033C17" w:rsidRPr="0008179C">
              <w:rPr>
                <w:sz w:val="20"/>
                <w:szCs w:val="20"/>
              </w:rPr>
              <w:t>spirts, kuru izmanto  zinātniskās pētniecības vajadzībām</w:t>
            </w:r>
          </w:p>
          <w:p w:rsidR="00033C17" w:rsidRPr="0008179C" w:rsidRDefault="00033C17" w:rsidP="00A67B6F">
            <w:pPr>
              <w:ind w:left="147" w:right="103"/>
              <w:jc w:val="both"/>
              <w:rPr>
                <w:sz w:val="20"/>
                <w:szCs w:val="20"/>
              </w:rPr>
            </w:pPr>
            <w:r w:rsidRPr="0008179C">
              <w:rPr>
                <w:sz w:val="20"/>
                <w:szCs w:val="20"/>
              </w:rPr>
              <w:t>(</w:t>
            </w:r>
            <w:r w:rsidR="00A67B6F">
              <w:rPr>
                <w:sz w:val="20"/>
                <w:szCs w:val="20"/>
              </w:rPr>
              <w:t>l</w:t>
            </w:r>
            <w:r w:rsidRPr="0008179C">
              <w:rPr>
                <w:sz w:val="20"/>
                <w:szCs w:val="20"/>
              </w:rPr>
              <w:t xml:space="preserve">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a</w:t>
            </w:r>
            <w:r w:rsidR="00E55909">
              <w:rPr>
                <w:sz w:val="20"/>
                <w:szCs w:val="20"/>
              </w:rPr>
              <w:t>"</w:t>
            </w:r>
            <w:r w:rsidRPr="0008179C">
              <w:rPr>
                <w:sz w:val="20"/>
                <w:szCs w:val="20"/>
              </w:rPr>
              <w:t xml:space="preserve"> apakšpunkts) </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3) </w:t>
            </w:r>
            <w:r w:rsidR="00033C17" w:rsidRPr="0008179C">
              <w:rPr>
                <w:sz w:val="20"/>
                <w:szCs w:val="20"/>
              </w:rPr>
              <w:t xml:space="preserve">spirts, kuru izmanto citu produktu vai preču (izņemot alkoholiskos dzērienus) kvalitātes noteikšanai </w:t>
            </w:r>
          </w:p>
          <w:p w:rsidR="00033C17" w:rsidRPr="0008179C" w:rsidRDefault="00033C17" w:rsidP="00E55909">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b</w:t>
            </w:r>
            <w:r w:rsidR="00E55909">
              <w:rPr>
                <w:sz w:val="20"/>
                <w:szCs w:val="20"/>
              </w:rPr>
              <w:t>"</w:t>
            </w:r>
            <w:r w:rsidRPr="0008179C">
              <w:rPr>
                <w:sz w:val="20"/>
                <w:szCs w:val="20"/>
              </w:rPr>
              <w:t xml:space="preserve"> apakšpunkts)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4) </w:t>
            </w:r>
            <w:r w:rsidR="00033C17" w:rsidRPr="0008179C">
              <w:rPr>
                <w:sz w:val="20"/>
                <w:szCs w:val="20"/>
              </w:rPr>
              <w:t>spirts, kas kā neatņemama sastāvdaļa ietilpst ierīcēs un mehānismos vai nodrošina ierīču un mehānismu darbību</w:t>
            </w:r>
          </w:p>
          <w:p w:rsidR="00033C17" w:rsidRPr="0008179C" w:rsidRDefault="00033C17" w:rsidP="00E55909">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c</w:t>
            </w:r>
            <w:r w:rsidR="00E55909">
              <w:rPr>
                <w:sz w:val="20"/>
                <w:szCs w:val="20"/>
              </w:rPr>
              <w:t>"</w:t>
            </w:r>
            <w:r w:rsidRPr="0008179C">
              <w:rPr>
                <w:sz w:val="20"/>
                <w:szCs w:val="20"/>
              </w:rPr>
              <w:t xml:space="preserve"> apakšpunkts)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5) </w:t>
            </w:r>
            <w:r w:rsidR="00033C17" w:rsidRPr="0008179C">
              <w:rPr>
                <w:sz w:val="20"/>
                <w:szCs w:val="20"/>
              </w:rPr>
              <w:t xml:space="preserve">spirts, kuru izmanto kosmētikas līdzekļu ražošanā </w:t>
            </w:r>
          </w:p>
          <w:p w:rsidR="00033C17" w:rsidRPr="0008179C" w:rsidRDefault="00033C17" w:rsidP="00E55909">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d</w:t>
            </w:r>
            <w:r w:rsidR="00E55909">
              <w:rPr>
                <w:sz w:val="20"/>
                <w:szCs w:val="20"/>
              </w:rPr>
              <w:t>"</w:t>
            </w:r>
            <w:r w:rsidRPr="0008179C">
              <w:rPr>
                <w:sz w:val="20"/>
                <w:szCs w:val="20"/>
              </w:rPr>
              <w:t xml:space="preserve"> apakšpunkts)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5A1BEE" w:rsidRDefault="005A1BEE" w:rsidP="00F62B1B">
            <w:pPr>
              <w:ind w:left="147" w:right="103"/>
              <w:jc w:val="both"/>
              <w:rPr>
                <w:sz w:val="20"/>
                <w:szCs w:val="20"/>
              </w:rPr>
            </w:pPr>
            <w:r>
              <w:rPr>
                <w:sz w:val="20"/>
                <w:szCs w:val="20"/>
              </w:rPr>
              <w:t>6) </w:t>
            </w:r>
            <w:r w:rsidRPr="0008179C">
              <w:rPr>
                <w:sz w:val="20"/>
                <w:szCs w:val="20"/>
              </w:rPr>
              <w:t>spirts, kuru izmanto pārtikas rūpniecībā (izņemot</w:t>
            </w:r>
            <w:r>
              <w:rPr>
                <w:sz w:val="20"/>
                <w:szCs w:val="20"/>
              </w:rPr>
              <w:t xml:space="preserve"> izmantošanu par izejvielu</w:t>
            </w:r>
            <w:r w:rsidRPr="0008179C">
              <w:rPr>
                <w:sz w:val="20"/>
                <w:szCs w:val="20"/>
              </w:rPr>
              <w:t xml:space="preserve"> alkoholisko dzērienu ražošan</w:t>
            </w:r>
            <w:r>
              <w:rPr>
                <w:sz w:val="20"/>
                <w:szCs w:val="20"/>
              </w:rPr>
              <w:t>ā</w:t>
            </w:r>
            <w:r w:rsidRPr="0008179C">
              <w:rPr>
                <w:sz w:val="20"/>
                <w:szCs w:val="20"/>
              </w:rPr>
              <w:t xml:space="preserve"> un tādu spirtu saturoš</w:t>
            </w:r>
            <w:r>
              <w:rPr>
                <w:sz w:val="20"/>
                <w:szCs w:val="20"/>
              </w:rPr>
              <w:t>u</w:t>
            </w:r>
            <w:r w:rsidRPr="0008179C">
              <w:rPr>
                <w:sz w:val="20"/>
                <w:szCs w:val="20"/>
              </w:rPr>
              <w:t xml:space="preserve"> produktu ražošan</w:t>
            </w:r>
            <w:r>
              <w:rPr>
                <w:sz w:val="20"/>
                <w:szCs w:val="20"/>
              </w:rPr>
              <w:t>ā</w:t>
            </w:r>
            <w:r w:rsidRPr="0008179C">
              <w:rPr>
                <w:sz w:val="20"/>
                <w:szCs w:val="20"/>
              </w:rPr>
              <w:t>, kuri ietilpst Kombinētās nomenklatūras</w:t>
            </w:r>
            <w:r>
              <w:rPr>
                <w:sz w:val="20"/>
                <w:szCs w:val="20"/>
              </w:rPr>
              <w:t xml:space="preserve"> 2106. un 3302.</w:t>
            </w:r>
            <w:r w:rsidRPr="0008179C">
              <w:rPr>
                <w:sz w:val="20"/>
                <w:szCs w:val="20"/>
              </w:rPr>
              <w:t>preču pozīcijā)</w:t>
            </w:r>
          </w:p>
          <w:p w:rsidR="00033C17" w:rsidRPr="0008179C" w:rsidRDefault="00033C17" w:rsidP="00E55909">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e</w:t>
            </w:r>
            <w:r w:rsidR="00E55909">
              <w:rPr>
                <w:sz w:val="20"/>
                <w:szCs w:val="20"/>
              </w:rPr>
              <w:t>"</w:t>
            </w:r>
            <w:r w:rsidRPr="0008179C">
              <w:rPr>
                <w:sz w:val="20"/>
                <w:szCs w:val="20"/>
              </w:rPr>
              <w:t xml:space="preserve"> apakšpunkts)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7) </w:t>
            </w:r>
            <w:r w:rsidR="00033C17" w:rsidRPr="0008179C">
              <w:rPr>
                <w:sz w:val="20"/>
                <w:szCs w:val="20"/>
              </w:rPr>
              <w:t xml:space="preserve">spirts, kuru izmanto tādu vielu ražošanā, ko lieto zāļu un veterināro zāļu </w:t>
            </w:r>
            <w:r w:rsidR="005A1BEE" w:rsidRPr="0008179C">
              <w:rPr>
                <w:sz w:val="20"/>
                <w:szCs w:val="20"/>
              </w:rPr>
              <w:t>ražošanā</w:t>
            </w:r>
          </w:p>
          <w:p w:rsidR="00033C17" w:rsidRPr="0008179C" w:rsidRDefault="00033C17" w:rsidP="00E55909">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5.punkta </w:t>
            </w:r>
            <w:r w:rsidR="00E55909">
              <w:rPr>
                <w:sz w:val="20"/>
                <w:szCs w:val="20"/>
              </w:rPr>
              <w:t>"</w:t>
            </w:r>
            <w:r w:rsidRPr="0008179C">
              <w:rPr>
                <w:sz w:val="20"/>
                <w:szCs w:val="20"/>
              </w:rPr>
              <w:t>f</w:t>
            </w:r>
            <w:r w:rsidR="00E55909">
              <w:rPr>
                <w:sz w:val="20"/>
                <w:szCs w:val="20"/>
              </w:rPr>
              <w:t>"</w:t>
            </w:r>
            <w:r w:rsidRPr="0008179C">
              <w:rPr>
                <w:sz w:val="20"/>
                <w:szCs w:val="20"/>
              </w:rPr>
              <w:t xml:space="preserve"> apakšpunkts)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8) </w:t>
            </w:r>
            <w:r w:rsidR="00033C17" w:rsidRPr="0008179C">
              <w:rPr>
                <w:sz w:val="20"/>
                <w:szCs w:val="20"/>
              </w:rPr>
              <w:t xml:space="preserve">alkoholiskie dzērieni, kurus satur šokolādes produkti vai citi pārtikas produkti </w:t>
            </w:r>
          </w:p>
          <w:p w:rsidR="00033C17" w:rsidRPr="0008179C" w:rsidRDefault="00033C17" w:rsidP="00A67B6F">
            <w:pPr>
              <w:ind w:left="147" w:right="103"/>
              <w:jc w:val="both"/>
              <w:rPr>
                <w:rFonts w:ascii="Verdana" w:hAnsi="Verdana"/>
                <w:sz w:val="20"/>
                <w:szCs w:val="20"/>
              </w:rPr>
            </w:pPr>
            <w:r w:rsidRPr="0008179C">
              <w:rPr>
                <w:sz w:val="20"/>
                <w:szCs w:val="20"/>
              </w:rPr>
              <w:t>(</w:t>
            </w:r>
            <w:r w:rsidR="00A67B6F">
              <w:rPr>
                <w:sz w:val="20"/>
                <w:szCs w:val="20"/>
              </w:rPr>
              <w:t>l</w:t>
            </w:r>
            <w:r w:rsidRPr="0008179C">
              <w:rPr>
                <w:sz w:val="20"/>
                <w:szCs w:val="20"/>
              </w:rPr>
              <w:t xml:space="preserve">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7.punkts)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9) </w:t>
            </w:r>
            <w:r w:rsidR="00033C17" w:rsidRPr="0008179C">
              <w:rPr>
                <w:sz w:val="20"/>
                <w:szCs w:val="20"/>
              </w:rPr>
              <w:t>spirts, kuru satur etiķis vai citi produkti, kas ietilpst Kombinētās nomenklatūras 2209.preču pozīcijā</w:t>
            </w:r>
          </w:p>
          <w:p w:rsidR="00033C17" w:rsidRPr="0008179C" w:rsidRDefault="00033C17" w:rsidP="00F62B1B">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8.punkts)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10) </w:t>
            </w:r>
            <w:r w:rsidR="00033C17" w:rsidRPr="0008179C">
              <w:rPr>
                <w:sz w:val="20"/>
                <w:szCs w:val="20"/>
              </w:rPr>
              <w:t>spirts, kuru satur produkti, kas paredzēti tādu pārtikas produktu vai bezalkoholisko dzērienu izgatavošanai, kuros faktiskais spirta daudzums nepārsniedz 1,2 tilpumprocentus</w:t>
            </w:r>
          </w:p>
          <w:p w:rsidR="00033C17" w:rsidRPr="0008179C" w:rsidRDefault="00033C17" w:rsidP="00F62B1B">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9.punkts)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tc>
      </w:tr>
      <w:tr w:rsidR="00033C17" w:rsidRPr="00033C17" w:rsidTr="00F62B1B">
        <w:tc>
          <w:tcPr>
            <w:tcW w:w="9039" w:type="dxa"/>
            <w:gridSpan w:val="4"/>
            <w:tcBorders>
              <w:top w:val="single" w:sz="4" w:space="0" w:color="auto"/>
              <w:left w:val="single" w:sz="4" w:space="0" w:color="auto"/>
              <w:bottom w:val="single" w:sz="4" w:space="0" w:color="auto"/>
              <w:right w:val="nil"/>
            </w:tcBorders>
            <w:shd w:val="clear" w:color="auto" w:fill="E0E0E0"/>
            <w:vAlign w:val="center"/>
          </w:tcPr>
          <w:p w:rsidR="00033C17" w:rsidRPr="0008179C" w:rsidRDefault="00492DEF" w:rsidP="00F62B1B">
            <w:pPr>
              <w:ind w:left="147" w:right="103"/>
              <w:jc w:val="both"/>
              <w:rPr>
                <w:sz w:val="20"/>
                <w:szCs w:val="20"/>
              </w:rPr>
            </w:pPr>
            <w:r>
              <w:rPr>
                <w:sz w:val="20"/>
                <w:szCs w:val="20"/>
              </w:rPr>
              <w:t>11) </w:t>
            </w:r>
            <w:r w:rsidR="00033C17" w:rsidRPr="0008179C">
              <w:rPr>
                <w:sz w:val="20"/>
                <w:szCs w:val="20"/>
              </w:rPr>
              <w:t>produkti, kuri atbilst alkoholisko dzērienu definīcijai un kurus iznīcina vai kā citādi nodrošina, lai tie nebūtu lietojami uzturā vai izmantojami alkoholisko dzērienu vai citu uzturā lietojamu produktu ražošanā</w:t>
            </w:r>
          </w:p>
          <w:p w:rsidR="00033C17" w:rsidRPr="0008179C" w:rsidRDefault="00033C17" w:rsidP="00F62B1B">
            <w:pPr>
              <w:ind w:left="147" w:right="103"/>
              <w:jc w:val="both"/>
              <w:rPr>
                <w:sz w:val="20"/>
                <w:szCs w:val="20"/>
              </w:rPr>
            </w:pPr>
            <w:r w:rsidRPr="0008179C">
              <w:rPr>
                <w:sz w:val="20"/>
                <w:szCs w:val="20"/>
              </w:rPr>
              <w:t>(</w:t>
            </w:r>
            <w:r w:rsidR="005233AF" w:rsidRPr="0008179C">
              <w:rPr>
                <w:sz w:val="20"/>
                <w:szCs w:val="20"/>
              </w:rPr>
              <w:t xml:space="preserve">likuma </w:t>
            </w:r>
            <w:r w:rsidR="0073223D">
              <w:rPr>
                <w:sz w:val="20"/>
                <w:szCs w:val="20"/>
              </w:rPr>
              <w:t>"</w:t>
            </w:r>
            <w:r w:rsidRPr="0008179C">
              <w:rPr>
                <w:sz w:val="20"/>
                <w:szCs w:val="20"/>
              </w:rPr>
              <w:t>Par akcīzes nodokli</w:t>
            </w:r>
            <w:r w:rsidR="0073223D">
              <w:rPr>
                <w:sz w:val="20"/>
                <w:szCs w:val="20"/>
              </w:rPr>
              <w:t>"</w:t>
            </w:r>
            <w:r w:rsidRPr="0008179C">
              <w:rPr>
                <w:sz w:val="20"/>
                <w:szCs w:val="20"/>
              </w:rPr>
              <w:t xml:space="preserve"> 16.panta pirmās daļas 10.punkts)</w:t>
            </w:r>
          </w:p>
        </w:tc>
        <w:tc>
          <w:tcPr>
            <w:tcW w:w="540"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pPr>
              <w:rPr>
                <w:sz w:val="20"/>
                <w:szCs w:val="20"/>
              </w:rPr>
            </w:pPr>
          </w:p>
          <w:p w:rsidR="00033C17" w:rsidRPr="00033C17" w:rsidRDefault="00033C17" w:rsidP="0073223D">
            <w:pPr>
              <w:rPr>
                <w:sz w:val="20"/>
                <w:szCs w:val="20"/>
              </w:rPr>
            </w:pPr>
          </w:p>
        </w:tc>
      </w:tr>
      <w:tr w:rsidR="00033C17" w:rsidRPr="00033C17" w:rsidTr="007A0A7B">
        <w:trPr>
          <w:trHeight w:val="210"/>
        </w:trPr>
        <w:tc>
          <w:tcPr>
            <w:tcW w:w="5259" w:type="dxa"/>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F62B1B">
            <w:pPr>
              <w:ind w:left="147"/>
              <w:rPr>
                <w:b/>
                <w:sz w:val="20"/>
                <w:szCs w:val="20"/>
              </w:rPr>
            </w:pPr>
            <w:r w:rsidRPr="00033C17">
              <w:rPr>
                <w:b/>
                <w:sz w:val="20"/>
                <w:szCs w:val="20"/>
              </w:rPr>
              <w:t>Nepieciešamais alkoholiskā dzēriena daudzums</w:t>
            </w:r>
          </w:p>
        </w:tc>
        <w:tc>
          <w:tcPr>
            <w:tcW w:w="1982" w:type="dxa"/>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jc w:val="center"/>
              <w:rPr>
                <w:b/>
                <w:sz w:val="20"/>
                <w:szCs w:val="20"/>
              </w:rPr>
            </w:pPr>
            <w:r w:rsidRPr="00033C17">
              <w:rPr>
                <w:b/>
                <w:sz w:val="20"/>
                <w:szCs w:val="20"/>
              </w:rPr>
              <w:t>Litros</w:t>
            </w:r>
          </w:p>
        </w:tc>
        <w:tc>
          <w:tcPr>
            <w:tcW w:w="233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033C17" w:rsidRPr="00033C17" w:rsidRDefault="00033C17" w:rsidP="0073223D">
            <w:pPr>
              <w:jc w:val="center"/>
              <w:rPr>
                <w:b/>
                <w:sz w:val="20"/>
                <w:szCs w:val="20"/>
              </w:rPr>
            </w:pPr>
            <w:r w:rsidRPr="00033C17">
              <w:rPr>
                <w:b/>
                <w:sz w:val="20"/>
                <w:szCs w:val="20"/>
              </w:rPr>
              <w:t>Absolūtā spirta litros</w:t>
            </w:r>
          </w:p>
        </w:tc>
      </w:tr>
      <w:tr w:rsidR="00033C17" w:rsidRPr="00033C17" w:rsidTr="00F62B1B">
        <w:trPr>
          <w:trHeight w:val="210"/>
        </w:trPr>
        <w:tc>
          <w:tcPr>
            <w:tcW w:w="5259" w:type="dxa"/>
            <w:gridSpan w:val="2"/>
            <w:vMerge/>
            <w:tcBorders>
              <w:top w:val="single" w:sz="4" w:space="0" w:color="auto"/>
              <w:left w:val="single" w:sz="4" w:space="0" w:color="auto"/>
              <w:bottom w:val="single" w:sz="4" w:space="0" w:color="auto"/>
              <w:right w:val="nil"/>
            </w:tcBorders>
            <w:vAlign w:val="center"/>
          </w:tcPr>
          <w:p w:rsidR="00033C17" w:rsidRPr="00033C17" w:rsidRDefault="00033C17" w:rsidP="0073223D">
            <w:pPr>
              <w:rPr>
                <w:b/>
                <w:sz w:val="20"/>
                <w:szCs w:val="20"/>
              </w:rPr>
            </w:pPr>
          </w:p>
        </w:tc>
        <w:tc>
          <w:tcPr>
            <w:tcW w:w="1982" w:type="dxa"/>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tc>
        <w:tc>
          <w:tcPr>
            <w:tcW w:w="2338" w:type="dxa"/>
            <w:gridSpan w:val="2"/>
            <w:tcBorders>
              <w:top w:val="single" w:sz="4" w:space="0" w:color="auto"/>
              <w:left w:val="single" w:sz="4" w:space="0" w:color="auto"/>
              <w:bottom w:val="single" w:sz="4" w:space="0" w:color="auto"/>
              <w:right w:val="single" w:sz="4" w:space="0" w:color="auto"/>
            </w:tcBorders>
            <w:vAlign w:val="center"/>
          </w:tcPr>
          <w:p w:rsidR="00033C17" w:rsidRPr="00033C17" w:rsidRDefault="00033C17" w:rsidP="0073223D"/>
        </w:tc>
      </w:tr>
    </w:tbl>
    <w:p w:rsidR="00012A6E" w:rsidRDefault="00012A6E"/>
    <w:p w:rsidR="00D91786" w:rsidRDefault="00D91786"/>
    <w:tbl>
      <w:tblPr>
        <w:tblW w:w="9747" w:type="dxa"/>
        <w:tblLook w:val="04A0" w:firstRow="1" w:lastRow="0" w:firstColumn="1" w:lastColumn="0" w:noHBand="0" w:noVBand="1"/>
      </w:tblPr>
      <w:tblGrid>
        <w:gridCol w:w="2518"/>
        <w:gridCol w:w="2125"/>
        <w:gridCol w:w="285"/>
        <w:gridCol w:w="2551"/>
        <w:gridCol w:w="284"/>
        <w:gridCol w:w="1984"/>
      </w:tblGrid>
      <w:tr w:rsidR="0040153D" w:rsidTr="00507E97">
        <w:tc>
          <w:tcPr>
            <w:tcW w:w="2518" w:type="dxa"/>
            <w:shd w:val="clear" w:color="auto" w:fill="auto"/>
          </w:tcPr>
          <w:p w:rsidR="0040153D" w:rsidRPr="00012A6E" w:rsidRDefault="0040153D" w:rsidP="00012A6E">
            <w:r w:rsidRPr="00012A6E">
              <w:t>Atbildīgā amatpersona</w:t>
            </w:r>
          </w:p>
        </w:tc>
        <w:tc>
          <w:tcPr>
            <w:tcW w:w="2125" w:type="dxa"/>
            <w:tcBorders>
              <w:bottom w:val="single" w:sz="4" w:space="0" w:color="auto"/>
            </w:tcBorders>
            <w:shd w:val="clear" w:color="auto" w:fill="auto"/>
          </w:tcPr>
          <w:p w:rsidR="0040153D" w:rsidRDefault="0040153D"/>
        </w:tc>
        <w:tc>
          <w:tcPr>
            <w:tcW w:w="285" w:type="dxa"/>
            <w:shd w:val="clear" w:color="auto" w:fill="auto"/>
          </w:tcPr>
          <w:p w:rsidR="0040153D" w:rsidRDefault="0040153D"/>
        </w:tc>
        <w:tc>
          <w:tcPr>
            <w:tcW w:w="2551" w:type="dxa"/>
            <w:tcBorders>
              <w:bottom w:val="single" w:sz="4" w:space="0" w:color="auto"/>
            </w:tcBorders>
            <w:shd w:val="clear" w:color="auto" w:fill="auto"/>
          </w:tcPr>
          <w:p w:rsidR="0040153D" w:rsidRDefault="0040153D" w:rsidP="00507E97">
            <w:pPr>
              <w:jc w:val="center"/>
            </w:pPr>
          </w:p>
        </w:tc>
        <w:tc>
          <w:tcPr>
            <w:tcW w:w="284" w:type="dxa"/>
            <w:shd w:val="clear" w:color="auto" w:fill="auto"/>
          </w:tcPr>
          <w:p w:rsidR="0040153D" w:rsidRPr="00507E97" w:rsidRDefault="0040153D" w:rsidP="00507E97">
            <w:pPr>
              <w:jc w:val="center"/>
              <w:rPr>
                <w:sz w:val="20"/>
                <w:szCs w:val="20"/>
              </w:rPr>
            </w:pPr>
          </w:p>
        </w:tc>
        <w:tc>
          <w:tcPr>
            <w:tcW w:w="1984" w:type="dxa"/>
            <w:tcBorders>
              <w:bottom w:val="single" w:sz="4" w:space="0" w:color="auto"/>
            </w:tcBorders>
            <w:shd w:val="clear" w:color="auto" w:fill="auto"/>
          </w:tcPr>
          <w:p w:rsidR="0040153D" w:rsidRDefault="0040153D" w:rsidP="00507E97">
            <w:pPr>
              <w:jc w:val="center"/>
            </w:pPr>
          </w:p>
        </w:tc>
      </w:tr>
      <w:tr w:rsidR="0040153D" w:rsidTr="00507E97">
        <w:tc>
          <w:tcPr>
            <w:tcW w:w="2518" w:type="dxa"/>
            <w:shd w:val="clear" w:color="auto" w:fill="auto"/>
          </w:tcPr>
          <w:p w:rsidR="0040153D" w:rsidRDefault="0040153D"/>
        </w:tc>
        <w:tc>
          <w:tcPr>
            <w:tcW w:w="2125" w:type="dxa"/>
            <w:tcBorders>
              <w:top w:val="single" w:sz="4" w:space="0" w:color="auto"/>
            </w:tcBorders>
            <w:shd w:val="clear" w:color="auto" w:fill="auto"/>
          </w:tcPr>
          <w:p w:rsidR="0040153D" w:rsidRDefault="0040153D" w:rsidP="00507E97">
            <w:pPr>
              <w:jc w:val="center"/>
            </w:pPr>
            <w:r w:rsidRPr="00507E97">
              <w:rPr>
                <w:sz w:val="18"/>
                <w:szCs w:val="22"/>
              </w:rPr>
              <w:t>(amats)</w:t>
            </w:r>
          </w:p>
        </w:tc>
        <w:tc>
          <w:tcPr>
            <w:tcW w:w="285" w:type="dxa"/>
            <w:shd w:val="clear" w:color="auto" w:fill="auto"/>
          </w:tcPr>
          <w:p w:rsidR="0040153D" w:rsidRDefault="0040153D"/>
        </w:tc>
        <w:tc>
          <w:tcPr>
            <w:tcW w:w="2551" w:type="dxa"/>
            <w:tcBorders>
              <w:top w:val="single" w:sz="4" w:space="0" w:color="auto"/>
            </w:tcBorders>
            <w:shd w:val="clear" w:color="auto" w:fill="auto"/>
          </w:tcPr>
          <w:p w:rsidR="0040153D" w:rsidRDefault="0040153D" w:rsidP="00507E97">
            <w:pPr>
              <w:jc w:val="center"/>
            </w:pPr>
            <w:r w:rsidRPr="00507E97">
              <w:rPr>
                <w:sz w:val="18"/>
                <w:szCs w:val="22"/>
              </w:rPr>
              <w:t>(vārds, uzvārds)</w:t>
            </w:r>
          </w:p>
        </w:tc>
        <w:tc>
          <w:tcPr>
            <w:tcW w:w="284" w:type="dxa"/>
            <w:shd w:val="clear" w:color="auto" w:fill="auto"/>
          </w:tcPr>
          <w:p w:rsidR="0040153D" w:rsidRPr="00507E97" w:rsidRDefault="0040153D" w:rsidP="00507E97">
            <w:pPr>
              <w:jc w:val="center"/>
              <w:rPr>
                <w:sz w:val="20"/>
                <w:szCs w:val="20"/>
              </w:rPr>
            </w:pPr>
          </w:p>
        </w:tc>
        <w:tc>
          <w:tcPr>
            <w:tcW w:w="1984" w:type="dxa"/>
            <w:tcBorders>
              <w:top w:val="single" w:sz="4" w:space="0" w:color="auto"/>
            </w:tcBorders>
            <w:shd w:val="clear" w:color="auto" w:fill="auto"/>
          </w:tcPr>
          <w:p w:rsidR="0040153D" w:rsidRDefault="00D91786" w:rsidP="00507E97">
            <w:pPr>
              <w:jc w:val="center"/>
            </w:pPr>
            <w:r w:rsidRPr="00507E97">
              <w:rPr>
                <w:sz w:val="18"/>
                <w:szCs w:val="22"/>
              </w:rPr>
              <w:t>(</w:t>
            </w:r>
            <w:r w:rsidR="0040153D" w:rsidRPr="00507E97">
              <w:rPr>
                <w:sz w:val="18"/>
                <w:szCs w:val="22"/>
              </w:rPr>
              <w:t>paraksts)</w:t>
            </w:r>
          </w:p>
        </w:tc>
      </w:tr>
    </w:tbl>
    <w:p w:rsidR="00012A6E" w:rsidRPr="00D91786" w:rsidRDefault="00012A6E">
      <w:pPr>
        <w:rPr>
          <w:sz w:val="16"/>
          <w:szCs w:val="16"/>
        </w:rPr>
      </w:pPr>
    </w:p>
    <w:p w:rsidR="0040153D" w:rsidRDefault="0040153D">
      <w:r>
        <w:t>________________________________</w:t>
      </w:r>
    </w:p>
    <w:p w:rsidR="00012A6E" w:rsidRDefault="0040153D" w:rsidP="0040153D">
      <w:pPr>
        <w:ind w:left="720" w:firstLine="720"/>
        <w:rPr>
          <w:sz w:val="18"/>
          <w:szCs w:val="22"/>
        </w:rPr>
      </w:pPr>
      <w:r w:rsidRPr="00033C17">
        <w:rPr>
          <w:sz w:val="18"/>
          <w:szCs w:val="22"/>
        </w:rPr>
        <w:t>(datums)</w:t>
      </w:r>
    </w:p>
    <w:p w:rsidR="00F8537B" w:rsidRDefault="00F8537B" w:rsidP="0073223D">
      <w:pPr>
        <w:jc w:val="both"/>
        <w:rPr>
          <w:sz w:val="18"/>
          <w:szCs w:val="18"/>
        </w:rPr>
      </w:pPr>
    </w:p>
    <w:p w:rsidR="00DA2905" w:rsidRPr="007927A6" w:rsidRDefault="00033C17" w:rsidP="001E79D3">
      <w:pPr>
        <w:ind w:firstLine="709"/>
        <w:jc w:val="both"/>
        <w:rPr>
          <w:sz w:val="28"/>
          <w:szCs w:val="28"/>
        </w:rPr>
      </w:pPr>
      <w:r w:rsidRPr="007A0A7B">
        <w:t xml:space="preserve">Piezīme. </w:t>
      </w:r>
      <w:r w:rsidRPr="007A0A7B">
        <w:rPr>
          <w:lang w:eastAsia="en-US"/>
        </w:rPr>
        <w:t xml:space="preserve">Dokumenta rekvizītus </w:t>
      </w:r>
      <w:r w:rsidR="0073223D" w:rsidRPr="007A0A7B">
        <w:rPr>
          <w:lang w:eastAsia="en-US"/>
        </w:rPr>
        <w:t>"</w:t>
      </w:r>
      <w:r w:rsidRPr="007A0A7B">
        <w:rPr>
          <w:lang w:eastAsia="en-US"/>
        </w:rPr>
        <w:t>paraksts</w:t>
      </w:r>
      <w:r w:rsidR="0073223D" w:rsidRPr="007A0A7B">
        <w:rPr>
          <w:lang w:eastAsia="en-US"/>
        </w:rPr>
        <w:t>"</w:t>
      </w:r>
      <w:r w:rsidRPr="007A0A7B">
        <w:rPr>
          <w:lang w:eastAsia="en-US"/>
        </w:rPr>
        <w:t xml:space="preserve"> un </w:t>
      </w:r>
      <w:r w:rsidR="0073223D" w:rsidRPr="007A0A7B">
        <w:rPr>
          <w:lang w:eastAsia="en-US"/>
        </w:rPr>
        <w:t>"</w:t>
      </w:r>
      <w:r w:rsidRPr="007A0A7B">
        <w:rPr>
          <w:lang w:eastAsia="en-US"/>
        </w:rPr>
        <w:t>datums</w:t>
      </w:r>
      <w:r w:rsidR="0073223D" w:rsidRPr="007A0A7B">
        <w:rPr>
          <w:lang w:eastAsia="en-US"/>
        </w:rPr>
        <w:t>"</w:t>
      </w:r>
      <w:r w:rsidRPr="007A0A7B">
        <w:rPr>
          <w:lang w:eastAsia="en-US"/>
        </w:rPr>
        <w:t xml:space="preserve"> neaizpilda, ja elektroniskais dokuments ir sagatavots atbilstoši normatīvajiem aktiem par elektronisko dokumentu noformēšanu.</w:t>
      </w:r>
    </w:p>
    <w:sectPr w:rsidR="00DA2905" w:rsidRPr="007927A6" w:rsidSect="001E79D3">
      <w:headerReference w:type="even" r:id="rId8"/>
      <w:headerReference w:type="default" r:id="rId9"/>
      <w:footerReference w:type="default" r:id="rId10"/>
      <w:footerReference w:type="first" r:id="rId11"/>
      <w:pgSz w:w="11906" w:h="16838" w:code="9"/>
      <w:pgMar w:top="567" w:right="1134"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AF" w:rsidRDefault="00CC7BAF">
      <w:r>
        <w:separator/>
      </w:r>
    </w:p>
    <w:p w:rsidR="00CC7BAF" w:rsidRDefault="00CC7BAF"/>
  </w:endnote>
  <w:endnote w:type="continuationSeparator" w:id="0">
    <w:p w:rsidR="00CC7BAF" w:rsidRDefault="00CC7BAF">
      <w:r>
        <w:continuationSeparator/>
      </w:r>
    </w:p>
    <w:p w:rsidR="00CC7BAF" w:rsidRDefault="00CC7B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EE" w:rsidRPr="0073223D" w:rsidRDefault="005A1BEE">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EE" w:rsidRPr="0073223D" w:rsidRDefault="005A1BEE">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AF" w:rsidRDefault="00CC7BAF">
      <w:r>
        <w:separator/>
      </w:r>
    </w:p>
    <w:p w:rsidR="00CC7BAF" w:rsidRDefault="00CC7BAF"/>
  </w:footnote>
  <w:footnote w:type="continuationSeparator" w:id="0">
    <w:p w:rsidR="00CC7BAF" w:rsidRDefault="00CC7BAF">
      <w:r>
        <w:continuationSeparator/>
      </w:r>
    </w:p>
    <w:p w:rsidR="00CC7BAF" w:rsidRDefault="00CC7B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EE" w:rsidRDefault="005A1B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A1BEE" w:rsidRDefault="005A1BEE">
    <w:pPr>
      <w:pStyle w:val="Header"/>
    </w:pPr>
  </w:p>
  <w:p w:rsidR="005A1BEE" w:rsidRDefault="005A1BE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BEE" w:rsidRDefault="005A1B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6B6D">
      <w:rPr>
        <w:rStyle w:val="PageNumber"/>
        <w:noProof/>
      </w:rPr>
      <w:t>2</w:t>
    </w:r>
    <w:r>
      <w:rPr>
        <w:rStyle w:val="PageNumber"/>
      </w:rPr>
      <w:fldChar w:fldCharType="end"/>
    </w:r>
  </w:p>
  <w:p w:rsidR="005A1BEE" w:rsidRDefault="005A1BEE">
    <w:pPr>
      <w:pStyle w:val="Header"/>
    </w:pPr>
  </w:p>
  <w:p w:rsidR="005A1BEE" w:rsidRDefault="005A1B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FE0F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5176E5"/>
    <w:multiLevelType w:val="multilevel"/>
    <w:tmpl w:val="569AE468"/>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440"/>
        </w:tabs>
        <w:ind w:left="0" w:firstLine="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0B2244F3"/>
    <w:multiLevelType w:val="multilevel"/>
    <w:tmpl w:val="BAEEF452"/>
    <w:lvl w:ilvl="0">
      <w:start w:val="1"/>
      <w:numFmt w:val="decimal"/>
      <w:lvlText w:val="%1."/>
      <w:lvlJc w:val="left"/>
      <w:pPr>
        <w:ind w:left="450" w:hanging="450"/>
      </w:pPr>
      <w:rPr>
        <w:rFonts w:eastAsia="Times New Roman" w:hint="default"/>
      </w:rPr>
    </w:lvl>
    <w:lvl w:ilvl="1">
      <w:start w:val="1"/>
      <w:numFmt w:val="decimal"/>
      <w:lvlText w:val="%1.%2."/>
      <w:lvlJc w:val="left"/>
      <w:pPr>
        <w:ind w:left="1288" w:hanging="7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784" w:hanging="108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4280" w:hanging="1440"/>
      </w:pPr>
      <w:rPr>
        <w:rFonts w:eastAsia="Times New Roman" w:hint="default"/>
      </w:rPr>
    </w:lvl>
    <w:lvl w:ilvl="6">
      <w:start w:val="1"/>
      <w:numFmt w:val="decimal"/>
      <w:lvlText w:val="%1.%2.%3.%4.%5.%6.%7."/>
      <w:lvlJc w:val="left"/>
      <w:pPr>
        <w:ind w:left="5208" w:hanging="1800"/>
      </w:pPr>
      <w:rPr>
        <w:rFonts w:eastAsia="Times New Roman" w:hint="default"/>
      </w:rPr>
    </w:lvl>
    <w:lvl w:ilvl="7">
      <w:start w:val="1"/>
      <w:numFmt w:val="decimal"/>
      <w:lvlText w:val="%1.%2.%3.%4.%5.%6.%7.%8."/>
      <w:lvlJc w:val="left"/>
      <w:pPr>
        <w:ind w:left="5776" w:hanging="1800"/>
      </w:pPr>
      <w:rPr>
        <w:rFonts w:eastAsia="Times New Roman" w:hint="default"/>
      </w:rPr>
    </w:lvl>
    <w:lvl w:ilvl="8">
      <w:start w:val="1"/>
      <w:numFmt w:val="decimal"/>
      <w:lvlText w:val="%1.%2.%3.%4.%5.%6.%7.%8.%9."/>
      <w:lvlJc w:val="left"/>
      <w:pPr>
        <w:ind w:left="6704" w:hanging="2160"/>
      </w:pPr>
      <w:rPr>
        <w:rFonts w:eastAsia="Times New Roman" w:hint="default"/>
      </w:rPr>
    </w:lvl>
  </w:abstractNum>
  <w:abstractNum w:abstractNumId="3">
    <w:nsid w:val="0CEA2B96"/>
    <w:multiLevelType w:val="hybridMultilevel"/>
    <w:tmpl w:val="CA084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906DE3"/>
    <w:multiLevelType w:val="hybridMultilevel"/>
    <w:tmpl w:val="BD78201A"/>
    <w:lvl w:ilvl="0" w:tplc="424CE9E6">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5">
    <w:nsid w:val="15080176"/>
    <w:multiLevelType w:val="hybridMultilevel"/>
    <w:tmpl w:val="A6C8DB3E"/>
    <w:lvl w:ilvl="0" w:tplc="7EDAED6A">
      <w:start w:val="3"/>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6">
    <w:nsid w:val="21D64782"/>
    <w:multiLevelType w:val="multilevel"/>
    <w:tmpl w:val="2B4ED10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222A6F05"/>
    <w:multiLevelType w:val="multilevel"/>
    <w:tmpl w:val="739CB2A4"/>
    <w:lvl w:ilvl="0">
      <w:start w:val="1"/>
      <w:numFmt w:val="decimal"/>
      <w:lvlText w:val="%1."/>
      <w:lvlJc w:val="left"/>
      <w:pPr>
        <w:ind w:left="928" w:hanging="360"/>
      </w:pPr>
      <w:rPr>
        <w:rFonts w:eastAsia="Times New Roman" w:hint="default"/>
      </w:rPr>
    </w:lvl>
    <w:lvl w:ilvl="1">
      <w:start w:val="2"/>
      <w:numFmt w:val="decimal"/>
      <w:isLgl/>
      <w:lvlText w:val="%1.%2"/>
      <w:lvlJc w:val="left"/>
      <w:pPr>
        <w:ind w:left="1218" w:hanging="540"/>
      </w:pPr>
      <w:rPr>
        <w:rFonts w:eastAsia="Arial Unicode MS" w:hint="default"/>
      </w:rPr>
    </w:lvl>
    <w:lvl w:ilvl="2">
      <w:start w:val="1"/>
      <w:numFmt w:val="decimal"/>
      <w:isLgl/>
      <w:lvlText w:val="%1.%2.%3"/>
      <w:lvlJc w:val="left"/>
      <w:pPr>
        <w:ind w:left="1508" w:hanging="720"/>
      </w:pPr>
      <w:rPr>
        <w:rFonts w:eastAsia="Arial Unicode MS" w:hint="default"/>
      </w:rPr>
    </w:lvl>
    <w:lvl w:ilvl="3">
      <w:start w:val="1"/>
      <w:numFmt w:val="decimal"/>
      <w:isLgl/>
      <w:lvlText w:val="%1.%2.%3.%4"/>
      <w:lvlJc w:val="left"/>
      <w:pPr>
        <w:ind w:left="1978" w:hanging="1080"/>
      </w:pPr>
      <w:rPr>
        <w:rFonts w:eastAsia="Arial Unicode MS" w:hint="default"/>
      </w:rPr>
    </w:lvl>
    <w:lvl w:ilvl="4">
      <w:start w:val="1"/>
      <w:numFmt w:val="decimal"/>
      <w:isLgl/>
      <w:lvlText w:val="%1.%2.%3.%4.%5"/>
      <w:lvlJc w:val="left"/>
      <w:pPr>
        <w:ind w:left="2088" w:hanging="1080"/>
      </w:pPr>
      <w:rPr>
        <w:rFonts w:eastAsia="Arial Unicode MS" w:hint="default"/>
      </w:rPr>
    </w:lvl>
    <w:lvl w:ilvl="5">
      <w:start w:val="1"/>
      <w:numFmt w:val="decimal"/>
      <w:isLgl/>
      <w:lvlText w:val="%1.%2.%3.%4.%5.%6"/>
      <w:lvlJc w:val="left"/>
      <w:pPr>
        <w:ind w:left="2558" w:hanging="1440"/>
      </w:pPr>
      <w:rPr>
        <w:rFonts w:eastAsia="Arial Unicode MS" w:hint="default"/>
      </w:rPr>
    </w:lvl>
    <w:lvl w:ilvl="6">
      <w:start w:val="1"/>
      <w:numFmt w:val="decimal"/>
      <w:isLgl/>
      <w:lvlText w:val="%1.%2.%3.%4.%5.%6.%7"/>
      <w:lvlJc w:val="left"/>
      <w:pPr>
        <w:ind w:left="2668" w:hanging="1440"/>
      </w:pPr>
      <w:rPr>
        <w:rFonts w:eastAsia="Arial Unicode MS" w:hint="default"/>
      </w:rPr>
    </w:lvl>
    <w:lvl w:ilvl="7">
      <w:start w:val="1"/>
      <w:numFmt w:val="decimal"/>
      <w:isLgl/>
      <w:lvlText w:val="%1.%2.%3.%4.%5.%6.%7.%8"/>
      <w:lvlJc w:val="left"/>
      <w:pPr>
        <w:ind w:left="3138" w:hanging="1800"/>
      </w:pPr>
      <w:rPr>
        <w:rFonts w:eastAsia="Arial Unicode MS" w:hint="default"/>
      </w:rPr>
    </w:lvl>
    <w:lvl w:ilvl="8">
      <w:start w:val="1"/>
      <w:numFmt w:val="decimal"/>
      <w:isLgl/>
      <w:lvlText w:val="%1.%2.%3.%4.%5.%6.%7.%8.%9"/>
      <w:lvlJc w:val="left"/>
      <w:pPr>
        <w:ind w:left="3608" w:hanging="2160"/>
      </w:pPr>
      <w:rPr>
        <w:rFonts w:eastAsia="Arial Unicode MS" w:hint="default"/>
      </w:rPr>
    </w:lvl>
  </w:abstractNum>
  <w:abstractNum w:abstractNumId="8">
    <w:nsid w:val="28D77A33"/>
    <w:multiLevelType w:val="multilevel"/>
    <w:tmpl w:val="569AE468"/>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440"/>
        </w:tabs>
        <w:ind w:left="0" w:firstLine="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2D097084"/>
    <w:multiLevelType w:val="multilevel"/>
    <w:tmpl w:val="2EF037F4"/>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37E457EF"/>
    <w:multiLevelType w:val="multilevel"/>
    <w:tmpl w:val="842ADED0"/>
    <w:lvl w:ilvl="0">
      <w:start w:val="1"/>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427843C5"/>
    <w:multiLevelType w:val="hybridMultilevel"/>
    <w:tmpl w:val="C7C6868E"/>
    <w:lvl w:ilvl="0" w:tplc="4D2C095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nsid w:val="450177FF"/>
    <w:multiLevelType w:val="hybridMultilevel"/>
    <w:tmpl w:val="96CEE87E"/>
    <w:lvl w:ilvl="0" w:tplc="39445D6A">
      <w:start w:val="1"/>
      <w:numFmt w:val="decimal"/>
      <w:lvlText w:val="%1."/>
      <w:lvlJc w:val="left"/>
      <w:pPr>
        <w:tabs>
          <w:tab w:val="num" w:pos="1080"/>
        </w:tabs>
        <w:ind w:left="0" w:firstLine="720"/>
      </w:pPr>
      <w:rPr>
        <w:rFonts w:hint="default"/>
      </w:rPr>
    </w:lvl>
    <w:lvl w:ilvl="1" w:tplc="04090019">
      <w:start w:val="1"/>
      <w:numFmt w:val="lowerLetter"/>
      <w:lvlText w:val="%2."/>
      <w:lvlJc w:val="left"/>
      <w:pPr>
        <w:tabs>
          <w:tab w:val="num" w:pos="2509"/>
        </w:tabs>
        <w:ind w:left="2509" w:hanging="360"/>
      </w:pPr>
    </w:lvl>
    <w:lvl w:ilvl="2" w:tplc="0409001B">
      <w:start w:val="1"/>
      <w:numFmt w:val="lowerRoman"/>
      <w:lvlText w:val="%3."/>
      <w:lvlJc w:val="right"/>
      <w:pPr>
        <w:tabs>
          <w:tab w:val="num" w:pos="3229"/>
        </w:tabs>
        <w:ind w:left="3229" w:hanging="180"/>
      </w:pPr>
    </w:lvl>
    <w:lvl w:ilvl="3" w:tplc="0409000F">
      <w:start w:val="1"/>
      <w:numFmt w:val="decimal"/>
      <w:lvlText w:val="%4."/>
      <w:lvlJc w:val="left"/>
      <w:pPr>
        <w:tabs>
          <w:tab w:val="num" w:pos="3949"/>
        </w:tabs>
        <w:ind w:left="3949" w:hanging="360"/>
      </w:pPr>
    </w:lvl>
    <w:lvl w:ilvl="4" w:tplc="04090019" w:tentative="1">
      <w:start w:val="1"/>
      <w:numFmt w:val="lowerLetter"/>
      <w:lvlText w:val="%5."/>
      <w:lvlJc w:val="left"/>
      <w:pPr>
        <w:tabs>
          <w:tab w:val="num" w:pos="4669"/>
        </w:tabs>
        <w:ind w:left="4669" w:hanging="360"/>
      </w:pPr>
    </w:lvl>
    <w:lvl w:ilvl="5" w:tplc="0409001B" w:tentative="1">
      <w:start w:val="1"/>
      <w:numFmt w:val="lowerRoman"/>
      <w:lvlText w:val="%6."/>
      <w:lvlJc w:val="right"/>
      <w:pPr>
        <w:tabs>
          <w:tab w:val="num" w:pos="5389"/>
        </w:tabs>
        <w:ind w:left="5389" w:hanging="180"/>
      </w:pPr>
    </w:lvl>
    <w:lvl w:ilvl="6" w:tplc="0409000F" w:tentative="1">
      <w:start w:val="1"/>
      <w:numFmt w:val="decimal"/>
      <w:lvlText w:val="%7."/>
      <w:lvlJc w:val="left"/>
      <w:pPr>
        <w:tabs>
          <w:tab w:val="num" w:pos="6109"/>
        </w:tabs>
        <w:ind w:left="6109" w:hanging="360"/>
      </w:pPr>
    </w:lvl>
    <w:lvl w:ilvl="7" w:tplc="04090019" w:tentative="1">
      <w:start w:val="1"/>
      <w:numFmt w:val="lowerLetter"/>
      <w:lvlText w:val="%8."/>
      <w:lvlJc w:val="left"/>
      <w:pPr>
        <w:tabs>
          <w:tab w:val="num" w:pos="6829"/>
        </w:tabs>
        <w:ind w:left="6829" w:hanging="360"/>
      </w:pPr>
    </w:lvl>
    <w:lvl w:ilvl="8" w:tplc="0409001B" w:tentative="1">
      <w:start w:val="1"/>
      <w:numFmt w:val="lowerRoman"/>
      <w:lvlText w:val="%9."/>
      <w:lvlJc w:val="right"/>
      <w:pPr>
        <w:tabs>
          <w:tab w:val="num" w:pos="7549"/>
        </w:tabs>
        <w:ind w:left="7549" w:hanging="180"/>
      </w:pPr>
    </w:lvl>
  </w:abstractNum>
  <w:abstractNum w:abstractNumId="13">
    <w:nsid w:val="4BBF2D7B"/>
    <w:multiLevelType w:val="hybridMultilevel"/>
    <w:tmpl w:val="E904C176"/>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14">
    <w:nsid w:val="4F5A793E"/>
    <w:multiLevelType w:val="hybridMultilevel"/>
    <w:tmpl w:val="48A2DA42"/>
    <w:lvl w:ilvl="0" w:tplc="37B227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B34881"/>
    <w:multiLevelType w:val="multilevel"/>
    <w:tmpl w:val="812A9D10"/>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637D0E6C"/>
    <w:multiLevelType w:val="multilevel"/>
    <w:tmpl w:val="F05C9BDA"/>
    <w:lvl w:ilvl="0">
      <w:start w:val="1"/>
      <w:numFmt w:val="decimal"/>
      <w:lvlText w:val="%1."/>
      <w:lvlJc w:val="left"/>
      <w:pPr>
        <w:ind w:left="928"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7">
    <w:nsid w:val="65AB1A0A"/>
    <w:multiLevelType w:val="hybridMultilevel"/>
    <w:tmpl w:val="679C4244"/>
    <w:lvl w:ilvl="0" w:tplc="3266EABE">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B4555B"/>
    <w:multiLevelType w:val="multilevel"/>
    <w:tmpl w:val="E904C17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78FB117E"/>
    <w:multiLevelType w:val="multilevel"/>
    <w:tmpl w:val="569AE468"/>
    <w:lvl w:ilvl="0">
      <w:start w:val="1"/>
      <w:numFmt w:val="decimal"/>
      <w:lvlText w:val="%1."/>
      <w:lvlJc w:val="left"/>
      <w:pPr>
        <w:tabs>
          <w:tab w:val="num" w:pos="1080"/>
        </w:tabs>
        <w:ind w:left="0" w:firstLine="720"/>
      </w:pPr>
      <w:rPr>
        <w:rFonts w:hint="default"/>
      </w:rPr>
    </w:lvl>
    <w:lvl w:ilvl="1">
      <w:start w:val="1"/>
      <w:numFmt w:val="decimal"/>
      <w:lvlText w:val="%1.%2."/>
      <w:lvlJc w:val="left"/>
      <w:pPr>
        <w:tabs>
          <w:tab w:val="num" w:pos="1440"/>
        </w:tabs>
        <w:ind w:left="0" w:firstLine="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nsid w:val="791A1F22"/>
    <w:multiLevelType w:val="multilevel"/>
    <w:tmpl w:val="03CE2DC8"/>
    <w:lvl w:ilvl="0">
      <w:start w:val="1"/>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1">
    <w:nsid w:val="7CA0491B"/>
    <w:multiLevelType w:val="multilevel"/>
    <w:tmpl w:val="8BB899F8"/>
    <w:lvl w:ilvl="0">
      <w:start w:val="1"/>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4"/>
  </w:num>
  <w:num w:numId="2">
    <w:abstractNumId w:val="4"/>
  </w:num>
  <w:num w:numId="3">
    <w:abstractNumId w:val="12"/>
  </w:num>
  <w:num w:numId="4">
    <w:abstractNumId w:val="1"/>
  </w:num>
  <w:num w:numId="5">
    <w:abstractNumId w:val="17"/>
  </w:num>
  <w:num w:numId="6">
    <w:abstractNumId w:val="3"/>
  </w:num>
  <w:num w:numId="7">
    <w:abstractNumId w:val="8"/>
  </w:num>
  <w:num w:numId="8">
    <w:abstractNumId w:val="13"/>
  </w:num>
  <w:num w:numId="9">
    <w:abstractNumId w:val="18"/>
  </w:num>
  <w:num w:numId="10">
    <w:abstractNumId w:val="19"/>
  </w:num>
  <w:num w:numId="11">
    <w:abstractNumId w:val="7"/>
  </w:num>
  <w:num w:numId="12">
    <w:abstractNumId w:val="9"/>
  </w:num>
  <w:num w:numId="13">
    <w:abstractNumId w:val="10"/>
  </w:num>
  <w:num w:numId="14">
    <w:abstractNumId w:val="20"/>
  </w:num>
  <w:num w:numId="15">
    <w:abstractNumId w:val="21"/>
  </w:num>
  <w:num w:numId="16">
    <w:abstractNumId w:val="16"/>
  </w:num>
  <w:num w:numId="17">
    <w:abstractNumId w:val="0"/>
  </w:num>
  <w:num w:numId="18">
    <w:abstractNumId w:val="2"/>
  </w:num>
  <w:num w:numId="19">
    <w:abstractNumId w:val="6"/>
  </w:num>
  <w:num w:numId="20">
    <w:abstractNumId w:val="15"/>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A2"/>
    <w:rsid w:val="00012A6E"/>
    <w:rsid w:val="00022BED"/>
    <w:rsid w:val="000335B3"/>
    <w:rsid w:val="00033C17"/>
    <w:rsid w:val="0003529C"/>
    <w:rsid w:val="00044788"/>
    <w:rsid w:val="0005161E"/>
    <w:rsid w:val="000602D9"/>
    <w:rsid w:val="0006141F"/>
    <w:rsid w:val="00061A51"/>
    <w:rsid w:val="00066CC3"/>
    <w:rsid w:val="0007179B"/>
    <w:rsid w:val="00072DE8"/>
    <w:rsid w:val="000735DA"/>
    <w:rsid w:val="00075F50"/>
    <w:rsid w:val="0008091B"/>
    <w:rsid w:val="0008179C"/>
    <w:rsid w:val="0008192F"/>
    <w:rsid w:val="000911BC"/>
    <w:rsid w:val="00091CB4"/>
    <w:rsid w:val="00096A55"/>
    <w:rsid w:val="000B0F6B"/>
    <w:rsid w:val="000C03EC"/>
    <w:rsid w:val="000C1CC5"/>
    <w:rsid w:val="000C715E"/>
    <w:rsid w:val="000D3F48"/>
    <w:rsid w:val="000D450F"/>
    <w:rsid w:val="000D59EE"/>
    <w:rsid w:val="000E259B"/>
    <w:rsid w:val="000F0AF7"/>
    <w:rsid w:val="000F5F27"/>
    <w:rsid w:val="000F7E42"/>
    <w:rsid w:val="001042F6"/>
    <w:rsid w:val="001114E5"/>
    <w:rsid w:val="00111DDB"/>
    <w:rsid w:val="00112BEB"/>
    <w:rsid w:val="00120C22"/>
    <w:rsid w:val="00126DC5"/>
    <w:rsid w:val="00133B6A"/>
    <w:rsid w:val="0014023D"/>
    <w:rsid w:val="001410A8"/>
    <w:rsid w:val="00145F22"/>
    <w:rsid w:val="001475C0"/>
    <w:rsid w:val="0015489A"/>
    <w:rsid w:val="001612F5"/>
    <w:rsid w:val="00166A79"/>
    <w:rsid w:val="00171478"/>
    <w:rsid w:val="00171853"/>
    <w:rsid w:val="00173DF1"/>
    <w:rsid w:val="00180412"/>
    <w:rsid w:val="00186D60"/>
    <w:rsid w:val="0019417D"/>
    <w:rsid w:val="001961FB"/>
    <w:rsid w:val="001A1B59"/>
    <w:rsid w:val="001A5F44"/>
    <w:rsid w:val="001A7189"/>
    <w:rsid w:val="001B2751"/>
    <w:rsid w:val="001B52E6"/>
    <w:rsid w:val="001B775F"/>
    <w:rsid w:val="001B7A80"/>
    <w:rsid w:val="001C0198"/>
    <w:rsid w:val="001C48A3"/>
    <w:rsid w:val="001C6754"/>
    <w:rsid w:val="001C6850"/>
    <w:rsid w:val="001C705D"/>
    <w:rsid w:val="001D7FEC"/>
    <w:rsid w:val="001E0245"/>
    <w:rsid w:val="001E6A72"/>
    <w:rsid w:val="001E79D3"/>
    <w:rsid w:val="001F4C90"/>
    <w:rsid w:val="001F7EFD"/>
    <w:rsid w:val="00201AF6"/>
    <w:rsid w:val="00201DEC"/>
    <w:rsid w:val="00204B71"/>
    <w:rsid w:val="0020652C"/>
    <w:rsid w:val="002120B8"/>
    <w:rsid w:val="00212FE3"/>
    <w:rsid w:val="00213BFB"/>
    <w:rsid w:val="002143F2"/>
    <w:rsid w:val="00217F52"/>
    <w:rsid w:val="00225BDA"/>
    <w:rsid w:val="00233C50"/>
    <w:rsid w:val="00237C1C"/>
    <w:rsid w:val="00242A28"/>
    <w:rsid w:val="002467BD"/>
    <w:rsid w:val="00247231"/>
    <w:rsid w:val="0025633D"/>
    <w:rsid w:val="0026402E"/>
    <w:rsid w:val="002649A6"/>
    <w:rsid w:val="0028010C"/>
    <w:rsid w:val="00280897"/>
    <w:rsid w:val="00295B96"/>
    <w:rsid w:val="00296329"/>
    <w:rsid w:val="002A3C72"/>
    <w:rsid w:val="002B1E15"/>
    <w:rsid w:val="002B40C0"/>
    <w:rsid w:val="002B4595"/>
    <w:rsid w:val="002C149C"/>
    <w:rsid w:val="002D3D18"/>
    <w:rsid w:val="002D5C13"/>
    <w:rsid w:val="002E2552"/>
    <w:rsid w:val="002E43B7"/>
    <w:rsid w:val="002F1A44"/>
    <w:rsid w:val="002F34D5"/>
    <w:rsid w:val="002F67B8"/>
    <w:rsid w:val="0030044B"/>
    <w:rsid w:val="00310894"/>
    <w:rsid w:val="00312211"/>
    <w:rsid w:val="003130DA"/>
    <w:rsid w:val="003146AB"/>
    <w:rsid w:val="0031471D"/>
    <w:rsid w:val="00317812"/>
    <w:rsid w:val="00320A76"/>
    <w:rsid w:val="003321F1"/>
    <w:rsid w:val="003379E1"/>
    <w:rsid w:val="00345F4F"/>
    <w:rsid w:val="0035331C"/>
    <w:rsid w:val="00363DDE"/>
    <w:rsid w:val="00374FD0"/>
    <w:rsid w:val="003845D6"/>
    <w:rsid w:val="003919B5"/>
    <w:rsid w:val="00393F86"/>
    <w:rsid w:val="003A1E41"/>
    <w:rsid w:val="003A2CFB"/>
    <w:rsid w:val="003B7452"/>
    <w:rsid w:val="003B7CA6"/>
    <w:rsid w:val="003C1623"/>
    <w:rsid w:val="003C2489"/>
    <w:rsid w:val="003E477A"/>
    <w:rsid w:val="003E6018"/>
    <w:rsid w:val="003E7018"/>
    <w:rsid w:val="003F3792"/>
    <w:rsid w:val="003F4FD3"/>
    <w:rsid w:val="004010D2"/>
    <w:rsid w:val="0040153D"/>
    <w:rsid w:val="00402D42"/>
    <w:rsid w:val="00402E2E"/>
    <w:rsid w:val="00407CA4"/>
    <w:rsid w:val="00410FC6"/>
    <w:rsid w:val="004202DE"/>
    <w:rsid w:val="00422001"/>
    <w:rsid w:val="00423D70"/>
    <w:rsid w:val="004443EE"/>
    <w:rsid w:val="004451E5"/>
    <w:rsid w:val="00452343"/>
    <w:rsid w:val="0045407A"/>
    <w:rsid w:val="00461DD2"/>
    <w:rsid w:val="004621D4"/>
    <w:rsid w:val="00465807"/>
    <w:rsid w:val="0046757E"/>
    <w:rsid w:val="00467B67"/>
    <w:rsid w:val="0047282B"/>
    <w:rsid w:val="00475C3F"/>
    <w:rsid w:val="00475E69"/>
    <w:rsid w:val="00483D97"/>
    <w:rsid w:val="004925E7"/>
    <w:rsid w:val="00492DEF"/>
    <w:rsid w:val="00496B58"/>
    <w:rsid w:val="004A4585"/>
    <w:rsid w:val="004A52DF"/>
    <w:rsid w:val="004A6709"/>
    <w:rsid w:val="004B3D1F"/>
    <w:rsid w:val="004B4C92"/>
    <w:rsid w:val="004C7958"/>
    <w:rsid w:val="004D118B"/>
    <w:rsid w:val="004D7033"/>
    <w:rsid w:val="004F0E4C"/>
    <w:rsid w:val="004F64B2"/>
    <w:rsid w:val="00502FC6"/>
    <w:rsid w:val="0050360B"/>
    <w:rsid w:val="00507E97"/>
    <w:rsid w:val="005104B0"/>
    <w:rsid w:val="00510FD3"/>
    <w:rsid w:val="005120AB"/>
    <w:rsid w:val="0051778B"/>
    <w:rsid w:val="005233AF"/>
    <w:rsid w:val="0053435D"/>
    <w:rsid w:val="0053443D"/>
    <w:rsid w:val="005377AB"/>
    <w:rsid w:val="0054543B"/>
    <w:rsid w:val="00550A64"/>
    <w:rsid w:val="00551747"/>
    <w:rsid w:val="00551808"/>
    <w:rsid w:val="00551EE4"/>
    <w:rsid w:val="00553641"/>
    <w:rsid w:val="00557D9B"/>
    <w:rsid w:val="00561960"/>
    <w:rsid w:val="005622E8"/>
    <w:rsid w:val="005636CB"/>
    <w:rsid w:val="0057442F"/>
    <w:rsid w:val="005913C1"/>
    <w:rsid w:val="005A1BEE"/>
    <w:rsid w:val="005A30B4"/>
    <w:rsid w:val="005A4F0C"/>
    <w:rsid w:val="005A5C1B"/>
    <w:rsid w:val="005A6B19"/>
    <w:rsid w:val="005B0B28"/>
    <w:rsid w:val="005B7082"/>
    <w:rsid w:val="005B7862"/>
    <w:rsid w:val="005C0BFA"/>
    <w:rsid w:val="005C173C"/>
    <w:rsid w:val="005C4A96"/>
    <w:rsid w:val="005C670E"/>
    <w:rsid w:val="005D16B3"/>
    <w:rsid w:val="005D4349"/>
    <w:rsid w:val="005E2E7F"/>
    <w:rsid w:val="005E6600"/>
    <w:rsid w:val="005E7419"/>
    <w:rsid w:val="005F003C"/>
    <w:rsid w:val="005F6E77"/>
    <w:rsid w:val="00601B2A"/>
    <w:rsid w:val="00603C7A"/>
    <w:rsid w:val="00612798"/>
    <w:rsid w:val="0062420E"/>
    <w:rsid w:val="00637DC6"/>
    <w:rsid w:val="00641C04"/>
    <w:rsid w:val="00643F52"/>
    <w:rsid w:val="00644173"/>
    <w:rsid w:val="006446D7"/>
    <w:rsid w:val="006458F8"/>
    <w:rsid w:val="00655D22"/>
    <w:rsid w:val="0066471E"/>
    <w:rsid w:val="00674548"/>
    <w:rsid w:val="00674B86"/>
    <w:rsid w:val="006772F5"/>
    <w:rsid w:val="0068279B"/>
    <w:rsid w:val="00691BFE"/>
    <w:rsid w:val="006A5A86"/>
    <w:rsid w:val="006C052A"/>
    <w:rsid w:val="006E3477"/>
    <w:rsid w:val="006F5466"/>
    <w:rsid w:val="0072465D"/>
    <w:rsid w:val="00730617"/>
    <w:rsid w:val="0073223D"/>
    <w:rsid w:val="00735741"/>
    <w:rsid w:val="0073690B"/>
    <w:rsid w:val="0073790B"/>
    <w:rsid w:val="00746D9E"/>
    <w:rsid w:val="00753A0A"/>
    <w:rsid w:val="00754E6D"/>
    <w:rsid w:val="00755B1F"/>
    <w:rsid w:val="00755FA0"/>
    <w:rsid w:val="00757300"/>
    <w:rsid w:val="007577AA"/>
    <w:rsid w:val="00760CC1"/>
    <w:rsid w:val="0076338F"/>
    <w:rsid w:val="0076757C"/>
    <w:rsid w:val="007724B8"/>
    <w:rsid w:val="007775BD"/>
    <w:rsid w:val="007838F8"/>
    <w:rsid w:val="00792C99"/>
    <w:rsid w:val="00792FEE"/>
    <w:rsid w:val="00794295"/>
    <w:rsid w:val="00794E3A"/>
    <w:rsid w:val="0079792C"/>
    <w:rsid w:val="007A0A7B"/>
    <w:rsid w:val="007A1EF0"/>
    <w:rsid w:val="007A57DD"/>
    <w:rsid w:val="007B710D"/>
    <w:rsid w:val="007B7EF8"/>
    <w:rsid w:val="007C5B25"/>
    <w:rsid w:val="007D44F0"/>
    <w:rsid w:val="007D69DE"/>
    <w:rsid w:val="007D70F4"/>
    <w:rsid w:val="007E347C"/>
    <w:rsid w:val="007E711C"/>
    <w:rsid w:val="007F094F"/>
    <w:rsid w:val="007F5F16"/>
    <w:rsid w:val="0080154B"/>
    <w:rsid w:val="00805C14"/>
    <w:rsid w:val="0081279C"/>
    <w:rsid w:val="00813C9B"/>
    <w:rsid w:val="00814213"/>
    <w:rsid w:val="008145AA"/>
    <w:rsid w:val="008148F0"/>
    <w:rsid w:val="00826378"/>
    <w:rsid w:val="00833D46"/>
    <w:rsid w:val="00840863"/>
    <w:rsid w:val="00856A3D"/>
    <w:rsid w:val="00861AA4"/>
    <w:rsid w:val="00863FD0"/>
    <w:rsid w:val="00867AE6"/>
    <w:rsid w:val="00872B77"/>
    <w:rsid w:val="00876F2A"/>
    <w:rsid w:val="0088430E"/>
    <w:rsid w:val="00890171"/>
    <w:rsid w:val="008A58ED"/>
    <w:rsid w:val="008A751D"/>
    <w:rsid w:val="008B2444"/>
    <w:rsid w:val="008C33BC"/>
    <w:rsid w:val="008C7080"/>
    <w:rsid w:val="008E27FA"/>
    <w:rsid w:val="008E4D05"/>
    <w:rsid w:val="008F7EA1"/>
    <w:rsid w:val="009011D1"/>
    <w:rsid w:val="009018E0"/>
    <w:rsid w:val="0090365C"/>
    <w:rsid w:val="00907244"/>
    <w:rsid w:val="00910ABF"/>
    <w:rsid w:val="00921DC6"/>
    <w:rsid w:val="00925A50"/>
    <w:rsid w:val="00933E4C"/>
    <w:rsid w:val="00945031"/>
    <w:rsid w:val="00947CF9"/>
    <w:rsid w:val="00967628"/>
    <w:rsid w:val="00971AC1"/>
    <w:rsid w:val="009744F0"/>
    <w:rsid w:val="0097531F"/>
    <w:rsid w:val="009805BA"/>
    <w:rsid w:val="00981334"/>
    <w:rsid w:val="00982F46"/>
    <w:rsid w:val="009861F0"/>
    <w:rsid w:val="009863EE"/>
    <w:rsid w:val="009A28DC"/>
    <w:rsid w:val="009A3FB9"/>
    <w:rsid w:val="009B5B18"/>
    <w:rsid w:val="009C016A"/>
    <w:rsid w:val="009C1E03"/>
    <w:rsid w:val="009C3196"/>
    <w:rsid w:val="009D2CDC"/>
    <w:rsid w:val="009D5C20"/>
    <w:rsid w:val="009D7BD5"/>
    <w:rsid w:val="009E74E9"/>
    <w:rsid w:val="009E793E"/>
    <w:rsid w:val="00A0097A"/>
    <w:rsid w:val="00A04F36"/>
    <w:rsid w:val="00A06B8C"/>
    <w:rsid w:val="00A11885"/>
    <w:rsid w:val="00A22D59"/>
    <w:rsid w:val="00A32410"/>
    <w:rsid w:val="00A32C95"/>
    <w:rsid w:val="00A36034"/>
    <w:rsid w:val="00A4546F"/>
    <w:rsid w:val="00A47C67"/>
    <w:rsid w:val="00A5408C"/>
    <w:rsid w:val="00A54485"/>
    <w:rsid w:val="00A54F37"/>
    <w:rsid w:val="00A55A02"/>
    <w:rsid w:val="00A67B6F"/>
    <w:rsid w:val="00A708BB"/>
    <w:rsid w:val="00A71584"/>
    <w:rsid w:val="00A726EF"/>
    <w:rsid w:val="00A76B6D"/>
    <w:rsid w:val="00A8249E"/>
    <w:rsid w:val="00A92B15"/>
    <w:rsid w:val="00A949DF"/>
    <w:rsid w:val="00AA1F28"/>
    <w:rsid w:val="00AA359A"/>
    <w:rsid w:val="00AA7FEC"/>
    <w:rsid w:val="00AC3040"/>
    <w:rsid w:val="00AC4E3A"/>
    <w:rsid w:val="00AD3CBD"/>
    <w:rsid w:val="00AE1580"/>
    <w:rsid w:val="00AE75F0"/>
    <w:rsid w:val="00AF2640"/>
    <w:rsid w:val="00B155AB"/>
    <w:rsid w:val="00B219B3"/>
    <w:rsid w:val="00B30D64"/>
    <w:rsid w:val="00B37860"/>
    <w:rsid w:val="00B40BD7"/>
    <w:rsid w:val="00B41D27"/>
    <w:rsid w:val="00B513EA"/>
    <w:rsid w:val="00B63B35"/>
    <w:rsid w:val="00B71A14"/>
    <w:rsid w:val="00B7540A"/>
    <w:rsid w:val="00B848AD"/>
    <w:rsid w:val="00B856FA"/>
    <w:rsid w:val="00B90B3F"/>
    <w:rsid w:val="00BA7C32"/>
    <w:rsid w:val="00BC0A90"/>
    <w:rsid w:val="00BD227B"/>
    <w:rsid w:val="00BD5059"/>
    <w:rsid w:val="00BE3233"/>
    <w:rsid w:val="00BF18B5"/>
    <w:rsid w:val="00BF5208"/>
    <w:rsid w:val="00BF71F0"/>
    <w:rsid w:val="00C04468"/>
    <w:rsid w:val="00C11295"/>
    <w:rsid w:val="00C123B7"/>
    <w:rsid w:val="00C17922"/>
    <w:rsid w:val="00C2254F"/>
    <w:rsid w:val="00C22A4E"/>
    <w:rsid w:val="00C30C95"/>
    <w:rsid w:val="00C32851"/>
    <w:rsid w:val="00C350F6"/>
    <w:rsid w:val="00C37FF6"/>
    <w:rsid w:val="00C408C4"/>
    <w:rsid w:val="00C41617"/>
    <w:rsid w:val="00C54D35"/>
    <w:rsid w:val="00C569DF"/>
    <w:rsid w:val="00C573A2"/>
    <w:rsid w:val="00C735F7"/>
    <w:rsid w:val="00C90B72"/>
    <w:rsid w:val="00C94ECC"/>
    <w:rsid w:val="00CA02F6"/>
    <w:rsid w:val="00CA4748"/>
    <w:rsid w:val="00CA5072"/>
    <w:rsid w:val="00CC7BAF"/>
    <w:rsid w:val="00CD6BB6"/>
    <w:rsid w:val="00CE2FB7"/>
    <w:rsid w:val="00CF18C4"/>
    <w:rsid w:val="00CF1C72"/>
    <w:rsid w:val="00CF5DA1"/>
    <w:rsid w:val="00D0262C"/>
    <w:rsid w:val="00D0408D"/>
    <w:rsid w:val="00D125F1"/>
    <w:rsid w:val="00D13CEC"/>
    <w:rsid w:val="00D1426D"/>
    <w:rsid w:val="00D14AC9"/>
    <w:rsid w:val="00D21D47"/>
    <w:rsid w:val="00D2372E"/>
    <w:rsid w:val="00D3036C"/>
    <w:rsid w:val="00D37094"/>
    <w:rsid w:val="00D4395B"/>
    <w:rsid w:val="00D4712C"/>
    <w:rsid w:val="00D4725D"/>
    <w:rsid w:val="00D548C3"/>
    <w:rsid w:val="00D56A4F"/>
    <w:rsid w:val="00D66015"/>
    <w:rsid w:val="00D702B9"/>
    <w:rsid w:val="00D759A1"/>
    <w:rsid w:val="00D8263B"/>
    <w:rsid w:val="00D8429D"/>
    <w:rsid w:val="00D87F42"/>
    <w:rsid w:val="00D91237"/>
    <w:rsid w:val="00D91786"/>
    <w:rsid w:val="00D91EF1"/>
    <w:rsid w:val="00D920F8"/>
    <w:rsid w:val="00DA1CDB"/>
    <w:rsid w:val="00DA2905"/>
    <w:rsid w:val="00DB701B"/>
    <w:rsid w:val="00DC4B74"/>
    <w:rsid w:val="00DC597C"/>
    <w:rsid w:val="00DD0668"/>
    <w:rsid w:val="00DE1656"/>
    <w:rsid w:val="00DE1C1D"/>
    <w:rsid w:val="00DE21DE"/>
    <w:rsid w:val="00DE7DA4"/>
    <w:rsid w:val="00DF5776"/>
    <w:rsid w:val="00E04D6B"/>
    <w:rsid w:val="00E05343"/>
    <w:rsid w:val="00E11C5C"/>
    <w:rsid w:val="00E16B08"/>
    <w:rsid w:val="00E265F9"/>
    <w:rsid w:val="00E33E99"/>
    <w:rsid w:val="00E34AAA"/>
    <w:rsid w:val="00E34C46"/>
    <w:rsid w:val="00E452D5"/>
    <w:rsid w:val="00E468EA"/>
    <w:rsid w:val="00E46E5B"/>
    <w:rsid w:val="00E47B4B"/>
    <w:rsid w:val="00E5116C"/>
    <w:rsid w:val="00E52C11"/>
    <w:rsid w:val="00E55909"/>
    <w:rsid w:val="00E61D88"/>
    <w:rsid w:val="00E629AB"/>
    <w:rsid w:val="00E63244"/>
    <w:rsid w:val="00E6450B"/>
    <w:rsid w:val="00E64BE5"/>
    <w:rsid w:val="00E73485"/>
    <w:rsid w:val="00E73508"/>
    <w:rsid w:val="00E741A9"/>
    <w:rsid w:val="00E8638D"/>
    <w:rsid w:val="00E9258A"/>
    <w:rsid w:val="00E92F73"/>
    <w:rsid w:val="00EA3293"/>
    <w:rsid w:val="00EA45E7"/>
    <w:rsid w:val="00EB1ADD"/>
    <w:rsid w:val="00EB5D31"/>
    <w:rsid w:val="00ED3297"/>
    <w:rsid w:val="00ED3706"/>
    <w:rsid w:val="00ED5123"/>
    <w:rsid w:val="00ED601B"/>
    <w:rsid w:val="00EE0B3E"/>
    <w:rsid w:val="00EE2DC0"/>
    <w:rsid w:val="00EE3B8F"/>
    <w:rsid w:val="00EF0CDC"/>
    <w:rsid w:val="00F044C7"/>
    <w:rsid w:val="00F1152E"/>
    <w:rsid w:val="00F17BFC"/>
    <w:rsid w:val="00F20BED"/>
    <w:rsid w:val="00F23224"/>
    <w:rsid w:val="00F2367E"/>
    <w:rsid w:val="00F25049"/>
    <w:rsid w:val="00F34B8F"/>
    <w:rsid w:val="00F34C95"/>
    <w:rsid w:val="00F35C71"/>
    <w:rsid w:val="00F43668"/>
    <w:rsid w:val="00F46E22"/>
    <w:rsid w:val="00F47DE7"/>
    <w:rsid w:val="00F50C9A"/>
    <w:rsid w:val="00F629FE"/>
    <w:rsid w:val="00F62B1B"/>
    <w:rsid w:val="00F6747D"/>
    <w:rsid w:val="00F73924"/>
    <w:rsid w:val="00F8061B"/>
    <w:rsid w:val="00F84042"/>
    <w:rsid w:val="00F849E8"/>
    <w:rsid w:val="00F84AD4"/>
    <w:rsid w:val="00F8537B"/>
    <w:rsid w:val="00F8752B"/>
    <w:rsid w:val="00F9307F"/>
    <w:rsid w:val="00F9446A"/>
    <w:rsid w:val="00F9633B"/>
    <w:rsid w:val="00F9688F"/>
    <w:rsid w:val="00FA5E75"/>
    <w:rsid w:val="00FB40C6"/>
    <w:rsid w:val="00FB67DD"/>
    <w:rsid w:val="00FC0876"/>
    <w:rsid w:val="00FC6632"/>
    <w:rsid w:val="00FD22A7"/>
    <w:rsid w:val="00FD2C5E"/>
    <w:rsid w:val="00FD6BD2"/>
    <w:rsid w:val="00FD74AF"/>
    <w:rsid w:val="00FF2654"/>
    <w:rsid w:val="00FF530D"/>
    <w:rsid w:val="00FF5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eastAsia="Arial Unicode MS"/>
      <w:sz w:val="28"/>
      <w:lang w:eastAsia="en-US"/>
    </w:rPr>
  </w:style>
  <w:style w:type="paragraph" w:styleId="Heading2">
    <w:name w:val="heading 2"/>
    <w:basedOn w:val="Normal"/>
    <w:next w:val="Normal"/>
    <w:qFormat/>
    <w:pPr>
      <w:keepNext/>
      <w:spacing w:before="200"/>
      <w:jc w:val="center"/>
      <w:outlineLvl w:val="1"/>
    </w:pPr>
    <w:rPr>
      <w:sz w:val="28"/>
      <w:lang w:eastAsia="en-US"/>
    </w:rPr>
  </w:style>
  <w:style w:type="paragraph" w:styleId="Heading3">
    <w:name w:val="heading 3"/>
    <w:basedOn w:val="Normal"/>
    <w:next w:val="Normal"/>
    <w:qFormat/>
    <w:pPr>
      <w:keepNext/>
      <w:spacing w:before="200"/>
      <w:jc w:val="center"/>
      <w:outlineLvl w:val="2"/>
    </w:pPr>
    <w:rPr>
      <w:b/>
      <w:bCs/>
      <w:sz w:val="28"/>
      <w:lang w:eastAsia="en-US"/>
    </w:rPr>
  </w:style>
  <w:style w:type="paragraph" w:styleId="Heading4">
    <w:name w:val="heading 4"/>
    <w:basedOn w:val="Normal"/>
    <w:next w:val="Normal"/>
    <w:qFormat/>
    <w:pPr>
      <w:keepNext/>
      <w:framePr w:hSpace="180" w:wrap="around" w:vAnchor="text" w:hAnchor="margin" w:y="754"/>
      <w:jc w:val="center"/>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islab">
    <w:name w:val="naislab"/>
    <w:basedOn w:val="Normal"/>
    <w:pPr>
      <w:spacing w:before="100" w:beforeAutospacing="1" w:after="100" w:afterAutospacing="1"/>
      <w:jc w:val="right"/>
    </w:pPr>
    <w:rPr>
      <w:rFonts w:eastAsia="Arial Unicode MS"/>
      <w:lang w:eastAsia="en-US"/>
    </w:rPr>
  </w:style>
  <w:style w:type="paragraph" w:styleId="BodyText">
    <w:name w:val="Body Text"/>
    <w:basedOn w:val="Normal"/>
    <w:pPr>
      <w:spacing w:before="200"/>
    </w:pPr>
    <w:rPr>
      <w:sz w:val="28"/>
    </w:rPr>
  </w:style>
  <w:style w:type="paragraph" w:customStyle="1" w:styleId="naisf">
    <w:name w:val="naisf"/>
    <w:basedOn w:val="Normal"/>
    <w:pPr>
      <w:spacing w:before="100" w:beforeAutospacing="1" w:after="100" w:afterAutospacing="1"/>
      <w:jc w:val="both"/>
    </w:pPr>
    <w:rPr>
      <w:rFonts w:eastAsia="Arial Unicode MS"/>
      <w:lang w:eastAsia="en-U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720"/>
      <w:jc w:val="both"/>
    </w:pPr>
    <w:rPr>
      <w:sz w:val="2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tabs>
        <w:tab w:val="num" w:pos="993"/>
      </w:tabs>
      <w:ind w:firstLine="709"/>
      <w:jc w:val="both"/>
    </w:pPr>
    <w:rPr>
      <w:sz w:val="28"/>
    </w:rPr>
  </w:style>
  <w:style w:type="paragraph" w:styleId="BodyText2">
    <w:name w:val="Body Text 2"/>
    <w:basedOn w:val="Normal"/>
    <w:pPr>
      <w:jc w:val="center"/>
    </w:pPr>
    <w:rPr>
      <w:b/>
      <w:bCs/>
      <w:sz w:val="28"/>
      <w:szCs w:val="28"/>
    </w:rPr>
  </w:style>
  <w:style w:type="paragraph" w:styleId="CommentSubject">
    <w:name w:val="annotation subject"/>
    <w:basedOn w:val="CommentText"/>
    <w:next w:val="CommentText"/>
    <w:semiHidden/>
    <w:rPr>
      <w:b/>
      <w:bCs/>
    </w:rPr>
  </w:style>
  <w:style w:type="paragraph" w:styleId="NormalWeb">
    <w:name w:val="Normal (Web)"/>
    <w:basedOn w:val="Normal"/>
    <w:uiPriority w:val="99"/>
    <w:rsid w:val="00DA2905"/>
    <w:pPr>
      <w:ind w:firstLine="567"/>
      <w:jc w:val="both"/>
    </w:pPr>
    <w:rPr>
      <w:lang w:eastAsia="en-US"/>
    </w:rPr>
  </w:style>
  <w:style w:type="paragraph" w:customStyle="1" w:styleId="ColorfulList-Accent11">
    <w:name w:val="Colorful List - Accent 11"/>
    <w:basedOn w:val="Normal"/>
    <w:uiPriority w:val="34"/>
    <w:qFormat/>
    <w:rsid w:val="0025633D"/>
    <w:pPr>
      <w:ind w:left="720"/>
    </w:pPr>
  </w:style>
  <w:style w:type="paragraph" w:styleId="ListParagraph">
    <w:name w:val="List Paragraph"/>
    <w:basedOn w:val="Normal"/>
    <w:uiPriority w:val="34"/>
    <w:qFormat/>
    <w:rsid w:val="005A6B19"/>
    <w:pPr>
      <w:ind w:left="720"/>
    </w:pPr>
  </w:style>
  <w:style w:type="table" w:styleId="TableGrid">
    <w:name w:val="Table Grid"/>
    <w:basedOn w:val="TableNormal"/>
    <w:uiPriority w:val="59"/>
    <w:rsid w:val="0001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rFonts w:eastAsia="Arial Unicode MS"/>
      <w:sz w:val="28"/>
      <w:lang w:eastAsia="en-US"/>
    </w:rPr>
  </w:style>
  <w:style w:type="paragraph" w:styleId="Heading2">
    <w:name w:val="heading 2"/>
    <w:basedOn w:val="Normal"/>
    <w:next w:val="Normal"/>
    <w:qFormat/>
    <w:pPr>
      <w:keepNext/>
      <w:spacing w:before="200"/>
      <w:jc w:val="center"/>
      <w:outlineLvl w:val="1"/>
    </w:pPr>
    <w:rPr>
      <w:sz w:val="28"/>
      <w:lang w:eastAsia="en-US"/>
    </w:rPr>
  </w:style>
  <w:style w:type="paragraph" w:styleId="Heading3">
    <w:name w:val="heading 3"/>
    <w:basedOn w:val="Normal"/>
    <w:next w:val="Normal"/>
    <w:qFormat/>
    <w:pPr>
      <w:keepNext/>
      <w:spacing w:before="200"/>
      <w:jc w:val="center"/>
      <w:outlineLvl w:val="2"/>
    </w:pPr>
    <w:rPr>
      <w:b/>
      <w:bCs/>
      <w:sz w:val="28"/>
      <w:lang w:eastAsia="en-US"/>
    </w:rPr>
  </w:style>
  <w:style w:type="paragraph" w:styleId="Heading4">
    <w:name w:val="heading 4"/>
    <w:basedOn w:val="Normal"/>
    <w:next w:val="Normal"/>
    <w:qFormat/>
    <w:pPr>
      <w:keepNext/>
      <w:framePr w:hSpace="180" w:wrap="around" w:vAnchor="text" w:hAnchor="margin" w:y="754"/>
      <w:jc w:val="center"/>
      <w:outlineLvl w:val="3"/>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islab">
    <w:name w:val="naislab"/>
    <w:basedOn w:val="Normal"/>
    <w:pPr>
      <w:spacing w:before="100" w:beforeAutospacing="1" w:after="100" w:afterAutospacing="1"/>
      <w:jc w:val="right"/>
    </w:pPr>
    <w:rPr>
      <w:rFonts w:eastAsia="Arial Unicode MS"/>
      <w:lang w:eastAsia="en-US"/>
    </w:rPr>
  </w:style>
  <w:style w:type="paragraph" w:styleId="BodyText">
    <w:name w:val="Body Text"/>
    <w:basedOn w:val="Normal"/>
    <w:pPr>
      <w:spacing w:before="200"/>
    </w:pPr>
    <w:rPr>
      <w:sz w:val="28"/>
    </w:rPr>
  </w:style>
  <w:style w:type="paragraph" w:customStyle="1" w:styleId="naisf">
    <w:name w:val="naisf"/>
    <w:basedOn w:val="Normal"/>
    <w:pPr>
      <w:spacing w:before="100" w:beforeAutospacing="1" w:after="100" w:afterAutospacing="1"/>
      <w:jc w:val="both"/>
    </w:pPr>
    <w:rPr>
      <w:rFonts w:eastAsia="Arial Unicode MS"/>
      <w:lang w:eastAsia="en-US"/>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720"/>
      <w:jc w:val="both"/>
    </w:pPr>
    <w:rPr>
      <w:sz w:val="28"/>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rPr>
      <w:b/>
      <w:bCs/>
      <w:sz w:val="28"/>
    </w:rPr>
  </w:style>
  <w:style w:type="paragraph" w:styleId="BodyTextIndent3">
    <w:name w:val="Body Text Indent 3"/>
    <w:basedOn w:val="Normal"/>
    <w:pPr>
      <w:tabs>
        <w:tab w:val="num" w:pos="993"/>
      </w:tabs>
      <w:ind w:firstLine="709"/>
      <w:jc w:val="both"/>
    </w:pPr>
    <w:rPr>
      <w:sz w:val="28"/>
    </w:rPr>
  </w:style>
  <w:style w:type="paragraph" w:styleId="BodyText2">
    <w:name w:val="Body Text 2"/>
    <w:basedOn w:val="Normal"/>
    <w:pPr>
      <w:jc w:val="center"/>
    </w:pPr>
    <w:rPr>
      <w:b/>
      <w:bCs/>
      <w:sz w:val="28"/>
      <w:szCs w:val="28"/>
    </w:rPr>
  </w:style>
  <w:style w:type="paragraph" w:styleId="CommentSubject">
    <w:name w:val="annotation subject"/>
    <w:basedOn w:val="CommentText"/>
    <w:next w:val="CommentText"/>
    <w:semiHidden/>
    <w:rPr>
      <w:b/>
      <w:bCs/>
    </w:rPr>
  </w:style>
  <w:style w:type="paragraph" w:styleId="NormalWeb">
    <w:name w:val="Normal (Web)"/>
    <w:basedOn w:val="Normal"/>
    <w:uiPriority w:val="99"/>
    <w:rsid w:val="00DA2905"/>
    <w:pPr>
      <w:ind w:firstLine="567"/>
      <w:jc w:val="both"/>
    </w:pPr>
    <w:rPr>
      <w:lang w:eastAsia="en-US"/>
    </w:rPr>
  </w:style>
  <w:style w:type="paragraph" w:customStyle="1" w:styleId="ColorfulList-Accent11">
    <w:name w:val="Colorful List - Accent 11"/>
    <w:basedOn w:val="Normal"/>
    <w:uiPriority w:val="34"/>
    <w:qFormat/>
    <w:rsid w:val="0025633D"/>
    <w:pPr>
      <w:ind w:left="720"/>
    </w:pPr>
  </w:style>
  <w:style w:type="paragraph" w:styleId="ListParagraph">
    <w:name w:val="List Paragraph"/>
    <w:basedOn w:val="Normal"/>
    <w:uiPriority w:val="34"/>
    <w:qFormat/>
    <w:rsid w:val="005A6B19"/>
    <w:pPr>
      <w:ind w:left="720"/>
    </w:pPr>
  </w:style>
  <w:style w:type="table" w:styleId="TableGrid">
    <w:name w:val="Table Grid"/>
    <w:basedOn w:val="TableNormal"/>
    <w:uiPriority w:val="59"/>
    <w:rsid w:val="0001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6215">
      <w:bodyDiv w:val="1"/>
      <w:marLeft w:val="0"/>
      <w:marRight w:val="0"/>
      <w:marTop w:val="0"/>
      <w:marBottom w:val="0"/>
      <w:divBdr>
        <w:top w:val="none" w:sz="0" w:space="0" w:color="auto"/>
        <w:left w:val="none" w:sz="0" w:space="0" w:color="auto"/>
        <w:bottom w:val="none" w:sz="0" w:space="0" w:color="auto"/>
        <w:right w:val="none" w:sz="0" w:space="0" w:color="auto"/>
      </w:divBdr>
    </w:div>
    <w:div w:id="324631852">
      <w:bodyDiv w:val="1"/>
      <w:marLeft w:val="0"/>
      <w:marRight w:val="0"/>
      <w:marTop w:val="0"/>
      <w:marBottom w:val="0"/>
      <w:divBdr>
        <w:top w:val="none" w:sz="0" w:space="0" w:color="auto"/>
        <w:left w:val="none" w:sz="0" w:space="0" w:color="auto"/>
        <w:bottom w:val="none" w:sz="0" w:space="0" w:color="auto"/>
        <w:right w:val="none" w:sz="0" w:space="0" w:color="auto"/>
      </w:divBdr>
    </w:div>
    <w:div w:id="493837457">
      <w:bodyDiv w:val="1"/>
      <w:marLeft w:val="0"/>
      <w:marRight w:val="0"/>
      <w:marTop w:val="0"/>
      <w:marBottom w:val="0"/>
      <w:divBdr>
        <w:top w:val="none" w:sz="0" w:space="0" w:color="auto"/>
        <w:left w:val="none" w:sz="0" w:space="0" w:color="auto"/>
        <w:bottom w:val="none" w:sz="0" w:space="0" w:color="auto"/>
        <w:right w:val="none" w:sz="0" w:space="0" w:color="auto"/>
      </w:divBdr>
    </w:div>
    <w:div w:id="511917812">
      <w:bodyDiv w:val="1"/>
      <w:marLeft w:val="45"/>
      <w:marRight w:val="45"/>
      <w:marTop w:val="90"/>
      <w:marBottom w:val="90"/>
      <w:divBdr>
        <w:top w:val="none" w:sz="0" w:space="0" w:color="auto"/>
        <w:left w:val="none" w:sz="0" w:space="0" w:color="auto"/>
        <w:bottom w:val="none" w:sz="0" w:space="0" w:color="auto"/>
        <w:right w:val="none" w:sz="0" w:space="0" w:color="auto"/>
      </w:divBdr>
      <w:divsChild>
        <w:div w:id="199559022">
          <w:marLeft w:val="0"/>
          <w:marRight w:val="0"/>
          <w:marTop w:val="0"/>
          <w:marBottom w:val="567"/>
          <w:divBdr>
            <w:top w:val="none" w:sz="0" w:space="0" w:color="auto"/>
            <w:left w:val="none" w:sz="0" w:space="0" w:color="auto"/>
            <w:bottom w:val="none" w:sz="0" w:space="0" w:color="auto"/>
            <w:right w:val="none" w:sz="0" w:space="0" w:color="auto"/>
          </w:divBdr>
        </w:div>
      </w:divsChild>
    </w:div>
    <w:div w:id="904606649">
      <w:bodyDiv w:val="1"/>
      <w:marLeft w:val="0"/>
      <w:marRight w:val="0"/>
      <w:marTop w:val="0"/>
      <w:marBottom w:val="0"/>
      <w:divBdr>
        <w:top w:val="none" w:sz="0" w:space="0" w:color="auto"/>
        <w:left w:val="none" w:sz="0" w:space="0" w:color="auto"/>
        <w:bottom w:val="none" w:sz="0" w:space="0" w:color="auto"/>
        <w:right w:val="none" w:sz="0" w:space="0" w:color="auto"/>
      </w:divBdr>
    </w:div>
    <w:div w:id="923416926">
      <w:bodyDiv w:val="1"/>
      <w:marLeft w:val="0"/>
      <w:marRight w:val="0"/>
      <w:marTop w:val="0"/>
      <w:marBottom w:val="0"/>
      <w:divBdr>
        <w:top w:val="none" w:sz="0" w:space="0" w:color="auto"/>
        <w:left w:val="none" w:sz="0" w:space="0" w:color="auto"/>
        <w:bottom w:val="none" w:sz="0" w:space="0" w:color="auto"/>
        <w:right w:val="none" w:sz="0" w:space="0" w:color="auto"/>
      </w:divBdr>
    </w:div>
    <w:div w:id="978222656">
      <w:bodyDiv w:val="1"/>
      <w:marLeft w:val="0"/>
      <w:marRight w:val="0"/>
      <w:marTop w:val="0"/>
      <w:marBottom w:val="0"/>
      <w:divBdr>
        <w:top w:val="none" w:sz="0" w:space="0" w:color="auto"/>
        <w:left w:val="none" w:sz="0" w:space="0" w:color="auto"/>
        <w:bottom w:val="none" w:sz="0" w:space="0" w:color="auto"/>
        <w:right w:val="none" w:sz="0" w:space="0" w:color="auto"/>
      </w:divBdr>
    </w:div>
    <w:div w:id="1362975510">
      <w:bodyDiv w:val="1"/>
      <w:marLeft w:val="0"/>
      <w:marRight w:val="0"/>
      <w:marTop w:val="0"/>
      <w:marBottom w:val="0"/>
      <w:divBdr>
        <w:top w:val="none" w:sz="0" w:space="0" w:color="auto"/>
        <w:left w:val="none" w:sz="0" w:space="0" w:color="auto"/>
        <w:bottom w:val="none" w:sz="0" w:space="0" w:color="auto"/>
        <w:right w:val="none" w:sz="0" w:space="0" w:color="auto"/>
      </w:divBdr>
    </w:div>
    <w:div w:id="1433160671">
      <w:bodyDiv w:val="1"/>
      <w:marLeft w:val="45"/>
      <w:marRight w:val="45"/>
      <w:marTop w:val="90"/>
      <w:marBottom w:val="90"/>
      <w:divBdr>
        <w:top w:val="none" w:sz="0" w:space="0" w:color="auto"/>
        <w:left w:val="none" w:sz="0" w:space="0" w:color="auto"/>
        <w:bottom w:val="none" w:sz="0" w:space="0" w:color="auto"/>
        <w:right w:val="none" w:sz="0" w:space="0" w:color="auto"/>
      </w:divBdr>
      <w:divsChild>
        <w:div w:id="1151947915">
          <w:marLeft w:val="0"/>
          <w:marRight w:val="0"/>
          <w:marTop w:val="240"/>
          <w:marBottom w:val="0"/>
          <w:divBdr>
            <w:top w:val="none" w:sz="0" w:space="0" w:color="auto"/>
            <w:left w:val="none" w:sz="0" w:space="0" w:color="auto"/>
            <w:bottom w:val="none" w:sz="0" w:space="0" w:color="auto"/>
            <w:right w:val="none" w:sz="0" w:space="0" w:color="auto"/>
          </w:divBdr>
        </w:div>
      </w:divsChild>
    </w:div>
    <w:div w:id="1481577150">
      <w:bodyDiv w:val="1"/>
      <w:marLeft w:val="45"/>
      <w:marRight w:val="45"/>
      <w:marTop w:val="90"/>
      <w:marBottom w:val="90"/>
      <w:divBdr>
        <w:top w:val="none" w:sz="0" w:space="0" w:color="auto"/>
        <w:left w:val="none" w:sz="0" w:space="0" w:color="auto"/>
        <w:bottom w:val="none" w:sz="0" w:space="0" w:color="auto"/>
        <w:right w:val="none" w:sz="0" w:space="0" w:color="auto"/>
      </w:divBdr>
      <w:divsChild>
        <w:div w:id="1516309913">
          <w:marLeft w:val="0"/>
          <w:marRight w:val="0"/>
          <w:marTop w:val="0"/>
          <w:marBottom w:val="567"/>
          <w:divBdr>
            <w:top w:val="none" w:sz="0" w:space="0" w:color="auto"/>
            <w:left w:val="none" w:sz="0" w:space="0" w:color="auto"/>
            <w:bottom w:val="none" w:sz="0" w:space="0" w:color="auto"/>
            <w:right w:val="none" w:sz="0" w:space="0" w:color="auto"/>
          </w:divBdr>
        </w:div>
      </w:divsChild>
    </w:div>
    <w:div w:id="1657488732">
      <w:bodyDiv w:val="1"/>
      <w:marLeft w:val="45"/>
      <w:marRight w:val="45"/>
      <w:marTop w:val="90"/>
      <w:marBottom w:val="90"/>
      <w:divBdr>
        <w:top w:val="none" w:sz="0" w:space="0" w:color="auto"/>
        <w:left w:val="none" w:sz="0" w:space="0" w:color="auto"/>
        <w:bottom w:val="none" w:sz="0" w:space="0" w:color="auto"/>
        <w:right w:val="none" w:sz="0" w:space="0" w:color="auto"/>
      </w:divBdr>
      <w:divsChild>
        <w:div w:id="2035228646">
          <w:marLeft w:val="0"/>
          <w:marRight w:val="0"/>
          <w:marTop w:val="240"/>
          <w:marBottom w:val="0"/>
          <w:divBdr>
            <w:top w:val="none" w:sz="0" w:space="0" w:color="auto"/>
            <w:left w:val="none" w:sz="0" w:space="0" w:color="auto"/>
            <w:bottom w:val="none" w:sz="0" w:space="0" w:color="auto"/>
            <w:right w:val="none" w:sz="0" w:space="0" w:color="auto"/>
          </w:divBdr>
        </w:div>
      </w:divsChild>
    </w:div>
    <w:div w:id="20109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2100</Words>
  <Characters>1198</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Grozījumi Ministru kabineta 2011.gada 30.augusta noteikumos Nr.684 „Kārtība, kādā atsevišķiem alkoholiskajiem dzērieniem piemēro akcīzes nodokļa atbrīvojumu”</vt:lpstr>
    </vt:vector>
  </TitlesOfParts>
  <Manager>G.Pužule</Manager>
  <Company>FM</Company>
  <LinksUpToDate>false</LinksUpToDate>
  <CharactersWithSpaces>3292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2011.gada 30.augusta noteikumos Nr.684 „Kārtība, kādā atsevišķiem alkoholiskajiem dzērieniem piemēro akcīzes nodokļa atbrīvojumu”</dc:title>
  <dc:subject>Ministru kabineta noteikumu projekts</dc:subject>
  <dc:creator>E.Hartmane</dc:creator>
  <dc:description>e-pasts; Ella.Hartmane@fm.gov.lv
tālr: 67095525</dc:description>
  <cp:lastModifiedBy>Edvīns Nikolajevs</cp:lastModifiedBy>
  <cp:revision>2</cp:revision>
  <cp:lastPrinted>2012-05-07T10:13:00Z</cp:lastPrinted>
  <dcterms:created xsi:type="dcterms:W3CDTF">2014-11-19T13:30:00Z</dcterms:created>
  <dcterms:modified xsi:type="dcterms:W3CDTF">2014-11-19T13:30:00Z</dcterms:modified>
</cp:coreProperties>
</file>