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F5" w:rsidRDefault="00BB02F5" w:rsidP="00BB02F5">
      <w:pPr>
        <w:ind w:right="540"/>
        <w:jc w:val="center"/>
        <w:rPr>
          <w:b/>
          <w:noProof/>
        </w:rPr>
      </w:pPr>
      <w:bookmarkStart w:id="0" w:name="_GoBack"/>
      <w:bookmarkEnd w:id="0"/>
      <w:r>
        <w:rPr>
          <w:b/>
          <w:noProof/>
          <w:szCs w:val="26"/>
        </w:rPr>
        <w:t>VALSTS IEŅĒMUMU</w:t>
      </w:r>
      <w:r>
        <w:rPr>
          <w:b/>
          <w:noProof/>
        </w:rPr>
        <w:t xml:space="preserve"> DIENESTS</w:t>
      </w:r>
    </w:p>
    <w:p w:rsidR="00BB02F5" w:rsidRDefault="00500F74" w:rsidP="00BB02F5">
      <w:pPr>
        <w:rPr>
          <w:sz w:val="20"/>
          <w:lang w:val="de-DE"/>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53340</wp:posOffset>
                </wp:positionV>
                <wp:extent cx="2057400" cy="342900"/>
                <wp:effectExtent l="9525" t="5715" r="952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BB02F5" w:rsidRPr="00DA333E" w:rsidRDefault="00BB02F5" w:rsidP="005A0E53">
                            <w:pPr>
                              <w:ind w:left="-360" w:firstLine="360"/>
                              <w:rPr>
                                <w:b/>
                                <w:sz w:val="28"/>
                                <w:szCs w:val="28"/>
                              </w:rPr>
                            </w:pPr>
                            <w:r w:rsidRPr="00DA333E">
                              <w:rPr>
                                <w:b/>
                                <w:sz w:val="28"/>
                                <w:szCs w:val="28"/>
                              </w:rPr>
                              <w:t>BB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97pt;margin-top:4.2pt;width:16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">
                <v:textbox>
                  <w:txbxContent>
                    <w:p w:rsidR="00BB02F5" w:rsidRPr="00DA333E" w:rsidRDefault="00BB02F5" w:rsidP="005A0E53">
                      <w:pPr>
                        <w:ind w:left="-360" w:firstLine="360"/>
                        <w:rPr>
                          <w:b/>
                          <w:sz w:val="28"/>
                          <w:szCs w:val="28"/>
                        </w:rPr>
                      </w:pPr>
                      <w:r w:rsidRPr="00DA333E">
                        <w:rPr>
                          <w:b/>
                          <w:sz w:val="28"/>
                          <w:szCs w:val="28"/>
                        </w:rPr>
                        <w:t>BB</w:t>
                      </w:r>
                    </w:p>
                  </w:txbxContent>
                </v:textbox>
              </v:rect>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4343400</wp:posOffset>
                </wp:positionH>
                <wp:positionV relativeFrom="paragraph">
                  <wp:posOffset>53340</wp:posOffset>
                </wp:positionV>
                <wp:extent cx="0" cy="342900"/>
                <wp:effectExtent l="9525" t="5715" r="952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2pt" to="342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QEQ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"/>
            </w:pict>
          </mc:Fallback>
        </mc:AlternateContent>
      </w:r>
    </w:p>
    <w:p w:rsidR="00BB02F5" w:rsidRDefault="00BB02F5" w:rsidP="005A0E53">
      <w:pPr>
        <w:ind w:left="5940"/>
        <w:rPr>
          <w:noProof/>
        </w:rPr>
      </w:pPr>
    </w:p>
    <w:p w:rsidR="00BB02F5" w:rsidRDefault="00BB02F5" w:rsidP="00BB02F5">
      <w:pPr>
        <w:pStyle w:val="Header"/>
        <w:tabs>
          <w:tab w:val="clear" w:pos="4153"/>
          <w:tab w:val="clear" w:pos="8306"/>
        </w:tabs>
        <w:rPr>
          <w:noProof/>
        </w:rPr>
      </w:pPr>
    </w:p>
    <w:p w:rsidR="00BB02F5" w:rsidRPr="00DA333E" w:rsidRDefault="00BB02F5" w:rsidP="00BB02F5">
      <w:pPr>
        <w:pStyle w:val="BodyText"/>
        <w:rPr>
          <w:noProof/>
          <w:szCs w:val="26"/>
        </w:rPr>
      </w:pPr>
      <w:r w:rsidRPr="00DA333E">
        <w:rPr>
          <w:b/>
          <w:noProof/>
          <w:szCs w:val="26"/>
        </w:rPr>
        <w:t xml:space="preserve">Lietotāja iesniegums izziņas saņemšanai </w:t>
      </w:r>
      <w:r w:rsidRPr="00DA333E">
        <w:rPr>
          <w:b/>
          <w:noProof/>
          <w:szCs w:val="26"/>
        </w:rPr>
        <w:br/>
        <w:t xml:space="preserve">par tiesībām iegādāties iezīmētos (marķētos) naftas produktus (izmantošanai brīvostās un speciālajās ekonomiskajās zonās) </w:t>
      </w:r>
    </w:p>
    <w:p w:rsidR="00BB02F5" w:rsidRDefault="00BB02F5" w:rsidP="00BB02F5">
      <w:pPr>
        <w:pStyle w:val="BodyText"/>
        <w:rPr>
          <w:b/>
          <w:noProof/>
          <w:sz w:val="20"/>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900"/>
        <w:gridCol w:w="540"/>
        <w:gridCol w:w="360"/>
        <w:gridCol w:w="900"/>
        <w:gridCol w:w="900"/>
        <w:gridCol w:w="900"/>
        <w:gridCol w:w="900"/>
        <w:gridCol w:w="900"/>
      </w:tblGrid>
      <w:tr w:rsidR="00BB02F5" w:rsidRPr="00F55551" w:rsidTr="005A0E53">
        <w:tblPrEx>
          <w:tblCellMar>
            <w:top w:w="0" w:type="dxa"/>
            <w:bottom w:w="0" w:type="dxa"/>
          </w:tblCellMar>
        </w:tblPrEx>
        <w:trPr>
          <w:cantSplit/>
        </w:trPr>
        <w:tc>
          <w:tcPr>
            <w:tcW w:w="9288" w:type="dxa"/>
            <w:gridSpan w:val="10"/>
            <w:tcBorders>
              <w:top w:val="double" w:sz="4" w:space="0" w:color="auto"/>
              <w:bottom w:val="double" w:sz="4" w:space="0" w:color="auto"/>
            </w:tcBorders>
          </w:tcPr>
          <w:p w:rsidR="00BB02F5" w:rsidRPr="00F55551" w:rsidRDefault="00BB02F5" w:rsidP="005A0E53">
            <w:pPr>
              <w:pStyle w:val="BodyText"/>
              <w:jc w:val="both"/>
              <w:rPr>
                <w:noProof/>
                <w:sz w:val="24"/>
                <w:szCs w:val="24"/>
              </w:rPr>
            </w:pPr>
            <w:r w:rsidRPr="00F55551">
              <w:rPr>
                <w:b/>
                <w:bCs/>
                <w:noProof/>
                <w:sz w:val="24"/>
                <w:szCs w:val="24"/>
              </w:rPr>
              <w:t>Ziņas par personu</w:t>
            </w:r>
            <w:r>
              <w:rPr>
                <w:noProof/>
                <w:sz w:val="24"/>
                <w:szCs w:val="24"/>
              </w:rPr>
              <w:t>, kas nav fiziska persona</w:t>
            </w:r>
          </w:p>
        </w:tc>
      </w:tr>
      <w:tr w:rsidR="00BB02F5" w:rsidRPr="00F55551" w:rsidTr="005A0E53">
        <w:tblPrEx>
          <w:tblCellMar>
            <w:top w:w="0" w:type="dxa"/>
            <w:bottom w:w="0" w:type="dxa"/>
          </w:tblCellMar>
        </w:tblPrEx>
        <w:trPr>
          <w:cantSplit/>
        </w:trPr>
        <w:tc>
          <w:tcPr>
            <w:tcW w:w="4428" w:type="dxa"/>
            <w:gridSpan w:val="4"/>
            <w:vMerge w:val="restart"/>
            <w:tcBorders>
              <w:right w:val="nil"/>
            </w:tcBorders>
          </w:tcPr>
          <w:p w:rsidR="00BB02F5" w:rsidRPr="00F55551" w:rsidRDefault="00BB02F5" w:rsidP="005A0E53">
            <w:pPr>
              <w:pStyle w:val="BodyText"/>
              <w:jc w:val="both"/>
              <w:rPr>
                <w:noProof/>
                <w:sz w:val="24"/>
                <w:szCs w:val="24"/>
              </w:rPr>
            </w:pPr>
            <w:r>
              <w:rPr>
                <w:noProof/>
                <w:sz w:val="24"/>
                <w:szCs w:val="24"/>
              </w:rPr>
              <w:t>N</w:t>
            </w:r>
            <w:r w:rsidRPr="00F55551">
              <w:rPr>
                <w:noProof/>
                <w:sz w:val="24"/>
                <w:szCs w:val="24"/>
              </w:rPr>
              <w:t>osaukums</w:t>
            </w:r>
          </w:p>
        </w:tc>
        <w:tc>
          <w:tcPr>
            <w:tcW w:w="4860" w:type="dxa"/>
            <w:gridSpan w:val="6"/>
            <w:tcBorders>
              <w:left w:val="double" w:sz="4" w:space="0" w:color="auto"/>
              <w:bottom w:val="nil"/>
            </w:tcBorders>
          </w:tcPr>
          <w:p w:rsidR="00BB02F5" w:rsidRPr="00F55551" w:rsidRDefault="00BB02F5" w:rsidP="005A0E53">
            <w:pPr>
              <w:pStyle w:val="BodyText"/>
              <w:jc w:val="both"/>
              <w:rPr>
                <w:noProof/>
                <w:sz w:val="24"/>
                <w:szCs w:val="24"/>
              </w:rPr>
            </w:pPr>
          </w:p>
        </w:tc>
      </w:tr>
      <w:tr w:rsidR="00BB02F5" w:rsidRPr="00F55551" w:rsidTr="005A0E53">
        <w:tblPrEx>
          <w:tblCellMar>
            <w:top w:w="0" w:type="dxa"/>
            <w:bottom w:w="0" w:type="dxa"/>
          </w:tblCellMar>
        </w:tblPrEx>
        <w:trPr>
          <w:cantSplit/>
        </w:trPr>
        <w:tc>
          <w:tcPr>
            <w:tcW w:w="4428" w:type="dxa"/>
            <w:gridSpan w:val="4"/>
            <w:vMerge/>
            <w:tcBorders>
              <w:bottom w:val="nil"/>
              <w:right w:val="nil"/>
            </w:tcBorders>
          </w:tcPr>
          <w:p w:rsidR="00BB02F5" w:rsidRPr="00F55551" w:rsidRDefault="00BB02F5" w:rsidP="005A0E53">
            <w:pPr>
              <w:pStyle w:val="BodyText"/>
              <w:jc w:val="both"/>
              <w:rPr>
                <w:noProof/>
                <w:sz w:val="24"/>
                <w:szCs w:val="24"/>
              </w:rPr>
            </w:pPr>
          </w:p>
        </w:tc>
        <w:tc>
          <w:tcPr>
            <w:tcW w:w="4860" w:type="dxa"/>
            <w:gridSpan w:val="6"/>
            <w:tcBorders>
              <w:top w:val="dotted" w:sz="4" w:space="0" w:color="auto"/>
              <w:left w:val="double" w:sz="4" w:space="0" w:color="auto"/>
              <w:bottom w:val="nil"/>
              <w:right w:val="single" w:sz="4" w:space="0" w:color="auto"/>
            </w:tcBorders>
          </w:tcPr>
          <w:p w:rsidR="00BB02F5" w:rsidRPr="00F55551" w:rsidRDefault="00BB02F5" w:rsidP="005A0E53">
            <w:pPr>
              <w:pStyle w:val="BodyText"/>
              <w:jc w:val="both"/>
              <w:rPr>
                <w:noProof/>
                <w:sz w:val="24"/>
                <w:szCs w:val="24"/>
              </w:rPr>
            </w:pPr>
          </w:p>
        </w:tc>
      </w:tr>
      <w:tr w:rsidR="00BB02F5" w:rsidRPr="00F55551" w:rsidTr="005A0E53">
        <w:tblPrEx>
          <w:tblCellMar>
            <w:top w:w="0" w:type="dxa"/>
            <w:bottom w:w="0" w:type="dxa"/>
          </w:tblCellMar>
        </w:tblPrEx>
        <w:trPr>
          <w:cantSplit/>
        </w:trPr>
        <w:tc>
          <w:tcPr>
            <w:tcW w:w="4428" w:type="dxa"/>
            <w:gridSpan w:val="4"/>
            <w:vMerge w:val="restart"/>
            <w:tcBorders>
              <w:top w:val="double" w:sz="4" w:space="0" w:color="auto"/>
              <w:right w:val="nil"/>
            </w:tcBorders>
          </w:tcPr>
          <w:p w:rsidR="00BB02F5" w:rsidRPr="00F55551" w:rsidRDefault="00BB02F5" w:rsidP="005A0E53">
            <w:pPr>
              <w:pStyle w:val="BodyText"/>
              <w:jc w:val="both"/>
              <w:rPr>
                <w:noProof/>
                <w:sz w:val="24"/>
                <w:szCs w:val="24"/>
              </w:rPr>
            </w:pPr>
            <w:r>
              <w:rPr>
                <w:noProof/>
                <w:sz w:val="24"/>
                <w:szCs w:val="24"/>
              </w:rPr>
              <w:t>J</w:t>
            </w:r>
            <w:r w:rsidRPr="00F55551">
              <w:rPr>
                <w:noProof/>
                <w:sz w:val="24"/>
                <w:szCs w:val="24"/>
              </w:rPr>
              <w:t>uridiskā adrese, pasta indekss</w:t>
            </w:r>
          </w:p>
        </w:tc>
        <w:tc>
          <w:tcPr>
            <w:tcW w:w="4860" w:type="dxa"/>
            <w:gridSpan w:val="6"/>
            <w:tcBorders>
              <w:top w:val="double" w:sz="4" w:space="0" w:color="auto"/>
              <w:left w:val="double" w:sz="4" w:space="0" w:color="auto"/>
              <w:bottom w:val="nil"/>
            </w:tcBorders>
          </w:tcPr>
          <w:p w:rsidR="00BB02F5" w:rsidRPr="00F55551" w:rsidRDefault="00BB02F5" w:rsidP="005A0E53">
            <w:pPr>
              <w:pStyle w:val="BodyText"/>
              <w:jc w:val="both"/>
              <w:rPr>
                <w:noProof/>
                <w:sz w:val="24"/>
                <w:szCs w:val="24"/>
              </w:rPr>
            </w:pPr>
          </w:p>
        </w:tc>
      </w:tr>
      <w:tr w:rsidR="00BB02F5" w:rsidRPr="00F55551" w:rsidTr="005A0E53">
        <w:tblPrEx>
          <w:tblCellMar>
            <w:top w:w="0" w:type="dxa"/>
            <w:bottom w:w="0" w:type="dxa"/>
          </w:tblCellMar>
        </w:tblPrEx>
        <w:trPr>
          <w:cantSplit/>
        </w:trPr>
        <w:tc>
          <w:tcPr>
            <w:tcW w:w="4428" w:type="dxa"/>
            <w:gridSpan w:val="4"/>
            <w:vMerge/>
            <w:tcBorders>
              <w:bottom w:val="nil"/>
              <w:right w:val="nil"/>
            </w:tcBorders>
          </w:tcPr>
          <w:p w:rsidR="00BB02F5" w:rsidRPr="00F55551" w:rsidRDefault="00BB02F5" w:rsidP="005A0E53">
            <w:pPr>
              <w:pStyle w:val="BodyText"/>
              <w:jc w:val="both"/>
              <w:rPr>
                <w:noProof/>
                <w:sz w:val="24"/>
                <w:szCs w:val="24"/>
              </w:rPr>
            </w:pPr>
          </w:p>
        </w:tc>
        <w:tc>
          <w:tcPr>
            <w:tcW w:w="4860" w:type="dxa"/>
            <w:gridSpan w:val="6"/>
            <w:tcBorders>
              <w:top w:val="dotted" w:sz="4" w:space="0" w:color="auto"/>
              <w:left w:val="double" w:sz="4" w:space="0" w:color="auto"/>
              <w:bottom w:val="nil"/>
            </w:tcBorders>
          </w:tcPr>
          <w:p w:rsidR="00BB02F5" w:rsidRPr="00F55551" w:rsidRDefault="00BB02F5" w:rsidP="005A0E53">
            <w:pPr>
              <w:pStyle w:val="BodyText"/>
              <w:jc w:val="both"/>
              <w:rPr>
                <w:noProof/>
                <w:sz w:val="24"/>
                <w:szCs w:val="24"/>
              </w:rPr>
            </w:pPr>
          </w:p>
        </w:tc>
      </w:tr>
      <w:tr w:rsidR="00BB02F5" w:rsidRPr="00F55551" w:rsidTr="005A0E53">
        <w:tblPrEx>
          <w:tblCellMar>
            <w:top w:w="0" w:type="dxa"/>
            <w:bottom w:w="0" w:type="dxa"/>
          </w:tblCellMar>
        </w:tblPrEx>
        <w:trPr>
          <w:cantSplit/>
        </w:trPr>
        <w:tc>
          <w:tcPr>
            <w:tcW w:w="4428" w:type="dxa"/>
            <w:gridSpan w:val="4"/>
            <w:tcBorders>
              <w:top w:val="double" w:sz="4" w:space="0" w:color="auto"/>
              <w:bottom w:val="nil"/>
              <w:right w:val="nil"/>
            </w:tcBorders>
          </w:tcPr>
          <w:p w:rsidR="00BB02F5" w:rsidRPr="00F55551" w:rsidRDefault="00BB02F5" w:rsidP="005A0E53">
            <w:pPr>
              <w:pStyle w:val="BodyText"/>
              <w:jc w:val="both"/>
              <w:rPr>
                <w:noProof/>
                <w:sz w:val="24"/>
                <w:szCs w:val="24"/>
              </w:rPr>
            </w:pPr>
            <w:r>
              <w:rPr>
                <w:noProof/>
                <w:sz w:val="24"/>
                <w:szCs w:val="24"/>
              </w:rPr>
              <w:t>T</w:t>
            </w:r>
            <w:r w:rsidRPr="00F55551">
              <w:rPr>
                <w:noProof/>
                <w:sz w:val="24"/>
                <w:szCs w:val="24"/>
              </w:rPr>
              <w:t>ālrunis</w:t>
            </w:r>
          </w:p>
        </w:tc>
        <w:tc>
          <w:tcPr>
            <w:tcW w:w="4860" w:type="dxa"/>
            <w:gridSpan w:val="6"/>
            <w:tcBorders>
              <w:top w:val="double" w:sz="4" w:space="0" w:color="auto"/>
              <w:left w:val="double" w:sz="4" w:space="0" w:color="auto"/>
              <w:bottom w:val="nil"/>
            </w:tcBorders>
          </w:tcPr>
          <w:p w:rsidR="00BB02F5" w:rsidRPr="00F55551" w:rsidRDefault="00BB02F5" w:rsidP="005A0E53">
            <w:pPr>
              <w:pStyle w:val="BodyText"/>
              <w:jc w:val="both"/>
              <w:rPr>
                <w:noProof/>
                <w:sz w:val="24"/>
                <w:szCs w:val="24"/>
              </w:rPr>
            </w:pPr>
          </w:p>
        </w:tc>
      </w:tr>
      <w:tr w:rsidR="00BB02F5" w:rsidRPr="00F55551" w:rsidTr="005A0E53">
        <w:tblPrEx>
          <w:tblCellMar>
            <w:top w:w="0" w:type="dxa"/>
            <w:bottom w:w="0" w:type="dxa"/>
          </w:tblCellMar>
        </w:tblPrEx>
        <w:trPr>
          <w:cantSplit/>
        </w:trPr>
        <w:tc>
          <w:tcPr>
            <w:tcW w:w="4428" w:type="dxa"/>
            <w:gridSpan w:val="4"/>
            <w:tcBorders>
              <w:top w:val="double" w:sz="4" w:space="0" w:color="auto"/>
              <w:bottom w:val="double" w:sz="4" w:space="0" w:color="auto"/>
              <w:right w:val="nil"/>
            </w:tcBorders>
          </w:tcPr>
          <w:p w:rsidR="00BB02F5" w:rsidRPr="00F55551" w:rsidRDefault="00BB02F5" w:rsidP="005A0E53">
            <w:pPr>
              <w:pStyle w:val="BodyText"/>
              <w:jc w:val="both"/>
              <w:rPr>
                <w:noProof/>
                <w:sz w:val="24"/>
                <w:szCs w:val="24"/>
              </w:rPr>
            </w:pPr>
            <w:r>
              <w:rPr>
                <w:noProof/>
                <w:sz w:val="24"/>
                <w:szCs w:val="24"/>
              </w:rPr>
              <w:t>N</w:t>
            </w:r>
            <w:r w:rsidRPr="00F55551">
              <w:rPr>
                <w:noProof/>
                <w:sz w:val="24"/>
                <w:szCs w:val="24"/>
              </w:rPr>
              <w:t>odokļu maksātāja reģistrācijas kods</w:t>
            </w:r>
          </w:p>
        </w:tc>
        <w:tc>
          <w:tcPr>
            <w:tcW w:w="4860" w:type="dxa"/>
            <w:gridSpan w:val="6"/>
            <w:tcBorders>
              <w:top w:val="double" w:sz="4" w:space="0" w:color="auto"/>
              <w:left w:val="double" w:sz="4" w:space="0" w:color="auto"/>
              <w:bottom w:val="double" w:sz="4" w:space="0" w:color="auto"/>
            </w:tcBorders>
          </w:tcPr>
          <w:p w:rsidR="00BB02F5" w:rsidRPr="00F55551" w:rsidRDefault="00BB02F5" w:rsidP="005A0E53">
            <w:pPr>
              <w:pStyle w:val="BodyText"/>
              <w:jc w:val="both"/>
              <w:rPr>
                <w:noProof/>
                <w:sz w:val="24"/>
                <w:szCs w:val="24"/>
              </w:rPr>
            </w:pPr>
          </w:p>
        </w:tc>
      </w:tr>
      <w:tr w:rsidR="00BB02F5" w:rsidRPr="00F55551" w:rsidTr="005A0E53">
        <w:tblPrEx>
          <w:tblCellMar>
            <w:top w:w="0" w:type="dxa"/>
            <w:bottom w:w="0" w:type="dxa"/>
          </w:tblCellMar>
        </w:tblPrEx>
        <w:tc>
          <w:tcPr>
            <w:tcW w:w="9288" w:type="dxa"/>
            <w:gridSpan w:val="10"/>
            <w:tcBorders>
              <w:top w:val="double" w:sz="4" w:space="0" w:color="auto"/>
              <w:bottom w:val="double" w:sz="4" w:space="0" w:color="auto"/>
            </w:tcBorders>
          </w:tcPr>
          <w:p w:rsidR="00BB02F5" w:rsidRPr="00F55551" w:rsidRDefault="00BB02F5" w:rsidP="005A0E53">
            <w:pPr>
              <w:pStyle w:val="BodyText"/>
              <w:jc w:val="both"/>
              <w:rPr>
                <w:color w:val="000000"/>
                <w:sz w:val="24"/>
                <w:szCs w:val="24"/>
              </w:rPr>
            </w:pPr>
            <w:r w:rsidRPr="00F55551">
              <w:rPr>
                <w:b/>
                <w:color w:val="000000"/>
                <w:sz w:val="24"/>
                <w:szCs w:val="24"/>
              </w:rPr>
              <w:t>Adrese</w:t>
            </w:r>
            <w:r w:rsidR="005A1FCA">
              <w:rPr>
                <w:b/>
                <w:color w:val="000000"/>
                <w:sz w:val="24"/>
                <w:szCs w:val="24"/>
              </w:rPr>
              <w:t>s</w:t>
            </w:r>
            <w:r w:rsidRPr="00F55551">
              <w:rPr>
                <w:color w:val="000000"/>
                <w:sz w:val="24"/>
                <w:szCs w:val="24"/>
              </w:rPr>
              <w:t xml:space="preserve">, </w:t>
            </w:r>
            <w:r w:rsidRPr="00F55551">
              <w:rPr>
                <w:sz w:val="24"/>
                <w:szCs w:val="24"/>
              </w:rPr>
              <w:t xml:space="preserve">kur </w:t>
            </w:r>
            <w:r w:rsidR="00B5474E">
              <w:rPr>
                <w:sz w:val="24"/>
                <w:szCs w:val="24"/>
              </w:rPr>
              <w:t>likuma „Par nodokļu piemērošanu brīvostās un speciālajās ekonomiskajās zonās” 3.panta devītajā daļā minētās iekārtas vai tehnika tiks izmantota likuma „Par nodokļu piemērošanu brīvostās un speciālajās ekonomiskajās zonās” 9.panta devītajā daļā minētajiem mērķiem</w:t>
            </w:r>
            <w:r w:rsidR="00B66B8D">
              <w:rPr>
                <w:sz w:val="24"/>
                <w:szCs w:val="24"/>
              </w:rPr>
              <w:t xml:space="preserve"> (norāda visas, kurās tiks izmantota deklarētā tehnika)</w:t>
            </w:r>
          </w:p>
          <w:p w:rsidR="00BB02F5" w:rsidRPr="00F55551" w:rsidRDefault="00BB02F5" w:rsidP="005A0E53">
            <w:pPr>
              <w:pStyle w:val="BodyText"/>
              <w:jc w:val="both"/>
              <w:rPr>
                <w:color w:val="000000"/>
                <w:sz w:val="24"/>
                <w:szCs w:val="24"/>
              </w:rPr>
            </w:pPr>
            <w:r w:rsidRPr="00F55551">
              <w:rPr>
                <w:color w:val="000000"/>
                <w:sz w:val="24"/>
                <w:szCs w:val="24"/>
              </w:rPr>
              <w:t>_________________________________________________</w:t>
            </w:r>
            <w:r>
              <w:rPr>
                <w:color w:val="000000"/>
                <w:sz w:val="24"/>
                <w:szCs w:val="24"/>
              </w:rPr>
              <w:t>__________________________</w:t>
            </w:r>
          </w:p>
          <w:p w:rsidR="00BB02F5" w:rsidRPr="00F55551" w:rsidRDefault="00BB02F5" w:rsidP="005A0E53">
            <w:pPr>
              <w:pStyle w:val="BodyText"/>
              <w:jc w:val="both"/>
              <w:rPr>
                <w:noProof/>
                <w:sz w:val="24"/>
                <w:szCs w:val="24"/>
              </w:rPr>
            </w:pPr>
          </w:p>
        </w:tc>
      </w:tr>
      <w:tr w:rsidR="00B5474E" w:rsidRPr="00F55551" w:rsidTr="005A0E53">
        <w:tblPrEx>
          <w:tblCellMar>
            <w:top w:w="0" w:type="dxa"/>
            <w:bottom w:w="0" w:type="dxa"/>
          </w:tblCellMar>
        </w:tblPrEx>
        <w:tc>
          <w:tcPr>
            <w:tcW w:w="9288" w:type="dxa"/>
            <w:gridSpan w:val="10"/>
            <w:tcBorders>
              <w:top w:val="double" w:sz="4" w:space="0" w:color="auto"/>
              <w:bottom w:val="double" w:sz="4" w:space="0" w:color="auto"/>
            </w:tcBorders>
          </w:tcPr>
          <w:p w:rsidR="00B5474E" w:rsidRDefault="00B5474E" w:rsidP="00B5474E">
            <w:pPr>
              <w:pStyle w:val="BodyText"/>
              <w:jc w:val="both"/>
              <w:rPr>
                <w:sz w:val="24"/>
                <w:szCs w:val="24"/>
              </w:rPr>
            </w:pPr>
            <w:r w:rsidRPr="00F55551">
              <w:rPr>
                <w:b/>
                <w:color w:val="000000"/>
                <w:sz w:val="24"/>
                <w:szCs w:val="24"/>
              </w:rPr>
              <w:t>Adrese</w:t>
            </w:r>
            <w:r w:rsidRPr="00F55551">
              <w:rPr>
                <w:color w:val="000000"/>
                <w:sz w:val="24"/>
                <w:szCs w:val="24"/>
              </w:rPr>
              <w:t xml:space="preserve">, </w:t>
            </w:r>
            <w:r w:rsidRPr="00F55551">
              <w:rPr>
                <w:sz w:val="24"/>
                <w:szCs w:val="24"/>
              </w:rPr>
              <w:t>kur atrodas tvertnes, kurās uzglabās iezīmētos (marķētos) naftas produktus, kurus izmanto likuma "Par nodokļu piemērošanu brīvostās un speciālajās ekonomiskajās zonās" 3.panta devītajā daļā minētajiem mērķiem</w:t>
            </w:r>
          </w:p>
          <w:p w:rsidR="00B5474E" w:rsidRPr="00F55551" w:rsidRDefault="00B5474E" w:rsidP="00B5474E">
            <w:pPr>
              <w:pStyle w:val="BodyText"/>
              <w:jc w:val="both"/>
              <w:rPr>
                <w:color w:val="000000"/>
                <w:sz w:val="24"/>
                <w:szCs w:val="24"/>
              </w:rPr>
            </w:pPr>
            <w:r>
              <w:rPr>
                <w:sz w:val="24"/>
                <w:szCs w:val="24"/>
              </w:rPr>
              <w:t>___________________________________________________________________________</w:t>
            </w:r>
          </w:p>
          <w:p w:rsidR="00B5474E" w:rsidRPr="00F55551" w:rsidRDefault="00B5474E" w:rsidP="005A0E53">
            <w:pPr>
              <w:pStyle w:val="BodyText"/>
              <w:jc w:val="both"/>
              <w:rPr>
                <w:b/>
                <w:color w:val="000000"/>
                <w:sz w:val="24"/>
                <w:szCs w:val="24"/>
              </w:rPr>
            </w:pPr>
          </w:p>
        </w:tc>
      </w:tr>
      <w:tr w:rsidR="00BB02F5" w:rsidRPr="00F55551" w:rsidTr="005A0E53">
        <w:tblPrEx>
          <w:tblCellMar>
            <w:top w:w="0" w:type="dxa"/>
            <w:bottom w:w="0" w:type="dxa"/>
          </w:tblCellMar>
        </w:tblPrEx>
        <w:tc>
          <w:tcPr>
            <w:tcW w:w="9288" w:type="dxa"/>
            <w:gridSpan w:val="10"/>
            <w:tcBorders>
              <w:top w:val="double" w:sz="4" w:space="0" w:color="auto"/>
              <w:bottom w:val="double" w:sz="4" w:space="0" w:color="auto"/>
            </w:tcBorders>
          </w:tcPr>
          <w:p w:rsidR="00BB02F5" w:rsidRPr="00F55551" w:rsidRDefault="00BB02F5" w:rsidP="005A0E53">
            <w:pPr>
              <w:pStyle w:val="BodyText"/>
              <w:jc w:val="both"/>
              <w:rPr>
                <w:b/>
                <w:color w:val="000000"/>
                <w:sz w:val="24"/>
                <w:szCs w:val="24"/>
              </w:rPr>
            </w:pPr>
            <w:r w:rsidRPr="00F55551">
              <w:rPr>
                <w:b/>
                <w:color w:val="000000"/>
                <w:sz w:val="24"/>
                <w:szCs w:val="24"/>
              </w:rPr>
              <w:t>Ziņas par tvertnēm</w:t>
            </w:r>
            <w:r w:rsidRPr="00F55551">
              <w:rPr>
                <w:color w:val="000000"/>
                <w:sz w:val="24"/>
                <w:szCs w:val="24"/>
              </w:rPr>
              <w:t>, kurās uzglabājami iezīmētie (marķētie) naftas produkti</w:t>
            </w:r>
          </w:p>
        </w:tc>
      </w:tr>
      <w:tr w:rsidR="00BB02F5" w:rsidRPr="00F55551" w:rsidTr="005A0E53">
        <w:tblPrEx>
          <w:tblCellMar>
            <w:top w:w="0" w:type="dxa"/>
            <w:bottom w:w="0" w:type="dxa"/>
          </w:tblCellMar>
          <w:tblLook w:val="01E0" w:firstRow="1" w:lastRow="1" w:firstColumn="1" w:lastColumn="1" w:noHBand="0" w:noVBand="0"/>
        </w:tblPrEx>
        <w:trPr>
          <w:trHeight w:val="284"/>
        </w:trPr>
        <w:tc>
          <w:tcPr>
            <w:tcW w:w="2988" w:type="dxa"/>
            <w:gridSpan w:val="2"/>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jc w:val="left"/>
              <w:rPr>
                <w:noProof/>
                <w:sz w:val="24"/>
                <w:szCs w:val="24"/>
              </w:rPr>
            </w:pPr>
            <w:r w:rsidRPr="00F55551">
              <w:rPr>
                <w:noProof/>
                <w:sz w:val="24"/>
                <w:szCs w:val="24"/>
              </w:rPr>
              <w:t>Nr.p.k.</w:t>
            </w:r>
          </w:p>
        </w:tc>
        <w:tc>
          <w:tcPr>
            <w:tcW w:w="900" w:type="dxa"/>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rPr>
                <w:noProof/>
                <w:sz w:val="24"/>
                <w:szCs w:val="24"/>
              </w:rPr>
            </w:pPr>
            <w:r w:rsidRPr="00F55551">
              <w:rPr>
                <w:noProof/>
                <w:sz w:val="24"/>
                <w:szCs w:val="24"/>
              </w:rPr>
              <w:t>1.</w:t>
            </w:r>
          </w:p>
        </w:tc>
        <w:tc>
          <w:tcPr>
            <w:tcW w:w="900" w:type="dxa"/>
            <w:gridSpan w:val="2"/>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rPr>
                <w:noProof/>
                <w:sz w:val="24"/>
                <w:szCs w:val="24"/>
              </w:rPr>
            </w:pPr>
            <w:r w:rsidRPr="00F55551">
              <w:rPr>
                <w:noProof/>
                <w:sz w:val="24"/>
                <w:szCs w:val="24"/>
              </w:rPr>
              <w:t>2.</w:t>
            </w:r>
          </w:p>
        </w:tc>
        <w:tc>
          <w:tcPr>
            <w:tcW w:w="900" w:type="dxa"/>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rPr>
                <w:noProof/>
                <w:sz w:val="24"/>
                <w:szCs w:val="24"/>
              </w:rPr>
            </w:pPr>
            <w:r w:rsidRPr="00F55551">
              <w:rPr>
                <w:noProof/>
                <w:sz w:val="24"/>
                <w:szCs w:val="24"/>
              </w:rPr>
              <w:t>3.</w:t>
            </w:r>
          </w:p>
        </w:tc>
        <w:tc>
          <w:tcPr>
            <w:tcW w:w="900" w:type="dxa"/>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rPr>
                <w:noProof/>
                <w:sz w:val="24"/>
                <w:szCs w:val="24"/>
              </w:rPr>
            </w:pPr>
            <w:r w:rsidRPr="00F55551">
              <w:rPr>
                <w:noProof/>
                <w:sz w:val="24"/>
                <w:szCs w:val="24"/>
              </w:rPr>
              <w:t>4.</w:t>
            </w:r>
          </w:p>
        </w:tc>
        <w:tc>
          <w:tcPr>
            <w:tcW w:w="900" w:type="dxa"/>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rPr>
                <w:noProof/>
                <w:sz w:val="24"/>
                <w:szCs w:val="24"/>
              </w:rPr>
            </w:pPr>
            <w:r w:rsidRPr="00F55551">
              <w:rPr>
                <w:noProof/>
                <w:sz w:val="24"/>
                <w:szCs w:val="24"/>
              </w:rPr>
              <w:t>5.</w:t>
            </w:r>
          </w:p>
        </w:tc>
        <w:tc>
          <w:tcPr>
            <w:tcW w:w="900" w:type="dxa"/>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rPr>
                <w:noProof/>
                <w:sz w:val="24"/>
                <w:szCs w:val="24"/>
              </w:rPr>
            </w:pPr>
            <w:r w:rsidRPr="00F55551">
              <w:rPr>
                <w:noProof/>
                <w:sz w:val="24"/>
                <w:szCs w:val="24"/>
              </w:rPr>
              <w:t>6.</w:t>
            </w:r>
          </w:p>
        </w:tc>
        <w:tc>
          <w:tcPr>
            <w:tcW w:w="900" w:type="dxa"/>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rPr>
                <w:noProof/>
                <w:sz w:val="24"/>
                <w:szCs w:val="24"/>
              </w:rPr>
            </w:pPr>
            <w:r w:rsidRPr="00F55551">
              <w:rPr>
                <w:noProof/>
                <w:sz w:val="24"/>
                <w:szCs w:val="24"/>
              </w:rPr>
              <w:t>Kopā</w:t>
            </w:r>
          </w:p>
        </w:tc>
      </w:tr>
      <w:tr w:rsidR="00BB02F5" w:rsidRPr="00F55551" w:rsidTr="005A0E53">
        <w:tblPrEx>
          <w:tblCellMar>
            <w:top w:w="0" w:type="dxa"/>
            <w:bottom w:w="0" w:type="dxa"/>
          </w:tblCellMar>
          <w:tblLook w:val="01E0" w:firstRow="1" w:lastRow="1" w:firstColumn="1" w:lastColumn="1" w:noHBand="0" w:noVBand="0"/>
        </w:tblPrEx>
        <w:trPr>
          <w:trHeight w:val="284"/>
        </w:trPr>
        <w:tc>
          <w:tcPr>
            <w:tcW w:w="2988" w:type="dxa"/>
            <w:gridSpan w:val="2"/>
            <w:tcBorders>
              <w:top w:val="double" w:sz="4" w:space="0" w:color="auto"/>
              <w:bottom w:val="double" w:sz="4" w:space="0" w:color="auto"/>
            </w:tcBorders>
            <w:vAlign w:val="center"/>
          </w:tcPr>
          <w:p w:rsidR="00BB02F5" w:rsidRPr="00F55551" w:rsidRDefault="00BB02F5" w:rsidP="005A0E53">
            <w:pPr>
              <w:pStyle w:val="BodyText"/>
              <w:jc w:val="left"/>
              <w:rPr>
                <w:noProof/>
                <w:sz w:val="24"/>
                <w:szCs w:val="24"/>
              </w:rPr>
            </w:pPr>
            <w:r>
              <w:rPr>
                <w:noProof/>
                <w:sz w:val="24"/>
                <w:szCs w:val="24"/>
              </w:rPr>
              <w:t>T</w:t>
            </w:r>
            <w:r w:rsidRPr="00F55551">
              <w:rPr>
                <w:noProof/>
                <w:sz w:val="24"/>
                <w:szCs w:val="24"/>
              </w:rPr>
              <w:t>ilpums (m</w:t>
            </w:r>
            <w:r w:rsidRPr="00F55551">
              <w:rPr>
                <w:noProof/>
                <w:sz w:val="24"/>
                <w:szCs w:val="24"/>
                <w:vertAlign w:val="superscript"/>
              </w:rPr>
              <w:t>3</w:t>
            </w:r>
            <w:r w:rsidRPr="00F55551">
              <w:rPr>
                <w:noProof/>
                <w:sz w:val="24"/>
                <w:szCs w:val="24"/>
              </w:rPr>
              <w:t>)</w:t>
            </w: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gridSpan w:val="2"/>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r>
      <w:tr w:rsidR="00BB02F5" w:rsidRPr="00F55551" w:rsidTr="005A0E53">
        <w:tblPrEx>
          <w:tblBorders>
            <w:top w:val="double" w:sz="4" w:space="0" w:color="auto"/>
            <w:bottom w:val="double" w:sz="4" w:space="0" w:color="auto"/>
          </w:tblBorders>
          <w:tblCellMar>
            <w:top w:w="0" w:type="dxa"/>
            <w:bottom w:w="0" w:type="dxa"/>
          </w:tblCellMar>
          <w:tblLook w:val="01E0" w:firstRow="1" w:lastRow="1" w:firstColumn="1" w:lastColumn="1" w:noHBand="0" w:noVBand="0"/>
        </w:tblPrEx>
        <w:trPr>
          <w:trHeight w:val="508"/>
        </w:trPr>
        <w:tc>
          <w:tcPr>
            <w:tcW w:w="2988" w:type="dxa"/>
            <w:gridSpan w:val="2"/>
            <w:tcBorders>
              <w:top w:val="double" w:sz="4" w:space="0" w:color="auto"/>
              <w:bottom w:val="double" w:sz="4" w:space="0" w:color="auto"/>
            </w:tcBorders>
            <w:vAlign w:val="center"/>
          </w:tcPr>
          <w:p w:rsidR="00BB02F5" w:rsidRPr="00F55551" w:rsidRDefault="00BB02F5" w:rsidP="005A0E53">
            <w:pPr>
              <w:pStyle w:val="BodyText"/>
              <w:jc w:val="left"/>
              <w:rPr>
                <w:noProof/>
                <w:sz w:val="24"/>
                <w:szCs w:val="24"/>
              </w:rPr>
            </w:pPr>
            <w:r>
              <w:rPr>
                <w:noProof/>
                <w:sz w:val="24"/>
                <w:szCs w:val="24"/>
              </w:rPr>
              <w:t>I</w:t>
            </w:r>
            <w:r w:rsidRPr="00F55551">
              <w:rPr>
                <w:noProof/>
                <w:sz w:val="24"/>
                <w:szCs w:val="24"/>
              </w:rPr>
              <w:t>ezīmēto (marķēto) naftas produktu atlikums (m</w:t>
            </w:r>
            <w:r w:rsidRPr="00F55551">
              <w:rPr>
                <w:noProof/>
                <w:sz w:val="24"/>
                <w:szCs w:val="24"/>
                <w:vertAlign w:val="superscript"/>
              </w:rPr>
              <w:t>3</w:t>
            </w:r>
            <w:r w:rsidRPr="00F55551">
              <w:rPr>
                <w:noProof/>
                <w:sz w:val="24"/>
                <w:szCs w:val="24"/>
              </w:rPr>
              <w:t>)</w:t>
            </w: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gridSpan w:val="2"/>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c>
          <w:tcPr>
            <w:tcW w:w="900" w:type="dxa"/>
            <w:tcBorders>
              <w:top w:val="double" w:sz="4" w:space="0" w:color="auto"/>
              <w:bottom w:val="double" w:sz="4" w:space="0" w:color="auto"/>
            </w:tcBorders>
          </w:tcPr>
          <w:p w:rsidR="00BB02F5" w:rsidRPr="00F55551" w:rsidRDefault="00BB02F5" w:rsidP="005A0E53">
            <w:pPr>
              <w:pStyle w:val="BodyText"/>
              <w:jc w:val="both"/>
              <w:rPr>
                <w:i/>
                <w:noProof/>
                <w:sz w:val="24"/>
                <w:szCs w:val="24"/>
              </w:rPr>
            </w:pPr>
          </w:p>
        </w:tc>
      </w:tr>
      <w:tr w:rsidR="00BB02F5" w:rsidRPr="00F55551" w:rsidTr="005A0E53">
        <w:tblPrEx>
          <w:tblBorders>
            <w:top w:val="double" w:sz="4" w:space="0" w:color="auto"/>
            <w:bottom w:val="double" w:sz="4" w:space="0" w:color="auto"/>
          </w:tblBorders>
          <w:tblCellMar>
            <w:top w:w="0" w:type="dxa"/>
            <w:bottom w:w="0" w:type="dxa"/>
          </w:tblCellMar>
          <w:tblLook w:val="01E0" w:firstRow="1" w:lastRow="1" w:firstColumn="1" w:lastColumn="1" w:noHBand="0" w:noVBand="0"/>
        </w:tblPrEx>
        <w:trPr>
          <w:trHeight w:val="438"/>
        </w:trPr>
        <w:tc>
          <w:tcPr>
            <w:tcW w:w="1908" w:type="dxa"/>
            <w:tcBorders>
              <w:top w:val="double" w:sz="4" w:space="0" w:color="auto"/>
            </w:tcBorders>
            <w:vAlign w:val="center"/>
          </w:tcPr>
          <w:p w:rsidR="00BB02F5" w:rsidRPr="00F55551" w:rsidRDefault="00BB02F5" w:rsidP="005A0E53">
            <w:pPr>
              <w:pStyle w:val="BodyText"/>
              <w:jc w:val="both"/>
              <w:rPr>
                <w:noProof/>
                <w:sz w:val="24"/>
                <w:szCs w:val="24"/>
              </w:rPr>
            </w:pPr>
            <w:r w:rsidRPr="00F55551">
              <w:rPr>
                <w:noProof/>
                <w:sz w:val="24"/>
                <w:szCs w:val="24"/>
              </w:rPr>
              <w:t>Skaitītāja numurs</w:t>
            </w:r>
          </w:p>
        </w:tc>
        <w:tc>
          <w:tcPr>
            <w:tcW w:w="1980" w:type="dxa"/>
            <w:gridSpan w:val="2"/>
            <w:tcBorders>
              <w:top w:val="double" w:sz="4" w:space="0" w:color="auto"/>
            </w:tcBorders>
          </w:tcPr>
          <w:p w:rsidR="00BB02F5" w:rsidRPr="00F55551" w:rsidRDefault="00BB02F5" w:rsidP="005A0E53">
            <w:pPr>
              <w:pStyle w:val="BodyText"/>
              <w:jc w:val="both"/>
              <w:rPr>
                <w:noProof/>
                <w:sz w:val="24"/>
                <w:szCs w:val="24"/>
              </w:rPr>
            </w:pPr>
          </w:p>
        </w:tc>
        <w:tc>
          <w:tcPr>
            <w:tcW w:w="3600" w:type="dxa"/>
            <w:gridSpan w:val="5"/>
            <w:tcBorders>
              <w:top w:val="double" w:sz="4" w:space="0" w:color="auto"/>
              <w:left w:val="nil"/>
              <w:bottom w:val="double" w:sz="4" w:space="0" w:color="auto"/>
              <w:right w:val="single" w:sz="4" w:space="0" w:color="auto"/>
            </w:tcBorders>
            <w:vAlign w:val="center"/>
          </w:tcPr>
          <w:p w:rsidR="00BB02F5" w:rsidRPr="00F55551" w:rsidRDefault="00BB02F5" w:rsidP="005A0E53">
            <w:pPr>
              <w:pStyle w:val="BodyText"/>
              <w:jc w:val="left"/>
              <w:rPr>
                <w:noProof/>
                <w:sz w:val="24"/>
                <w:szCs w:val="24"/>
              </w:rPr>
            </w:pPr>
            <w:r w:rsidRPr="00F55551">
              <w:rPr>
                <w:noProof/>
                <w:sz w:val="24"/>
                <w:szCs w:val="24"/>
              </w:rPr>
              <w:t>Skaitītāja rādījums iesnieguma iesniegšanas dienā</w:t>
            </w:r>
          </w:p>
        </w:tc>
        <w:tc>
          <w:tcPr>
            <w:tcW w:w="1800" w:type="dxa"/>
            <w:gridSpan w:val="2"/>
            <w:tcBorders>
              <w:top w:val="double" w:sz="4" w:space="0" w:color="auto"/>
              <w:left w:val="single" w:sz="4" w:space="0" w:color="auto"/>
              <w:bottom w:val="double" w:sz="4" w:space="0" w:color="auto"/>
              <w:right w:val="single" w:sz="4" w:space="0" w:color="auto"/>
            </w:tcBorders>
            <w:vAlign w:val="center"/>
          </w:tcPr>
          <w:p w:rsidR="00BB02F5" w:rsidRPr="00F55551" w:rsidRDefault="00BB02F5" w:rsidP="005A0E53">
            <w:pPr>
              <w:pStyle w:val="BodyText"/>
              <w:jc w:val="both"/>
              <w:rPr>
                <w:noProof/>
                <w:sz w:val="24"/>
                <w:szCs w:val="24"/>
              </w:rPr>
            </w:pPr>
          </w:p>
        </w:tc>
      </w:tr>
    </w:tbl>
    <w:p w:rsidR="00B66B8D" w:rsidRPr="00F55551" w:rsidRDefault="00B66B8D" w:rsidP="00B66B8D">
      <w:pPr>
        <w:pStyle w:val="BalloonText"/>
        <w:rPr>
          <w:rFonts w:ascii="Times New Roman" w:hAnsi="Times New Roman" w:cs="Times New Roman"/>
          <w:sz w:val="24"/>
          <w:szCs w:val="24"/>
        </w:rPr>
      </w:pPr>
    </w:p>
    <w:tbl>
      <w:tblPr>
        <w:tblW w:w="0" w:type="auto"/>
        <w:tblLook w:val="0000" w:firstRow="0" w:lastRow="0" w:firstColumn="0" w:lastColumn="0" w:noHBand="0" w:noVBand="0"/>
      </w:tblPr>
      <w:tblGrid>
        <w:gridCol w:w="4068"/>
        <w:gridCol w:w="236"/>
        <w:gridCol w:w="4983"/>
      </w:tblGrid>
      <w:tr w:rsidR="00B66B8D" w:rsidTr="00B66B8D">
        <w:tblPrEx>
          <w:tblCellMar>
            <w:top w:w="0" w:type="dxa"/>
            <w:bottom w:w="0" w:type="dxa"/>
          </w:tblCellMar>
        </w:tblPrEx>
        <w:trPr>
          <w:cantSplit/>
          <w:trHeight w:val="80"/>
        </w:trPr>
        <w:tc>
          <w:tcPr>
            <w:tcW w:w="4068" w:type="dxa"/>
            <w:tcBorders>
              <w:bottom w:val="single" w:sz="4" w:space="0" w:color="auto"/>
            </w:tcBorders>
          </w:tcPr>
          <w:p w:rsidR="00B66B8D" w:rsidRDefault="00B66B8D" w:rsidP="00B66B8D">
            <w:pPr>
              <w:rPr>
                <w:szCs w:val="18"/>
              </w:rPr>
            </w:pPr>
          </w:p>
        </w:tc>
        <w:tc>
          <w:tcPr>
            <w:tcW w:w="236" w:type="dxa"/>
            <w:vMerge w:val="restart"/>
          </w:tcPr>
          <w:p w:rsidR="00B66B8D" w:rsidRDefault="00B66B8D" w:rsidP="00B66B8D">
            <w:pPr>
              <w:rPr>
                <w:szCs w:val="18"/>
              </w:rPr>
            </w:pPr>
          </w:p>
        </w:tc>
        <w:tc>
          <w:tcPr>
            <w:tcW w:w="4983" w:type="dxa"/>
            <w:tcBorders>
              <w:bottom w:val="single" w:sz="4" w:space="0" w:color="auto"/>
            </w:tcBorders>
          </w:tcPr>
          <w:p w:rsidR="00B66B8D" w:rsidRDefault="00B66B8D" w:rsidP="00B66B8D">
            <w:pPr>
              <w:rPr>
                <w:szCs w:val="18"/>
              </w:rPr>
            </w:pPr>
          </w:p>
        </w:tc>
      </w:tr>
      <w:tr w:rsidR="00B66B8D" w:rsidTr="00B66B8D">
        <w:tblPrEx>
          <w:tblCellMar>
            <w:top w:w="0" w:type="dxa"/>
            <w:bottom w:w="0" w:type="dxa"/>
          </w:tblCellMar>
        </w:tblPrEx>
        <w:trPr>
          <w:cantSplit/>
          <w:trHeight w:val="510"/>
        </w:trPr>
        <w:tc>
          <w:tcPr>
            <w:tcW w:w="4068" w:type="dxa"/>
            <w:vMerge w:val="restart"/>
            <w:tcBorders>
              <w:top w:val="single" w:sz="4" w:space="0" w:color="auto"/>
              <w:bottom w:val="nil"/>
            </w:tcBorders>
          </w:tcPr>
          <w:p w:rsidR="00B66B8D" w:rsidRDefault="00B66B8D" w:rsidP="00B66B8D">
            <w:pPr>
              <w:jc w:val="center"/>
              <w:rPr>
                <w:sz w:val="16"/>
                <w:szCs w:val="22"/>
              </w:rPr>
            </w:pPr>
            <w:r>
              <w:rPr>
                <w:sz w:val="18"/>
                <w:szCs w:val="22"/>
              </w:rPr>
              <w:t>(amats)</w:t>
            </w:r>
          </w:p>
          <w:p w:rsidR="00B66B8D" w:rsidRDefault="00B66B8D" w:rsidP="00B66B8D">
            <w:pPr>
              <w:pStyle w:val="BalloonText"/>
              <w:rPr>
                <w:rFonts w:ascii="Times New Roman" w:hAnsi="Times New Roman" w:cs="Times New Roman"/>
                <w:szCs w:val="22"/>
              </w:rPr>
            </w:pPr>
          </w:p>
          <w:p w:rsidR="00B66B8D" w:rsidRDefault="00B66B8D" w:rsidP="00B66B8D">
            <w:pPr>
              <w:rPr>
                <w:sz w:val="22"/>
                <w:szCs w:val="18"/>
              </w:rPr>
            </w:pPr>
            <w:r>
              <w:rPr>
                <w:sz w:val="22"/>
                <w:szCs w:val="22"/>
              </w:rPr>
              <w:t>Z.v.</w:t>
            </w:r>
          </w:p>
        </w:tc>
        <w:tc>
          <w:tcPr>
            <w:tcW w:w="236" w:type="dxa"/>
            <w:vMerge/>
            <w:tcBorders>
              <w:bottom w:val="nil"/>
            </w:tcBorders>
          </w:tcPr>
          <w:p w:rsidR="00B66B8D" w:rsidRDefault="00B66B8D" w:rsidP="00B66B8D">
            <w:pPr>
              <w:rPr>
                <w:sz w:val="18"/>
                <w:szCs w:val="18"/>
              </w:rPr>
            </w:pPr>
          </w:p>
        </w:tc>
        <w:tc>
          <w:tcPr>
            <w:tcW w:w="4983" w:type="dxa"/>
            <w:tcBorders>
              <w:top w:val="single" w:sz="4" w:space="0" w:color="auto"/>
              <w:bottom w:val="single" w:sz="4" w:space="0" w:color="auto"/>
            </w:tcBorders>
          </w:tcPr>
          <w:p w:rsidR="00B66B8D" w:rsidRDefault="00B66B8D" w:rsidP="00B66B8D">
            <w:pPr>
              <w:jc w:val="center"/>
              <w:rPr>
                <w:sz w:val="18"/>
                <w:szCs w:val="18"/>
              </w:rPr>
            </w:pPr>
            <w:r>
              <w:rPr>
                <w:sz w:val="18"/>
                <w:szCs w:val="22"/>
              </w:rPr>
              <w:t>(vārds, uzvārds un paraksts)</w:t>
            </w:r>
          </w:p>
        </w:tc>
      </w:tr>
      <w:tr w:rsidR="00B66B8D" w:rsidTr="00B66B8D">
        <w:tblPrEx>
          <w:tblCellMar>
            <w:top w:w="0" w:type="dxa"/>
            <w:bottom w:w="0" w:type="dxa"/>
          </w:tblCellMar>
        </w:tblPrEx>
        <w:trPr>
          <w:cantSplit/>
        </w:trPr>
        <w:tc>
          <w:tcPr>
            <w:tcW w:w="4068" w:type="dxa"/>
            <w:vMerge/>
          </w:tcPr>
          <w:p w:rsidR="00B66B8D" w:rsidRDefault="00B66B8D" w:rsidP="00B66B8D">
            <w:pPr>
              <w:rPr>
                <w:sz w:val="18"/>
                <w:szCs w:val="18"/>
              </w:rPr>
            </w:pPr>
          </w:p>
        </w:tc>
        <w:tc>
          <w:tcPr>
            <w:tcW w:w="236" w:type="dxa"/>
            <w:vMerge/>
          </w:tcPr>
          <w:p w:rsidR="00B66B8D" w:rsidRDefault="00B66B8D" w:rsidP="00B66B8D">
            <w:pPr>
              <w:rPr>
                <w:sz w:val="18"/>
                <w:szCs w:val="18"/>
              </w:rPr>
            </w:pPr>
          </w:p>
        </w:tc>
        <w:tc>
          <w:tcPr>
            <w:tcW w:w="4983" w:type="dxa"/>
            <w:tcBorders>
              <w:top w:val="single" w:sz="4" w:space="0" w:color="auto"/>
            </w:tcBorders>
          </w:tcPr>
          <w:p w:rsidR="00B66B8D" w:rsidRDefault="00B66B8D" w:rsidP="00B66B8D">
            <w:pPr>
              <w:jc w:val="center"/>
              <w:rPr>
                <w:sz w:val="18"/>
                <w:szCs w:val="18"/>
              </w:rPr>
            </w:pPr>
            <w:r>
              <w:rPr>
                <w:sz w:val="18"/>
                <w:szCs w:val="22"/>
              </w:rPr>
              <w:t>(datums)</w:t>
            </w:r>
          </w:p>
        </w:tc>
      </w:tr>
    </w:tbl>
    <w:p w:rsidR="00B66B8D" w:rsidRDefault="00B66B8D" w:rsidP="00B66B8D">
      <w:pPr>
        <w:pStyle w:val="BodyText"/>
        <w:jc w:val="both"/>
        <w:rPr>
          <w:bCs/>
          <w:noProof/>
          <w:sz w:val="20"/>
          <w:szCs w:val="24"/>
        </w:rPr>
      </w:pPr>
    </w:p>
    <w:p w:rsidR="00B66B8D" w:rsidRDefault="00B66B8D" w:rsidP="00B66B8D">
      <w:pPr>
        <w:pStyle w:val="BodyText2"/>
      </w:pPr>
    </w:p>
    <w:p w:rsidR="00BB02F5" w:rsidRPr="00F55551" w:rsidRDefault="00BB02F5" w:rsidP="00BB02F5">
      <w:pPr>
        <w:pStyle w:val="BodyText"/>
        <w:jc w:val="both"/>
        <w:rPr>
          <w:b/>
          <w:noProof/>
          <w:sz w:val="24"/>
          <w:szCs w:val="24"/>
        </w:rPr>
      </w:pPr>
      <w:r w:rsidRPr="00F55551">
        <w:rPr>
          <w:b/>
          <w:noProof/>
          <w:sz w:val="24"/>
          <w:szCs w:val="24"/>
        </w:rPr>
        <w:t>Aizpilda Valsts ieņēmumu dienesta amatpersona</w:t>
      </w:r>
    </w:p>
    <w:p w:rsidR="00BB02F5" w:rsidRPr="00F55551" w:rsidRDefault="00BB02F5" w:rsidP="00BB02F5">
      <w:pPr>
        <w:pStyle w:val="BodyText"/>
        <w:jc w:val="both"/>
        <w:rPr>
          <w:b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620"/>
        <w:gridCol w:w="1980"/>
        <w:gridCol w:w="2157"/>
      </w:tblGrid>
      <w:tr w:rsidR="00BB02F5" w:rsidRPr="00F55551" w:rsidTr="005A0E53">
        <w:tblPrEx>
          <w:tblCellMar>
            <w:top w:w="0" w:type="dxa"/>
            <w:bottom w:w="0" w:type="dxa"/>
          </w:tblCellMar>
        </w:tblPrEx>
        <w:tc>
          <w:tcPr>
            <w:tcW w:w="1908" w:type="dxa"/>
            <w:tcBorders>
              <w:bottom w:val="single" w:sz="4" w:space="0" w:color="auto"/>
            </w:tcBorders>
            <w:shd w:val="clear" w:color="auto" w:fill="FFFFFF"/>
            <w:vAlign w:val="center"/>
          </w:tcPr>
          <w:p w:rsidR="00BB02F5" w:rsidRPr="00F55551" w:rsidRDefault="00BB02F5" w:rsidP="005A0E53">
            <w:pPr>
              <w:pStyle w:val="BodyText"/>
              <w:ind w:left="-57" w:right="-57"/>
              <w:rPr>
                <w:noProof/>
                <w:sz w:val="24"/>
                <w:szCs w:val="24"/>
              </w:rPr>
            </w:pPr>
            <w:r w:rsidRPr="00F55551">
              <w:rPr>
                <w:noProof/>
                <w:sz w:val="24"/>
                <w:szCs w:val="24"/>
              </w:rPr>
              <w:t>Iezīmēto (marķēto) naftas produktu nosaukums (veids)</w:t>
            </w:r>
          </w:p>
        </w:tc>
        <w:tc>
          <w:tcPr>
            <w:tcW w:w="1620" w:type="dxa"/>
            <w:tcBorders>
              <w:bottom w:val="single" w:sz="4" w:space="0" w:color="auto"/>
            </w:tcBorders>
            <w:shd w:val="clear" w:color="auto" w:fill="FFFFFF"/>
            <w:vAlign w:val="center"/>
          </w:tcPr>
          <w:p w:rsidR="00BB02F5" w:rsidRPr="00F55551" w:rsidRDefault="00BB02F5" w:rsidP="005A0E53">
            <w:pPr>
              <w:pStyle w:val="BodyText"/>
              <w:ind w:left="-57" w:right="-57"/>
              <w:rPr>
                <w:noProof/>
                <w:sz w:val="24"/>
                <w:szCs w:val="24"/>
              </w:rPr>
            </w:pPr>
            <w:r w:rsidRPr="00F55551">
              <w:rPr>
                <w:noProof/>
                <w:sz w:val="24"/>
                <w:szCs w:val="24"/>
              </w:rPr>
              <w:t xml:space="preserve">Kods atbilstoši ES kombinētajai nomenklatūrai </w:t>
            </w:r>
          </w:p>
        </w:tc>
        <w:tc>
          <w:tcPr>
            <w:tcW w:w="1620" w:type="dxa"/>
            <w:tcBorders>
              <w:bottom w:val="single" w:sz="4" w:space="0" w:color="auto"/>
            </w:tcBorders>
            <w:shd w:val="clear" w:color="auto" w:fill="FFFFFF"/>
            <w:vAlign w:val="center"/>
          </w:tcPr>
          <w:p w:rsidR="00BB02F5" w:rsidRPr="00F55551" w:rsidRDefault="00BB02F5" w:rsidP="005A0E53">
            <w:pPr>
              <w:pStyle w:val="BodyText"/>
              <w:ind w:left="-57" w:right="-57"/>
              <w:rPr>
                <w:noProof/>
                <w:sz w:val="24"/>
                <w:szCs w:val="24"/>
              </w:rPr>
            </w:pPr>
            <w:r w:rsidRPr="00F55551">
              <w:rPr>
                <w:noProof/>
                <w:sz w:val="24"/>
                <w:szCs w:val="24"/>
              </w:rPr>
              <w:t>Iegādei atļautais daudzums (litri)</w:t>
            </w:r>
          </w:p>
        </w:tc>
        <w:tc>
          <w:tcPr>
            <w:tcW w:w="1980" w:type="dxa"/>
            <w:tcBorders>
              <w:bottom w:val="single" w:sz="4" w:space="0" w:color="auto"/>
            </w:tcBorders>
            <w:shd w:val="clear" w:color="auto" w:fill="FFFFFF"/>
            <w:vAlign w:val="center"/>
          </w:tcPr>
          <w:p w:rsidR="00BB02F5" w:rsidRPr="00F55551" w:rsidRDefault="00BB02F5" w:rsidP="005A0E53">
            <w:pPr>
              <w:pStyle w:val="BodyText"/>
              <w:ind w:left="-57" w:right="-57"/>
              <w:rPr>
                <w:noProof/>
                <w:sz w:val="24"/>
                <w:szCs w:val="24"/>
              </w:rPr>
            </w:pPr>
            <w:r w:rsidRPr="00F55551">
              <w:rPr>
                <w:noProof/>
                <w:sz w:val="24"/>
                <w:szCs w:val="24"/>
              </w:rPr>
              <w:t>Vienas piegādes maksimālais daudzums (litri)</w:t>
            </w:r>
          </w:p>
        </w:tc>
        <w:tc>
          <w:tcPr>
            <w:tcW w:w="2157" w:type="dxa"/>
            <w:tcBorders>
              <w:bottom w:val="single" w:sz="4" w:space="0" w:color="auto"/>
            </w:tcBorders>
            <w:shd w:val="clear" w:color="auto" w:fill="FFFFFF"/>
            <w:vAlign w:val="center"/>
          </w:tcPr>
          <w:p w:rsidR="00BB02F5" w:rsidRPr="00F55551" w:rsidRDefault="00BB02F5" w:rsidP="005A0E53">
            <w:pPr>
              <w:pStyle w:val="BodyText"/>
              <w:ind w:left="-57" w:right="-57"/>
              <w:rPr>
                <w:noProof/>
                <w:sz w:val="24"/>
                <w:szCs w:val="24"/>
              </w:rPr>
            </w:pPr>
            <w:r w:rsidRPr="00F55551">
              <w:rPr>
                <w:noProof/>
                <w:sz w:val="24"/>
                <w:szCs w:val="24"/>
              </w:rPr>
              <w:t>Atbildīgās amatpersonas vārds, uzvārds un paraksts</w:t>
            </w:r>
          </w:p>
        </w:tc>
      </w:tr>
      <w:tr w:rsidR="00BB02F5" w:rsidRPr="00F55551" w:rsidTr="005A0E53">
        <w:tblPrEx>
          <w:tblCellMar>
            <w:top w:w="0" w:type="dxa"/>
            <w:bottom w:w="0" w:type="dxa"/>
          </w:tblCellMar>
        </w:tblPrEx>
        <w:trPr>
          <w:trHeight w:val="454"/>
        </w:trPr>
        <w:tc>
          <w:tcPr>
            <w:tcW w:w="1908" w:type="dxa"/>
            <w:tcBorders>
              <w:top w:val="single" w:sz="4" w:space="0" w:color="auto"/>
            </w:tcBorders>
          </w:tcPr>
          <w:p w:rsidR="00BB02F5" w:rsidRPr="00F55551" w:rsidRDefault="00BB02F5" w:rsidP="005A0E53">
            <w:pPr>
              <w:pStyle w:val="BodyText"/>
              <w:jc w:val="both"/>
              <w:rPr>
                <w:noProof/>
                <w:sz w:val="24"/>
                <w:szCs w:val="24"/>
              </w:rPr>
            </w:pPr>
          </w:p>
        </w:tc>
        <w:tc>
          <w:tcPr>
            <w:tcW w:w="1620" w:type="dxa"/>
            <w:tcBorders>
              <w:top w:val="single" w:sz="4" w:space="0" w:color="auto"/>
            </w:tcBorders>
          </w:tcPr>
          <w:p w:rsidR="00BB02F5" w:rsidRPr="00F55551" w:rsidRDefault="00BB02F5" w:rsidP="005A0E53">
            <w:pPr>
              <w:pStyle w:val="BodyText"/>
              <w:jc w:val="both"/>
              <w:rPr>
                <w:noProof/>
                <w:sz w:val="24"/>
                <w:szCs w:val="24"/>
              </w:rPr>
            </w:pPr>
          </w:p>
        </w:tc>
        <w:tc>
          <w:tcPr>
            <w:tcW w:w="1620" w:type="dxa"/>
            <w:tcBorders>
              <w:top w:val="single" w:sz="4" w:space="0" w:color="auto"/>
            </w:tcBorders>
          </w:tcPr>
          <w:p w:rsidR="00BB02F5" w:rsidRPr="00F55551" w:rsidRDefault="00BB02F5" w:rsidP="005A0E53">
            <w:pPr>
              <w:pStyle w:val="BodyText"/>
              <w:jc w:val="both"/>
              <w:rPr>
                <w:noProof/>
                <w:sz w:val="24"/>
                <w:szCs w:val="24"/>
              </w:rPr>
            </w:pPr>
          </w:p>
        </w:tc>
        <w:tc>
          <w:tcPr>
            <w:tcW w:w="1980" w:type="dxa"/>
            <w:tcBorders>
              <w:top w:val="single" w:sz="4" w:space="0" w:color="auto"/>
            </w:tcBorders>
          </w:tcPr>
          <w:p w:rsidR="00BB02F5" w:rsidRPr="00F55551" w:rsidRDefault="00BB02F5" w:rsidP="005A0E53">
            <w:pPr>
              <w:pStyle w:val="BodyText"/>
              <w:jc w:val="both"/>
              <w:rPr>
                <w:noProof/>
                <w:sz w:val="24"/>
                <w:szCs w:val="24"/>
              </w:rPr>
            </w:pPr>
          </w:p>
        </w:tc>
        <w:tc>
          <w:tcPr>
            <w:tcW w:w="2157" w:type="dxa"/>
            <w:tcBorders>
              <w:top w:val="single" w:sz="4" w:space="0" w:color="auto"/>
            </w:tcBorders>
          </w:tcPr>
          <w:p w:rsidR="00BB02F5" w:rsidRPr="00F55551" w:rsidRDefault="00BB02F5" w:rsidP="005A0E53">
            <w:pPr>
              <w:pStyle w:val="BodyText"/>
              <w:jc w:val="both"/>
              <w:rPr>
                <w:noProof/>
                <w:sz w:val="24"/>
                <w:szCs w:val="24"/>
              </w:rPr>
            </w:pPr>
          </w:p>
        </w:tc>
      </w:tr>
    </w:tbl>
    <w:p w:rsidR="00BB02F5" w:rsidRPr="00BB02F5" w:rsidRDefault="00BB02F5" w:rsidP="00BB02F5">
      <w:pPr>
        <w:pStyle w:val="BodyText2"/>
        <w:spacing w:after="0" w:line="240" w:lineRule="auto"/>
        <w:jc w:val="center"/>
        <w:rPr>
          <w:sz w:val="32"/>
          <w:szCs w:val="32"/>
        </w:rPr>
      </w:pPr>
      <w:r w:rsidRPr="00BB02F5">
        <w:rPr>
          <w:sz w:val="32"/>
          <w:szCs w:val="32"/>
        </w:rPr>
        <w:lastRenderedPageBreak/>
        <w:t>Apliecinājums par iekārtām vai tehniku,</w:t>
      </w:r>
      <w:r w:rsidRPr="00BB02F5">
        <w:rPr>
          <w:sz w:val="32"/>
          <w:szCs w:val="32"/>
        </w:rPr>
        <w:br/>
        <w:t>kurā tiks izmantoti iezīmētie (marķētie) naftas produkti</w:t>
      </w:r>
    </w:p>
    <w:p w:rsidR="00BB02F5" w:rsidRDefault="00BB02F5" w:rsidP="00BB02F5">
      <w:pPr>
        <w:jc w:val="center"/>
        <w:rPr>
          <w:sz w:val="16"/>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1800"/>
        <w:gridCol w:w="1440"/>
        <w:gridCol w:w="1620"/>
        <w:gridCol w:w="1980"/>
      </w:tblGrid>
      <w:tr w:rsidR="00BB02F5" w:rsidTr="005A0E53">
        <w:tc>
          <w:tcPr>
            <w:tcW w:w="540" w:type="dxa"/>
            <w:vAlign w:val="center"/>
          </w:tcPr>
          <w:p w:rsidR="00BB02F5" w:rsidRDefault="00BB02F5" w:rsidP="005A0E53">
            <w:pPr>
              <w:ind w:left="-57" w:right="-57"/>
              <w:jc w:val="center"/>
              <w:rPr>
                <w:sz w:val="20"/>
              </w:rPr>
            </w:pPr>
            <w:r>
              <w:rPr>
                <w:sz w:val="20"/>
              </w:rPr>
              <w:t>Nr.</w:t>
            </w:r>
            <w:r>
              <w:rPr>
                <w:sz w:val="20"/>
              </w:rPr>
              <w:br/>
              <w:t>p.k.</w:t>
            </w:r>
          </w:p>
        </w:tc>
        <w:tc>
          <w:tcPr>
            <w:tcW w:w="2340" w:type="dxa"/>
            <w:vAlign w:val="center"/>
          </w:tcPr>
          <w:p w:rsidR="00BB02F5" w:rsidRDefault="00BB02F5" w:rsidP="005A0E53">
            <w:pPr>
              <w:ind w:left="-57" w:right="-57"/>
              <w:jc w:val="center"/>
              <w:rPr>
                <w:sz w:val="20"/>
              </w:rPr>
            </w:pPr>
            <w:r>
              <w:rPr>
                <w:sz w:val="20"/>
              </w:rPr>
              <w:t>Iekārtas vai tehnikas nosaukums, tips, marka, identifikācijas numurs, apzīmējums, pēc kura iekārta vai tehnikas vienība ir identificējama</w:t>
            </w:r>
          </w:p>
        </w:tc>
        <w:tc>
          <w:tcPr>
            <w:tcW w:w="1800" w:type="dxa"/>
            <w:vAlign w:val="center"/>
          </w:tcPr>
          <w:p w:rsidR="00BB02F5" w:rsidRDefault="00BB02F5" w:rsidP="005A0E53">
            <w:pPr>
              <w:ind w:left="-57" w:right="-57"/>
              <w:jc w:val="center"/>
              <w:rPr>
                <w:sz w:val="20"/>
              </w:rPr>
            </w:pPr>
            <w:r>
              <w:rPr>
                <w:sz w:val="20"/>
              </w:rPr>
              <w:t>Iezīmēto (marķēto) naftas produktu patēriņš (litri/motorstundā)</w:t>
            </w:r>
          </w:p>
        </w:tc>
        <w:tc>
          <w:tcPr>
            <w:tcW w:w="1440" w:type="dxa"/>
            <w:vAlign w:val="center"/>
          </w:tcPr>
          <w:p w:rsidR="00BB02F5" w:rsidRDefault="00BB02F5" w:rsidP="005A0E53">
            <w:pPr>
              <w:ind w:left="-57" w:right="-57"/>
              <w:jc w:val="center"/>
              <w:rPr>
                <w:sz w:val="20"/>
              </w:rPr>
            </w:pPr>
            <w:r>
              <w:rPr>
                <w:sz w:val="20"/>
              </w:rPr>
              <w:t>Plānotais vidējais motorstundu skaits mēnesī</w:t>
            </w:r>
          </w:p>
        </w:tc>
        <w:tc>
          <w:tcPr>
            <w:tcW w:w="1620" w:type="dxa"/>
            <w:vAlign w:val="center"/>
          </w:tcPr>
          <w:p w:rsidR="00BB02F5" w:rsidRDefault="00BB02F5" w:rsidP="005A0E53">
            <w:pPr>
              <w:ind w:left="-57" w:right="-57"/>
              <w:jc w:val="center"/>
              <w:rPr>
                <w:sz w:val="20"/>
              </w:rPr>
            </w:pPr>
            <w:r>
              <w:rPr>
                <w:sz w:val="20"/>
              </w:rPr>
              <w:t>Iezīmēto (marķēto) naftas produktu vidējais patēriņš mēnesī (litri)</w:t>
            </w:r>
          </w:p>
        </w:tc>
        <w:tc>
          <w:tcPr>
            <w:tcW w:w="1980" w:type="dxa"/>
            <w:vAlign w:val="center"/>
          </w:tcPr>
          <w:p w:rsidR="00BB02F5" w:rsidRDefault="00BB02F5" w:rsidP="005A0E53">
            <w:pPr>
              <w:ind w:left="-57" w:right="-57"/>
              <w:jc w:val="center"/>
              <w:rPr>
                <w:sz w:val="20"/>
              </w:rPr>
            </w:pPr>
            <w:r>
              <w:rPr>
                <w:sz w:val="20"/>
              </w:rPr>
              <w:t>Maksimālais iezīmēto (marķēto) naftas produktu daudzuma patēriņš gadā saskaņā ar tehnikas iekārtas tehniskās dokumentācijas datiem (litri)</w:t>
            </w: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5A0E53">
        <w:tc>
          <w:tcPr>
            <w:tcW w:w="540" w:type="dxa"/>
          </w:tcPr>
          <w:p w:rsidR="00BB02F5" w:rsidRDefault="00BB02F5" w:rsidP="005A0E53">
            <w:pPr>
              <w:jc w:val="center"/>
              <w:rPr>
                <w:szCs w:val="28"/>
              </w:rPr>
            </w:pPr>
          </w:p>
        </w:tc>
        <w:tc>
          <w:tcPr>
            <w:tcW w:w="2340" w:type="dxa"/>
          </w:tcPr>
          <w:p w:rsidR="00BB02F5" w:rsidRDefault="00BB02F5" w:rsidP="005A0E53">
            <w:pPr>
              <w:jc w:val="center"/>
              <w:rPr>
                <w:szCs w:val="28"/>
              </w:rPr>
            </w:pPr>
          </w:p>
        </w:tc>
        <w:tc>
          <w:tcPr>
            <w:tcW w:w="1800" w:type="dxa"/>
          </w:tcPr>
          <w:p w:rsidR="00BB02F5" w:rsidRDefault="00BB02F5" w:rsidP="005A0E53">
            <w:pPr>
              <w:jc w:val="center"/>
              <w:rPr>
                <w:szCs w:val="28"/>
              </w:rPr>
            </w:pPr>
          </w:p>
        </w:tc>
        <w:tc>
          <w:tcPr>
            <w:tcW w:w="1440" w:type="dxa"/>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BB02F5">
        <w:tc>
          <w:tcPr>
            <w:tcW w:w="540" w:type="dxa"/>
            <w:tcBorders>
              <w:bottom w:val="single" w:sz="4" w:space="0" w:color="auto"/>
            </w:tcBorders>
          </w:tcPr>
          <w:p w:rsidR="00BB02F5" w:rsidRDefault="00BB02F5" w:rsidP="005A0E53">
            <w:pPr>
              <w:jc w:val="center"/>
              <w:rPr>
                <w:szCs w:val="28"/>
              </w:rPr>
            </w:pPr>
          </w:p>
        </w:tc>
        <w:tc>
          <w:tcPr>
            <w:tcW w:w="2340" w:type="dxa"/>
            <w:tcBorders>
              <w:bottom w:val="single" w:sz="4" w:space="0" w:color="auto"/>
            </w:tcBorders>
          </w:tcPr>
          <w:p w:rsidR="00BB02F5" w:rsidRDefault="00BB02F5" w:rsidP="005A0E53">
            <w:pPr>
              <w:jc w:val="center"/>
              <w:rPr>
                <w:szCs w:val="28"/>
              </w:rPr>
            </w:pPr>
          </w:p>
        </w:tc>
        <w:tc>
          <w:tcPr>
            <w:tcW w:w="1800" w:type="dxa"/>
            <w:tcBorders>
              <w:bottom w:val="single" w:sz="4" w:space="0" w:color="auto"/>
            </w:tcBorders>
          </w:tcPr>
          <w:p w:rsidR="00BB02F5" w:rsidRDefault="00BB02F5" w:rsidP="005A0E53">
            <w:pPr>
              <w:jc w:val="center"/>
              <w:rPr>
                <w:szCs w:val="28"/>
              </w:rPr>
            </w:pPr>
          </w:p>
        </w:tc>
        <w:tc>
          <w:tcPr>
            <w:tcW w:w="1440" w:type="dxa"/>
            <w:tcBorders>
              <w:bottom w:val="single" w:sz="4" w:space="0" w:color="auto"/>
            </w:tcBorders>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BB02F5">
        <w:tc>
          <w:tcPr>
            <w:tcW w:w="540" w:type="dxa"/>
            <w:tcBorders>
              <w:bottom w:val="single" w:sz="4" w:space="0" w:color="auto"/>
              <w:right w:val="single" w:sz="4" w:space="0" w:color="auto"/>
            </w:tcBorders>
          </w:tcPr>
          <w:p w:rsidR="00BB02F5" w:rsidRDefault="00BB02F5" w:rsidP="005A0E53">
            <w:pPr>
              <w:jc w:val="center"/>
              <w:rPr>
                <w:szCs w:val="28"/>
              </w:rPr>
            </w:pPr>
          </w:p>
        </w:tc>
        <w:tc>
          <w:tcPr>
            <w:tcW w:w="2340" w:type="dxa"/>
            <w:tcBorders>
              <w:left w:val="single" w:sz="4" w:space="0" w:color="auto"/>
              <w:bottom w:val="single" w:sz="4" w:space="0" w:color="auto"/>
              <w:right w:val="single" w:sz="4" w:space="0" w:color="auto"/>
            </w:tcBorders>
          </w:tcPr>
          <w:p w:rsidR="00BB02F5" w:rsidRDefault="00BB02F5" w:rsidP="005A0E53">
            <w:pPr>
              <w:jc w:val="center"/>
              <w:rPr>
                <w:szCs w:val="28"/>
              </w:rPr>
            </w:pPr>
          </w:p>
        </w:tc>
        <w:tc>
          <w:tcPr>
            <w:tcW w:w="1800" w:type="dxa"/>
            <w:tcBorders>
              <w:left w:val="single" w:sz="4" w:space="0" w:color="auto"/>
              <w:bottom w:val="single" w:sz="4" w:space="0" w:color="auto"/>
              <w:right w:val="single" w:sz="4" w:space="0" w:color="auto"/>
            </w:tcBorders>
          </w:tcPr>
          <w:p w:rsidR="00BB02F5" w:rsidRDefault="00BB02F5" w:rsidP="005A0E53">
            <w:pPr>
              <w:jc w:val="center"/>
              <w:rPr>
                <w:szCs w:val="28"/>
              </w:rPr>
            </w:pPr>
          </w:p>
        </w:tc>
        <w:tc>
          <w:tcPr>
            <w:tcW w:w="1440" w:type="dxa"/>
            <w:tcBorders>
              <w:left w:val="single" w:sz="4" w:space="0" w:color="auto"/>
              <w:bottom w:val="single" w:sz="4" w:space="0" w:color="auto"/>
            </w:tcBorders>
          </w:tcPr>
          <w:p w:rsidR="00BB02F5" w:rsidRDefault="00BB02F5" w:rsidP="005A0E53">
            <w:pPr>
              <w:jc w:val="center"/>
              <w:rPr>
                <w:szCs w:val="28"/>
              </w:rPr>
            </w:pP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r w:rsidR="00BB02F5" w:rsidTr="00BB02F5">
        <w:tc>
          <w:tcPr>
            <w:tcW w:w="540" w:type="dxa"/>
            <w:tcBorders>
              <w:top w:val="single" w:sz="4" w:space="0" w:color="auto"/>
              <w:left w:val="nil"/>
              <w:bottom w:val="nil"/>
              <w:right w:val="nil"/>
            </w:tcBorders>
          </w:tcPr>
          <w:p w:rsidR="00BB02F5" w:rsidRDefault="00BB02F5" w:rsidP="005A0E53">
            <w:pPr>
              <w:jc w:val="center"/>
              <w:rPr>
                <w:szCs w:val="28"/>
              </w:rPr>
            </w:pPr>
          </w:p>
        </w:tc>
        <w:tc>
          <w:tcPr>
            <w:tcW w:w="2340" w:type="dxa"/>
            <w:tcBorders>
              <w:top w:val="single" w:sz="4" w:space="0" w:color="auto"/>
              <w:left w:val="nil"/>
              <w:bottom w:val="nil"/>
              <w:right w:val="nil"/>
            </w:tcBorders>
          </w:tcPr>
          <w:p w:rsidR="00BB02F5" w:rsidRDefault="00BB02F5" w:rsidP="005A0E53">
            <w:pPr>
              <w:jc w:val="center"/>
              <w:rPr>
                <w:szCs w:val="28"/>
              </w:rPr>
            </w:pPr>
          </w:p>
        </w:tc>
        <w:tc>
          <w:tcPr>
            <w:tcW w:w="1800" w:type="dxa"/>
            <w:tcBorders>
              <w:top w:val="single" w:sz="4" w:space="0" w:color="auto"/>
              <w:left w:val="nil"/>
              <w:bottom w:val="nil"/>
              <w:right w:val="single" w:sz="4" w:space="0" w:color="auto"/>
            </w:tcBorders>
          </w:tcPr>
          <w:p w:rsidR="00BB02F5" w:rsidRDefault="00BB02F5" w:rsidP="005A0E53">
            <w:pPr>
              <w:jc w:val="center"/>
              <w:rPr>
                <w:szCs w:val="28"/>
              </w:rPr>
            </w:pPr>
          </w:p>
        </w:tc>
        <w:tc>
          <w:tcPr>
            <w:tcW w:w="1440" w:type="dxa"/>
            <w:tcBorders>
              <w:top w:val="single" w:sz="4" w:space="0" w:color="auto"/>
              <w:left w:val="single" w:sz="4" w:space="0" w:color="auto"/>
            </w:tcBorders>
          </w:tcPr>
          <w:p w:rsidR="00BB02F5" w:rsidRDefault="00BB02F5" w:rsidP="005A0E53">
            <w:pPr>
              <w:jc w:val="center"/>
              <w:rPr>
                <w:szCs w:val="28"/>
              </w:rPr>
            </w:pPr>
            <w:r>
              <w:rPr>
                <w:szCs w:val="28"/>
              </w:rPr>
              <w:t>Kopā:</w:t>
            </w:r>
          </w:p>
        </w:tc>
        <w:tc>
          <w:tcPr>
            <w:tcW w:w="1620" w:type="dxa"/>
          </w:tcPr>
          <w:p w:rsidR="00BB02F5" w:rsidRDefault="00BB02F5" w:rsidP="005A0E53">
            <w:pPr>
              <w:jc w:val="center"/>
              <w:rPr>
                <w:szCs w:val="28"/>
              </w:rPr>
            </w:pPr>
          </w:p>
        </w:tc>
        <w:tc>
          <w:tcPr>
            <w:tcW w:w="1980" w:type="dxa"/>
          </w:tcPr>
          <w:p w:rsidR="00BB02F5" w:rsidRDefault="00BB02F5" w:rsidP="005A0E53">
            <w:pPr>
              <w:jc w:val="center"/>
              <w:rPr>
                <w:szCs w:val="28"/>
              </w:rPr>
            </w:pPr>
          </w:p>
        </w:tc>
      </w:tr>
    </w:tbl>
    <w:p w:rsidR="00BB02F5" w:rsidRDefault="00BB02F5" w:rsidP="00BB02F5">
      <w:pPr>
        <w:pStyle w:val="BodyText"/>
        <w:ind w:firstLine="720"/>
        <w:jc w:val="both"/>
        <w:rPr>
          <w:noProof/>
          <w:sz w:val="28"/>
          <w:szCs w:val="28"/>
        </w:rPr>
      </w:pPr>
    </w:p>
    <w:p w:rsidR="00BB02F5" w:rsidRPr="00BB02F5" w:rsidRDefault="00BB02F5" w:rsidP="00BB02F5">
      <w:pPr>
        <w:pStyle w:val="BodyText"/>
        <w:jc w:val="left"/>
        <w:rPr>
          <w:noProof/>
          <w:sz w:val="24"/>
          <w:szCs w:val="24"/>
        </w:rPr>
      </w:pPr>
      <w:r w:rsidRPr="00BB02F5">
        <w:rPr>
          <w:noProof/>
          <w:sz w:val="24"/>
          <w:szCs w:val="24"/>
        </w:rPr>
        <w:t xml:space="preserve">Nepieciešamais </w:t>
      </w:r>
      <w:r w:rsidRPr="00BB02F5">
        <w:rPr>
          <w:sz w:val="24"/>
          <w:szCs w:val="24"/>
        </w:rPr>
        <w:t>iezīmēto (marķēto) naftas produktu daudzums:</w:t>
      </w:r>
      <w:r>
        <w:rPr>
          <w:sz w:val="32"/>
          <w:szCs w:val="32"/>
        </w:rPr>
        <w:t xml:space="preserve"> ___________</w:t>
      </w:r>
      <w:r>
        <w:rPr>
          <w:noProof/>
          <w:sz w:val="28"/>
          <w:szCs w:val="28"/>
        </w:rPr>
        <w:t xml:space="preserve"> </w:t>
      </w:r>
      <w:r w:rsidRPr="00BB02F5">
        <w:rPr>
          <w:noProof/>
          <w:sz w:val="24"/>
          <w:szCs w:val="24"/>
        </w:rPr>
        <w:t>(litros)</w:t>
      </w:r>
    </w:p>
    <w:p w:rsidR="00BB02F5" w:rsidRDefault="00BB02F5" w:rsidP="00BB02F5">
      <w:pPr>
        <w:pStyle w:val="BodyText"/>
        <w:ind w:firstLine="720"/>
        <w:jc w:val="both"/>
        <w:rPr>
          <w:noProof/>
          <w:sz w:val="28"/>
          <w:szCs w:val="28"/>
        </w:rPr>
      </w:pPr>
    </w:p>
    <w:p w:rsidR="00BB02F5" w:rsidRDefault="00BB02F5" w:rsidP="00BB02F5">
      <w:pPr>
        <w:pStyle w:val="BodyText"/>
        <w:ind w:firstLine="720"/>
        <w:jc w:val="both"/>
        <w:rPr>
          <w:noProof/>
          <w:sz w:val="28"/>
          <w:szCs w:val="28"/>
        </w:rPr>
      </w:pPr>
    </w:p>
    <w:tbl>
      <w:tblPr>
        <w:tblW w:w="0" w:type="auto"/>
        <w:tblLook w:val="0000" w:firstRow="0" w:lastRow="0" w:firstColumn="0" w:lastColumn="0" w:noHBand="0" w:noVBand="0"/>
      </w:tblPr>
      <w:tblGrid>
        <w:gridCol w:w="4068"/>
        <w:gridCol w:w="236"/>
        <w:gridCol w:w="4983"/>
      </w:tblGrid>
      <w:tr w:rsidR="00BB02F5" w:rsidTr="005A0E53">
        <w:tblPrEx>
          <w:tblCellMar>
            <w:top w:w="0" w:type="dxa"/>
            <w:bottom w:w="0" w:type="dxa"/>
          </w:tblCellMar>
        </w:tblPrEx>
        <w:trPr>
          <w:cantSplit/>
        </w:trPr>
        <w:tc>
          <w:tcPr>
            <w:tcW w:w="4068" w:type="dxa"/>
            <w:tcBorders>
              <w:bottom w:val="single" w:sz="4" w:space="0" w:color="auto"/>
            </w:tcBorders>
          </w:tcPr>
          <w:p w:rsidR="00BB02F5" w:rsidRDefault="00BB02F5" w:rsidP="005A0E53">
            <w:pPr>
              <w:rPr>
                <w:szCs w:val="18"/>
              </w:rPr>
            </w:pPr>
          </w:p>
        </w:tc>
        <w:tc>
          <w:tcPr>
            <w:tcW w:w="236" w:type="dxa"/>
            <w:vMerge w:val="restart"/>
          </w:tcPr>
          <w:p w:rsidR="00BB02F5" w:rsidRDefault="00BB02F5" w:rsidP="005A0E53">
            <w:pPr>
              <w:rPr>
                <w:szCs w:val="18"/>
              </w:rPr>
            </w:pPr>
          </w:p>
        </w:tc>
        <w:tc>
          <w:tcPr>
            <w:tcW w:w="4983" w:type="dxa"/>
            <w:tcBorders>
              <w:bottom w:val="single" w:sz="4" w:space="0" w:color="auto"/>
            </w:tcBorders>
          </w:tcPr>
          <w:p w:rsidR="00BB02F5" w:rsidRDefault="00BB02F5" w:rsidP="005A0E53">
            <w:pPr>
              <w:rPr>
                <w:szCs w:val="18"/>
              </w:rPr>
            </w:pPr>
          </w:p>
        </w:tc>
      </w:tr>
      <w:tr w:rsidR="00BB02F5" w:rsidTr="005A0E53">
        <w:tblPrEx>
          <w:tblCellMar>
            <w:top w:w="0" w:type="dxa"/>
            <w:bottom w:w="0" w:type="dxa"/>
          </w:tblCellMar>
        </w:tblPrEx>
        <w:trPr>
          <w:cantSplit/>
          <w:trHeight w:val="510"/>
        </w:trPr>
        <w:tc>
          <w:tcPr>
            <w:tcW w:w="4068" w:type="dxa"/>
            <w:vMerge w:val="restart"/>
            <w:tcBorders>
              <w:top w:val="single" w:sz="4" w:space="0" w:color="auto"/>
              <w:bottom w:val="nil"/>
            </w:tcBorders>
          </w:tcPr>
          <w:p w:rsidR="00BB02F5" w:rsidRDefault="00BB02F5" w:rsidP="005A0E53">
            <w:pPr>
              <w:jc w:val="center"/>
              <w:rPr>
                <w:sz w:val="16"/>
                <w:szCs w:val="22"/>
              </w:rPr>
            </w:pPr>
            <w:r>
              <w:rPr>
                <w:sz w:val="18"/>
                <w:szCs w:val="22"/>
              </w:rPr>
              <w:t>(amats)</w:t>
            </w:r>
          </w:p>
          <w:p w:rsidR="00BB02F5" w:rsidRDefault="00BB02F5" w:rsidP="005A0E53">
            <w:pPr>
              <w:pStyle w:val="BalloonText"/>
              <w:rPr>
                <w:rFonts w:ascii="Times New Roman" w:hAnsi="Times New Roman" w:cs="Times New Roman"/>
                <w:szCs w:val="22"/>
              </w:rPr>
            </w:pPr>
          </w:p>
          <w:p w:rsidR="00BB02F5" w:rsidRDefault="00BB02F5" w:rsidP="005A0E53">
            <w:pPr>
              <w:rPr>
                <w:sz w:val="22"/>
                <w:szCs w:val="18"/>
              </w:rPr>
            </w:pPr>
            <w:r>
              <w:rPr>
                <w:sz w:val="22"/>
                <w:szCs w:val="22"/>
              </w:rPr>
              <w:t>Z.v.</w:t>
            </w:r>
          </w:p>
        </w:tc>
        <w:tc>
          <w:tcPr>
            <w:tcW w:w="236" w:type="dxa"/>
            <w:vMerge/>
            <w:tcBorders>
              <w:bottom w:val="nil"/>
            </w:tcBorders>
          </w:tcPr>
          <w:p w:rsidR="00BB02F5" w:rsidRDefault="00BB02F5" w:rsidP="005A0E53">
            <w:pPr>
              <w:rPr>
                <w:sz w:val="18"/>
                <w:szCs w:val="18"/>
              </w:rPr>
            </w:pPr>
          </w:p>
        </w:tc>
        <w:tc>
          <w:tcPr>
            <w:tcW w:w="4983" w:type="dxa"/>
            <w:tcBorders>
              <w:top w:val="single" w:sz="4" w:space="0" w:color="auto"/>
              <w:bottom w:val="single" w:sz="4" w:space="0" w:color="auto"/>
            </w:tcBorders>
          </w:tcPr>
          <w:p w:rsidR="00BB02F5" w:rsidRDefault="00BB02F5" w:rsidP="005A0E53">
            <w:pPr>
              <w:jc w:val="center"/>
              <w:rPr>
                <w:sz w:val="18"/>
                <w:szCs w:val="18"/>
              </w:rPr>
            </w:pPr>
            <w:r>
              <w:rPr>
                <w:sz w:val="18"/>
                <w:szCs w:val="22"/>
              </w:rPr>
              <w:t>(vārds, uzvārds un paraksts)</w:t>
            </w:r>
          </w:p>
        </w:tc>
      </w:tr>
      <w:tr w:rsidR="00BB02F5" w:rsidTr="005A0E53">
        <w:tblPrEx>
          <w:tblCellMar>
            <w:top w:w="0" w:type="dxa"/>
            <w:bottom w:w="0" w:type="dxa"/>
          </w:tblCellMar>
        </w:tblPrEx>
        <w:trPr>
          <w:cantSplit/>
        </w:trPr>
        <w:tc>
          <w:tcPr>
            <w:tcW w:w="4068" w:type="dxa"/>
            <w:vMerge/>
          </w:tcPr>
          <w:p w:rsidR="00BB02F5" w:rsidRDefault="00BB02F5" w:rsidP="005A0E53">
            <w:pPr>
              <w:rPr>
                <w:sz w:val="18"/>
                <w:szCs w:val="18"/>
              </w:rPr>
            </w:pPr>
          </w:p>
        </w:tc>
        <w:tc>
          <w:tcPr>
            <w:tcW w:w="236" w:type="dxa"/>
            <w:vMerge/>
          </w:tcPr>
          <w:p w:rsidR="00BB02F5" w:rsidRDefault="00BB02F5" w:rsidP="005A0E53">
            <w:pPr>
              <w:rPr>
                <w:sz w:val="18"/>
                <w:szCs w:val="18"/>
              </w:rPr>
            </w:pPr>
          </w:p>
        </w:tc>
        <w:tc>
          <w:tcPr>
            <w:tcW w:w="4983" w:type="dxa"/>
            <w:tcBorders>
              <w:top w:val="single" w:sz="4" w:space="0" w:color="auto"/>
            </w:tcBorders>
          </w:tcPr>
          <w:p w:rsidR="00BB02F5" w:rsidRDefault="00BB02F5" w:rsidP="005A0E53">
            <w:pPr>
              <w:jc w:val="center"/>
              <w:rPr>
                <w:sz w:val="18"/>
                <w:szCs w:val="18"/>
              </w:rPr>
            </w:pPr>
            <w:r>
              <w:rPr>
                <w:sz w:val="18"/>
                <w:szCs w:val="22"/>
              </w:rPr>
              <w:t>(datums)</w:t>
            </w:r>
          </w:p>
        </w:tc>
      </w:tr>
    </w:tbl>
    <w:p w:rsidR="00BB02F5" w:rsidRDefault="00BB02F5" w:rsidP="00BB02F5"/>
    <w:p w:rsidR="0019042A" w:rsidRPr="00BB1070" w:rsidRDefault="0019042A" w:rsidP="0019042A">
      <w:pPr>
        <w:rPr>
          <w:b/>
          <w:sz w:val="32"/>
          <w:szCs w:val="32"/>
        </w:rPr>
      </w:pPr>
      <w:r w:rsidRPr="00BB1070">
        <w:rPr>
          <w:b/>
          <w:sz w:val="32"/>
          <w:szCs w:val="32"/>
        </w:rPr>
        <w:lastRenderedPageBreak/>
        <w:t>BB IZZIŅA</w:t>
      </w:r>
    </w:p>
    <w:p w:rsidR="0019042A" w:rsidRDefault="0019042A" w:rsidP="0019042A"/>
    <w:p w:rsidR="0019042A" w:rsidRDefault="0019042A" w:rsidP="0019042A">
      <w:pPr>
        <w:jc w:val="both"/>
      </w:pPr>
      <w:r w:rsidRPr="003D0D0F">
        <w:t xml:space="preserve">Lai saņemtu izziņu iezīmēto (marķēto) naftas produktu iegādei (izmantošanai brīvostās un speciālajās ekonomiskajās zonās saskaņā ar likuma “Par nodokļu piemērošanu brīvostās un speciālajās ekonomiskajās zonās” 3.panta devīto daļu), lietotājs iesniedz Valsts ieņēmumu dienestā iesniegumu saskaņā ar </w:t>
      </w:r>
      <w:r>
        <w:t xml:space="preserve">Ministru kabineta noteikumu Nr.525 </w:t>
      </w:r>
      <w:r w:rsidRPr="003D0D0F">
        <w:t>5.pielikumu. Ja likuma “Par nodokļu piemērošanu brīvostās un speciālajās ekonomiskajās zonās” 3.panta devītajā daļā minētās iekārtas vai tehnika tiek izmantota vairākās adresēs, kas atrodas vienas brīvostas vai speciālās ekonomiskās zonas teritorijā, iesniegumā atsevišķi norāda adresi, kurā atrodas tvertne iezīmēto (marķēto) naftas produktu uzglabāšanai, un atse</w:t>
      </w:r>
      <w:r w:rsidRPr="003D0D0F">
        <w:softHyphen/>
        <w:t>višķi norāda adreses, kurās tiks izmantoti iezīmētie (marķētie) naftas produkti. Iesniegumam pievieno šādus doku</w:t>
      </w:r>
      <w:r w:rsidRPr="003D0D0F">
        <w:softHyphen/>
        <w:t xml:space="preserve">mentus: </w:t>
      </w:r>
      <w:r w:rsidRPr="003D0D0F">
        <w:br/>
      </w:r>
      <w:r w:rsidRPr="003D0D0F">
        <w:br/>
      </w:r>
      <w:r>
        <w:t>1</w:t>
      </w:r>
      <w:r w:rsidRPr="003D0D0F">
        <w:t xml:space="preserve">. teritorijas (kur notiek darbība) plānu, kuru apstiprinājusi brīvostas pārvalde vai zonas pārvalde; </w:t>
      </w:r>
      <w:r w:rsidRPr="003D0D0F">
        <w:br/>
      </w:r>
      <w:r w:rsidRPr="003D0D0F">
        <w:br/>
        <w:t xml:space="preserve">2. apliecinājumu par stacionāro iekārtu, celtni un tamlīdzīgu objektu, iekārtu, kura tiek izmantota celtniecības darbos tikai brīvās zonas teritorijā, tehniku, kas pēc konstrukcijas nav paredzēta satiksmei pa koplietošanas ceļiem un tiek izmantota tikai brīvās zonas teritorijā (turpmāk - iekārta un (vai) tehnika), kurā tiks izmantoti iezīmētie (marķētie) naftas produkti, norādot šādu informāciju: </w:t>
      </w:r>
    </w:p>
    <w:p w:rsidR="0019042A" w:rsidRDefault="0019042A" w:rsidP="0019042A">
      <w:pPr>
        <w:jc w:val="both"/>
      </w:pPr>
      <w:r>
        <w:t>2</w:t>
      </w:r>
      <w:r w:rsidRPr="003D0D0F">
        <w:t xml:space="preserve">.1. izmantojamās iekārtas vai tehnikas nosaukumu, tipu, marku, identifikācijas numuru, apzīmējumu, pēc kura iekārta vai tehnikas vienība ir identificējama; </w:t>
      </w:r>
    </w:p>
    <w:p w:rsidR="0019042A" w:rsidRDefault="0019042A" w:rsidP="0019042A">
      <w:pPr>
        <w:jc w:val="both"/>
      </w:pPr>
      <w:r w:rsidRPr="003D0D0F">
        <w:t xml:space="preserve">2.2. iezīmēto (marķēto) naftas produktu patēriņu (litri motorstundā), kurš apstiprināts ar lietotāja rīkojumu un pamatots ar iekārtas vai tehnikas tehnisko dokumentāciju; </w:t>
      </w:r>
      <w:r w:rsidRPr="003D0D0F">
        <w:br/>
        <w:t xml:space="preserve">2.3. plānoto vidējo motorstundu skaitu mēnesī; </w:t>
      </w:r>
    </w:p>
    <w:p w:rsidR="0019042A" w:rsidRDefault="0019042A" w:rsidP="0019042A">
      <w:pPr>
        <w:jc w:val="both"/>
      </w:pPr>
      <w:r w:rsidRPr="003D0D0F">
        <w:t xml:space="preserve">2.4. plānoto iezīmēto (marķēto) naftas produktu vidējo patēriņu mēnesī; </w:t>
      </w:r>
    </w:p>
    <w:p w:rsidR="0019042A" w:rsidRDefault="0019042A" w:rsidP="0019042A">
      <w:pPr>
        <w:jc w:val="both"/>
      </w:pPr>
      <w:r w:rsidRPr="003D0D0F">
        <w:t xml:space="preserve">2.5. maksimālo iezīmēto (marķēto) naftas produktu patēriņu (litros), kas aprēķināts saskaņā ar attiecīgās iekārtas vai tehnikas tehniskās dokumentācijas datiem un tās maksimālo darbināšanas laiku gadā; </w:t>
      </w:r>
    </w:p>
    <w:p w:rsidR="0019042A" w:rsidRDefault="0019042A" w:rsidP="0019042A">
      <w:pPr>
        <w:jc w:val="both"/>
      </w:pPr>
    </w:p>
    <w:p w:rsidR="0019042A" w:rsidRDefault="0019042A" w:rsidP="0019042A">
      <w:pPr>
        <w:jc w:val="both"/>
      </w:pPr>
      <w:r w:rsidRPr="003D0D0F">
        <w:t xml:space="preserve">3. izmantojamās iekārtas vai tehnikas tehnisko dokumentāciju, kas pamato 2.punktā minēto ziņu patiesumu; </w:t>
      </w:r>
    </w:p>
    <w:p w:rsidR="0019042A" w:rsidRDefault="0019042A" w:rsidP="0019042A">
      <w:pPr>
        <w:jc w:val="both"/>
      </w:pPr>
    </w:p>
    <w:p w:rsidR="0019042A" w:rsidRDefault="0019042A" w:rsidP="0019042A">
      <w:pPr>
        <w:jc w:val="both"/>
      </w:pPr>
      <w:r w:rsidRPr="003D0D0F">
        <w:t>4. attiecīgajā iekārtā vai tehnikā izmantojamo iezīmēto (marķēto) naftas produktu kopējo daudzumu (litros), kas aprēķināts, izmantojot 2.punktā minētās ziņas;</w:t>
      </w:r>
      <w:r w:rsidRPr="003D0D0F">
        <w:br/>
      </w:r>
    </w:p>
    <w:p w:rsidR="0019042A" w:rsidRDefault="0019042A" w:rsidP="0019042A">
      <w:pPr>
        <w:jc w:val="both"/>
      </w:pPr>
      <w:r w:rsidRPr="003D0D0F">
        <w:t xml:space="preserve">5. ja patērējamo iezīmēto (marķēto) naftas produktu daudzums pārsniedz 7000 litru gadā: </w:t>
      </w:r>
      <w:r w:rsidRPr="003D0D0F">
        <w:br/>
        <w:t xml:space="preserve">5.1. dokumentus, kuri apliecina, ka iesniegumā minētās tvertnes ir aprīkotas ar skaitītāju, kas nodrošina izmantojamo iezīmēto (marķēto) naftas produktu patēriņa summāru un neanulējamu uzskaiti; </w:t>
      </w:r>
    </w:p>
    <w:p w:rsidR="0019042A" w:rsidRDefault="0019042A" w:rsidP="0019042A">
      <w:pPr>
        <w:jc w:val="both"/>
      </w:pPr>
      <w:r w:rsidRPr="003D0D0F">
        <w:t xml:space="preserve">5.2. un iezīmētos (marķētos) naftas produktus uzglabā tvertnēs, kas saslēgtas tehnoloģiski vienotā sistēmā, - dokumentus, kas apliecina, ka tā tehnoloģiski vienotās sistēmas tvertne, kura savienota ar attiecīgo sadedzināšanas iekārtu, ir aprīkota ar skaitītāju, kas nodrošina izmantojamo iezīmēto (marķēto) naftas produktu patēriņa summāru un neanulējamu uzskaiti; </w:t>
      </w:r>
      <w:r w:rsidRPr="003D0D0F">
        <w:br/>
        <w:t xml:space="preserve">5.3. un skaitītājs nav oriģināla attiecīgās sadedzināšanas iekārtas vai iezīmēto (marķēto) naftas produktu uzglabāšanas tvertnes daļa vai tehnoloģiski vienotās sistēmas tvertnes daļa, kura savienota ar attiecīgo sadedzināšanas iekārtu, bet ir uzstādīts atsevišķi, - skaitītāja tehniskās pases kopiju; </w:t>
      </w:r>
    </w:p>
    <w:p w:rsidR="0019042A" w:rsidRDefault="0019042A" w:rsidP="0019042A">
      <w:pPr>
        <w:jc w:val="both"/>
      </w:pPr>
    </w:p>
    <w:p w:rsidR="0019042A" w:rsidRPr="003D0D0F" w:rsidRDefault="0019042A" w:rsidP="0019042A">
      <w:pPr>
        <w:jc w:val="both"/>
      </w:pPr>
      <w:r w:rsidRPr="003D0D0F">
        <w:t>6. dokumentu, kas apliecina iesniegumā minēto tvertņu tilpumu.</w:t>
      </w:r>
    </w:p>
    <w:p w:rsidR="0019042A" w:rsidRDefault="0019042A" w:rsidP="0019042A"/>
    <w:p w:rsidR="0019042A" w:rsidRDefault="0019042A" w:rsidP="00BB02F5"/>
    <w:sectPr w:rsidR="0019042A" w:rsidSect="00BB02F5">
      <w:pgSz w:w="11906" w:h="16838"/>
      <w:pgMar w:top="1258" w:right="1134"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AB"/>
    <w:rsid w:val="0019042A"/>
    <w:rsid w:val="0048351F"/>
    <w:rsid w:val="00500F74"/>
    <w:rsid w:val="005A0E53"/>
    <w:rsid w:val="005A1FCA"/>
    <w:rsid w:val="00710A1B"/>
    <w:rsid w:val="009B0104"/>
    <w:rsid w:val="00B5474E"/>
    <w:rsid w:val="00B66B8D"/>
    <w:rsid w:val="00BB02F5"/>
    <w:rsid w:val="00BB1070"/>
    <w:rsid w:val="00C466AB"/>
    <w:rsid w:val="00F662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isf">
    <w:name w:val="naisf"/>
    <w:basedOn w:val="Normal"/>
    <w:rsid w:val="00C466AB"/>
    <w:pPr>
      <w:spacing w:before="75" w:after="75"/>
      <w:ind w:firstLine="375"/>
      <w:jc w:val="both"/>
    </w:pPr>
  </w:style>
  <w:style w:type="paragraph" w:styleId="BodyText">
    <w:name w:val="Body Text"/>
    <w:basedOn w:val="Normal"/>
    <w:rsid w:val="00C466AB"/>
    <w:pPr>
      <w:jc w:val="center"/>
    </w:pPr>
    <w:rPr>
      <w:sz w:val="26"/>
      <w:szCs w:val="20"/>
    </w:rPr>
  </w:style>
  <w:style w:type="paragraph" w:styleId="BalloonText">
    <w:name w:val="Balloon Text"/>
    <w:basedOn w:val="Normal"/>
    <w:semiHidden/>
    <w:rsid w:val="00C466AB"/>
    <w:rPr>
      <w:rFonts w:ascii="Tahoma" w:hAnsi="Tahoma" w:cs="Tahoma"/>
      <w:sz w:val="16"/>
      <w:szCs w:val="16"/>
    </w:rPr>
  </w:style>
  <w:style w:type="paragraph" w:customStyle="1" w:styleId="Rakstz">
    <w:name w:val=" Rakstz."/>
    <w:basedOn w:val="Normal"/>
    <w:rsid w:val="00C466AB"/>
    <w:pPr>
      <w:spacing w:after="160" w:line="240" w:lineRule="exact"/>
    </w:pPr>
    <w:rPr>
      <w:rFonts w:ascii="Tahoma" w:hAnsi="Tahoma"/>
      <w:sz w:val="20"/>
      <w:szCs w:val="20"/>
      <w:lang w:val="en-US" w:eastAsia="en-US"/>
    </w:rPr>
  </w:style>
  <w:style w:type="paragraph" w:customStyle="1" w:styleId="naisnod">
    <w:name w:val="naisnod"/>
    <w:basedOn w:val="Normal"/>
    <w:rsid w:val="00C466AB"/>
    <w:pPr>
      <w:spacing w:before="150" w:after="150"/>
      <w:jc w:val="center"/>
    </w:pPr>
    <w:rPr>
      <w:b/>
      <w:bCs/>
    </w:rPr>
  </w:style>
  <w:style w:type="paragraph" w:customStyle="1" w:styleId="naiskr">
    <w:name w:val="naiskr"/>
    <w:basedOn w:val="Normal"/>
    <w:rsid w:val="00C466AB"/>
    <w:pPr>
      <w:spacing w:before="75" w:after="75"/>
    </w:pPr>
  </w:style>
  <w:style w:type="paragraph" w:customStyle="1" w:styleId="naisc">
    <w:name w:val="naisc"/>
    <w:basedOn w:val="Normal"/>
    <w:rsid w:val="00C466AB"/>
    <w:pPr>
      <w:spacing w:before="75" w:after="75"/>
      <w:jc w:val="center"/>
    </w:pPr>
  </w:style>
  <w:style w:type="paragraph" w:customStyle="1" w:styleId="naislab">
    <w:name w:val="naislab"/>
    <w:basedOn w:val="Normal"/>
    <w:rsid w:val="00BB02F5"/>
    <w:pPr>
      <w:spacing w:before="75" w:after="75"/>
      <w:jc w:val="right"/>
    </w:pPr>
  </w:style>
  <w:style w:type="paragraph" w:styleId="BodyText2">
    <w:name w:val="Body Text 2"/>
    <w:basedOn w:val="Normal"/>
    <w:rsid w:val="00BB02F5"/>
    <w:pPr>
      <w:spacing w:after="120" w:line="480" w:lineRule="auto"/>
    </w:pPr>
  </w:style>
  <w:style w:type="paragraph" w:styleId="Header">
    <w:name w:val="header"/>
    <w:basedOn w:val="Normal"/>
    <w:rsid w:val="00BB02F5"/>
    <w:pPr>
      <w:tabs>
        <w:tab w:val="center" w:pos="4153"/>
        <w:tab w:val="right" w:pos="8306"/>
      </w:tabs>
    </w:pPr>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isf">
    <w:name w:val="naisf"/>
    <w:basedOn w:val="Normal"/>
    <w:rsid w:val="00C466AB"/>
    <w:pPr>
      <w:spacing w:before="75" w:after="75"/>
      <w:ind w:firstLine="375"/>
      <w:jc w:val="both"/>
    </w:pPr>
  </w:style>
  <w:style w:type="paragraph" w:styleId="BodyText">
    <w:name w:val="Body Text"/>
    <w:basedOn w:val="Normal"/>
    <w:rsid w:val="00C466AB"/>
    <w:pPr>
      <w:jc w:val="center"/>
    </w:pPr>
    <w:rPr>
      <w:sz w:val="26"/>
      <w:szCs w:val="20"/>
    </w:rPr>
  </w:style>
  <w:style w:type="paragraph" w:styleId="BalloonText">
    <w:name w:val="Balloon Text"/>
    <w:basedOn w:val="Normal"/>
    <w:semiHidden/>
    <w:rsid w:val="00C466AB"/>
    <w:rPr>
      <w:rFonts w:ascii="Tahoma" w:hAnsi="Tahoma" w:cs="Tahoma"/>
      <w:sz w:val="16"/>
      <w:szCs w:val="16"/>
    </w:rPr>
  </w:style>
  <w:style w:type="paragraph" w:customStyle="1" w:styleId="Rakstz">
    <w:name w:val=" Rakstz."/>
    <w:basedOn w:val="Normal"/>
    <w:rsid w:val="00C466AB"/>
    <w:pPr>
      <w:spacing w:after="160" w:line="240" w:lineRule="exact"/>
    </w:pPr>
    <w:rPr>
      <w:rFonts w:ascii="Tahoma" w:hAnsi="Tahoma"/>
      <w:sz w:val="20"/>
      <w:szCs w:val="20"/>
      <w:lang w:val="en-US" w:eastAsia="en-US"/>
    </w:rPr>
  </w:style>
  <w:style w:type="paragraph" w:customStyle="1" w:styleId="naisnod">
    <w:name w:val="naisnod"/>
    <w:basedOn w:val="Normal"/>
    <w:rsid w:val="00C466AB"/>
    <w:pPr>
      <w:spacing w:before="150" w:after="150"/>
      <w:jc w:val="center"/>
    </w:pPr>
    <w:rPr>
      <w:b/>
      <w:bCs/>
    </w:rPr>
  </w:style>
  <w:style w:type="paragraph" w:customStyle="1" w:styleId="naiskr">
    <w:name w:val="naiskr"/>
    <w:basedOn w:val="Normal"/>
    <w:rsid w:val="00C466AB"/>
    <w:pPr>
      <w:spacing w:before="75" w:after="75"/>
    </w:pPr>
  </w:style>
  <w:style w:type="paragraph" w:customStyle="1" w:styleId="naisc">
    <w:name w:val="naisc"/>
    <w:basedOn w:val="Normal"/>
    <w:rsid w:val="00C466AB"/>
    <w:pPr>
      <w:spacing w:before="75" w:after="75"/>
      <w:jc w:val="center"/>
    </w:pPr>
  </w:style>
  <w:style w:type="paragraph" w:customStyle="1" w:styleId="naislab">
    <w:name w:val="naislab"/>
    <w:basedOn w:val="Normal"/>
    <w:rsid w:val="00BB02F5"/>
    <w:pPr>
      <w:spacing w:before="75" w:after="75"/>
      <w:jc w:val="right"/>
    </w:pPr>
  </w:style>
  <w:style w:type="paragraph" w:styleId="BodyText2">
    <w:name w:val="Body Text 2"/>
    <w:basedOn w:val="Normal"/>
    <w:rsid w:val="00BB02F5"/>
    <w:pPr>
      <w:spacing w:after="120" w:line="480" w:lineRule="auto"/>
    </w:pPr>
  </w:style>
  <w:style w:type="paragraph" w:styleId="Header">
    <w:name w:val="header"/>
    <w:basedOn w:val="Normal"/>
    <w:rsid w:val="00BB02F5"/>
    <w:pPr>
      <w:tabs>
        <w:tab w:val="center" w:pos="4153"/>
        <w:tab w:val="right" w:pos="8306"/>
      </w:tabs>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359583">
      <w:bodyDiv w:val="1"/>
      <w:marLeft w:val="0"/>
      <w:marRight w:val="0"/>
      <w:marTop w:val="0"/>
      <w:marBottom w:val="0"/>
      <w:divBdr>
        <w:top w:val="none" w:sz="0" w:space="0" w:color="auto"/>
        <w:left w:val="none" w:sz="0" w:space="0" w:color="auto"/>
        <w:bottom w:val="none" w:sz="0" w:space="0" w:color="auto"/>
        <w:right w:val="none" w:sz="0" w:space="0" w:color="auto"/>
      </w:divBdr>
    </w:div>
    <w:div w:id="18367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3736</Words>
  <Characters>2130</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BJ, EJ IZZIŅA</vt:lpstr>
    </vt:vector>
  </TitlesOfParts>
  <Company>VID IP</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 EJ IZZIŅA</dc:title>
  <dc:creator>Ilmars Kukurs</dc:creator>
  <cp:lastModifiedBy>Edvīns Nikolajevs</cp:lastModifiedBy>
  <cp:revision>2</cp:revision>
  <dcterms:created xsi:type="dcterms:W3CDTF">2014-11-19T14:04:00Z</dcterms:created>
  <dcterms:modified xsi:type="dcterms:W3CDTF">2014-11-19T14:04:00Z</dcterms:modified>
</cp:coreProperties>
</file>