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A4AF" w14:textId="77777777" w:rsidR="00E20D9E" w:rsidRPr="00F83974" w:rsidRDefault="00E20D9E" w:rsidP="00E20D9E">
      <w:pPr>
        <w:jc w:val="right"/>
        <w:rPr>
          <w:b/>
          <w:sz w:val="20"/>
          <w:szCs w:val="20"/>
        </w:rPr>
      </w:pPr>
      <w:r>
        <w:rPr>
          <w:b/>
          <w:sz w:val="20"/>
          <w:szCs w:val="20"/>
        </w:rPr>
        <w:t>2</w:t>
      </w:r>
      <w:r w:rsidRPr="00F83974">
        <w:rPr>
          <w:b/>
          <w:sz w:val="20"/>
          <w:szCs w:val="20"/>
        </w:rPr>
        <w:t>. pielikums</w:t>
      </w:r>
    </w:p>
    <w:p w14:paraId="2B135821" w14:textId="67C30EB4" w:rsidR="00E20D9E" w:rsidRPr="00F83974" w:rsidRDefault="00E20D9E" w:rsidP="00BC1859">
      <w:pPr>
        <w:ind w:left="3828" w:right="-1"/>
        <w:jc w:val="right"/>
        <w:rPr>
          <w:sz w:val="20"/>
          <w:szCs w:val="20"/>
        </w:rPr>
      </w:pPr>
      <w:r w:rsidRPr="00F83974">
        <w:rPr>
          <w:sz w:val="20"/>
          <w:szCs w:val="20"/>
        </w:rPr>
        <w:t>atklāta konkursa nolikumam</w:t>
      </w:r>
      <w:r w:rsidR="00BC1859">
        <w:rPr>
          <w:sz w:val="20"/>
          <w:szCs w:val="20"/>
        </w:rPr>
        <w:t xml:space="preserve"> </w:t>
      </w:r>
      <w:r w:rsidRPr="00F83974">
        <w:rPr>
          <w:sz w:val="20"/>
          <w:szCs w:val="20"/>
        </w:rPr>
        <w:t xml:space="preserve">“Maksājumu administrēšanas informācijas sistēmas </w:t>
      </w:r>
      <w:r>
        <w:rPr>
          <w:sz w:val="20"/>
          <w:szCs w:val="20"/>
        </w:rPr>
        <w:t xml:space="preserve">(MAIS) </w:t>
      </w:r>
      <w:r w:rsidRPr="00F83974">
        <w:rPr>
          <w:sz w:val="20"/>
          <w:szCs w:val="20"/>
        </w:rPr>
        <w:t>pilnveidošana, uzturēšana un garantijas nodrošināšana”</w:t>
      </w:r>
      <w:r>
        <w:rPr>
          <w:sz w:val="20"/>
          <w:szCs w:val="20"/>
        </w:rPr>
        <w:t xml:space="preserve"> </w:t>
      </w:r>
      <w:r w:rsidRPr="00F83974">
        <w:rPr>
          <w:sz w:val="20"/>
          <w:szCs w:val="20"/>
        </w:rPr>
        <w:t>iepirkuma identifikācijas Nr. FM VID 202</w:t>
      </w:r>
      <w:r>
        <w:rPr>
          <w:sz w:val="20"/>
          <w:szCs w:val="20"/>
        </w:rPr>
        <w:t>3</w:t>
      </w:r>
      <w:r w:rsidRPr="00F83974">
        <w:rPr>
          <w:sz w:val="20"/>
          <w:szCs w:val="20"/>
        </w:rPr>
        <w:t>/</w:t>
      </w:r>
      <w:r>
        <w:rPr>
          <w:sz w:val="20"/>
          <w:szCs w:val="20"/>
        </w:rPr>
        <w:t>154/ERAF</w:t>
      </w:r>
    </w:p>
    <w:p w14:paraId="2028A0D7" w14:textId="77777777" w:rsidR="00E20D9E" w:rsidRPr="00FD4F41" w:rsidRDefault="00E20D9E" w:rsidP="00E20D9E">
      <w:pPr>
        <w:spacing w:after="191"/>
        <w:ind w:left="1315" w:right="59" w:hanging="864"/>
        <w:jc w:val="center"/>
        <w:rPr>
          <w:b/>
          <w:sz w:val="32"/>
        </w:rPr>
      </w:pPr>
    </w:p>
    <w:p w14:paraId="51AF0A15" w14:textId="77777777" w:rsidR="00E20D9E" w:rsidRDefault="00E20D9E" w:rsidP="00E20D9E">
      <w:pPr>
        <w:ind w:right="-1"/>
        <w:jc w:val="center"/>
        <w:rPr>
          <w:b/>
          <w:bCs/>
        </w:rPr>
      </w:pPr>
      <w:r w:rsidRPr="0011709C">
        <w:rPr>
          <w:b/>
          <w:bCs/>
        </w:rPr>
        <w:t>TEHNISKĀ SPECIFIKĀCIJA</w:t>
      </w:r>
    </w:p>
    <w:p w14:paraId="4322A763" w14:textId="77777777" w:rsidR="00E20D9E" w:rsidRPr="00F83974" w:rsidRDefault="00E20D9E" w:rsidP="00E20D9E">
      <w:pPr>
        <w:ind w:right="-1"/>
        <w:jc w:val="center"/>
        <w:rPr>
          <w:b/>
          <w:szCs w:val="28"/>
        </w:rPr>
      </w:pPr>
      <w:r w:rsidRPr="0011709C">
        <w:t xml:space="preserve">atklātam konkursam </w:t>
      </w:r>
      <w:r w:rsidRPr="00F83974">
        <w:rPr>
          <w:b/>
          <w:szCs w:val="28"/>
        </w:rPr>
        <w:t>“Maksājumu administrēšanas informācijas sistēmas (MAIS) pilnveidošana, uzturēšana un garantijas nodrošināšana”</w:t>
      </w:r>
    </w:p>
    <w:p w14:paraId="237C600D" w14:textId="77777777" w:rsidR="00E20D9E" w:rsidRPr="00F83974" w:rsidRDefault="00E20D9E" w:rsidP="00E20D9E">
      <w:pPr>
        <w:ind w:right="-1"/>
        <w:jc w:val="center"/>
        <w:rPr>
          <w:szCs w:val="28"/>
        </w:rPr>
      </w:pPr>
      <w:r w:rsidRPr="00F83974">
        <w:rPr>
          <w:szCs w:val="28"/>
        </w:rPr>
        <w:t>Iepirkuma identifikācijas Nr. FM VID 2023/154/ERAF</w:t>
      </w:r>
    </w:p>
    <w:p w14:paraId="757D9974" w14:textId="77777777" w:rsidR="00E20D9E" w:rsidRDefault="00E20D9E" w:rsidP="00E20D9E">
      <w:pPr>
        <w:ind w:left="-10" w:right="-1"/>
        <w:jc w:val="center"/>
      </w:pPr>
      <w:r w:rsidRPr="0011709C">
        <w:t>(turpmāk – Konkurss)</w:t>
      </w:r>
    </w:p>
    <w:p w14:paraId="27E11B89" w14:textId="77777777" w:rsidR="001B3362" w:rsidRPr="000B677C" w:rsidRDefault="001B3362" w:rsidP="008F7F92">
      <w:pPr>
        <w:jc w:val="center"/>
        <w:rPr>
          <w:b/>
          <w:sz w:val="28"/>
          <w:szCs w:val="28"/>
          <w:lang w:eastAsia="en-US"/>
        </w:rPr>
      </w:pPr>
    </w:p>
    <w:p w14:paraId="27E11B94" w14:textId="2AF688FC" w:rsidR="001B3362" w:rsidRPr="007F2302" w:rsidRDefault="001B3362">
      <w:pPr>
        <w:jc w:val="center"/>
        <w:rPr>
          <w:b/>
          <w:bCs/>
          <w:sz w:val="28"/>
          <w:szCs w:val="28"/>
        </w:rPr>
      </w:pPr>
      <w:bookmarkStart w:id="0" w:name="_Toc386107386"/>
      <w:bookmarkStart w:id="1" w:name="_Toc386119328"/>
      <w:bookmarkStart w:id="2" w:name="_Toc386184500"/>
      <w:r w:rsidRPr="00670B1E">
        <w:rPr>
          <w:b/>
          <w:bCs/>
          <w:sz w:val="28"/>
          <w:szCs w:val="28"/>
        </w:rPr>
        <w:t>SATURS</w:t>
      </w:r>
      <w:bookmarkEnd w:id="0"/>
      <w:bookmarkEnd w:id="1"/>
      <w:bookmarkEnd w:id="2"/>
    </w:p>
    <w:sdt>
      <w:sdtPr>
        <w:id w:val="1686552051"/>
        <w:docPartObj>
          <w:docPartGallery w:val="Table of Contents"/>
          <w:docPartUnique/>
        </w:docPartObj>
      </w:sdtPr>
      <w:sdtEndPr>
        <w:rPr>
          <w:b/>
          <w:bCs/>
          <w:noProof/>
        </w:rPr>
      </w:sdtEndPr>
      <w:sdtContent>
        <w:p w14:paraId="14FAEEEE" w14:textId="5D9F1CC4" w:rsidR="00643A91" w:rsidRDefault="001C52DC">
          <w:pPr>
            <w:pStyle w:val="TOC1"/>
            <w:tabs>
              <w:tab w:val="left" w:pos="480"/>
              <w:tab w:val="right" w:leader="dot" w:pos="8296"/>
            </w:tabs>
            <w:rPr>
              <w:rFonts w:asciiTheme="minorHAnsi" w:eastAsiaTheme="minorEastAsia" w:hAnsiTheme="minorHAnsi" w:cstheme="minorBidi"/>
              <w:noProof/>
              <w:sz w:val="22"/>
              <w:szCs w:val="22"/>
              <w:lang w:eastAsia="lv-LV"/>
            </w:rPr>
          </w:pPr>
          <w:r w:rsidRPr="00CE249E">
            <w:rPr>
              <w:b/>
            </w:rPr>
            <w:fldChar w:fldCharType="begin"/>
          </w:r>
          <w:r w:rsidRPr="00CE249E">
            <w:rPr>
              <w:b/>
            </w:rPr>
            <w:instrText xml:space="preserve"> TOC \o "1-3" \h \z \u </w:instrText>
          </w:r>
          <w:r w:rsidRPr="00CE249E">
            <w:rPr>
              <w:b/>
            </w:rPr>
            <w:fldChar w:fldCharType="separate"/>
          </w:r>
          <w:hyperlink w:anchor="_Toc141449443" w:history="1">
            <w:r w:rsidR="00643A91" w:rsidRPr="00F40723">
              <w:rPr>
                <w:rStyle w:val="Hyperlink"/>
                <w:noProof/>
              </w:rPr>
              <w:t>1.</w:t>
            </w:r>
            <w:r w:rsidR="00643A91">
              <w:rPr>
                <w:rFonts w:asciiTheme="minorHAnsi" w:eastAsiaTheme="minorEastAsia" w:hAnsiTheme="minorHAnsi" w:cstheme="minorBidi"/>
                <w:noProof/>
                <w:sz w:val="22"/>
                <w:szCs w:val="22"/>
                <w:lang w:eastAsia="lv-LV"/>
              </w:rPr>
              <w:tab/>
            </w:r>
            <w:r w:rsidR="00643A91" w:rsidRPr="00F40723">
              <w:rPr>
                <w:rStyle w:val="Hyperlink"/>
                <w:noProof/>
              </w:rPr>
              <w:t>Ievads</w:t>
            </w:r>
            <w:r w:rsidR="00643A91">
              <w:rPr>
                <w:noProof/>
                <w:webHidden/>
              </w:rPr>
              <w:tab/>
            </w:r>
            <w:r w:rsidR="00643A91">
              <w:rPr>
                <w:noProof/>
                <w:webHidden/>
              </w:rPr>
              <w:fldChar w:fldCharType="begin"/>
            </w:r>
            <w:r w:rsidR="00643A91">
              <w:rPr>
                <w:noProof/>
                <w:webHidden/>
              </w:rPr>
              <w:instrText xml:space="preserve"> PAGEREF _Toc141449443 \h </w:instrText>
            </w:r>
            <w:r w:rsidR="00643A91">
              <w:rPr>
                <w:noProof/>
                <w:webHidden/>
              </w:rPr>
            </w:r>
            <w:r w:rsidR="00643A91">
              <w:rPr>
                <w:noProof/>
                <w:webHidden/>
              </w:rPr>
              <w:fldChar w:fldCharType="separate"/>
            </w:r>
            <w:r w:rsidR="00643A91">
              <w:rPr>
                <w:noProof/>
                <w:webHidden/>
              </w:rPr>
              <w:t>2</w:t>
            </w:r>
            <w:r w:rsidR="00643A91">
              <w:rPr>
                <w:noProof/>
                <w:webHidden/>
              </w:rPr>
              <w:fldChar w:fldCharType="end"/>
            </w:r>
          </w:hyperlink>
        </w:p>
        <w:p w14:paraId="79ACDD13" w14:textId="02ED4D13" w:rsidR="00643A91" w:rsidRDefault="00643A91">
          <w:pPr>
            <w:pStyle w:val="TOC2"/>
            <w:rPr>
              <w:rFonts w:asciiTheme="minorHAnsi" w:eastAsiaTheme="minorEastAsia" w:hAnsiTheme="minorHAnsi" w:cstheme="minorBidi"/>
              <w:noProof/>
              <w:sz w:val="22"/>
              <w:szCs w:val="22"/>
              <w:lang w:eastAsia="lv-LV"/>
            </w:rPr>
          </w:pPr>
          <w:hyperlink w:anchor="_Toc141449444" w:history="1">
            <w:r w:rsidRPr="00F40723">
              <w:rPr>
                <w:rStyle w:val="Hyperlink"/>
                <w:noProof/>
              </w:rPr>
              <w:t>1.1.</w:t>
            </w:r>
            <w:r>
              <w:rPr>
                <w:rFonts w:asciiTheme="minorHAnsi" w:eastAsiaTheme="minorEastAsia" w:hAnsiTheme="minorHAnsi" w:cstheme="minorBidi"/>
                <w:noProof/>
                <w:sz w:val="22"/>
                <w:szCs w:val="22"/>
                <w:lang w:eastAsia="lv-LV"/>
              </w:rPr>
              <w:tab/>
            </w:r>
            <w:r w:rsidRPr="00F40723">
              <w:rPr>
                <w:rStyle w:val="Hyperlink"/>
                <w:noProof/>
              </w:rPr>
              <w:t>Dokumenta mērķis un izmantošana</w:t>
            </w:r>
            <w:r>
              <w:rPr>
                <w:noProof/>
                <w:webHidden/>
              </w:rPr>
              <w:tab/>
            </w:r>
            <w:r>
              <w:rPr>
                <w:noProof/>
                <w:webHidden/>
              </w:rPr>
              <w:fldChar w:fldCharType="begin"/>
            </w:r>
            <w:r>
              <w:rPr>
                <w:noProof/>
                <w:webHidden/>
              </w:rPr>
              <w:instrText xml:space="preserve"> PAGEREF _Toc141449444 \h </w:instrText>
            </w:r>
            <w:r>
              <w:rPr>
                <w:noProof/>
                <w:webHidden/>
              </w:rPr>
            </w:r>
            <w:r>
              <w:rPr>
                <w:noProof/>
                <w:webHidden/>
              </w:rPr>
              <w:fldChar w:fldCharType="separate"/>
            </w:r>
            <w:r>
              <w:rPr>
                <w:noProof/>
                <w:webHidden/>
              </w:rPr>
              <w:t>2</w:t>
            </w:r>
            <w:r>
              <w:rPr>
                <w:noProof/>
                <w:webHidden/>
              </w:rPr>
              <w:fldChar w:fldCharType="end"/>
            </w:r>
          </w:hyperlink>
        </w:p>
        <w:p w14:paraId="77AA2014" w14:textId="22EEFEB9" w:rsidR="00643A91" w:rsidRDefault="00643A91">
          <w:pPr>
            <w:pStyle w:val="TOC2"/>
            <w:rPr>
              <w:rFonts w:asciiTheme="minorHAnsi" w:eastAsiaTheme="minorEastAsia" w:hAnsiTheme="minorHAnsi" w:cstheme="minorBidi"/>
              <w:noProof/>
              <w:sz w:val="22"/>
              <w:szCs w:val="22"/>
              <w:lang w:eastAsia="lv-LV"/>
            </w:rPr>
          </w:pPr>
          <w:hyperlink w:anchor="_Toc141449445" w:history="1">
            <w:r w:rsidRPr="00F40723">
              <w:rPr>
                <w:rStyle w:val="Hyperlink"/>
                <w:noProof/>
              </w:rPr>
              <w:t>1.2.</w:t>
            </w:r>
            <w:r>
              <w:rPr>
                <w:rFonts w:asciiTheme="minorHAnsi" w:eastAsiaTheme="minorEastAsia" w:hAnsiTheme="minorHAnsi" w:cstheme="minorBidi"/>
                <w:noProof/>
                <w:sz w:val="22"/>
                <w:szCs w:val="22"/>
                <w:lang w:eastAsia="lv-LV"/>
              </w:rPr>
              <w:tab/>
            </w:r>
            <w:r w:rsidRPr="00F40723">
              <w:rPr>
                <w:rStyle w:val="Hyperlink"/>
                <w:noProof/>
              </w:rPr>
              <w:t>Saīsinājumi un paskaidrojumi</w:t>
            </w:r>
            <w:r>
              <w:rPr>
                <w:noProof/>
                <w:webHidden/>
              </w:rPr>
              <w:tab/>
            </w:r>
            <w:r>
              <w:rPr>
                <w:noProof/>
                <w:webHidden/>
              </w:rPr>
              <w:fldChar w:fldCharType="begin"/>
            </w:r>
            <w:r>
              <w:rPr>
                <w:noProof/>
                <w:webHidden/>
              </w:rPr>
              <w:instrText xml:space="preserve"> PAGEREF _Toc141449445 \h </w:instrText>
            </w:r>
            <w:r>
              <w:rPr>
                <w:noProof/>
                <w:webHidden/>
              </w:rPr>
            </w:r>
            <w:r>
              <w:rPr>
                <w:noProof/>
                <w:webHidden/>
              </w:rPr>
              <w:fldChar w:fldCharType="separate"/>
            </w:r>
            <w:r>
              <w:rPr>
                <w:noProof/>
                <w:webHidden/>
              </w:rPr>
              <w:t>2</w:t>
            </w:r>
            <w:r>
              <w:rPr>
                <w:noProof/>
                <w:webHidden/>
              </w:rPr>
              <w:fldChar w:fldCharType="end"/>
            </w:r>
          </w:hyperlink>
        </w:p>
        <w:p w14:paraId="549D9AF9" w14:textId="1FB088E9" w:rsidR="00643A91" w:rsidRDefault="00643A91">
          <w:pPr>
            <w:pStyle w:val="TOC2"/>
            <w:rPr>
              <w:rFonts w:asciiTheme="minorHAnsi" w:eastAsiaTheme="minorEastAsia" w:hAnsiTheme="minorHAnsi" w:cstheme="minorBidi"/>
              <w:noProof/>
              <w:sz w:val="22"/>
              <w:szCs w:val="22"/>
              <w:lang w:eastAsia="lv-LV"/>
            </w:rPr>
          </w:pPr>
          <w:hyperlink w:anchor="_Toc141449446" w:history="1">
            <w:r w:rsidRPr="00F40723">
              <w:rPr>
                <w:rStyle w:val="Hyperlink"/>
                <w:noProof/>
              </w:rPr>
              <w:t>1.3.</w:t>
            </w:r>
            <w:r>
              <w:rPr>
                <w:rFonts w:asciiTheme="minorHAnsi" w:eastAsiaTheme="minorEastAsia" w:hAnsiTheme="minorHAnsi" w:cstheme="minorBidi"/>
                <w:noProof/>
                <w:sz w:val="22"/>
                <w:szCs w:val="22"/>
                <w:lang w:eastAsia="lv-LV"/>
              </w:rPr>
              <w:tab/>
            </w:r>
            <w:r w:rsidRPr="00F40723">
              <w:rPr>
                <w:rStyle w:val="Hyperlink"/>
                <w:noProof/>
              </w:rPr>
              <w:t>Vispārīgs apraksts</w:t>
            </w:r>
            <w:r>
              <w:rPr>
                <w:noProof/>
                <w:webHidden/>
              </w:rPr>
              <w:tab/>
            </w:r>
            <w:r>
              <w:rPr>
                <w:noProof/>
                <w:webHidden/>
              </w:rPr>
              <w:fldChar w:fldCharType="begin"/>
            </w:r>
            <w:r>
              <w:rPr>
                <w:noProof/>
                <w:webHidden/>
              </w:rPr>
              <w:instrText xml:space="preserve"> PAGEREF _Toc141449446 \h </w:instrText>
            </w:r>
            <w:r>
              <w:rPr>
                <w:noProof/>
                <w:webHidden/>
              </w:rPr>
            </w:r>
            <w:r>
              <w:rPr>
                <w:noProof/>
                <w:webHidden/>
              </w:rPr>
              <w:fldChar w:fldCharType="separate"/>
            </w:r>
            <w:r>
              <w:rPr>
                <w:noProof/>
                <w:webHidden/>
              </w:rPr>
              <w:t>3</w:t>
            </w:r>
            <w:r>
              <w:rPr>
                <w:noProof/>
                <w:webHidden/>
              </w:rPr>
              <w:fldChar w:fldCharType="end"/>
            </w:r>
          </w:hyperlink>
        </w:p>
        <w:p w14:paraId="3D4F181A" w14:textId="105DCD4D" w:rsidR="00643A91" w:rsidRDefault="00643A91">
          <w:pPr>
            <w:pStyle w:val="TOC2"/>
            <w:rPr>
              <w:rFonts w:asciiTheme="minorHAnsi" w:eastAsiaTheme="minorEastAsia" w:hAnsiTheme="minorHAnsi" w:cstheme="minorBidi"/>
              <w:noProof/>
              <w:sz w:val="22"/>
              <w:szCs w:val="22"/>
              <w:lang w:eastAsia="lv-LV"/>
            </w:rPr>
          </w:pPr>
          <w:hyperlink w:anchor="_Toc141449447" w:history="1">
            <w:r w:rsidRPr="00F40723">
              <w:rPr>
                <w:rStyle w:val="Hyperlink"/>
                <w:noProof/>
              </w:rPr>
              <w:t>1.4.</w:t>
            </w:r>
            <w:r>
              <w:rPr>
                <w:rFonts w:asciiTheme="minorHAnsi" w:eastAsiaTheme="minorEastAsia" w:hAnsiTheme="minorHAnsi" w:cstheme="minorBidi"/>
                <w:noProof/>
                <w:sz w:val="22"/>
                <w:szCs w:val="22"/>
                <w:lang w:eastAsia="lv-LV"/>
              </w:rPr>
              <w:tab/>
            </w:r>
            <w:r w:rsidRPr="00F40723">
              <w:rPr>
                <w:rStyle w:val="Hyperlink"/>
                <w:noProof/>
              </w:rPr>
              <w:t>Saistība ar citiem dokumentiem</w:t>
            </w:r>
            <w:r>
              <w:rPr>
                <w:noProof/>
                <w:webHidden/>
              </w:rPr>
              <w:tab/>
            </w:r>
            <w:r>
              <w:rPr>
                <w:noProof/>
                <w:webHidden/>
              </w:rPr>
              <w:fldChar w:fldCharType="begin"/>
            </w:r>
            <w:r>
              <w:rPr>
                <w:noProof/>
                <w:webHidden/>
              </w:rPr>
              <w:instrText xml:space="preserve"> PAGEREF _Toc141449447 \h </w:instrText>
            </w:r>
            <w:r>
              <w:rPr>
                <w:noProof/>
                <w:webHidden/>
              </w:rPr>
            </w:r>
            <w:r>
              <w:rPr>
                <w:noProof/>
                <w:webHidden/>
              </w:rPr>
              <w:fldChar w:fldCharType="separate"/>
            </w:r>
            <w:r>
              <w:rPr>
                <w:noProof/>
                <w:webHidden/>
              </w:rPr>
              <w:t>5</w:t>
            </w:r>
            <w:r>
              <w:rPr>
                <w:noProof/>
                <w:webHidden/>
              </w:rPr>
              <w:fldChar w:fldCharType="end"/>
            </w:r>
          </w:hyperlink>
        </w:p>
        <w:p w14:paraId="1E5C6887" w14:textId="747A9A84" w:rsidR="00643A91" w:rsidRDefault="00643A91">
          <w:pPr>
            <w:pStyle w:val="TOC2"/>
            <w:rPr>
              <w:rFonts w:asciiTheme="minorHAnsi" w:eastAsiaTheme="minorEastAsia" w:hAnsiTheme="minorHAnsi" w:cstheme="minorBidi"/>
              <w:noProof/>
              <w:sz w:val="22"/>
              <w:szCs w:val="22"/>
              <w:lang w:eastAsia="lv-LV"/>
            </w:rPr>
          </w:pPr>
          <w:hyperlink w:anchor="_Toc141449448" w:history="1">
            <w:r w:rsidRPr="00F40723">
              <w:rPr>
                <w:rStyle w:val="Hyperlink"/>
                <w:noProof/>
              </w:rPr>
              <w:t>1.5.</w:t>
            </w:r>
            <w:r>
              <w:rPr>
                <w:rFonts w:asciiTheme="minorHAnsi" w:eastAsiaTheme="minorEastAsia" w:hAnsiTheme="minorHAnsi" w:cstheme="minorBidi"/>
                <w:noProof/>
                <w:sz w:val="22"/>
                <w:szCs w:val="22"/>
                <w:lang w:eastAsia="lv-LV"/>
              </w:rPr>
              <w:tab/>
            </w:r>
            <w:r w:rsidRPr="00F40723">
              <w:rPr>
                <w:rStyle w:val="Hyperlink"/>
                <w:noProof/>
              </w:rPr>
              <w:t>Dokumenta pārskats</w:t>
            </w:r>
            <w:r>
              <w:rPr>
                <w:noProof/>
                <w:webHidden/>
              </w:rPr>
              <w:tab/>
            </w:r>
            <w:r>
              <w:rPr>
                <w:noProof/>
                <w:webHidden/>
              </w:rPr>
              <w:fldChar w:fldCharType="begin"/>
            </w:r>
            <w:r>
              <w:rPr>
                <w:noProof/>
                <w:webHidden/>
              </w:rPr>
              <w:instrText xml:space="preserve"> PAGEREF _Toc141449448 \h </w:instrText>
            </w:r>
            <w:r>
              <w:rPr>
                <w:noProof/>
                <w:webHidden/>
              </w:rPr>
            </w:r>
            <w:r>
              <w:rPr>
                <w:noProof/>
                <w:webHidden/>
              </w:rPr>
              <w:fldChar w:fldCharType="separate"/>
            </w:r>
            <w:r>
              <w:rPr>
                <w:noProof/>
                <w:webHidden/>
              </w:rPr>
              <w:t>5</w:t>
            </w:r>
            <w:r>
              <w:rPr>
                <w:noProof/>
                <w:webHidden/>
              </w:rPr>
              <w:fldChar w:fldCharType="end"/>
            </w:r>
          </w:hyperlink>
        </w:p>
        <w:p w14:paraId="5A22B6AB" w14:textId="06EDD0B1" w:rsidR="00643A91" w:rsidRDefault="00643A91">
          <w:pPr>
            <w:pStyle w:val="TOC1"/>
            <w:tabs>
              <w:tab w:val="left" w:pos="480"/>
              <w:tab w:val="right" w:leader="dot" w:pos="8296"/>
            </w:tabs>
            <w:rPr>
              <w:rFonts w:asciiTheme="minorHAnsi" w:eastAsiaTheme="minorEastAsia" w:hAnsiTheme="minorHAnsi" w:cstheme="minorBidi"/>
              <w:noProof/>
              <w:sz w:val="22"/>
              <w:szCs w:val="22"/>
              <w:lang w:eastAsia="lv-LV"/>
            </w:rPr>
          </w:pPr>
          <w:hyperlink w:anchor="_Toc141449449" w:history="1">
            <w:r w:rsidRPr="00F40723">
              <w:rPr>
                <w:rStyle w:val="Hyperlink"/>
                <w:noProof/>
              </w:rPr>
              <w:t>2.</w:t>
            </w:r>
            <w:r>
              <w:rPr>
                <w:rFonts w:asciiTheme="minorHAnsi" w:eastAsiaTheme="minorEastAsia" w:hAnsiTheme="minorHAnsi" w:cstheme="minorBidi"/>
                <w:noProof/>
                <w:sz w:val="22"/>
                <w:szCs w:val="22"/>
                <w:lang w:eastAsia="lv-LV"/>
              </w:rPr>
              <w:tab/>
            </w:r>
            <w:r w:rsidRPr="00F40723">
              <w:rPr>
                <w:rStyle w:val="Hyperlink"/>
                <w:noProof/>
              </w:rPr>
              <w:t>MAIS esošās situācijas apraksts</w:t>
            </w:r>
            <w:r>
              <w:rPr>
                <w:noProof/>
                <w:webHidden/>
              </w:rPr>
              <w:tab/>
            </w:r>
            <w:r>
              <w:rPr>
                <w:noProof/>
                <w:webHidden/>
              </w:rPr>
              <w:fldChar w:fldCharType="begin"/>
            </w:r>
            <w:r>
              <w:rPr>
                <w:noProof/>
                <w:webHidden/>
              </w:rPr>
              <w:instrText xml:space="preserve"> PAGEREF _Toc141449449 \h </w:instrText>
            </w:r>
            <w:r>
              <w:rPr>
                <w:noProof/>
                <w:webHidden/>
              </w:rPr>
            </w:r>
            <w:r>
              <w:rPr>
                <w:noProof/>
                <w:webHidden/>
              </w:rPr>
              <w:fldChar w:fldCharType="separate"/>
            </w:r>
            <w:r>
              <w:rPr>
                <w:noProof/>
                <w:webHidden/>
              </w:rPr>
              <w:t>6</w:t>
            </w:r>
            <w:r>
              <w:rPr>
                <w:noProof/>
                <w:webHidden/>
              </w:rPr>
              <w:fldChar w:fldCharType="end"/>
            </w:r>
          </w:hyperlink>
        </w:p>
        <w:p w14:paraId="00C69DBC" w14:textId="59BDF575" w:rsidR="00643A91" w:rsidRDefault="00643A91">
          <w:pPr>
            <w:pStyle w:val="TOC2"/>
            <w:rPr>
              <w:rFonts w:asciiTheme="minorHAnsi" w:eastAsiaTheme="minorEastAsia" w:hAnsiTheme="minorHAnsi" w:cstheme="minorBidi"/>
              <w:noProof/>
              <w:sz w:val="22"/>
              <w:szCs w:val="22"/>
              <w:lang w:eastAsia="lv-LV"/>
            </w:rPr>
          </w:pPr>
          <w:hyperlink w:anchor="_Toc141449450" w:history="1">
            <w:r w:rsidRPr="00F40723">
              <w:rPr>
                <w:rStyle w:val="Hyperlink"/>
                <w:noProof/>
              </w:rPr>
              <w:t>2.1.</w:t>
            </w:r>
            <w:r>
              <w:rPr>
                <w:rFonts w:asciiTheme="minorHAnsi" w:eastAsiaTheme="minorEastAsia" w:hAnsiTheme="minorHAnsi" w:cstheme="minorBidi"/>
                <w:noProof/>
                <w:sz w:val="22"/>
                <w:szCs w:val="22"/>
                <w:lang w:eastAsia="lv-LV"/>
              </w:rPr>
              <w:tab/>
            </w:r>
            <w:r w:rsidRPr="00F40723">
              <w:rPr>
                <w:rStyle w:val="Hyperlink"/>
                <w:noProof/>
              </w:rPr>
              <w:t>MAIS arhitektūra</w:t>
            </w:r>
            <w:r>
              <w:rPr>
                <w:noProof/>
                <w:webHidden/>
              </w:rPr>
              <w:tab/>
            </w:r>
            <w:r>
              <w:rPr>
                <w:noProof/>
                <w:webHidden/>
              </w:rPr>
              <w:fldChar w:fldCharType="begin"/>
            </w:r>
            <w:r>
              <w:rPr>
                <w:noProof/>
                <w:webHidden/>
              </w:rPr>
              <w:instrText xml:space="preserve"> PAGEREF _Toc141449450 \h </w:instrText>
            </w:r>
            <w:r>
              <w:rPr>
                <w:noProof/>
                <w:webHidden/>
              </w:rPr>
            </w:r>
            <w:r>
              <w:rPr>
                <w:noProof/>
                <w:webHidden/>
              </w:rPr>
              <w:fldChar w:fldCharType="separate"/>
            </w:r>
            <w:r>
              <w:rPr>
                <w:noProof/>
                <w:webHidden/>
              </w:rPr>
              <w:t>6</w:t>
            </w:r>
            <w:r>
              <w:rPr>
                <w:noProof/>
                <w:webHidden/>
              </w:rPr>
              <w:fldChar w:fldCharType="end"/>
            </w:r>
          </w:hyperlink>
        </w:p>
        <w:p w14:paraId="5E9DE014" w14:textId="658FB387" w:rsidR="00643A91" w:rsidRDefault="00643A91">
          <w:pPr>
            <w:pStyle w:val="TOC2"/>
            <w:rPr>
              <w:rFonts w:asciiTheme="minorHAnsi" w:eastAsiaTheme="minorEastAsia" w:hAnsiTheme="minorHAnsi" w:cstheme="minorBidi"/>
              <w:noProof/>
              <w:sz w:val="22"/>
              <w:szCs w:val="22"/>
              <w:lang w:eastAsia="lv-LV"/>
            </w:rPr>
          </w:pPr>
          <w:hyperlink w:anchor="_Toc141449451" w:history="1">
            <w:r w:rsidRPr="00F40723">
              <w:rPr>
                <w:rStyle w:val="Hyperlink"/>
                <w:noProof/>
              </w:rPr>
              <w:t>2.2.</w:t>
            </w:r>
            <w:r>
              <w:rPr>
                <w:rFonts w:asciiTheme="minorHAnsi" w:eastAsiaTheme="minorEastAsia" w:hAnsiTheme="minorHAnsi" w:cstheme="minorBidi"/>
                <w:noProof/>
                <w:sz w:val="22"/>
                <w:szCs w:val="22"/>
                <w:lang w:eastAsia="lv-LV"/>
              </w:rPr>
              <w:tab/>
            </w:r>
            <w:r w:rsidRPr="00F40723">
              <w:rPr>
                <w:rStyle w:val="Hyperlink"/>
                <w:noProof/>
              </w:rPr>
              <w:t>MAIS piekļuves tiesības</w:t>
            </w:r>
            <w:r>
              <w:rPr>
                <w:noProof/>
                <w:webHidden/>
              </w:rPr>
              <w:tab/>
            </w:r>
            <w:r>
              <w:rPr>
                <w:noProof/>
                <w:webHidden/>
              </w:rPr>
              <w:fldChar w:fldCharType="begin"/>
            </w:r>
            <w:r>
              <w:rPr>
                <w:noProof/>
                <w:webHidden/>
              </w:rPr>
              <w:instrText xml:space="preserve"> PAGEREF _Toc141449451 \h </w:instrText>
            </w:r>
            <w:r>
              <w:rPr>
                <w:noProof/>
                <w:webHidden/>
              </w:rPr>
            </w:r>
            <w:r>
              <w:rPr>
                <w:noProof/>
                <w:webHidden/>
              </w:rPr>
              <w:fldChar w:fldCharType="separate"/>
            </w:r>
            <w:r>
              <w:rPr>
                <w:noProof/>
                <w:webHidden/>
              </w:rPr>
              <w:t>8</w:t>
            </w:r>
            <w:r>
              <w:rPr>
                <w:noProof/>
                <w:webHidden/>
              </w:rPr>
              <w:fldChar w:fldCharType="end"/>
            </w:r>
          </w:hyperlink>
        </w:p>
        <w:p w14:paraId="69AA549A" w14:textId="527148FA" w:rsidR="00643A91" w:rsidRDefault="00643A91">
          <w:pPr>
            <w:pStyle w:val="TOC2"/>
            <w:rPr>
              <w:rFonts w:asciiTheme="minorHAnsi" w:eastAsiaTheme="minorEastAsia" w:hAnsiTheme="minorHAnsi" w:cstheme="minorBidi"/>
              <w:noProof/>
              <w:sz w:val="22"/>
              <w:szCs w:val="22"/>
              <w:lang w:eastAsia="lv-LV"/>
            </w:rPr>
          </w:pPr>
          <w:hyperlink w:anchor="_Toc141449452" w:history="1">
            <w:r w:rsidRPr="00F40723">
              <w:rPr>
                <w:rStyle w:val="Hyperlink"/>
                <w:noProof/>
              </w:rPr>
              <w:t>2.3.</w:t>
            </w:r>
            <w:r>
              <w:rPr>
                <w:rFonts w:asciiTheme="minorHAnsi" w:eastAsiaTheme="minorEastAsia" w:hAnsiTheme="minorHAnsi" w:cstheme="minorBidi"/>
                <w:noProof/>
                <w:sz w:val="22"/>
                <w:szCs w:val="22"/>
                <w:lang w:eastAsia="lv-LV"/>
              </w:rPr>
              <w:tab/>
            </w:r>
            <w:r w:rsidRPr="00F40723">
              <w:rPr>
                <w:rStyle w:val="Hyperlink"/>
                <w:noProof/>
              </w:rPr>
              <w:t>MAIS izstrādes vides apraksts</w:t>
            </w:r>
            <w:r>
              <w:rPr>
                <w:noProof/>
                <w:webHidden/>
              </w:rPr>
              <w:tab/>
            </w:r>
            <w:r>
              <w:rPr>
                <w:noProof/>
                <w:webHidden/>
              </w:rPr>
              <w:fldChar w:fldCharType="begin"/>
            </w:r>
            <w:r>
              <w:rPr>
                <w:noProof/>
                <w:webHidden/>
              </w:rPr>
              <w:instrText xml:space="preserve"> PAGEREF _Toc141449452 \h </w:instrText>
            </w:r>
            <w:r>
              <w:rPr>
                <w:noProof/>
                <w:webHidden/>
              </w:rPr>
            </w:r>
            <w:r>
              <w:rPr>
                <w:noProof/>
                <w:webHidden/>
              </w:rPr>
              <w:fldChar w:fldCharType="separate"/>
            </w:r>
            <w:r>
              <w:rPr>
                <w:noProof/>
                <w:webHidden/>
              </w:rPr>
              <w:t>8</w:t>
            </w:r>
            <w:r>
              <w:rPr>
                <w:noProof/>
                <w:webHidden/>
              </w:rPr>
              <w:fldChar w:fldCharType="end"/>
            </w:r>
          </w:hyperlink>
        </w:p>
        <w:p w14:paraId="467C8E7B" w14:textId="6C91E5CD" w:rsidR="00643A91" w:rsidRDefault="00643A91">
          <w:pPr>
            <w:pStyle w:val="TOC2"/>
            <w:rPr>
              <w:rFonts w:asciiTheme="minorHAnsi" w:eastAsiaTheme="minorEastAsia" w:hAnsiTheme="minorHAnsi" w:cstheme="minorBidi"/>
              <w:noProof/>
              <w:sz w:val="22"/>
              <w:szCs w:val="22"/>
              <w:lang w:eastAsia="lv-LV"/>
            </w:rPr>
          </w:pPr>
          <w:hyperlink w:anchor="_Toc141449453" w:history="1">
            <w:r w:rsidRPr="00F40723">
              <w:rPr>
                <w:rStyle w:val="Hyperlink"/>
                <w:noProof/>
              </w:rPr>
              <w:t>2.4.</w:t>
            </w:r>
            <w:r>
              <w:rPr>
                <w:rFonts w:asciiTheme="minorHAnsi" w:eastAsiaTheme="minorEastAsia" w:hAnsiTheme="minorHAnsi" w:cstheme="minorBidi"/>
                <w:noProof/>
                <w:sz w:val="22"/>
                <w:szCs w:val="22"/>
                <w:lang w:eastAsia="lv-LV"/>
              </w:rPr>
              <w:tab/>
            </w:r>
            <w:r w:rsidRPr="00F40723">
              <w:rPr>
                <w:rStyle w:val="Hyperlink"/>
                <w:noProof/>
              </w:rPr>
              <w:t>MAIS lietojumprogrammatūras saderība ar pārlūkprogrammām</w:t>
            </w:r>
            <w:r>
              <w:rPr>
                <w:noProof/>
                <w:webHidden/>
              </w:rPr>
              <w:tab/>
            </w:r>
            <w:r>
              <w:rPr>
                <w:noProof/>
                <w:webHidden/>
              </w:rPr>
              <w:fldChar w:fldCharType="begin"/>
            </w:r>
            <w:r>
              <w:rPr>
                <w:noProof/>
                <w:webHidden/>
              </w:rPr>
              <w:instrText xml:space="preserve"> PAGEREF _Toc141449453 \h </w:instrText>
            </w:r>
            <w:r>
              <w:rPr>
                <w:noProof/>
                <w:webHidden/>
              </w:rPr>
            </w:r>
            <w:r>
              <w:rPr>
                <w:noProof/>
                <w:webHidden/>
              </w:rPr>
              <w:fldChar w:fldCharType="separate"/>
            </w:r>
            <w:r>
              <w:rPr>
                <w:noProof/>
                <w:webHidden/>
              </w:rPr>
              <w:t>9</w:t>
            </w:r>
            <w:r>
              <w:rPr>
                <w:noProof/>
                <w:webHidden/>
              </w:rPr>
              <w:fldChar w:fldCharType="end"/>
            </w:r>
          </w:hyperlink>
        </w:p>
        <w:p w14:paraId="3372EC29" w14:textId="678AEDB3" w:rsidR="00643A91" w:rsidRDefault="00643A91">
          <w:pPr>
            <w:pStyle w:val="TOC2"/>
            <w:rPr>
              <w:rFonts w:asciiTheme="minorHAnsi" w:eastAsiaTheme="minorEastAsia" w:hAnsiTheme="minorHAnsi" w:cstheme="minorBidi"/>
              <w:noProof/>
              <w:sz w:val="22"/>
              <w:szCs w:val="22"/>
              <w:lang w:eastAsia="lv-LV"/>
            </w:rPr>
          </w:pPr>
          <w:hyperlink w:anchor="_Toc141449454" w:history="1">
            <w:r w:rsidRPr="00F40723">
              <w:rPr>
                <w:rStyle w:val="Hyperlink"/>
                <w:noProof/>
              </w:rPr>
              <w:t>2.5.</w:t>
            </w:r>
            <w:r>
              <w:rPr>
                <w:rFonts w:asciiTheme="minorHAnsi" w:eastAsiaTheme="minorEastAsia" w:hAnsiTheme="minorHAnsi" w:cstheme="minorBidi"/>
                <w:noProof/>
                <w:sz w:val="22"/>
                <w:szCs w:val="22"/>
                <w:lang w:eastAsia="lv-LV"/>
              </w:rPr>
              <w:tab/>
            </w:r>
            <w:r w:rsidRPr="00F40723">
              <w:rPr>
                <w:rStyle w:val="Hyperlink"/>
                <w:noProof/>
              </w:rPr>
              <w:t>MAIS darbināšanai nepieciešamā programmatūra</w:t>
            </w:r>
            <w:r>
              <w:rPr>
                <w:noProof/>
                <w:webHidden/>
              </w:rPr>
              <w:tab/>
            </w:r>
            <w:r>
              <w:rPr>
                <w:noProof/>
                <w:webHidden/>
              </w:rPr>
              <w:fldChar w:fldCharType="begin"/>
            </w:r>
            <w:r>
              <w:rPr>
                <w:noProof/>
                <w:webHidden/>
              </w:rPr>
              <w:instrText xml:space="preserve"> PAGEREF _Toc141449454 \h </w:instrText>
            </w:r>
            <w:r>
              <w:rPr>
                <w:noProof/>
                <w:webHidden/>
              </w:rPr>
            </w:r>
            <w:r>
              <w:rPr>
                <w:noProof/>
                <w:webHidden/>
              </w:rPr>
              <w:fldChar w:fldCharType="separate"/>
            </w:r>
            <w:r>
              <w:rPr>
                <w:noProof/>
                <w:webHidden/>
              </w:rPr>
              <w:t>9</w:t>
            </w:r>
            <w:r>
              <w:rPr>
                <w:noProof/>
                <w:webHidden/>
              </w:rPr>
              <w:fldChar w:fldCharType="end"/>
            </w:r>
          </w:hyperlink>
        </w:p>
        <w:p w14:paraId="5ADAB4D0" w14:textId="7A2D44C8" w:rsidR="00643A91" w:rsidRDefault="00643A91">
          <w:pPr>
            <w:pStyle w:val="TOC2"/>
            <w:rPr>
              <w:rFonts w:asciiTheme="minorHAnsi" w:eastAsiaTheme="minorEastAsia" w:hAnsiTheme="minorHAnsi" w:cstheme="minorBidi"/>
              <w:noProof/>
              <w:sz w:val="22"/>
              <w:szCs w:val="22"/>
              <w:lang w:eastAsia="lv-LV"/>
            </w:rPr>
          </w:pPr>
          <w:hyperlink w:anchor="_Toc141449455" w:history="1">
            <w:r w:rsidRPr="00F40723">
              <w:rPr>
                <w:rStyle w:val="Hyperlink"/>
                <w:noProof/>
              </w:rPr>
              <w:t>2.6.</w:t>
            </w:r>
            <w:r>
              <w:rPr>
                <w:rFonts w:asciiTheme="minorHAnsi" w:eastAsiaTheme="minorEastAsia" w:hAnsiTheme="minorHAnsi" w:cstheme="minorBidi"/>
                <w:noProof/>
                <w:sz w:val="22"/>
                <w:szCs w:val="22"/>
                <w:lang w:eastAsia="lv-LV"/>
              </w:rPr>
              <w:tab/>
            </w:r>
            <w:r w:rsidRPr="00F40723">
              <w:rPr>
                <w:rStyle w:val="Hyperlink"/>
                <w:noProof/>
              </w:rPr>
              <w:t>MAIS produkcijas vidē darbināšanai izmantojamās aparatūras minimālās prasības</w:t>
            </w:r>
            <w:r>
              <w:rPr>
                <w:noProof/>
                <w:webHidden/>
              </w:rPr>
              <w:tab/>
            </w:r>
            <w:r>
              <w:rPr>
                <w:noProof/>
                <w:webHidden/>
              </w:rPr>
              <w:fldChar w:fldCharType="begin"/>
            </w:r>
            <w:r>
              <w:rPr>
                <w:noProof/>
                <w:webHidden/>
              </w:rPr>
              <w:instrText xml:space="preserve"> PAGEREF _Toc141449455 \h </w:instrText>
            </w:r>
            <w:r>
              <w:rPr>
                <w:noProof/>
                <w:webHidden/>
              </w:rPr>
            </w:r>
            <w:r>
              <w:rPr>
                <w:noProof/>
                <w:webHidden/>
              </w:rPr>
              <w:fldChar w:fldCharType="separate"/>
            </w:r>
            <w:r>
              <w:rPr>
                <w:noProof/>
                <w:webHidden/>
              </w:rPr>
              <w:t>9</w:t>
            </w:r>
            <w:r>
              <w:rPr>
                <w:noProof/>
                <w:webHidden/>
              </w:rPr>
              <w:fldChar w:fldCharType="end"/>
            </w:r>
          </w:hyperlink>
        </w:p>
        <w:p w14:paraId="13577A30" w14:textId="57B24D45" w:rsidR="00643A91" w:rsidRDefault="00643A91">
          <w:pPr>
            <w:pStyle w:val="TOC2"/>
            <w:rPr>
              <w:rFonts w:asciiTheme="minorHAnsi" w:eastAsiaTheme="minorEastAsia" w:hAnsiTheme="minorHAnsi" w:cstheme="minorBidi"/>
              <w:noProof/>
              <w:sz w:val="22"/>
              <w:szCs w:val="22"/>
              <w:lang w:eastAsia="lv-LV"/>
            </w:rPr>
          </w:pPr>
          <w:hyperlink w:anchor="_Toc141449456" w:history="1">
            <w:r w:rsidRPr="00F40723">
              <w:rPr>
                <w:rStyle w:val="Hyperlink"/>
                <w:noProof/>
              </w:rPr>
              <w:t>2.7.</w:t>
            </w:r>
            <w:r>
              <w:rPr>
                <w:rFonts w:asciiTheme="minorHAnsi" w:eastAsiaTheme="minorEastAsia" w:hAnsiTheme="minorHAnsi" w:cstheme="minorBidi"/>
                <w:noProof/>
                <w:sz w:val="22"/>
                <w:szCs w:val="22"/>
                <w:lang w:eastAsia="lv-LV"/>
              </w:rPr>
              <w:tab/>
            </w:r>
            <w:r w:rsidRPr="00F40723">
              <w:rPr>
                <w:rStyle w:val="Hyperlink"/>
                <w:noProof/>
              </w:rPr>
              <w:t>MAIS audita ieraksti</w:t>
            </w:r>
            <w:r>
              <w:rPr>
                <w:noProof/>
                <w:webHidden/>
              </w:rPr>
              <w:tab/>
            </w:r>
            <w:r>
              <w:rPr>
                <w:noProof/>
                <w:webHidden/>
              </w:rPr>
              <w:fldChar w:fldCharType="begin"/>
            </w:r>
            <w:r>
              <w:rPr>
                <w:noProof/>
                <w:webHidden/>
              </w:rPr>
              <w:instrText xml:space="preserve"> PAGEREF _Toc141449456 \h </w:instrText>
            </w:r>
            <w:r>
              <w:rPr>
                <w:noProof/>
                <w:webHidden/>
              </w:rPr>
            </w:r>
            <w:r>
              <w:rPr>
                <w:noProof/>
                <w:webHidden/>
              </w:rPr>
              <w:fldChar w:fldCharType="separate"/>
            </w:r>
            <w:r>
              <w:rPr>
                <w:noProof/>
                <w:webHidden/>
              </w:rPr>
              <w:t>10</w:t>
            </w:r>
            <w:r>
              <w:rPr>
                <w:noProof/>
                <w:webHidden/>
              </w:rPr>
              <w:fldChar w:fldCharType="end"/>
            </w:r>
          </w:hyperlink>
        </w:p>
        <w:p w14:paraId="1DF74920" w14:textId="677F0691" w:rsidR="00643A91" w:rsidRDefault="00643A91">
          <w:pPr>
            <w:pStyle w:val="TOC2"/>
            <w:rPr>
              <w:rFonts w:asciiTheme="minorHAnsi" w:eastAsiaTheme="minorEastAsia" w:hAnsiTheme="minorHAnsi" w:cstheme="minorBidi"/>
              <w:noProof/>
              <w:sz w:val="22"/>
              <w:szCs w:val="22"/>
              <w:lang w:eastAsia="lv-LV"/>
            </w:rPr>
          </w:pPr>
          <w:hyperlink w:anchor="_Toc141449457" w:history="1">
            <w:r w:rsidRPr="00F40723">
              <w:rPr>
                <w:rStyle w:val="Hyperlink"/>
                <w:noProof/>
              </w:rPr>
              <w:t>2.8.</w:t>
            </w:r>
            <w:r>
              <w:rPr>
                <w:rFonts w:asciiTheme="minorHAnsi" w:eastAsiaTheme="minorEastAsia" w:hAnsiTheme="minorHAnsi" w:cstheme="minorBidi"/>
                <w:noProof/>
                <w:sz w:val="22"/>
                <w:szCs w:val="22"/>
                <w:lang w:eastAsia="lv-LV"/>
              </w:rPr>
              <w:tab/>
            </w:r>
            <w:r w:rsidRPr="00F40723">
              <w:rPr>
                <w:rStyle w:val="Hyperlink"/>
                <w:noProof/>
              </w:rPr>
              <w:t>Piegāžu uzstādīšana (automatizācija)</w:t>
            </w:r>
            <w:r>
              <w:rPr>
                <w:noProof/>
                <w:webHidden/>
              </w:rPr>
              <w:tab/>
            </w:r>
            <w:r>
              <w:rPr>
                <w:noProof/>
                <w:webHidden/>
              </w:rPr>
              <w:fldChar w:fldCharType="begin"/>
            </w:r>
            <w:r>
              <w:rPr>
                <w:noProof/>
                <w:webHidden/>
              </w:rPr>
              <w:instrText xml:space="preserve"> PAGEREF _Toc141449457 \h </w:instrText>
            </w:r>
            <w:r>
              <w:rPr>
                <w:noProof/>
                <w:webHidden/>
              </w:rPr>
            </w:r>
            <w:r>
              <w:rPr>
                <w:noProof/>
                <w:webHidden/>
              </w:rPr>
              <w:fldChar w:fldCharType="separate"/>
            </w:r>
            <w:r>
              <w:rPr>
                <w:noProof/>
                <w:webHidden/>
              </w:rPr>
              <w:t>10</w:t>
            </w:r>
            <w:r>
              <w:rPr>
                <w:noProof/>
                <w:webHidden/>
              </w:rPr>
              <w:fldChar w:fldCharType="end"/>
            </w:r>
          </w:hyperlink>
        </w:p>
        <w:p w14:paraId="32BD0141" w14:textId="5F6AA901" w:rsidR="00643A91" w:rsidRDefault="00643A91">
          <w:pPr>
            <w:pStyle w:val="TOC1"/>
            <w:tabs>
              <w:tab w:val="left" w:pos="480"/>
              <w:tab w:val="right" w:leader="dot" w:pos="8296"/>
            </w:tabs>
            <w:rPr>
              <w:rFonts w:asciiTheme="minorHAnsi" w:eastAsiaTheme="minorEastAsia" w:hAnsiTheme="minorHAnsi" w:cstheme="minorBidi"/>
              <w:noProof/>
              <w:sz w:val="22"/>
              <w:szCs w:val="22"/>
              <w:lang w:eastAsia="lv-LV"/>
            </w:rPr>
          </w:pPr>
          <w:hyperlink w:anchor="_Toc141449458" w:history="1">
            <w:r w:rsidRPr="00F40723">
              <w:rPr>
                <w:rStyle w:val="Hyperlink"/>
                <w:noProof/>
              </w:rPr>
              <w:t>3.</w:t>
            </w:r>
            <w:r>
              <w:rPr>
                <w:rFonts w:asciiTheme="minorHAnsi" w:eastAsiaTheme="minorEastAsia" w:hAnsiTheme="minorHAnsi" w:cstheme="minorBidi"/>
                <w:noProof/>
                <w:sz w:val="22"/>
                <w:szCs w:val="22"/>
                <w:lang w:eastAsia="lv-LV"/>
              </w:rPr>
              <w:tab/>
            </w:r>
            <w:r w:rsidRPr="00F40723">
              <w:rPr>
                <w:rStyle w:val="Hyperlink"/>
                <w:noProof/>
              </w:rPr>
              <w:t>Prasības Pakalpojumam</w:t>
            </w:r>
            <w:r>
              <w:rPr>
                <w:noProof/>
                <w:webHidden/>
              </w:rPr>
              <w:tab/>
            </w:r>
            <w:r>
              <w:rPr>
                <w:noProof/>
                <w:webHidden/>
              </w:rPr>
              <w:fldChar w:fldCharType="begin"/>
            </w:r>
            <w:r>
              <w:rPr>
                <w:noProof/>
                <w:webHidden/>
              </w:rPr>
              <w:instrText xml:space="preserve"> PAGEREF _Toc141449458 \h </w:instrText>
            </w:r>
            <w:r>
              <w:rPr>
                <w:noProof/>
                <w:webHidden/>
              </w:rPr>
            </w:r>
            <w:r>
              <w:rPr>
                <w:noProof/>
                <w:webHidden/>
              </w:rPr>
              <w:fldChar w:fldCharType="separate"/>
            </w:r>
            <w:r>
              <w:rPr>
                <w:noProof/>
                <w:webHidden/>
              </w:rPr>
              <w:t>11</w:t>
            </w:r>
            <w:r>
              <w:rPr>
                <w:noProof/>
                <w:webHidden/>
              </w:rPr>
              <w:fldChar w:fldCharType="end"/>
            </w:r>
          </w:hyperlink>
        </w:p>
        <w:p w14:paraId="17E5F009" w14:textId="13522A18" w:rsidR="00643A91" w:rsidRDefault="00643A91">
          <w:pPr>
            <w:pStyle w:val="TOC2"/>
            <w:rPr>
              <w:rFonts w:asciiTheme="minorHAnsi" w:eastAsiaTheme="minorEastAsia" w:hAnsiTheme="minorHAnsi" w:cstheme="minorBidi"/>
              <w:noProof/>
              <w:sz w:val="22"/>
              <w:szCs w:val="22"/>
              <w:lang w:eastAsia="lv-LV"/>
            </w:rPr>
          </w:pPr>
          <w:hyperlink w:anchor="_Toc141449459" w:history="1">
            <w:r w:rsidRPr="00F40723">
              <w:rPr>
                <w:rStyle w:val="Hyperlink"/>
                <w:noProof/>
              </w:rPr>
              <w:t>3.1.</w:t>
            </w:r>
            <w:r>
              <w:rPr>
                <w:rFonts w:asciiTheme="minorHAnsi" w:eastAsiaTheme="minorEastAsia" w:hAnsiTheme="minorHAnsi" w:cstheme="minorBidi"/>
                <w:noProof/>
                <w:sz w:val="22"/>
                <w:szCs w:val="22"/>
                <w:lang w:eastAsia="lv-LV"/>
              </w:rPr>
              <w:tab/>
            </w:r>
            <w:r w:rsidRPr="00F40723">
              <w:rPr>
                <w:rStyle w:val="Hyperlink"/>
                <w:noProof/>
              </w:rPr>
              <w:t>Prasības Pakalpojuma pārvaldībai</w:t>
            </w:r>
            <w:r>
              <w:rPr>
                <w:noProof/>
                <w:webHidden/>
              </w:rPr>
              <w:tab/>
            </w:r>
            <w:r>
              <w:rPr>
                <w:noProof/>
                <w:webHidden/>
              </w:rPr>
              <w:fldChar w:fldCharType="begin"/>
            </w:r>
            <w:r>
              <w:rPr>
                <w:noProof/>
                <w:webHidden/>
              </w:rPr>
              <w:instrText xml:space="preserve"> PAGEREF _Toc141449459 \h </w:instrText>
            </w:r>
            <w:r>
              <w:rPr>
                <w:noProof/>
                <w:webHidden/>
              </w:rPr>
            </w:r>
            <w:r>
              <w:rPr>
                <w:noProof/>
                <w:webHidden/>
              </w:rPr>
              <w:fldChar w:fldCharType="separate"/>
            </w:r>
            <w:r>
              <w:rPr>
                <w:noProof/>
                <w:webHidden/>
              </w:rPr>
              <w:t>11</w:t>
            </w:r>
            <w:r>
              <w:rPr>
                <w:noProof/>
                <w:webHidden/>
              </w:rPr>
              <w:fldChar w:fldCharType="end"/>
            </w:r>
          </w:hyperlink>
        </w:p>
        <w:p w14:paraId="6B363F71" w14:textId="769877F8" w:rsidR="00643A91" w:rsidRDefault="00643A91">
          <w:pPr>
            <w:pStyle w:val="TOC2"/>
            <w:rPr>
              <w:rFonts w:asciiTheme="minorHAnsi" w:eastAsiaTheme="minorEastAsia" w:hAnsiTheme="minorHAnsi" w:cstheme="minorBidi"/>
              <w:noProof/>
              <w:sz w:val="22"/>
              <w:szCs w:val="22"/>
              <w:lang w:eastAsia="lv-LV"/>
            </w:rPr>
          </w:pPr>
          <w:hyperlink w:anchor="_Toc141449460" w:history="1">
            <w:r w:rsidRPr="00F40723">
              <w:rPr>
                <w:rStyle w:val="Hyperlink"/>
                <w:noProof/>
              </w:rPr>
              <w:t>3.2.</w:t>
            </w:r>
            <w:r>
              <w:rPr>
                <w:rFonts w:asciiTheme="minorHAnsi" w:eastAsiaTheme="minorEastAsia" w:hAnsiTheme="minorHAnsi" w:cstheme="minorBidi"/>
                <w:noProof/>
                <w:sz w:val="22"/>
                <w:szCs w:val="22"/>
                <w:lang w:eastAsia="lv-LV"/>
              </w:rPr>
              <w:tab/>
            </w:r>
            <w:r w:rsidRPr="00F40723">
              <w:rPr>
                <w:rStyle w:val="Hyperlink"/>
                <w:noProof/>
              </w:rPr>
              <w:t>Vispārējas prasības Pakalpojumam</w:t>
            </w:r>
            <w:r>
              <w:rPr>
                <w:noProof/>
                <w:webHidden/>
              </w:rPr>
              <w:tab/>
            </w:r>
            <w:r>
              <w:rPr>
                <w:noProof/>
                <w:webHidden/>
              </w:rPr>
              <w:fldChar w:fldCharType="begin"/>
            </w:r>
            <w:r>
              <w:rPr>
                <w:noProof/>
                <w:webHidden/>
              </w:rPr>
              <w:instrText xml:space="preserve"> PAGEREF _Toc141449460 \h </w:instrText>
            </w:r>
            <w:r>
              <w:rPr>
                <w:noProof/>
                <w:webHidden/>
              </w:rPr>
            </w:r>
            <w:r>
              <w:rPr>
                <w:noProof/>
                <w:webHidden/>
              </w:rPr>
              <w:fldChar w:fldCharType="separate"/>
            </w:r>
            <w:r>
              <w:rPr>
                <w:noProof/>
                <w:webHidden/>
              </w:rPr>
              <w:t>13</w:t>
            </w:r>
            <w:r>
              <w:rPr>
                <w:noProof/>
                <w:webHidden/>
              </w:rPr>
              <w:fldChar w:fldCharType="end"/>
            </w:r>
          </w:hyperlink>
        </w:p>
        <w:p w14:paraId="1B2CB868" w14:textId="09F56784" w:rsidR="00643A91" w:rsidRDefault="00643A91">
          <w:pPr>
            <w:pStyle w:val="TOC2"/>
            <w:rPr>
              <w:rFonts w:asciiTheme="minorHAnsi" w:eastAsiaTheme="minorEastAsia" w:hAnsiTheme="minorHAnsi" w:cstheme="minorBidi"/>
              <w:noProof/>
              <w:sz w:val="22"/>
              <w:szCs w:val="22"/>
              <w:lang w:eastAsia="lv-LV"/>
            </w:rPr>
          </w:pPr>
          <w:hyperlink w:anchor="_Toc141449461" w:history="1">
            <w:r w:rsidRPr="00F40723">
              <w:rPr>
                <w:rStyle w:val="Hyperlink"/>
                <w:noProof/>
              </w:rPr>
              <w:t>3.3.</w:t>
            </w:r>
            <w:r>
              <w:rPr>
                <w:rFonts w:asciiTheme="minorHAnsi" w:eastAsiaTheme="minorEastAsia" w:hAnsiTheme="minorHAnsi" w:cstheme="minorBidi"/>
                <w:noProof/>
                <w:sz w:val="22"/>
                <w:szCs w:val="22"/>
                <w:lang w:eastAsia="lv-LV"/>
              </w:rPr>
              <w:tab/>
            </w:r>
            <w:r w:rsidRPr="00F40723">
              <w:rPr>
                <w:rStyle w:val="Hyperlink"/>
                <w:noProof/>
              </w:rPr>
              <w:t>Prasības pieteikumu apstrādei</w:t>
            </w:r>
            <w:r>
              <w:rPr>
                <w:noProof/>
                <w:webHidden/>
              </w:rPr>
              <w:tab/>
            </w:r>
            <w:r>
              <w:rPr>
                <w:noProof/>
                <w:webHidden/>
              </w:rPr>
              <w:fldChar w:fldCharType="begin"/>
            </w:r>
            <w:r>
              <w:rPr>
                <w:noProof/>
                <w:webHidden/>
              </w:rPr>
              <w:instrText xml:space="preserve"> PAGEREF _Toc141449461 \h </w:instrText>
            </w:r>
            <w:r>
              <w:rPr>
                <w:noProof/>
                <w:webHidden/>
              </w:rPr>
            </w:r>
            <w:r>
              <w:rPr>
                <w:noProof/>
                <w:webHidden/>
              </w:rPr>
              <w:fldChar w:fldCharType="separate"/>
            </w:r>
            <w:r>
              <w:rPr>
                <w:noProof/>
                <w:webHidden/>
              </w:rPr>
              <w:t>13</w:t>
            </w:r>
            <w:r>
              <w:rPr>
                <w:noProof/>
                <w:webHidden/>
              </w:rPr>
              <w:fldChar w:fldCharType="end"/>
            </w:r>
          </w:hyperlink>
        </w:p>
        <w:p w14:paraId="1DAB260E" w14:textId="024B80AF" w:rsidR="00643A91" w:rsidRDefault="00643A91">
          <w:pPr>
            <w:pStyle w:val="TOC2"/>
            <w:rPr>
              <w:rFonts w:asciiTheme="minorHAnsi" w:eastAsiaTheme="minorEastAsia" w:hAnsiTheme="minorHAnsi" w:cstheme="minorBidi"/>
              <w:noProof/>
              <w:sz w:val="22"/>
              <w:szCs w:val="22"/>
              <w:lang w:eastAsia="lv-LV"/>
            </w:rPr>
          </w:pPr>
          <w:hyperlink w:anchor="_Toc141449462" w:history="1">
            <w:r w:rsidRPr="00F40723">
              <w:rPr>
                <w:rStyle w:val="Hyperlink"/>
                <w:noProof/>
              </w:rPr>
              <w:t>3.4.</w:t>
            </w:r>
            <w:r>
              <w:rPr>
                <w:rFonts w:asciiTheme="minorHAnsi" w:eastAsiaTheme="minorEastAsia" w:hAnsiTheme="minorHAnsi" w:cstheme="minorBidi"/>
                <w:noProof/>
                <w:sz w:val="22"/>
                <w:szCs w:val="22"/>
                <w:lang w:eastAsia="lv-LV"/>
              </w:rPr>
              <w:tab/>
            </w:r>
            <w:r w:rsidRPr="00F40723">
              <w:rPr>
                <w:rStyle w:val="Hyperlink"/>
                <w:noProof/>
              </w:rPr>
              <w:t>Prasības nodevumu piegādei un uzstādīšanai</w:t>
            </w:r>
            <w:r>
              <w:rPr>
                <w:noProof/>
                <w:webHidden/>
              </w:rPr>
              <w:tab/>
            </w:r>
            <w:r>
              <w:rPr>
                <w:noProof/>
                <w:webHidden/>
              </w:rPr>
              <w:fldChar w:fldCharType="begin"/>
            </w:r>
            <w:r>
              <w:rPr>
                <w:noProof/>
                <w:webHidden/>
              </w:rPr>
              <w:instrText xml:space="preserve"> PAGEREF _Toc141449462 \h </w:instrText>
            </w:r>
            <w:r>
              <w:rPr>
                <w:noProof/>
                <w:webHidden/>
              </w:rPr>
            </w:r>
            <w:r>
              <w:rPr>
                <w:noProof/>
                <w:webHidden/>
              </w:rPr>
              <w:fldChar w:fldCharType="separate"/>
            </w:r>
            <w:r>
              <w:rPr>
                <w:noProof/>
                <w:webHidden/>
              </w:rPr>
              <w:t>15</w:t>
            </w:r>
            <w:r>
              <w:rPr>
                <w:noProof/>
                <w:webHidden/>
              </w:rPr>
              <w:fldChar w:fldCharType="end"/>
            </w:r>
          </w:hyperlink>
        </w:p>
        <w:p w14:paraId="49DFAA5F" w14:textId="7F75D63A" w:rsidR="00643A91" w:rsidRDefault="00643A91">
          <w:pPr>
            <w:pStyle w:val="TOC2"/>
            <w:rPr>
              <w:rFonts w:asciiTheme="minorHAnsi" w:eastAsiaTheme="minorEastAsia" w:hAnsiTheme="minorHAnsi" w:cstheme="minorBidi"/>
              <w:noProof/>
              <w:sz w:val="22"/>
              <w:szCs w:val="22"/>
              <w:lang w:eastAsia="lv-LV"/>
            </w:rPr>
          </w:pPr>
          <w:hyperlink w:anchor="_Toc141449463" w:history="1">
            <w:r w:rsidRPr="00F40723">
              <w:rPr>
                <w:rStyle w:val="Hyperlink"/>
                <w:noProof/>
              </w:rPr>
              <w:t>3.5.</w:t>
            </w:r>
            <w:r>
              <w:rPr>
                <w:rFonts w:asciiTheme="minorHAnsi" w:eastAsiaTheme="minorEastAsia" w:hAnsiTheme="minorHAnsi" w:cstheme="minorBidi"/>
                <w:noProof/>
                <w:sz w:val="22"/>
                <w:szCs w:val="22"/>
                <w:lang w:eastAsia="lv-LV"/>
              </w:rPr>
              <w:tab/>
            </w:r>
            <w:r w:rsidRPr="00F40723">
              <w:rPr>
                <w:rStyle w:val="Hyperlink"/>
                <w:noProof/>
              </w:rPr>
              <w:t>Testēšanas prasības</w:t>
            </w:r>
            <w:r>
              <w:rPr>
                <w:noProof/>
                <w:webHidden/>
              </w:rPr>
              <w:tab/>
            </w:r>
            <w:r>
              <w:rPr>
                <w:noProof/>
                <w:webHidden/>
              </w:rPr>
              <w:fldChar w:fldCharType="begin"/>
            </w:r>
            <w:r>
              <w:rPr>
                <w:noProof/>
                <w:webHidden/>
              </w:rPr>
              <w:instrText xml:space="preserve"> PAGEREF _Toc141449463 \h </w:instrText>
            </w:r>
            <w:r>
              <w:rPr>
                <w:noProof/>
                <w:webHidden/>
              </w:rPr>
            </w:r>
            <w:r>
              <w:rPr>
                <w:noProof/>
                <w:webHidden/>
              </w:rPr>
              <w:fldChar w:fldCharType="separate"/>
            </w:r>
            <w:r>
              <w:rPr>
                <w:noProof/>
                <w:webHidden/>
              </w:rPr>
              <w:t>16</w:t>
            </w:r>
            <w:r>
              <w:rPr>
                <w:noProof/>
                <w:webHidden/>
              </w:rPr>
              <w:fldChar w:fldCharType="end"/>
            </w:r>
          </w:hyperlink>
        </w:p>
        <w:p w14:paraId="2497DCB3" w14:textId="0A2089BA" w:rsidR="00643A91" w:rsidRDefault="00643A91">
          <w:pPr>
            <w:pStyle w:val="TOC2"/>
            <w:rPr>
              <w:rFonts w:asciiTheme="minorHAnsi" w:eastAsiaTheme="minorEastAsia" w:hAnsiTheme="minorHAnsi" w:cstheme="minorBidi"/>
              <w:noProof/>
              <w:sz w:val="22"/>
              <w:szCs w:val="22"/>
              <w:lang w:eastAsia="lv-LV"/>
            </w:rPr>
          </w:pPr>
          <w:hyperlink w:anchor="_Toc141449464" w:history="1">
            <w:r w:rsidRPr="00F40723">
              <w:rPr>
                <w:rStyle w:val="Hyperlink"/>
                <w:noProof/>
              </w:rPr>
              <w:t>3.6.</w:t>
            </w:r>
            <w:r>
              <w:rPr>
                <w:rFonts w:asciiTheme="minorHAnsi" w:eastAsiaTheme="minorEastAsia" w:hAnsiTheme="minorHAnsi" w:cstheme="minorBidi"/>
                <w:noProof/>
                <w:sz w:val="22"/>
                <w:szCs w:val="22"/>
                <w:lang w:eastAsia="lv-LV"/>
              </w:rPr>
              <w:tab/>
            </w:r>
            <w:r w:rsidRPr="00F40723">
              <w:rPr>
                <w:rStyle w:val="Hyperlink"/>
                <w:noProof/>
              </w:rPr>
              <w:t>Prasības MAIS pieejamībai un veiktspējai</w:t>
            </w:r>
            <w:r>
              <w:rPr>
                <w:noProof/>
                <w:webHidden/>
              </w:rPr>
              <w:tab/>
            </w:r>
            <w:r>
              <w:rPr>
                <w:noProof/>
                <w:webHidden/>
              </w:rPr>
              <w:fldChar w:fldCharType="begin"/>
            </w:r>
            <w:r>
              <w:rPr>
                <w:noProof/>
                <w:webHidden/>
              </w:rPr>
              <w:instrText xml:space="preserve"> PAGEREF _Toc141449464 \h </w:instrText>
            </w:r>
            <w:r>
              <w:rPr>
                <w:noProof/>
                <w:webHidden/>
              </w:rPr>
            </w:r>
            <w:r>
              <w:rPr>
                <w:noProof/>
                <w:webHidden/>
              </w:rPr>
              <w:fldChar w:fldCharType="separate"/>
            </w:r>
            <w:r>
              <w:rPr>
                <w:noProof/>
                <w:webHidden/>
              </w:rPr>
              <w:t>18</w:t>
            </w:r>
            <w:r>
              <w:rPr>
                <w:noProof/>
                <w:webHidden/>
              </w:rPr>
              <w:fldChar w:fldCharType="end"/>
            </w:r>
          </w:hyperlink>
        </w:p>
        <w:p w14:paraId="70FA7EDD" w14:textId="2F6BE9B4" w:rsidR="00643A91" w:rsidRDefault="00643A91">
          <w:pPr>
            <w:pStyle w:val="TOC2"/>
            <w:rPr>
              <w:rFonts w:asciiTheme="minorHAnsi" w:eastAsiaTheme="minorEastAsia" w:hAnsiTheme="minorHAnsi" w:cstheme="minorBidi"/>
              <w:noProof/>
              <w:sz w:val="22"/>
              <w:szCs w:val="22"/>
              <w:lang w:eastAsia="lv-LV"/>
            </w:rPr>
          </w:pPr>
          <w:hyperlink w:anchor="_Toc141449465" w:history="1">
            <w:r w:rsidRPr="00F40723">
              <w:rPr>
                <w:rStyle w:val="Hyperlink"/>
                <w:noProof/>
              </w:rPr>
              <w:t>3.7.</w:t>
            </w:r>
            <w:r>
              <w:rPr>
                <w:rFonts w:asciiTheme="minorHAnsi" w:eastAsiaTheme="minorEastAsia" w:hAnsiTheme="minorHAnsi" w:cstheme="minorBidi"/>
                <w:noProof/>
                <w:sz w:val="22"/>
                <w:szCs w:val="22"/>
                <w:lang w:eastAsia="lv-LV"/>
              </w:rPr>
              <w:tab/>
            </w:r>
            <w:r w:rsidRPr="00F40723">
              <w:rPr>
                <w:rStyle w:val="Hyperlink"/>
                <w:noProof/>
              </w:rPr>
              <w:t>Drošības prasības                                                       (Obligāta)</w:t>
            </w:r>
            <w:r>
              <w:rPr>
                <w:noProof/>
                <w:webHidden/>
              </w:rPr>
              <w:tab/>
            </w:r>
            <w:r>
              <w:rPr>
                <w:noProof/>
                <w:webHidden/>
              </w:rPr>
              <w:fldChar w:fldCharType="begin"/>
            </w:r>
            <w:r>
              <w:rPr>
                <w:noProof/>
                <w:webHidden/>
              </w:rPr>
              <w:instrText xml:space="preserve"> PAGEREF _Toc141449465 \h </w:instrText>
            </w:r>
            <w:r>
              <w:rPr>
                <w:noProof/>
                <w:webHidden/>
              </w:rPr>
            </w:r>
            <w:r>
              <w:rPr>
                <w:noProof/>
                <w:webHidden/>
              </w:rPr>
              <w:fldChar w:fldCharType="separate"/>
            </w:r>
            <w:r>
              <w:rPr>
                <w:noProof/>
                <w:webHidden/>
              </w:rPr>
              <w:t>20</w:t>
            </w:r>
            <w:r>
              <w:rPr>
                <w:noProof/>
                <w:webHidden/>
              </w:rPr>
              <w:fldChar w:fldCharType="end"/>
            </w:r>
          </w:hyperlink>
        </w:p>
        <w:p w14:paraId="54E1DB32" w14:textId="4655422F" w:rsidR="00643A91" w:rsidRDefault="00643A91">
          <w:pPr>
            <w:pStyle w:val="TOC2"/>
            <w:rPr>
              <w:rFonts w:asciiTheme="minorHAnsi" w:eastAsiaTheme="minorEastAsia" w:hAnsiTheme="minorHAnsi" w:cstheme="minorBidi"/>
              <w:noProof/>
              <w:sz w:val="22"/>
              <w:szCs w:val="22"/>
              <w:lang w:eastAsia="lv-LV"/>
            </w:rPr>
          </w:pPr>
          <w:hyperlink w:anchor="_Toc141449466" w:history="1">
            <w:r w:rsidRPr="00F40723">
              <w:rPr>
                <w:rStyle w:val="Hyperlink"/>
                <w:noProof/>
              </w:rPr>
              <w:t>3.8.</w:t>
            </w:r>
            <w:r>
              <w:rPr>
                <w:rFonts w:asciiTheme="minorHAnsi" w:eastAsiaTheme="minorEastAsia" w:hAnsiTheme="minorHAnsi" w:cstheme="minorBidi"/>
                <w:noProof/>
                <w:sz w:val="22"/>
                <w:szCs w:val="22"/>
                <w:lang w:eastAsia="lv-LV"/>
              </w:rPr>
              <w:tab/>
            </w:r>
            <w:r w:rsidRPr="00F40723">
              <w:rPr>
                <w:rStyle w:val="Hyperlink"/>
                <w:noProof/>
              </w:rPr>
              <w:t>Prasības Pakalpojuma sniegšanas laikā</w:t>
            </w:r>
            <w:r>
              <w:rPr>
                <w:noProof/>
                <w:webHidden/>
              </w:rPr>
              <w:tab/>
            </w:r>
            <w:r>
              <w:rPr>
                <w:noProof/>
                <w:webHidden/>
              </w:rPr>
              <w:fldChar w:fldCharType="begin"/>
            </w:r>
            <w:r>
              <w:rPr>
                <w:noProof/>
                <w:webHidden/>
              </w:rPr>
              <w:instrText xml:space="preserve"> PAGEREF _Toc141449466 \h </w:instrText>
            </w:r>
            <w:r>
              <w:rPr>
                <w:noProof/>
                <w:webHidden/>
              </w:rPr>
            </w:r>
            <w:r>
              <w:rPr>
                <w:noProof/>
                <w:webHidden/>
              </w:rPr>
              <w:fldChar w:fldCharType="separate"/>
            </w:r>
            <w:r>
              <w:rPr>
                <w:noProof/>
                <w:webHidden/>
              </w:rPr>
              <w:t>20</w:t>
            </w:r>
            <w:r>
              <w:rPr>
                <w:noProof/>
                <w:webHidden/>
              </w:rPr>
              <w:fldChar w:fldCharType="end"/>
            </w:r>
          </w:hyperlink>
        </w:p>
        <w:p w14:paraId="239D8161" w14:textId="77A2F131" w:rsidR="001C52DC" w:rsidRPr="00CE249E" w:rsidRDefault="001C52DC">
          <w:pPr>
            <w:rPr>
              <w:b/>
            </w:rPr>
          </w:pPr>
          <w:r w:rsidRPr="00CE249E">
            <w:rPr>
              <w:b/>
              <w:bCs/>
              <w:noProof/>
            </w:rPr>
            <w:fldChar w:fldCharType="end"/>
          </w:r>
        </w:p>
      </w:sdtContent>
    </w:sdt>
    <w:p w14:paraId="29E982F8" w14:textId="77777777" w:rsidR="008C1D86" w:rsidRPr="000B677C" w:rsidRDefault="008C1D86" w:rsidP="008C1D86">
      <w:pPr>
        <w:pStyle w:val="Heading1"/>
        <w:numPr>
          <w:ilvl w:val="0"/>
          <w:numId w:val="2"/>
        </w:numPr>
      </w:pPr>
      <w:bookmarkStart w:id="3" w:name="_Ref177463550"/>
      <w:bookmarkStart w:id="4" w:name="_Toc180389399"/>
      <w:bookmarkStart w:id="5" w:name="_Toc180567372"/>
      <w:bookmarkStart w:id="6" w:name="_Toc255376617"/>
      <w:bookmarkStart w:id="7" w:name="_Toc255239297"/>
      <w:bookmarkStart w:id="8" w:name="_Toc255544245"/>
      <w:bookmarkStart w:id="9" w:name="_Toc259209813"/>
      <w:bookmarkStart w:id="10" w:name="_Toc259210049"/>
      <w:bookmarkStart w:id="11" w:name="_Toc265584048"/>
      <w:bookmarkStart w:id="12" w:name="_Toc265584466"/>
      <w:bookmarkStart w:id="13" w:name="_Toc265739356"/>
      <w:bookmarkStart w:id="14" w:name="_Toc265761290"/>
      <w:bookmarkStart w:id="15" w:name="_Toc268604914"/>
      <w:bookmarkStart w:id="16" w:name="_Toc268605013"/>
      <w:bookmarkStart w:id="17" w:name="_Toc269830820"/>
      <w:bookmarkStart w:id="18" w:name="_Toc272695692"/>
      <w:bookmarkStart w:id="19" w:name="_Toc272697947"/>
      <w:bookmarkStart w:id="20" w:name="_Toc273042404"/>
      <w:bookmarkStart w:id="21" w:name="_Toc273354849"/>
      <w:bookmarkStart w:id="22" w:name="_Toc273355110"/>
      <w:bookmarkStart w:id="23" w:name="_Toc273355370"/>
      <w:bookmarkStart w:id="24" w:name="_Toc273355630"/>
      <w:bookmarkStart w:id="25" w:name="_Toc294020902"/>
      <w:bookmarkStart w:id="26" w:name="_Toc294020944"/>
      <w:bookmarkStart w:id="27" w:name="_Toc505770063"/>
      <w:bookmarkStart w:id="28" w:name="_Toc141449443"/>
      <w:r w:rsidRPr="000B677C">
        <w:lastRenderedPageBreak/>
        <w:t>Ievads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E5222F5" w14:textId="044AA2F9" w:rsidR="008C1D86" w:rsidRPr="000B677C" w:rsidRDefault="008C1D86" w:rsidP="008C1D86">
      <w:pPr>
        <w:pStyle w:val="Heading2"/>
        <w:numPr>
          <w:ilvl w:val="1"/>
          <w:numId w:val="2"/>
        </w:numPr>
        <w:ind w:left="0" w:firstLine="0"/>
      </w:pPr>
      <w:bookmarkStart w:id="29" w:name="_Dokumenta_nolūks"/>
      <w:bookmarkStart w:id="30" w:name="_Toc146006264"/>
      <w:bookmarkStart w:id="31" w:name="_Toc156379934"/>
      <w:bookmarkStart w:id="32" w:name="_Toc220122868"/>
      <w:bookmarkStart w:id="33" w:name="_Toc230146819"/>
      <w:bookmarkStart w:id="34" w:name="_Toc245528811"/>
      <w:bookmarkStart w:id="35" w:name="_Toc245528925"/>
      <w:bookmarkStart w:id="36" w:name="_Toc245541584"/>
      <w:bookmarkStart w:id="37" w:name="_Toc261906762"/>
      <w:bookmarkStart w:id="38" w:name="_Toc267490291"/>
      <w:bookmarkStart w:id="39" w:name="_Toc285121099"/>
      <w:bookmarkStart w:id="40" w:name="_Toc294020903"/>
      <w:bookmarkStart w:id="41" w:name="_Toc505770064"/>
      <w:bookmarkStart w:id="42" w:name="_Toc249780083"/>
      <w:bookmarkStart w:id="43" w:name="_Toc255376619"/>
      <w:bookmarkStart w:id="44" w:name="_Toc255239299"/>
      <w:bookmarkStart w:id="45" w:name="_Toc255544247"/>
      <w:bookmarkStart w:id="46" w:name="_Toc259209815"/>
      <w:bookmarkStart w:id="47" w:name="_Toc259210051"/>
      <w:bookmarkStart w:id="48" w:name="_Toc265584050"/>
      <w:bookmarkStart w:id="49" w:name="_Toc265584468"/>
      <w:bookmarkStart w:id="50" w:name="_Toc265739358"/>
      <w:bookmarkStart w:id="51" w:name="_Toc265761292"/>
      <w:bookmarkStart w:id="52" w:name="_Toc268604916"/>
      <w:bookmarkStart w:id="53" w:name="_Toc268605015"/>
      <w:bookmarkStart w:id="54" w:name="_Toc269830822"/>
      <w:bookmarkStart w:id="55" w:name="_Toc272695694"/>
      <w:bookmarkStart w:id="56" w:name="_Toc272697949"/>
      <w:bookmarkStart w:id="57" w:name="_Toc273042406"/>
      <w:bookmarkStart w:id="58" w:name="_Toc273354851"/>
      <w:bookmarkStart w:id="59" w:name="_Toc273355112"/>
      <w:bookmarkStart w:id="60" w:name="_Toc273355372"/>
      <w:bookmarkStart w:id="61" w:name="_Toc273355632"/>
      <w:bookmarkStart w:id="62" w:name="_Ref207458384"/>
      <w:bookmarkStart w:id="63" w:name="_Toc141449444"/>
      <w:bookmarkEnd w:id="29"/>
      <w:r w:rsidRPr="000B677C">
        <w:t xml:space="preserve">Dokumenta </w:t>
      </w:r>
      <w:r w:rsidR="00A02E4F">
        <w:t>mērķis</w:t>
      </w:r>
      <w:r w:rsidR="00A02E4F" w:rsidRPr="000B677C">
        <w:t xml:space="preserve"> </w:t>
      </w:r>
      <w:r w:rsidRPr="000B677C">
        <w:t>un izmantošana</w:t>
      </w:r>
      <w:bookmarkEnd w:id="30"/>
      <w:bookmarkEnd w:id="31"/>
      <w:bookmarkEnd w:id="32"/>
      <w:bookmarkEnd w:id="33"/>
      <w:bookmarkEnd w:id="34"/>
      <w:bookmarkEnd w:id="35"/>
      <w:bookmarkEnd w:id="36"/>
      <w:bookmarkEnd w:id="37"/>
      <w:bookmarkEnd w:id="38"/>
      <w:bookmarkEnd w:id="39"/>
      <w:bookmarkEnd w:id="40"/>
      <w:bookmarkEnd w:id="41"/>
      <w:bookmarkEnd w:id="63"/>
    </w:p>
    <w:p w14:paraId="3013FA0E" w14:textId="5785BBE3" w:rsidR="008C1D86" w:rsidRPr="000B677C" w:rsidRDefault="008C1D86" w:rsidP="00F52C27">
      <w:pPr>
        <w:ind w:right="-766" w:firstLine="360"/>
        <w:jc w:val="both"/>
      </w:pPr>
      <w:r w:rsidRPr="000B677C">
        <w:t xml:space="preserve">Šī dokumenta </w:t>
      </w:r>
      <w:r w:rsidR="00A02E4F">
        <w:t>mērķis</w:t>
      </w:r>
      <w:r w:rsidR="00A02E4F" w:rsidRPr="000B677C">
        <w:t xml:space="preserve"> </w:t>
      </w:r>
      <w:r w:rsidRPr="000B677C">
        <w:t>ir aprakstīt pra</w:t>
      </w:r>
      <w:r>
        <w:t xml:space="preserve">sības Valsts ieņēmumu dienesta </w:t>
      </w:r>
      <w:r w:rsidR="00AF4DC7">
        <w:t>maksājumu administrēšanas</w:t>
      </w:r>
      <w:r>
        <w:t xml:space="preserve"> sistēm</w:t>
      </w:r>
      <w:r w:rsidR="00AF4DC7">
        <w:t>as</w:t>
      </w:r>
      <w:r>
        <w:t xml:space="preserve"> (turpmāk – </w:t>
      </w:r>
      <w:r w:rsidR="00AF4DC7">
        <w:t>MAIS</w:t>
      </w:r>
      <w:r>
        <w:t>) pilnveidošanas, uzturēšanas un garantijas nodrošināšanas pakalpojumam (turpmāk – Pakalpojums)</w:t>
      </w:r>
      <w:r w:rsidRPr="000B677C">
        <w:t xml:space="preserve">, attiecībā pret kurām tiks veikta </w:t>
      </w:r>
      <w:r w:rsidR="00F9228D">
        <w:t>pretendenta</w:t>
      </w:r>
      <w:r w:rsidRPr="000B677C">
        <w:t xml:space="preserve"> iesniegtā piedāvājuma novērtēšana Konkursa ietvaros. </w:t>
      </w:r>
    </w:p>
    <w:p w14:paraId="096CB80A" w14:textId="4CC06A80" w:rsidR="008C1D86" w:rsidRPr="000B677C" w:rsidRDefault="008C1D86" w:rsidP="00F52C27">
      <w:pPr>
        <w:ind w:right="-766" w:firstLine="360"/>
        <w:jc w:val="both"/>
      </w:pPr>
      <w:r w:rsidRPr="000B677C">
        <w:t xml:space="preserve">Tehniskā specifikācija Konkursam ir </w:t>
      </w:r>
      <w:r w:rsidR="00892EE9">
        <w:t>VID</w:t>
      </w:r>
      <w:r w:rsidRPr="000B677C">
        <w:t xml:space="preserve"> sagatavots un apstiprināts dokuments, k</w:t>
      </w:r>
      <w:r w:rsidR="00F9228D">
        <w:t>as</w:t>
      </w:r>
      <w:r w:rsidRPr="000B677C">
        <w:t xml:space="preserve"> ir iepirkuma dokumentācijas sastāvdaļa. Dokuments ir adresēts </w:t>
      </w:r>
      <w:r w:rsidR="00F9228D" w:rsidRPr="008F3A62">
        <w:t>pretendentiem</w:t>
      </w:r>
      <w:r w:rsidRPr="000B677C">
        <w:t xml:space="preserve">, kuri veiks piedāvājumu sagatavošanu, un </w:t>
      </w:r>
      <w:r w:rsidR="00892EE9">
        <w:t>VID</w:t>
      </w:r>
      <w:r w:rsidRPr="000B677C">
        <w:t xml:space="preserve"> atbildīgajiem darbiniekiem, kuri piedalīsies Konkursa iepirkuma procedūrā. </w:t>
      </w:r>
    </w:p>
    <w:p w14:paraId="2ADD2004" w14:textId="77777777" w:rsidR="008C1D86" w:rsidRPr="000B677C" w:rsidRDefault="008C1D86" w:rsidP="008C1D86">
      <w:pPr>
        <w:pStyle w:val="2pakpesapakpunkts"/>
        <w:numPr>
          <w:ilvl w:val="1"/>
          <w:numId w:val="2"/>
        </w:numPr>
        <w:ind w:left="0" w:firstLine="0"/>
      </w:pPr>
      <w:bookmarkStart w:id="64" w:name="_Toc294020905"/>
      <w:bookmarkStart w:id="65" w:name="_Toc505770065"/>
      <w:bookmarkStart w:id="66" w:name="_Toc141449445"/>
      <w:r w:rsidRPr="000B677C">
        <w:t>Saīsinājumi un paskaidrojumi</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4"/>
      <w:bookmarkEnd w:id="65"/>
      <w:bookmarkEnd w:id="66"/>
    </w:p>
    <w:bookmarkEnd w:id="62"/>
    <w:p w14:paraId="0021FEC4" w14:textId="77777777" w:rsidR="008C1D86" w:rsidRPr="000B677C" w:rsidRDefault="008C1D86" w:rsidP="00D2434A">
      <w:pPr>
        <w:pStyle w:val="Caption"/>
      </w:pPr>
      <w:r w:rsidRPr="000B677C">
        <w:t>1.1. tabula - Saīsinājumi un paskaidrojumi</w:t>
      </w:r>
    </w:p>
    <w:tbl>
      <w:tblPr>
        <w:tblW w:w="9214" w:type="dxa"/>
        <w:tblInd w:w="-10" w:type="dxa"/>
        <w:tblLook w:val="04A0" w:firstRow="1" w:lastRow="0" w:firstColumn="1" w:lastColumn="0" w:noHBand="0" w:noVBand="1"/>
      </w:tblPr>
      <w:tblGrid>
        <w:gridCol w:w="1985"/>
        <w:gridCol w:w="7229"/>
      </w:tblGrid>
      <w:tr w:rsidR="00EC4EDD" w:rsidRPr="00EC4EDD" w14:paraId="220049D0" w14:textId="77777777" w:rsidTr="00F52C27">
        <w:trPr>
          <w:trHeight w:val="467"/>
        </w:trPr>
        <w:tc>
          <w:tcPr>
            <w:tcW w:w="1985" w:type="dxa"/>
            <w:tcBorders>
              <w:top w:val="single" w:sz="8" w:space="0" w:color="auto"/>
              <w:left w:val="single" w:sz="8" w:space="0" w:color="auto"/>
              <w:bottom w:val="nil"/>
              <w:right w:val="nil"/>
            </w:tcBorders>
            <w:shd w:val="clear" w:color="auto" w:fill="DBE5F1" w:themeFill="accent1" w:themeFillTint="33"/>
            <w:noWrap/>
            <w:vAlign w:val="center"/>
            <w:hideMark/>
          </w:tcPr>
          <w:p w14:paraId="6B024052" w14:textId="77777777" w:rsidR="00EC4EDD" w:rsidRPr="009500EB" w:rsidRDefault="00EC4EDD">
            <w:pPr>
              <w:jc w:val="center"/>
              <w:rPr>
                <w:b/>
                <w:bCs/>
                <w:lang w:eastAsia="lv-LV"/>
              </w:rPr>
            </w:pPr>
            <w:bookmarkStart w:id="67" w:name="_Prasību_apraksta_skaidrojums"/>
            <w:bookmarkEnd w:id="67"/>
            <w:r w:rsidRPr="009500EB">
              <w:rPr>
                <w:b/>
                <w:bCs/>
              </w:rPr>
              <w:t>Termins vai saīsinājums</w:t>
            </w:r>
          </w:p>
        </w:tc>
        <w:tc>
          <w:tcPr>
            <w:tcW w:w="7229" w:type="dxa"/>
            <w:tcBorders>
              <w:top w:val="single" w:sz="8" w:space="0" w:color="auto"/>
              <w:left w:val="single" w:sz="8" w:space="0" w:color="auto"/>
              <w:bottom w:val="nil"/>
              <w:right w:val="single" w:sz="8" w:space="0" w:color="auto"/>
            </w:tcBorders>
            <w:shd w:val="clear" w:color="auto" w:fill="DBE5F1" w:themeFill="accent1" w:themeFillTint="33"/>
            <w:noWrap/>
            <w:vAlign w:val="center"/>
            <w:hideMark/>
          </w:tcPr>
          <w:p w14:paraId="506A886B" w14:textId="77777777" w:rsidR="00EC4EDD" w:rsidRPr="009500EB" w:rsidRDefault="00EC4EDD">
            <w:pPr>
              <w:jc w:val="center"/>
              <w:rPr>
                <w:b/>
                <w:bCs/>
              </w:rPr>
            </w:pPr>
            <w:r w:rsidRPr="009500EB">
              <w:rPr>
                <w:b/>
                <w:bCs/>
              </w:rPr>
              <w:t>Apraksts</w:t>
            </w:r>
          </w:p>
        </w:tc>
      </w:tr>
      <w:tr w:rsidR="000C01A8" w:rsidRPr="00EC4EDD" w14:paraId="3A6F1FCA" w14:textId="77777777" w:rsidTr="00F52C27">
        <w:trPr>
          <w:trHeight w:val="315"/>
        </w:trPr>
        <w:tc>
          <w:tcPr>
            <w:tcW w:w="1985" w:type="dxa"/>
            <w:tcBorders>
              <w:top w:val="single" w:sz="8" w:space="0" w:color="auto"/>
              <w:left w:val="single" w:sz="8" w:space="0" w:color="auto"/>
              <w:bottom w:val="nil"/>
              <w:right w:val="nil"/>
            </w:tcBorders>
            <w:shd w:val="clear" w:color="auto" w:fill="auto"/>
            <w:noWrap/>
            <w:vAlign w:val="center"/>
          </w:tcPr>
          <w:p w14:paraId="72EF6FCA" w14:textId="07DB46AC" w:rsidR="000C01A8" w:rsidRDefault="000C01A8">
            <w:r>
              <w:t>CMIS</w:t>
            </w:r>
          </w:p>
        </w:tc>
        <w:tc>
          <w:tcPr>
            <w:tcW w:w="7229" w:type="dxa"/>
            <w:tcBorders>
              <w:top w:val="single" w:sz="8" w:space="0" w:color="auto"/>
              <w:left w:val="single" w:sz="8" w:space="0" w:color="auto"/>
              <w:bottom w:val="nil"/>
              <w:right w:val="single" w:sz="8" w:space="0" w:color="auto"/>
            </w:tcBorders>
            <w:shd w:val="clear" w:color="auto" w:fill="auto"/>
            <w:noWrap/>
            <w:vAlign w:val="center"/>
          </w:tcPr>
          <w:p w14:paraId="66A09B35" w14:textId="5F89711D" w:rsidR="000C01A8" w:rsidRPr="00A23146" w:rsidRDefault="000C01A8">
            <w:r>
              <w:t>Centrālā muitas informācijas sistēma</w:t>
            </w:r>
          </w:p>
        </w:tc>
      </w:tr>
      <w:tr w:rsidR="00EC4EDD" w:rsidRPr="00EC4EDD" w14:paraId="2EFB1EB9" w14:textId="77777777" w:rsidTr="00F52C27">
        <w:trPr>
          <w:trHeight w:val="315"/>
        </w:trPr>
        <w:tc>
          <w:tcPr>
            <w:tcW w:w="1985" w:type="dxa"/>
            <w:tcBorders>
              <w:top w:val="single" w:sz="8" w:space="0" w:color="auto"/>
              <w:left w:val="single" w:sz="8" w:space="0" w:color="auto"/>
              <w:bottom w:val="nil"/>
              <w:right w:val="nil"/>
            </w:tcBorders>
            <w:shd w:val="clear" w:color="auto" w:fill="auto"/>
            <w:noWrap/>
            <w:vAlign w:val="center"/>
            <w:hideMark/>
          </w:tcPr>
          <w:p w14:paraId="001C7B58" w14:textId="2CB24CB1" w:rsidR="00EC4EDD" w:rsidRPr="009500EB" w:rsidRDefault="00AF4DC7">
            <w:r>
              <w:t>DNS</w:t>
            </w:r>
          </w:p>
        </w:tc>
        <w:tc>
          <w:tcPr>
            <w:tcW w:w="7229" w:type="dxa"/>
            <w:tcBorders>
              <w:top w:val="single" w:sz="8" w:space="0" w:color="auto"/>
              <w:left w:val="single" w:sz="8" w:space="0" w:color="auto"/>
              <w:bottom w:val="nil"/>
              <w:right w:val="single" w:sz="8" w:space="0" w:color="auto"/>
            </w:tcBorders>
            <w:shd w:val="clear" w:color="auto" w:fill="auto"/>
            <w:noWrap/>
            <w:vAlign w:val="center"/>
            <w:hideMark/>
          </w:tcPr>
          <w:p w14:paraId="5FB49D15" w14:textId="6B32FB2F" w:rsidR="00EC4EDD" w:rsidRPr="009500EB" w:rsidRDefault="00AF4DC7">
            <w:r w:rsidRPr="00A23146">
              <w:t>Datu noliktavas sistēma</w:t>
            </w:r>
          </w:p>
        </w:tc>
      </w:tr>
      <w:tr w:rsidR="00EC4EDD" w:rsidRPr="00EC4EDD" w14:paraId="02F29D54" w14:textId="77777777" w:rsidTr="00F52C27">
        <w:trPr>
          <w:trHeight w:val="351"/>
        </w:trPr>
        <w:tc>
          <w:tcPr>
            <w:tcW w:w="1985" w:type="dxa"/>
            <w:tcBorders>
              <w:top w:val="single" w:sz="8" w:space="0" w:color="auto"/>
              <w:left w:val="single" w:sz="8" w:space="0" w:color="auto"/>
              <w:bottom w:val="nil"/>
              <w:right w:val="nil"/>
            </w:tcBorders>
            <w:shd w:val="clear" w:color="auto" w:fill="auto"/>
            <w:noWrap/>
            <w:vAlign w:val="center"/>
            <w:hideMark/>
          </w:tcPr>
          <w:p w14:paraId="72D67D3D" w14:textId="4E2CC53E" w:rsidR="00EC4EDD" w:rsidRPr="009500EB" w:rsidRDefault="00AF4DC7">
            <w:r>
              <w:t>MAIS</w:t>
            </w:r>
            <w:r w:rsidR="00016EFE">
              <w:t xml:space="preserve"> vai Sistēma</w:t>
            </w:r>
          </w:p>
        </w:tc>
        <w:tc>
          <w:tcPr>
            <w:tcW w:w="7229" w:type="dxa"/>
            <w:tcBorders>
              <w:top w:val="single" w:sz="8" w:space="0" w:color="auto"/>
              <w:left w:val="single" w:sz="8" w:space="0" w:color="auto"/>
              <w:bottom w:val="nil"/>
              <w:right w:val="single" w:sz="8" w:space="0" w:color="auto"/>
            </w:tcBorders>
            <w:shd w:val="clear" w:color="auto" w:fill="auto"/>
            <w:noWrap/>
            <w:vAlign w:val="center"/>
            <w:hideMark/>
          </w:tcPr>
          <w:p w14:paraId="298F8BCA" w14:textId="23607D9D" w:rsidR="00EC4EDD" w:rsidRPr="009500EB" w:rsidRDefault="00AF4DC7">
            <w:r w:rsidRPr="00A23146">
              <w:t>Maksājumu administrēšanas informācijas sistēma</w:t>
            </w:r>
          </w:p>
        </w:tc>
      </w:tr>
      <w:tr w:rsidR="00EC4EDD" w:rsidRPr="00EC4EDD" w14:paraId="5DEE2F48" w14:textId="77777777" w:rsidTr="00F52C27">
        <w:trPr>
          <w:trHeight w:val="257"/>
        </w:trPr>
        <w:tc>
          <w:tcPr>
            <w:tcW w:w="1985" w:type="dxa"/>
            <w:tcBorders>
              <w:top w:val="single" w:sz="8" w:space="0" w:color="auto"/>
              <w:left w:val="single" w:sz="8" w:space="0" w:color="auto"/>
              <w:bottom w:val="nil"/>
              <w:right w:val="nil"/>
            </w:tcBorders>
            <w:shd w:val="clear" w:color="auto" w:fill="auto"/>
            <w:noWrap/>
            <w:vAlign w:val="center"/>
            <w:hideMark/>
          </w:tcPr>
          <w:p w14:paraId="308A43EF" w14:textId="4AA43BA9" w:rsidR="00EC4EDD" w:rsidRPr="009500EB" w:rsidRDefault="00AF4DC7">
            <w:r>
              <w:t>NIS</w:t>
            </w:r>
          </w:p>
        </w:tc>
        <w:tc>
          <w:tcPr>
            <w:tcW w:w="7229" w:type="dxa"/>
            <w:tcBorders>
              <w:top w:val="single" w:sz="8" w:space="0" w:color="auto"/>
              <w:left w:val="single" w:sz="8" w:space="0" w:color="auto"/>
              <w:bottom w:val="nil"/>
              <w:right w:val="single" w:sz="8" w:space="0" w:color="auto"/>
            </w:tcBorders>
            <w:shd w:val="clear" w:color="auto" w:fill="auto"/>
            <w:noWrap/>
            <w:vAlign w:val="center"/>
            <w:hideMark/>
          </w:tcPr>
          <w:p w14:paraId="435CE5F1" w14:textId="1C23E210" w:rsidR="00EC4EDD" w:rsidRPr="009500EB" w:rsidRDefault="00AF4DC7">
            <w:r w:rsidRPr="00A23146">
              <w:t>Nodokļu informācijas sistēma</w:t>
            </w:r>
          </w:p>
        </w:tc>
      </w:tr>
      <w:tr w:rsidR="00EC4EDD" w:rsidRPr="00EC4EDD" w14:paraId="653AF835" w14:textId="77777777" w:rsidTr="00F52C27">
        <w:trPr>
          <w:trHeight w:val="261"/>
        </w:trPr>
        <w:tc>
          <w:tcPr>
            <w:tcW w:w="1985" w:type="dxa"/>
            <w:tcBorders>
              <w:top w:val="single" w:sz="8" w:space="0" w:color="auto"/>
              <w:left w:val="single" w:sz="8" w:space="0" w:color="auto"/>
              <w:bottom w:val="nil"/>
              <w:right w:val="nil"/>
            </w:tcBorders>
            <w:shd w:val="clear" w:color="auto" w:fill="auto"/>
            <w:noWrap/>
            <w:vAlign w:val="center"/>
            <w:hideMark/>
          </w:tcPr>
          <w:p w14:paraId="1598CA1B" w14:textId="55C9085A" w:rsidR="00EC4EDD" w:rsidRPr="009500EB" w:rsidRDefault="00AF4DC7">
            <w:r>
              <w:t>NM</w:t>
            </w:r>
          </w:p>
        </w:tc>
        <w:tc>
          <w:tcPr>
            <w:tcW w:w="7229" w:type="dxa"/>
            <w:tcBorders>
              <w:top w:val="single" w:sz="8" w:space="0" w:color="auto"/>
              <w:left w:val="single" w:sz="8" w:space="0" w:color="auto"/>
              <w:bottom w:val="nil"/>
              <w:right w:val="single" w:sz="8" w:space="0" w:color="auto"/>
            </w:tcBorders>
            <w:shd w:val="clear" w:color="auto" w:fill="auto"/>
            <w:noWrap/>
            <w:vAlign w:val="center"/>
            <w:hideMark/>
          </w:tcPr>
          <w:p w14:paraId="218E2555" w14:textId="44FC8EDF" w:rsidR="00EC4EDD" w:rsidRPr="009500EB" w:rsidRDefault="00016EFE" w:rsidP="00AF4DC7">
            <w:pPr>
              <w:jc w:val="both"/>
            </w:pPr>
            <w:r>
              <w:t xml:space="preserve">Nodokļu maksātājs. </w:t>
            </w:r>
            <w:r w:rsidR="00AF4DC7" w:rsidRPr="00A23146">
              <w:t xml:space="preserve">Latvijas Republikas vai ārvalstu fiziskās un juridiskās personas un uz līguma vai norunas pamata izveidotas šādu personu grupas vai to pārstāvji, kas veic ar nodokli apliekamas darbības vai kam tiek garantēts ienākums nākotnē. Konkrētā nodokļa objekts un maksātāju loks tiek noteikts katra konkrētā nodokļa likumā. Likuma </w:t>
            </w:r>
            <w:r>
              <w:t>“</w:t>
            </w:r>
            <w:r w:rsidR="00AF4DC7" w:rsidRPr="00A23146">
              <w:t>Par nodokļiem un nodevām” un konkrēto nodokļu likumu izpratnē par nodokļu maksātājiem uzskatāmi arī reģistrēti pievienotās vērtības nodokļa maksātāji un personas, to grupas vai grupu pārstāvji, kuras ietur vai kurām jāietur nodokli no maksājumiem citām personām, to grupām vai grupu pārstāvjiem</w:t>
            </w:r>
          </w:p>
        </w:tc>
      </w:tr>
      <w:tr w:rsidR="00EC4EDD" w:rsidRPr="00EC4EDD" w14:paraId="21ACE93E" w14:textId="77777777" w:rsidTr="00F52C27">
        <w:trPr>
          <w:trHeight w:val="85"/>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3C927E89" w14:textId="5110A1F1" w:rsidR="00EC4EDD" w:rsidRPr="009500EB" w:rsidRDefault="00AF4DC7">
            <w:r>
              <w:t>VID</w:t>
            </w:r>
          </w:p>
        </w:tc>
        <w:tc>
          <w:tcPr>
            <w:tcW w:w="722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B0D20B7" w14:textId="05C09CE4" w:rsidR="00EC4EDD" w:rsidRPr="009500EB" w:rsidRDefault="00AF4DC7">
            <w:r w:rsidRPr="00A23146">
              <w:t>Valsts ieņēmumu dienests</w:t>
            </w:r>
          </w:p>
        </w:tc>
      </w:tr>
    </w:tbl>
    <w:p w14:paraId="72D01110" w14:textId="77777777" w:rsidR="008C1D86" w:rsidRPr="000B677C" w:rsidRDefault="008C1D86" w:rsidP="008C1D86">
      <w:pPr>
        <w:pStyle w:val="BodyText1"/>
        <w:spacing w:line="240" w:lineRule="auto"/>
        <w:rPr>
          <w:lang w:val="lv-LV"/>
        </w:rPr>
      </w:pPr>
    </w:p>
    <w:p w14:paraId="332B9005" w14:textId="23604F64" w:rsidR="008C1D86" w:rsidRPr="000B677C" w:rsidRDefault="008C1D86" w:rsidP="0026002D">
      <w:pPr>
        <w:ind w:right="-766"/>
        <w:jc w:val="both"/>
      </w:pPr>
      <w:r w:rsidRPr="000B677C">
        <w:t xml:space="preserve">Katrai tehniskajā specifikācijā definētai prasībai ir </w:t>
      </w:r>
      <w:r w:rsidR="00480233">
        <w:t xml:space="preserve">šāda </w:t>
      </w:r>
      <w:r w:rsidRPr="000B677C">
        <w:t xml:space="preserve">struktūra: </w:t>
      </w:r>
    </w:p>
    <w:p w14:paraId="2940D760" w14:textId="3B0D858C" w:rsidR="008C1D86" w:rsidRPr="000B677C" w:rsidRDefault="008C1D86" w:rsidP="0026002D">
      <w:pPr>
        <w:pStyle w:val="ListParagraph"/>
        <w:numPr>
          <w:ilvl w:val="0"/>
          <w:numId w:val="9"/>
        </w:numPr>
        <w:ind w:right="-766"/>
        <w:jc w:val="both"/>
      </w:pPr>
      <w:r w:rsidRPr="000B677C">
        <w:t xml:space="preserve">Indekss – </w:t>
      </w:r>
      <w:proofErr w:type="spellStart"/>
      <w:r w:rsidRPr="000B677C">
        <w:t>trīsciparu</w:t>
      </w:r>
      <w:proofErr w:type="spellEnd"/>
      <w:r w:rsidRPr="000B677C">
        <w:t xml:space="preserve"> skaitlis, kas tehniskā specifikācijā apzīmē konkrētās prasības kārtas numuru. Indeksu numerācija ir sakārtota augošā secībā sākot ar 001 un ļauj viennozīmīgi identificēt katru konkrēto tehniskajā specifikācijā definēto prasību ar mērķi atvieglot tehniskās specifikācijas lasīšanu un orientēšanos tajā (ātra konkrētās prasības atrašana, tehniskās specifikācijas sasai</w:t>
      </w:r>
      <w:r w:rsidR="00AF4DC7">
        <w:t>s</w:t>
      </w:r>
      <w:r w:rsidRPr="000B677C">
        <w:t xml:space="preserve">te ar nolikumu u.tml.). </w:t>
      </w:r>
    </w:p>
    <w:p w14:paraId="37934342" w14:textId="77777777" w:rsidR="008C1D86" w:rsidRPr="000B677C" w:rsidRDefault="008C1D86" w:rsidP="0026002D">
      <w:pPr>
        <w:pStyle w:val="ListParagraph"/>
        <w:numPr>
          <w:ilvl w:val="0"/>
          <w:numId w:val="9"/>
        </w:numPr>
        <w:ind w:right="-766"/>
        <w:jc w:val="both"/>
      </w:pPr>
      <w:r w:rsidRPr="000B677C">
        <w:t xml:space="preserve">Prasības nosaukums – ir konkrētas prasības virsraksts, kas sniedz vispārīgu informāciju par prasības saturu. </w:t>
      </w:r>
    </w:p>
    <w:p w14:paraId="27881C76" w14:textId="723BA4B6" w:rsidR="008C1D86" w:rsidRPr="000B677C" w:rsidRDefault="008C1D86" w:rsidP="0026002D">
      <w:pPr>
        <w:pStyle w:val="ListParagraph"/>
        <w:numPr>
          <w:ilvl w:val="0"/>
          <w:numId w:val="9"/>
        </w:numPr>
        <w:ind w:right="-766"/>
        <w:jc w:val="both"/>
      </w:pPr>
      <w:r w:rsidRPr="000B677C">
        <w:t xml:space="preserve">Prasības apraksts – ir konkrētās izpildāmās prasības apraksts, kas ir pietiekami detalizēts, lai ļautu </w:t>
      </w:r>
      <w:r w:rsidR="006F3F4D">
        <w:t>pretendentam</w:t>
      </w:r>
      <w:r w:rsidR="006F3F4D" w:rsidRPr="000B677C">
        <w:t xml:space="preserve"> </w:t>
      </w:r>
      <w:r w:rsidRPr="000B677C">
        <w:t xml:space="preserve">noteikt prasības realizācijas komplicētību, tādējādi prognozēt nepieciešamo </w:t>
      </w:r>
      <w:r w:rsidRPr="003B1661">
        <w:t>darbietilpību</w:t>
      </w:r>
      <w:r w:rsidRPr="000B677C">
        <w:t xml:space="preserve"> prasības un tehniskās specifikācijas realizācijai kopumā, kā arī </w:t>
      </w:r>
      <w:r w:rsidR="00016EFE">
        <w:t xml:space="preserve">ļautu </w:t>
      </w:r>
      <w:r w:rsidR="00892EE9">
        <w:t>VID</w:t>
      </w:r>
      <w:r w:rsidRPr="000B677C">
        <w:t xml:space="preserve"> novērtēt </w:t>
      </w:r>
      <w:r w:rsidR="00270385">
        <w:t>pretendenta</w:t>
      </w:r>
      <w:r w:rsidRPr="000B677C">
        <w:t xml:space="preserve"> tehniskā piedāvājuma atbilstību Konkursa nolikuma </w:t>
      </w:r>
      <w:r w:rsidR="001E6EE6">
        <w:t>prasībām</w:t>
      </w:r>
      <w:r w:rsidRPr="000B677C">
        <w:t>.</w:t>
      </w:r>
      <w:bookmarkStart w:id="68" w:name="_Saistītie_dokumenti"/>
      <w:bookmarkStart w:id="69" w:name="_Dokumenta_satura_pārskats"/>
      <w:bookmarkStart w:id="70" w:name="_Atsauces"/>
      <w:bookmarkStart w:id="71" w:name="_Dokumenta_satura_pārskats_1"/>
      <w:bookmarkEnd w:id="68"/>
      <w:bookmarkEnd w:id="69"/>
      <w:bookmarkEnd w:id="70"/>
      <w:bookmarkEnd w:id="71"/>
      <w:r w:rsidRPr="000B677C">
        <w:t xml:space="preserve"> </w:t>
      </w:r>
    </w:p>
    <w:p w14:paraId="2BB89A68" w14:textId="35D6B664" w:rsidR="008C1D86" w:rsidRPr="000B677C" w:rsidRDefault="008C1D86" w:rsidP="0026002D">
      <w:pPr>
        <w:pStyle w:val="ListParagraph"/>
        <w:numPr>
          <w:ilvl w:val="0"/>
          <w:numId w:val="9"/>
        </w:numPr>
        <w:ind w:right="-766"/>
        <w:jc w:val="both"/>
      </w:pPr>
      <w:r w:rsidRPr="000B677C">
        <w:lastRenderedPageBreak/>
        <w:t xml:space="preserve">Prasības prioritāte – </w:t>
      </w:r>
      <w:r w:rsidRPr="12AD4D2C">
        <w:rPr>
          <w:i/>
          <w:iCs/>
        </w:rPr>
        <w:t>Obligāta</w:t>
      </w:r>
      <w:r w:rsidR="003B1661" w:rsidRPr="12AD4D2C" w:rsidDel="003B1661">
        <w:rPr>
          <w:i/>
          <w:iCs/>
          <w:strike/>
        </w:rPr>
        <w:t xml:space="preserve"> </w:t>
      </w:r>
      <w:r w:rsidRPr="000B677C">
        <w:t>(skatīt 1.2.tabulā). Ja prasības formulējumā ir vārds „</w:t>
      </w:r>
      <w:r w:rsidRPr="12AD4D2C">
        <w:rPr>
          <w:i/>
          <w:iCs/>
        </w:rPr>
        <w:t>vismaz</w:t>
      </w:r>
      <w:r w:rsidRPr="000B677C">
        <w:t xml:space="preserve">”, tad prasība nosaka minimālās prasības. </w:t>
      </w:r>
      <w:r w:rsidR="00B80C68">
        <w:t>IZPILDĪTĀJAM</w:t>
      </w:r>
      <w:r w:rsidRPr="000B677C">
        <w:t xml:space="preserve"> ir tiesības paplašināt prasības būtību vai ieteikt </w:t>
      </w:r>
      <w:r w:rsidR="00A02E4F">
        <w:t>citu</w:t>
      </w:r>
      <w:r w:rsidR="00A02E4F" w:rsidRPr="000B677C">
        <w:t xml:space="preserve"> </w:t>
      </w:r>
      <w:r w:rsidRPr="000B677C">
        <w:t>veidu, kā nodrošināt t</w:t>
      </w:r>
      <w:r w:rsidR="00A02E4F">
        <w:t>ā</w:t>
      </w:r>
      <w:r w:rsidRPr="000B677C">
        <w:t xml:space="preserve"> paš</w:t>
      </w:r>
      <w:r w:rsidR="00A02E4F">
        <w:t>a</w:t>
      </w:r>
      <w:r w:rsidRPr="000B677C">
        <w:t xml:space="preserve"> mērķ</w:t>
      </w:r>
      <w:r w:rsidR="00A02E4F">
        <w:t>a</w:t>
      </w:r>
      <w:r w:rsidRPr="000B677C">
        <w:t xml:space="preserve"> un vajadzīb</w:t>
      </w:r>
      <w:r w:rsidR="00A02E4F">
        <w:t>as realizāciju</w:t>
      </w:r>
      <w:r w:rsidRPr="000B677C">
        <w:t>, piedāvājot, viņaprāt, labāku risinājumu.</w:t>
      </w:r>
    </w:p>
    <w:p w14:paraId="1B131247" w14:textId="77777777" w:rsidR="00A02E4F" w:rsidRDefault="00A02E4F" w:rsidP="00D2434A">
      <w:pPr>
        <w:pStyle w:val="Caption"/>
      </w:pPr>
    </w:p>
    <w:p w14:paraId="640862D1" w14:textId="42E9B6B5" w:rsidR="008C1D86" w:rsidRPr="000B677C" w:rsidRDefault="003E6514" w:rsidP="00D2434A">
      <w:pPr>
        <w:pStyle w:val="Caption"/>
      </w:pPr>
      <w:r>
        <w:t>1.2</w:t>
      </w:r>
      <w:r w:rsidR="008C1D86" w:rsidRPr="000B677C">
        <w:t>.</w:t>
      </w:r>
      <w:r>
        <w:t xml:space="preserve"> </w:t>
      </w:r>
      <w:r w:rsidR="008C1D86" w:rsidRPr="000B677C">
        <w:t>tabula - Prasību prioritātes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C0" w:firstRow="0" w:lastRow="1" w:firstColumn="1" w:lastColumn="1" w:noHBand="0" w:noVBand="0"/>
      </w:tblPr>
      <w:tblGrid>
        <w:gridCol w:w="1124"/>
        <w:gridCol w:w="8085"/>
      </w:tblGrid>
      <w:tr w:rsidR="008C1D86" w:rsidRPr="000B677C" w14:paraId="756D5EF2" w14:textId="77777777" w:rsidTr="0026002D">
        <w:tc>
          <w:tcPr>
            <w:tcW w:w="0" w:type="auto"/>
          </w:tcPr>
          <w:p w14:paraId="30C3E05E" w14:textId="77777777" w:rsidR="008C1D86" w:rsidRPr="00892EE9" w:rsidRDefault="008C1D86" w:rsidP="00892EE9">
            <w:pPr>
              <w:pStyle w:val="Tablebodybold"/>
            </w:pPr>
            <w:r w:rsidRPr="00892EE9">
              <w:t>Obligāta</w:t>
            </w:r>
          </w:p>
        </w:tc>
        <w:tc>
          <w:tcPr>
            <w:tcW w:w="8085" w:type="dxa"/>
          </w:tcPr>
          <w:p w14:paraId="658333F6" w14:textId="3E52BF64" w:rsidR="008C1D86" w:rsidRPr="00892EE9" w:rsidRDefault="008C1D86" w:rsidP="00892EE9">
            <w:pPr>
              <w:pStyle w:val="Tablebody"/>
              <w:rPr>
                <w:sz w:val="24"/>
                <w:szCs w:val="24"/>
              </w:rPr>
            </w:pPr>
            <w:r w:rsidRPr="00892EE9">
              <w:rPr>
                <w:sz w:val="24"/>
                <w:szCs w:val="24"/>
              </w:rPr>
              <w:t xml:space="preserve">Obligāto prasību realizācijas aprakstam jābūt pietiekamam, lai nepārprotami būtu aprakstīts prasības realizācijas mehānisms vai rīki (līdzekļi), ar kuriem ir iespējams realizēt prasību, </w:t>
            </w:r>
            <w:r w:rsidR="00305305">
              <w:rPr>
                <w:sz w:val="24"/>
                <w:szCs w:val="24"/>
              </w:rPr>
              <w:t xml:space="preserve">aprakstot </w:t>
            </w:r>
            <w:r w:rsidR="004C2246">
              <w:rPr>
                <w:sz w:val="24"/>
                <w:szCs w:val="24"/>
              </w:rPr>
              <w:t>realizācijas mehānismu, izmantojot attiecīgo rīku (līdzekli).</w:t>
            </w:r>
            <w:r w:rsidRPr="00892EE9">
              <w:rPr>
                <w:sz w:val="24"/>
                <w:szCs w:val="24"/>
              </w:rPr>
              <w:t xml:space="preserve"> </w:t>
            </w:r>
          </w:p>
        </w:tc>
      </w:tr>
    </w:tbl>
    <w:p w14:paraId="12566848" w14:textId="77777777" w:rsidR="008C1D86" w:rsidRPr="000B677C" w:rsidRDefault="008C1D86" w:rsidP="008C1D86">
      <w:pPr>
        <w:jc w:val="both"/>
      </w:pPr>
    </w:p>
    <w:p w14:paraId="3A61EC6D" w14:textId="6D2A5DEF" w:rsidR="008C1D86" w:rsidRPr="000B677C" w:rsidRDefault="00B80C68" w:rsidP="0021487A">
      <w:pPr>
        <w:ind w:right="-766"/>
        <w:jc w:val="both"/>
      </w:pPr>
      <w:r>
        <w:t>IZPILDĪTĀJAM</w:t>
      </w:r>
      <w:r w:rsidR="008C1D86">
        <w:t xml:space="preserve"> piedāvājumā katrai prasībai jāsniedz tās realizācijas apraksts. </w:t>
      </w:r>
      <w:r w:rsidR="008C1D86" w:rsidRPr="000B677C">
        <w:t>Apraksts, k</w:t>
      </w:r>
      <w:r w:rsidR="00270385">
        <w:t>as</w:t>
      </w:r>
      <w:r w:rsidR="008C1D86" w:rsidRPr="000B677C">
        <w:t xml:space="preserve"> saturēs prasības teksta kopiju vai tikai prasības izpildes apsolījumu, </w:t>
      </w:r>
      <w:r w:rsidR="00270385">
        <w:t xml:space="preserve">vai </w:t>
      </w:r>
      <w:r w:rsidR="008C1D86" w:rsidRPr="000B677C">
        <w:t xml:space="preserve">būs pretrunā ar tehniskās specifikācijas prasībām, </w:t>
      </w:r>
      <w:r w:rsidR="00270385">
        <w:t xml:space="preserve">vai saturēs </w:t>
      </w:r>
      <w:r w:rsidR="008C1D86" w:rsidRPr="000B677C">
        <w:t>citu prasību realizācijas piedāvājumu, netiks uzskatīts par atbilstošu un šādi piedāvājumi tiks izslēgti no</w:t>
      </w:r>
      <w:r w:rsidR="00270385">
        <w:t xml:space="preserve"> </w:t>
      </w:r>
      <w:r w:rsidR="008C1D86" w:rsidRPr="000B677C">
        <w:t>vērtēšanas.</w:t>
      </w:r>
    </w:p>
    <w:p w14:paraId="59B7E478" w14:textId="77777777" w:rsidR="008C1D86" w:rsidRPr="00AB19E5" w:rsidRDefault="008C1D86" w:rsidP="008C1D86">
      <w:pPr>
        <w:pStyle w:val="Heading2"/>
        <w:numPr>
          <w:ilvl w:val="1"/>
          <w:numId w:val="2"/>
        </w:numPr>
        <w:ind w:left="0" w:firstLine="0"/>
      </w:pPr>
      <w:bookmarkStart w:id="72" w:name="_Toc505770066"/>
      <w:bookmarkStart w:id="73" w:name="_Toc141449446"/>
      <w:r>
        <w:t>Vispārīgs apraksts</w:t>
      </w:r>
      <w:bookmarkEnd w:id="72"/>
      <w:bookmarkEnd w:id="73"/>
    </w:p>
    <w:p w14:paraId="682E9B30" w14:textId="6ABEA073" w:rsidR="003513D9" w:rsidRPr="003513D9" w:rsidRDefault="003513D9" w:rsidP="0021487A">
      <w:pPr>
        <w:spacing w:before="120"/>
        <w:ind w:right="-766"/>
        <w:jc w:val="both"/>
        <w:rPr>
          <w:lang w:eastAsia="en-US"/>
        </w:rPr>
      </w:pPr>
      <w:bookmarkStart w:id="74" w:name="_Toc505770067"/>
      <w:r w:rsidRPr="003513D9">
        <w:rPr>
          <w:lang w:eastAsia="en-US"/>
        </w:rPr>
        <w:t>MAIS satur/-</w:t>
      </w:r>
      <w:proofErr w:type="spellStart"/>
      <w:r w:rsidRPr="003513D9">
        <w:rPr>
          <w:lang w:eastAsia="en-US"/>
        </w:rPr>
        <w:t>ēs</w:t>
      </w:r>
      <w:proofErr w:type="spellEnd"/>
      <w:r w:rsidRPr="003513D9">
        <w:rPr>
          <w:lang w:eastAsia="en-US"/>
        </w:rPr>
        <w:t xml:space="preserve"> no NIS un CMIS pārņemto funkcionalitāti un jaunu funkcionalitāti, kas nepieciešama uzkrā</w:t>
      </w:r>
      <w:r w:rsidR="000C01A8">
        <w:rPr>
          <w:lang w:eastAsia="en-US"/>
        </w:rPr>
        <w:t>šanas</w:t>
      </w:r>
      <w:r w:rsidRPr="003513D9">
        <w:rPr>
          <w:lang w:eastAsia="en-US"/>
        </w:rPr>
        <w:t xml:space="preserve"> principa un citu VID ar maksājumu administrēšanu saistīto pamatdarbības procesu uzlabojumu atbalstam. MAIS funkcionalitāte iedalāma šādos funkcionālajos blokos:</w:t>
      </w:r>
    </w:p>
    <w:p w14:paraId="5F047D44" w14:textId="77777777" w:rsidR="003513D9" w:rsidRPr="003513D9"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Nodokļu maksātāja un ar nodokļiem apliekamo objektu reģistrācija un uzskaite, uzraudzība, slēgšana.</w:t>
      </w:r>
      <w:r w:rsidRPr="003513D9">
        <w:rPr>
          <w:rFonts w:ascii="Times New Roman" w:hAnsi="Times New Roman" w:cs="Times New Roman"/>
          <w:sz w:val="24"/>
          <w:szCs w:val="24"/>
        </w:rPr>
        <w:t xml:space="preserve"> Šajā blokā apvienota visa reģistrācijas un reģistru uzturēšanas funkcionalitāte. Kā dažus no piemēriem var minēt nodokļu maksātāju, sabiedriskā labuma organizāciju, kases aparātu, dažāda veida atļauju un licenču reģistrāciju.  Papildus reģistrācijai funkcionālais bloks nodrošina arī statusa uzraudzību. Bloka funkcionalitāti paredzēts balstīt uz procesiem un darba plūsmām. Tas nozīmē, ka pēc ierosmes saņemšanas MAIS pati nosaka tālākos veicamos soļus, atbildīgos un ļauj izsekot katra uzsāktā procesa statusam un izpildei.</w:t>
      </w:r>
    </w:p>
    <w:p w14:paraId="4A468B12" w14:textId="4C3EE272" w:rsidR="003513D9" w:rsidRPr="003513D9"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Fizisko un juridisko personu nodokļu aprēķina informācijas un aprēķina un informatīvo deklarāciju uzskaite un apstrāde, uzraudzība.</w:t>
      </w:r>
      <w:r w:rsidRPr="003513D9">
        <w:rPr>
          <w:rFonts w:ascii="Times New Roman" w:hAnsi="Times New Roman" w:cs="Times New Roman"/>
          <w:sz w:val="24"/>
          <w:szCs w:val="24"/>
        </w:rPr>
        <w:t xml:space="preserve"> Šis funkcionālais bloks nodrošina aprēķina un informatīvo deklarāciju plānošanu, saņemšanu, apstrādi</w:t>
      </w:r>
      <w:r>
        <w:rPr>
          <w:rFonts w:ascii="Times New Roman" w:hAnsi="Times New Roman" w:cs="Times New Roman"/>
          <w:sz w:val="24"/>
          <w:szCs w:val="24"/>
        </w:rPr>
        <w:t>,</w:t>
      </w:r>
      <w:r w:rsidRPr="003513D9">
        <w:rPr>
          <w:rFonts w:ascii="Times New Roman" w:hAnsi="Times New Roman" w:cs="Times New Roman"/>
          <w:sz w:val="24"/>
          <w:szCs w:val="24"/>
        </w:rPr>
        <w:t xml:space="preserve"> uzskaiti</w:t>
      </w:r>
      <w:r>
        <w:rPr>
          <w:rFonts w:ascii="Times New Roman" w:hAnsi="Times New Roman" w:cs="Times New Roman"/>
          <w:sz w:val="24"/>
          <w:szCs w:val="24"/>
        </w:rPr>
        <w:t xml:space="preserve"> un uzraudzību</w:t>
      </w:r>
      <w:r w:rsidRPr="003513D9">
        <w:rPr>
          <w:rFonts w:ascii="Times New Roman" w:hAnsi="Times New Roman" w:cs="Times New Roman"/>
          <w:sz w:val="24"/>
          <w:szCs w:val="24"/>
        </w:rPr>
        <w:t xml:space="preserve"> (ar deklarācijām saprotot deklarācijas, pārskatus un citus pirmdokumentus). Deklarāciju datus saņem no EDS un </w:t>
      </w:r>
      <w:r w:rsidR="0043645A">
        <w:rPr>
          <w:rFonts w:ascii="Times New Roman" w:hAnsi="Times New Roman" w:cs="Times New Roman"/>
          <w:sz w:val="24"/>
          <w:szCs w:val="24"/>
        </w:rPr>
        <w:t xml:space="preserve">saņems no </w:t>
      </w:r>
      <w:r w:rsidRPr="003513D9">
        <w:rPr>
          <w:rFonts w:ascii="Times New Roman" w:hAnsi="Times New Roman" w:cs="Times New Roman"/>
          <w:sz w:val="24"/>
          <w:szCs w:val="24"/>
        </w:rPr>
        <w:t xml:space="preserve">EMDAS informācijas sistēmām, kas abas ir deklarāciju iesniegšanas kanāli. Savukārt no deklarācijām un to izmaiņām izrietošo maksājumu aprēķina informāciju paredzēts nodot ieņēmumu grāmatvedības uzskaites funkcionālajam blokam. Visām deklarācijās veiktajām izmaiņām </w:t>
      </w:r>
      <w:r w:rsidR="0043645A">
        <w:rPr>
          <w:rFonts w:ascii="Times New Roman" w:hAnsi="Times New Roman" w:cs="Times New Roman"/>
          <w:sz w:val="24"/>
          <w:szCs w:val="24"/>
        </w:rPr>
        <w:t xml:space="preserve">ir </w:t>
      </w:r>
      <w:r w:rsidRPr="003513D9">
        <w:rPr>
          <w:rFonts w:ascii="Times New Roman" w:hAnsi="Times New Roman" w:cs="Times New Roman"/>
          <w:sz w:val="24"/>
          <w:szCs w:val="24"/>
        </w:rPr>
        <w:t>piesaistīt</w:t>
      </w:r>
      <w:r w:rsidR="0043645A">
        <w:rPr>
          <w:rFonts w:ascii="Times New Roman" w:hAnsi="Times New Roman" w:cs="Times New Roman"/>
          <w:sz w:val="24"/>
          <w:szCs w:val="24"/>
        </w:rPr>
        <w:t>s</w:t>
      </w:r>
      <w:r w:rsidRPr="003513D9">
        <w:rPr>
          <w:rFonts w:ascii="Times New Roman" w:hAnsi="Times New Roman" w:cs="Times New Roman"/>
          <w:sz w:val="24"/>
          <w:szCs w:val="24"/>
        </w:rPr>
        <w:t xml:space="preserve"> izmaiņu iemesl</w:t>
      </w:r>
      <w:r w:rsidR="0043645A">
        <w:rPr>
          <w:rFonts w:ascii="Times New Roman" w:hAnsi="Times New Roman" w:cs="Times New Roman"/>
          <w:sz w:val="24"/>
          <w:szCs w:val="24"/>
        </w:rPr>
        <w:t>s</w:t>
      </w:r>
      <w:r w:rsidRPr="003513D9">
        <w:rPr>
          <w:rFonts w:ascii="Times New Roman" w:hAnsi="Times New Roman" w:cs="Times New Roman"/>
          <w:sz w:val="24"/>
          <w:szCs w:val="24"/>
        </w:rPr>
        <w:t>, piemēram saistīto kontroles vai audita lietu, tādējādi nodrošinot pilnu izmaiņu izsekojamību, gan NM griezumā, gan katras konkrētās deklarācijas griezumā, gan saistīto kontroles, audita un citu lietu griezumā. Bloka funkcionalitāti paredzēts balstīt uz procesiem un darba plūsmām.</w:t>
      </w:r>
    </w:p>
    <w:p w14:paraId="0F520490" w14:textId="5A99EB6F" w:rsidR="003513D9" w:rsidRPr="003513D9"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 xml:space="preserve">Maksājumu uzskaite un administrēšana. </w:t>
      </w:r>
      <w:r w:rsidRPr="003513D9">
        <w:rPr>
          <w:rFonts w:ascii="Times New Roman" w:hAnsi="Times New Roman" w:cs="Times New Roman"/>
          <w:sz w:val="24"/>
          <w:szCs w:val="24"/>
        </w:rPr>
        <w:t>Nodrošina maksājumu importu, atpazīšanu, attiecināšanu</w:t>
      </w:r>
      <w:r w:rsidR="02647B77" w:rsidRPr="003513D9">
        <w:rPr>
          <w:rFonts w:ascii="Times New Roman" w:hAnsi="Times New Roman" w:cs="Times New Roman"/>
          <w:sz w:val="24"/>
          <w:szCs w:val="24"/>
        </w:rPr>
        <w:t xml:space="preserve"> un apstrādi</w:t>
      </w:r>
      <w:r w:rsidRPr="003513D9">
        <w:rPr>
          <w:rFonts w:ascii="Times New Roman" w:hAnsi="Times New Roman" w:cs="Times New Roman"/>
          <w:sz w:val="24"/>
          <w:szCs w:val="24"/>
        </w:rPr>
        <w:t xml:space="preserve">, </w:t>
      </w:r>
      <w:r w:rsidR="03483188" w:rsidRPr="003513D9">
        <w:rPr>
          <w:rFonts w:ascii="Times New Roman" w:hAnsi="Times New Roman" w:cs="Times New Roman"/>
          <w:sz w:val="24"/>
          <w:szCs w:val="24"/>
        </w:rPr>
        <w:t>kļūdaini</w:t>
      </w:r>
      <w:r w:rsidRPr="003513D9">
        <w:rPr>
          <w:rFonts w:ascii="Times New Roman" w:hAnsi="Times New Roman" w:cs="Times New Roman"/>
          <w:sz w:val="24"/>
          <w:szCs w:val="24"/>
        </w:rPr>
        <w:t xml:space="preserve"> veikto maksājumu novirzīšanu un atmaksu, nodokļu nomaksas termiņu pagarināšanu un pārmaksāto nodokļu izvērtēšanu</w:t>
      </w:r>
      <w:r w:rsidR="1EB83818" w:rsidRPr="003513D9">
        <w:rPr>
          <w:rFonts w:ascii="Times New Roman" w:hAnsi="Times New Roman" w:cs="Times New Roman"/>
          <w:sz w:val="24"/>
          <w:szCs w:val="24"/>
        </w:rPr>
        <w:t>,</w:t>
      </w:r>
      <w:r w:rsidR="46D6375E" w:rsidRPr="004D6CC6">
        <w:rPr>
          <w:rFonts w:ascii="Times New Roman" w:hAnsi="Times New Roman" w:cs="Times New Roman"/>
          <w:sz w:val="24"/>
          <w:szCs w:val="24"/>
        </w:rPr>
        <w:t xml:space="preserve"> atmaksu</w:t>
      </w:r>
      <w:r w:rsidRPr="003513D9">
        <w:rPr>
          <w:rFonts w:ascii="Times New Roman" w:hAnsi="Times New Roman" w:cs="Times New Roman"/>
          <w:sz w:val="24"/>
          <w:szCs w:val="24"/>
        </w:rPr>
        <w:t xml:space="preserve"> un dzēšanu. Funkcionālais bloks cieši saistīts ar nodokļu ieņēmumu grāmatvedības uzksaites funkcionālo bloku.</w:t>
      </w:r>
    </w:p>
    <w:p w14:paraId="5885C5AD" w14:textId="652B976E" w:rsidR="003513D9" w:rsidRPr="003513D9"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Nodokļu ieņēmumu grāmatvedības uzskaite.</w:t>
      </w:r>
      <w:r w:rsidRPr="003513D9">
        <w:rPr>
          <w:rFonts w:ascii="Times New Roman" w:hAnsi="Times New Roman" w:cs="Times New Roman"/>
          <w:sz w:val="24"/>
          <w:szCs w:val="24"/>
        </w:rPr>
        <w:t xml:space="preserve"> Nodrošina VID administrēto valsts </w:t>
      </w:r>
      <w:r w:rsidRPr="003513D9">
        <w:rPr>
          <w:rFonts w:ascii="Times New Roman" w:hAnsi="Times New Roman" w:cs="Times New Roman"/>
          <w:sz w:val="24"/>
          <w:szCs w:val="24"/>
        </w:rPr>
        <w:lastRenderedPageBreak/>
        <w:t>budžeta ieņēmumu uzsk</w:t>
      </w:r>
      <w:r w:rsidR="46D6375E" w:rsidRPr="003513D9">
        <w:rPr>
          <w:rFonts w:ascii="Times New Roman" w:hAnsi="Times New Roman" w:cs="Times New Roman"/>
          <w:sz w:val="24"/>
          <w:szCs w:val="24"/>
        </w:rPr>
        <w:t>a</w:t>
      </w:r>
      <w:r w:rsidRPr="003513D9">
        <w:rPr>
          <w:rFonts w:ascii="Times New Roman" w:hAnsi="Times New Roman" w:cs="Times New Roman"/>
          <w:sz w:val="24"/>
          <w:szCs w:val="24"/>
        </w:rPr>
        <w:t xml:space="preserve">iti atbilstoši vispārpieņemtajiem grāmatvedības uzskaites principiem, tai skaitā </w:t>
      </w:r>
      <w:r w:rsidR="006E3F38" w:rsidRPr="003513D9">
        <w:rPr>
          <w:rFonts w:ascii="Times New Roman" w:hAnsi="Times New Roman" w:cs="Times New Roman"/>
          <w:sz w:val="24"/>
          <w:szCs w:val="24"/>
        </w:rPr>
        <w:t>uzkrāj</w:t>
      </w:r>
      <w:r w:rsidR="006E3F38">
        <w:rPr>
          <w:rFonts w:ascii="Times New Roman" w:hAnsi="Times New Roman" w:cs="Times New Roman"/>
          <w:sz w:val="24"/>
          <w:szCs w:val="24"/>
        </w:rPr>
        <w:t>šanas</w:t>
      </w:r>
      <w:r w:rsidR="006E3F38" w:rsidRPr="003513D9">
        <w:rPr>
          <w:rFonts w:ascii="Times New Roman" w:hAnsi="Times New Roman" w:cs="Times New Roman"/>
          <w:sz w:val="24"/>
          <w:szCs w:val="24"/>
        </w:rPr>
        <w:t xml:space="preserve"> </w:t>
      </w:r>
      <w:r w:rsidRPr="003513D9">
        <w:rPr>
          <w:rFonts w:ascii="Times New Roman" w:hAnsi="Times New Roman" w:cs="Times New Roman"/>
          <w:sz w:val="24"/>
          <w:szCs w:val="24"/>
        </w:rPr>
        <w:t>principam. Šajā funkcionālajā blokā grāmatojumu veidā tiek reģistrēti visi ar nodokļu aprēķinu saistītie notikumi, tai skaitā aprēķinātās saistības un veiktie maksājumi.</w:t>
      </w:r>
    </w:p>
    <w:p w14:paraId="1EFD74FC" w14:textId="0153F0FE" w:rsidR="003513D9" w:rsidRPr="0043645A"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Nodokļu piedziņa.</w:t>
      </w:r>
      <w:r w:rsidRPr="003513D9">
        <w:rPr>
          <w:rFonts w:ascii="Times New Roman" w:hAnsi="Times New Roman" w:cs="Times New Roman"/>
          <w:sz w:val="24"/>
          <w:szCs w:val="24"/>
        </w:rPr>
        <w:t xml:space="preserve"> Nodrošina uz darba plūsmām bāzētu atbalstu ar nodokļu piedziņu saistītajiem VID procesiem. </w:t>
      </w:r>
      <w:r w:rsidRPr="0043645A">
        <w:rPr>
          <w:rFonts w:ascii="Times New Roman" w:hAnsi="Times New Roman" w:cs="Times New Roman"/>
          <w:sz w:val="24"/>
          <w:szCs w:val="24"/>
        </w:rPr>
        <w:t xml:space="preserve">MAIS nodrošinātu nodokļu piedziņas procesa iniciēšanu, </w:t>
      </w:r>
      <w:r w:rsidR="0703CBDB" w:rsidRPr="0043645A">
        <w:rPr>
          <w:rFonts w:ascii="Times New Roman" w:hAnsi="Times New Roman" w:cs="Times New Roman"/>
          <w:sz w:val="24"/>
          <w:szCs w:val="24"/>
        </w:rPr>
        <w:t>virzības kontroli,</w:t>
      </w:r>
      <w:r w:rsidR="55F63A55" w:rsidRPr="0043645A">
        <w:rPr>
          <w:rFonts w:ascii="Times New Roman" w:hAnsi="Times New Roman" w:cs="Times New Roman"/>
          <w:sz w:val="24"/>
          <w:szCs w:val="24"/>
        </w:rPr>
        <w:t xml:space="preserve"> </w:t>
      </w:r>
      <w:r w:rsidRPr="0043645A">
        <w:rPr>
          <w:rFonts w:ascii="Times New Roman" w:hAnsi="Times New Roman" w:cs="Times New Roman"/>
          <w:sz w:val="24"/>
          <w:szCs w:val="24"/>
        </w:rPr>
        <w:t>kalpotu par nodokļu piedziņas procesā nepieciešamo datu avotu, kā arī uzturētu informāciju par nodokļu piedziņas lietu statusiem un rezultātiem.</w:t>
      </w:r>
    </w:p>
    <w:p w14:paraId="7C7DBA0A" w14:textId="1ADFE4B1" w:rsidR="003513D9" w:rsidRPr="0043645A"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Kontroles pasākumi.</w:t>
      </w:r>
      <w:r w:rsidRPr="0043645A">
        <w:rPr>
          <w:rFonts w:ascii="Times New Roman" w:hAnsi="Times New Roman" w:cs="Times New Roman"/>
          <w:sz w:val="24"/>
          <w:szCs w:val="24"/>
        </w:rPr>
        <w:t xml:space="preserve"> Nodrošina uz darba plūsmām bāzētu atbalstu VID kontroles pasākumiem. Daļai no kontroles pasākumiem, piemēram, datu atbilstības pārbaudēm tiek nodrošināts pilns atbalsts, bet daļai kontroles pasākumu atbalsts paredzēts ASIS. Gadījumos, kad kontroles pasākumiem paredzēts atbalsts citās VID informācijas sistēmās, MAIS tiek veikta tikai šo kontr</w:t>
      </w:r>
      <w:r w:rsidR="0043645A">
        <w:rPr>
          <w:rFonts w:ascii="Times New Roman" w:hAnsi="Times New Roman" w:cs="Times New Roman"/>
          <w:sz w:val="24"/>
          <w:szCs w:val="24"/>
        </w:rPr>
        <w:t>o</w:t>
      </w:r>
      <w:r w:rsidRPr="0043645A">
        <w:rPr>
          <w:rFonts w:ascii="Times New Roman" w:hAnsi="Times New Roman" w:cs="Times New Roman"/>
          <w:sz w:val="24"/>
          <w:szCs w:val="24"/>
        </w:rPr>
        <w:t>les pasākumu ietvaros veikto darbību, izmaiņu un rezultātu automātiska reģistrācija. Katram kontroles pasākumam MAIS uzturē</w:t>
      </w:r>
      <w:r w:rsidR="0043645A">
        <w:rPr>
          <w:rFonts w:ascii="Times New Roman" w:hAnsi="Times New Roman" w:cs="Times New Roman"/>
          <w:sz w:val="24"/>
          <w:szCs w:val="24"/>
        </w:rPr>
        <w:t>s</w:t>
      </w:r>
      <w:r w:rsidRPr="0043645A">
        <w:rPr>
          <w:rFonts w:ascii="Times New Roman" w:hAnsi="Times New Roman" w:cs="Times New Roman"/>
          <w:sz w:val="24"/>
          <w:szCs w:val="24"/>
        </w:rPr>
        <w:t xml:space="preserve"> atbilstošu kontroles pasākuma lietu.</w:t>
      </w:r>
    </w:p>
    <w:p w14:paraId="7E57114F" w14:textId="77777777" w:rsidR="003513D9" w:rsidRPr="0043645A"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Klientu apkalpošnas atbalsts.</w:t>
      </w:r>
      <w:r w:rsidRPr="0043645A">
        <w:rPr>
          <w:rFonts w:ascii="Times New Roman" w:hAnsi="Times New Roman" w:cs="Times New Roman"/>
          <w:sz w:val="24"/>
          <w:szCs w:val="24"/>
        </w:rPr>
        <w:t xml:space="preserve"> Nodrošina uz darba plūsmām bazētu atbalstu klientu apkalpošanas procesam. Funkcionālais bloks nodrošina klientu pieprasījumu reģistrācijas un apstrādes iespējas, klientu apziņošanas iespējas, klientu atbalstam nepieciešamās informācijas apkopošanu no pārējām MAIS sadaļām un klientu apkalpošanas vēstures uzkrāšanu.</w:t>
      </w:r>
    </w:p>
    <w:p w14:paraId="6D3FF151" w14:textId="77777777" w:rsidR="003513D9" w:rsidRPr="0043645A"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Apelāciju un sūdzību pārvaldība.</w:t>
      </w:r>
      <w:r w:rsidRPr="0043645A">
        <w:rPr>
          <w:rFonts w:ascii="Times New Roman" w:hAnsi="Times New Roman" w:cs="Times New Roman"/>
          <w:sz w:val="24"/>
          <w:szCs w:val="24"/>
        </w:rPr>
        <w:t xml:space="preserve"> Nodrošina uz darba plūsmām bāzētu atbalstu pirmstiesas strīdu izskatīšanas un VID interešu pārstāvības nodoršinānas tiesā procesiem.</w:t>
      </w:r>
    </w:p>
    <w:p w14:paraId="4919A6BD" w14:textId="29AADDF0" w:rsidR="003513D9" w:rsidRPr="0043645A"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Nodokļu maksātāju lieta.</w:t>
      </w:r>
      <w:r w:rsidRPr="0043645A">
        <w:rPr>
          <w:rFonts w:ascii="Times New Roman" w:hAnsi="Times New Roman" w:cs="Times New Roman"/>
          <w:sz w:val="24"/>
          <w:szCs w:val="24"/>
        </w:rPr>
        <w:t xml:space="preserve"> Nodrošina visu ar nodokļu maksātāju saistīto dokumentu uzskaiti un uzg</w:t>
      </w:r>
      <w:r w:rsidR="0043645A">
        <w:rPr>
          <w:rFonts w:ascii="Times New Roman" w:hAnsi="Times New Roman" w:cs="Times New Roman"/>
          <w:sz w:val="24"/>
          <w:szCs w:val="24"/>
        </w:rPr>
        <w:t>l</w:t>
      </w:r>
      <w:r w:rsidRPr="0043645A">
        <w:rPr>
          <w:rFonts w:ascii="Times New Roman" w:hAnsi="Times New Roman" w:cs="Times New Roman"/>
          <w:sz w:val="24"/>
          <w:szCs w:val="24"/>
        </w:rPr>
        <w:t xml:space="preserve">abāšanu. Dokumentiem, kuri glabājas citās VID informācijas sistēmās, piemēram DVS vai EMDAS, kopijas </w:t>
      </w:r>
      <w:r w:rsidR="0043645A">
        <w:rPr>
          <w:rFonts w:ascii="Times New Roman" w:hAnsi="Times New Roman" w:cs="Times New Roman"/>
          <w:sz w:val="24"/>
          <w:szCs w:val="24"/>
        </w:rPr>
        <w:t>neveido</w:t>
      </w:r>
      <w:r w:rsidRPr="0043645A">
        <w:rPr>
          <w:rFonts w:ascii="Times New Roman" w:hAnsi="Times New Roman" w:cs="Times New Roman"/>
          <w:sz w:val="24"/>
          <w:szCs w:val="24"/>
        </w:rPr>
        <w:t xml:space="preserve">. Tā vietā </w:t>
      </w:r>
      <w:r w:rsidR="0043645A">
        <w:rPr>
          <w:rFonts w:ascii="Times New Roman" w:hAnsi="Times New Roman" w:cs="Times New Roman"/>
          <w:sz w:val="24"/>
          <w:szCs w:val="24"/>
        </w:rPr>
        <w:t>sa</w:t>
      </w:r>
      <w:r w:rsidRPr="0043645A">
        <w:rPr>
          <w:rFonts w:ascii="Times New Roman" w:hAnsi="Times New Roman" w:cs="Times New Roman"/>
          <w:sz w:val="24"/>
          <w:szCs w:val="24"/>
        </w:rPr>
        <w:t xml:space="preserve">glabā saiti uz dokumenta pirmavotu. Dokumentus nodokļu maksātāja lietā kategorizē pēc dažādiem parametriem, piemēram, nodokļu maksātāja, procesa, kura ietvaros tie radīti vai saņemti, VID darbinieka, kurš tos izveidojis, u.c. Nodokļu maksātāja lietai </w:t>
      </w:r>
      <w:r w:rsidR="0043645A">
        <w:rPr>
          <w:rFonts w:ascii="Times New Roman" w:hAnsi="Times New Roman" w:cs="Times New Roman"/>
          <w:sz w:val="24"/>
          <w:szCs w:val="24"/>
        </w:rPr>
        <w:t xml:space="preserve">ir </w:t>
      </w:r>
      <w:r w:rsidRPr="0043645A">
        <w:rPr>
          <w:rFonts w:ascii="Times New Roman" w:hAnsi="Times New Roman" w:cs="Times New Roman"/>
          <w:sz w:val="24"/>
          <w:szCs w:val="24"/>
        </w:rPr>
        <w:t xml:space="preserve">plaša filtrēšanas un meklēšanas funkcionalitāte, lai varētu ātri piekļūt nepieciešamajai informācijai. </w:t>
      </w:r>
      <w:r w:rsidR="0043645A">
        <w:rPr>
          <w:rFonts w:ascii="Times New Roman" w:hAnsi="Times New Roman" w:cs="Times New Roman"/>
          <w:sz w:val="24"/>
          <w:szCs w:val="24"/>
        </w:rPr>
        <w:t>N</w:t>
      </w:r>
      <w:r w:rsidRPr="0043645A">
        <w:rPr>
          <w:rFonts w:ascii="Times New Roman" w:hAnsi="Times New Roman" w:cs="Times New Roman"/>
          <w:sz w:val="24"/>
          <w:szCs w:val="24"/>
        </w:rPr>
        <w:t>odokļu maksātāja lietai ar NM saistītie dokumenti nodoti no visām pārējām VID informācijas sistēmām, kur tie rodas. Lai to nodrošinātu VID integrācijas platformā izvietot</w:t>
      </w:r>
      <w:r w:rsidR="0043645A">
        <w:rPr>
          <w:rFonts w:ascii="Times New Roman" w:hAnsi="Times New Roman" w:cs="Times New Roman"/>
          <w:sz w:val="24"/>
          <w:szCs w:val="24"/>
        </w:rPr>
        <w:t>as</w:t>
      </w:r>
      <w:r w:rsidRPr="0043645A">
        <w:rPr>
          <w:rFonts w:ascii="Times New Roman" w:hAnsi="Times New Roman" w:cs="Times New Roman"/>
          <w:sz w:val="24"/>
          <w:szCs w:val="24"/>
        </w:rPr>
        <w:t xml:space="preserve"> dokumentu pievienošanas, meklēšanas un izgūšanas pakalpes. </w:t>
      </w:r>
    </w:p>
    <w:p w14:paraId="39614C60" w14:textId="73DFC1B2" w:rsidR="003513D9" w:rsidRPr="0043645A" w:rsidRDefault="003513D9" w:rsidP="007719C7">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Operatīvie pārskati.</w:t>
      </w:r>
      <w:r w:rsidRPr="0043645A">
        <w:rPr>
          <w:rFonts w:ascii="Times New Roman" w:hAnsi="Times New Roman" w:cs="Times New Roman"/>
          <w:sz w:val="24"/>
          <w:szCs w:val="24"/>
        </w:rPr>
        <w:t xml:space="preserve"> MAIS ir rīk</w:t>
      </w:r>
      <w:r w:rsidR="0043645A">
        <w:rPr>
          <w:rFonts w:ascii="Times New Roman" w:hAnsi="Times New Roman" w:cs="Times New Roman"/>
          <w:sz w:val="24"/>
          <w:szCs w:val="24"/>
        </w:rPr>
        <w:t>s</w:t>
      </w:r>
      <w:r w:rsidRPr="0043645A">
        <w:rPr>
          <w:rFonts w:ascii="Times New Roman" w:hAnsi="Times New Roman" w:cs="Times New Roman"/>
          <w:sz w:val="24"/>
          <w:szCs w:val="24"/>
        </w:rPr>
        <w:t xml:space="preserve"> pārskatu definēšanai un izgūšanai. Ņemot vērā, ka pārskatu izgūšana prasa ievērojamas skaitļošanas jaudas, MAIS </w:t>
      </w:r>
      <w:r w:rsidR="0043645A">
        <w:rPr>
          <w:rFonts w:ascii="Times New Roman" w:hAnsi="Times New Roman" w:cs="Times New Roman"/>
          <w:sz w:val="24"/>
          <w:szCs w:val="24"/>
        </w:rPr>
        <w:t xml:space="preserve">ir </w:t>
      </w:r>
      <w:r w:rsidRPr="0043645A">
        <w:rPr>
          <w:rFonts w:ascii="Times New Roman" w:hAnsi="Times New Roman" w:cs="Times New Roman"/>
          <w:sz w:val="24"/>
          <w:szCs w:val="24"/>
        </w:rPr>
        <w:t xml:space="preserve">tikai operatīvie pārskati. Analītiskie pārskati veidojami datu noliktavas sistēmā DNS, kurai ir pārskatu sagatavošanai piemērota arhitektūra. </w:t>
      </w:r>
    </w:p>
    <w:p w14:paraId="64BBE18E" w14:textId="77777777" w:rsidR="003513D9" w:rsidRPr="0043645A"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Darba plūsmu vadība.</w:t>
      </w:r>
      <w:r w:rsidRPr="0043645A">
        <w:rPr>
          <w:rFonts w:ascii="Times New Roman" w:hAnsi="Times New Roman" w:cs="Times New Roman"/>
          <w:sz w:val="24"/>
          <w:szCs w:val="24"/>
        </w:rPr>
        <w:t xml:space="preserve"> Nodrošina pārvaldības iespējas MAIS realizētajām darba plūsmām.</w:t>
      </w:r>
    </w:p>
    <w:p w14:paraId="16C8E6E5" w14:textId="11C93023" w:rsidR="003513D9" w:rsidRPr="0043645A"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Fona uzdevumi un sistēmas pamata rādītāji.</w:t>
      </w:r>
      <w:r w:rsidRPr="0043645A">
        <w:rPr>
          <w:rFonts w:ascii="Times New Roman" w:hAnsi="Times New Roman" w:cs="Times New Roman"/>
          <w:sz w:val="24"/>
          <w:szCs w:val="24"/>
        </w:rPr>
        <w:t xml:space="preserve"> Nodrošina iespēju pārvaldīt un kontrolēt MAIS asinhrono fona uzdevumu izpildi (piemēram, pārliecināties vai fona uzdevumi pabeigti bez kļūdām un cik ātrā laikā tie paveikti). Papildus fona procesu izpildes rādītājiem funkcionālajā blokā varēs apskatīt arī biznesa procesu izpildes rādītājus (piemēram, minimālos, vidējos un maksimālos automātiskās apstrādes laika rādītājus no EDS saņemtajiem dokumentiem dalījumā pa dokumenta veidiem). </w:t>
      </w:r>
    </w:p>
    <w:p w14:paraId="344E9EA8" w14:textId="77777777" w:rsidR="003513D9" w:rsidRPr="0043645A"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 xml:space="preserve">Klasifikatoru pārvaldība. </w:t>
      </w:r>
      <w:r w:rsidRPr="0043645A">
        <w:rPr>
          <w:rFonts w:ascii="Times New Roman" w:hAnsi="Times New Roman" w:cs="Times New Roman"/>
          <w:sz w:val="24"/>
          <w:szCs w:val="24"/>
        </w:rPr>
        <w:t>Nodrošina sistēmā izmantoto klasifikatoru uzskaites un administrēšanas iespējas.</w:t>
      </w:r>
    </w:p>
    <w:p w14:paraId="4729671A" w14:textId="1E0B5FB9" w:rsidR="003513D9" w:rsidRPr="00805745"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lastRenderedPageBreak/>
        <w:t xml:space="preserve">Lietotāju pārvaldība un sistēmas administrēšana. </w:t>
      </w:r>
      <w:r w:rsidRPr="0043645A">
        <w:rPr>
          <w:rFonts w:ascii="Times New Roman" w:hAnsi="Times New Roman" w:cs="Times New Roman"/>
          <w:sz w:val="24"/>
          <w:szCs w:val="24"/>
        </w:rPr>
        <w:t>Nodrošina lietotāju tiesību uzskaiti un pārvaldību, sistēmas darbības parametru pārvaldību un citu ar sistēmas administrēšanu saistītu funkcionalitāti. VID darbinieku autentifikācijai ti</w:t>
      </w:r>
      <w:r w:rsidR="00382BF5">
        <w:rPr>
          <w:rFonts w:ascii="Times New Roman" w:hAnsi="Times New Roman" w:cs="Times New Roman"/>
          <w:sz w:val="24"/>
          <w:szCs w:val="24"/>
        </w:rPr>
        <w:t>ek</w:t>
      </w:r>
      <w:r w:rsidRPr="0043645A">
        <w:rPr>
          <w:rFonts w:ascii="Times New Roman" w:hAnsi="Times New Roman" w:cs="Times New Roman"/>
          <w:sz w:val="24"/>
          <w:szCs w:val="24"/>
        </w:rPr>
        <w:t xml:space="preserve"> izmantota VID aktīvā direktorija. Lietotāju autentifikāciju, lietoāju lomu un tiesību pārvaldību nodrošinās pati MAIS, </w:t>
      </w:r>
      <w:r w:rsidRPr="00805745">
        <w:rPr>
          <w:rFonts w:ascii="Times New Roman" w:hAnsi="Times New Roman" w:cs="Times New Roman"/>
          <w:sz w:val="24"/>
          <w:szCs w:val="24"/>
        </w:rPr>
        <w:t>tālākā nākotnē paredzot pāreju uz VID vienoto identitātes vadības risinājumu.</w:t>
      </w:r>
    </w:p>
    <w:p w14:paraId="48E37458" w14:textId="7527FC89" w:rsidR="003513D9" w:rsidRPr="00415A74" w:rsidRDefault="003513D9" w:rsidP="0021487A">
      <w:pPr>
        <w:pStyle w:val="CCBullet1"/>
        <w:tabs>
          <w:tab w:val="clear" w:pos="360"/>
        </w:tabs>
        <w:ind w:left="428" w:right="-766" w:hanging="360"/>
        <w:rPr>
          <w:rFonts w:ascii="Times New Roman" w:hAnsi="Times New Roman" w:cs="Times New Roman"/>
          <w:sz w:val="24"/>
          <w:szCs w:val="24"/>
        </w:rPr>
      </w:pPr>
      <w:r w:rsidRPr="00415A74">
        <w:rPr>
          <w:rFonts w:ascii="Times New Roman" w:hAnsi="Times New Roman" w:cs="Times New Roman"/>
          <w:b/>
          <w:bCs/>
          <w:sz w:val="24"/>
          <w:szCs w:val="24"/>
        </w:rPr>
        <w:t>Arhivēšanas modulis.</w:t>
      </w:r>
      <w:r w:rsidRPr="0043645A">
        <w:rPr>
          <w:rFonts w:ascii="Times New Roman" w:hAnsi="Times New Roman" w:cs="Times New Roman"/>
          <w:sz w:val="24"/>
          <w:szCs w:val="24"/>
        </w:rPr>
        <w:t xml:space="preserve"> Nodrošin</w:t>
      </w:r>
      <w:r w:rsidR="00382BF5">
        <w:rPr>
          <w:rFonts w:ascii="Times New Roman" w:hAnsi="Times New Roman" w:cs="Times New Roman"/>
          <w:sz w:val="24"/>
          <w:szCs w:val="24"/>
        </w:rPr>
        <w:t>ās</w:t>
      </w:r>
      <w:r w:rsidRPr="0043645A">
        <w:rPr>
          <w:rFonts w:ascii="Times New Roman" w:hAnsi="Times New Roman" w:cs="Times New Roman"/>
          <w:sz w:val="24"/>
          <w:szCs w:val="24"/>
        </w:rPr>
        <w:t xml:space="preserve"> fizisko un juridisko personu informācijas ilgtermiņa glabšān</w:t>
      </w:r>
      <w:r w:rsidR="00382BF5">
        <w:rPr>
          <w:rFonts w:ascii="Times New Roman" w:hAnsi="Times New Roman" w:cs="Times New Roman"/>
          <w:sz w:val="24"/>
          <w:szCs w:val="24"/>
        </w:rPr>
        <w:t>u</w:t>
      </w:r>
      <w:r w:rsidRPr="0043645A">
        <w:rPr>
          <w:rFonts w:ascii="Times New Roman" w:hAnsi="Times New Roman" w:cs="Times New Roman"/>
          <w:sz w:val="24"/>
          <w:szCs w:val="24"/>
        </w:rPr>
        <w:t xml:space="preserve"> un sagatavošanu nodošanai Valsts arhīvam.</w:t>
      </w:r>
    </w:p>
    <w:p w14:paraId="0BB7E9A0" w14:textId="28930E70" w:rsidR="003513D9" w:rsidRPr="00415A74" w:rsidRDefault="003513D9">
      <w:pPr>
        <w:spacing w:before="120"/>
        <w:jc w:val="both"/>
        <w:rPr>
          <w:lang w:eastAsia="en-US"/>
        </w:rPr>
      </w:pPr>
      <w:r w:rsidRPr="00415A74">
        <w:rPr>
          <w:lang w:eastAsia="en-US"/>
        </w:rPr>
        <w:t xml:space="preserve">  </w:t>
      </w:r>
    </w:p>
    <w:p w14:paraId="41FE762A" w14:textId="6F46BD43" w:rsidR="00AF4DC7" w:rsidRPr="001D358F" w:rsidRDefault="00AF4DC7" w:rsidP="00AF4DC7">
      <w:pPr>
        <w:pStyle w:val="NoSpacing"/>
        <w:spacing w:after="120"/>
        <w:ind w:firstLine="706"/>
        <w:rPr>
          <w:sz w:val="26"/>
          <w:szCs w:val="26"/>
        </w:rPr>
      </w:pPr>
      <w:r w:rsidRPr="00651CE9">
        <w:rPr>
          <w:noProof/>
        </w:rPr>
        <w:drawing>
          <wp:inline distT="0" distB="0" distL="0" distR="0" wp14:anchorId="7F8B71D6" wp14:editId="0D249526">
            <wp:extent cx="4533439" cy="4229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9349" cy="4234613"/>
                    </a:xfrm>
                    <a:prstGeom prst="rect">
                      <a:avLst/>
                    </a:prstGeom>
                    <a:noFill/>
                    <a:ln>
                      <a:noFill/>
                    </a:ln>
                  </pic:spPr>
                </pic:pic>
              </a:graphicData>
            </a:graphic>
          </wp:inline>
        </w:drawing>
      </w:r>
      <w:r w:rsidRPr="001D358F">
        <w:rPr>
          <w:sz w:val="26"/>
          <w:szCs w:val="26"/>
        </w:rPr>
        <w:t xml:space="preserve">  </w:t>
      </w:r>
    </w:p>
    <w:p w14:paraId="5A07FD40" w14:textId="08CD09D4" w:rsidR="00AF4DC7" w:rsidRDefault="00AF4DC7" w:rsidP="00AF4DC7">
      <w:pPr>
        <w:pStyle w:val="NoSpacing"/>
        <w:jc w:val="right"/>
      </w:pPr>
      <w:r>
        <w:t>1</w:t>
      </w:r>
      <w:r w:rsidRPr="001D358F">
        <w:t>.</w:t>
      </w:r>
      <w:r>
        <w:t>1.</w:t>
      </w:r>
      <w:r w:rsidRPr="001D358F">
        <w:t xml:space="preserve"> att. </w:t>
      </w:r>
      <w:r>
        <w:t>MAIS</w:t>
      </w:r>
      <w:r w:rsidRPr="001D358F">
        <w:t xml:space="preserve"> funkcionāl</w:t>
      </w:r>
      <w:r>
        <w:t xml:space="preserve">ie bloki </w:t>
      </w:r>
    </w:p>
    <w:p w14:paraId="60783CA2" w14:textId="77777777" w:rsidR="008C1D86" w:rsidRPr="00AB19E5" w:rsidRDefault="008C1D86" w:rsidP="008C1D86">
      <w:pPr>
        <w:pStyle w:val="Heading2"/>
        <w:numPr>
          <w:ilvl w:val="1"/>
          <w:numId w:val="2"/>
        </w:numPr>
        <w:ind w:left="0" w:firstLine="0"/>
        <w:jc w:val="both"/>
      </w:pPr>
      <w:bookmarkStart w:id="75" w:name="_Toc141449447"/>
      <w:r w:rsidRPr="00AB19E5">
        <w:t>Saistība ar citiem dokumentiem</w:t>
      </w:r>
      <w:bookmarkEnd w:id="74"/>
      <w:bookmarkEnd w:id="75"/>
    </w:p>
    <w:p w14:paraId="7EFCEBB3" w14:textId="5270CB3E" w:rsidR="006E422E" w:rsidRPr="006E422E" w:rsidRDefault="001979CD" w:rsidP="00287543">
      <w:pPr>
        <w:ind w:right="-766"/>
        <w:jc w:val="both"/>
      </w:pPr>
      <w:r w:rsidRPr="001979CD">
        <w:t>Drošības un veiktspējas prasības MAIS uzturēšanai un pilnveidošanai</w:t>
      </w:r>
      <w:r>
        <w:t xml:space="preserve"> s</w:t>
      </w:r>
      <w:r w:rsidR="004F7E15">
        <w:t>askaņā ar Līguma projekta 0.7.0.pielikumu.</w:t>
      </w:r>
    </w:p>
    <w:p w14:paraId="6C154791" w14:textId="77777777" w:rsidR="008C1D86" w:rsidRPr="00AB19E5" w:rsidRDefault="008C1D86" w:rsidP="008C1D86">
      <w:pPr>
        <w:pStyle w:val="Heading2"/>
        <w:numPr>
          <w:ilvl w:val="1"/>
          <w:numId w:val="2"/>
        </w:numPr>
        <w:ind w:left="0" w:firstLine="0"/>
      </w:pPr>
      <w:bookmarkStart w:id="76" w:name="_Toc505770068"/>
      <w:bookmarkStart w:id="77" w:name="_Ref271269155"/>
      <w:bookmarkStart w:id="78" w:name="_Toc272695698"/>
      <w:bookmarkStart w:id="79" w:name="_Toc272697953"/>
      <w:bookmarkStart w:id="80" w:name="_Toc273042410"/>
      <w:bookmarkStart w:id="81" w:name="_Toc273354855"/>
      <w:bookmarkStart w:id="82" w:name="_Toc273355116"/>
      <w:bookmarkStart w:id="83" w:name="_Toc273355376"/>
      <w:bookmarkStart w:id="84" w:name="_Toc273355636"/>
      <w:bookmarkStart w:id="85" w:name="_Toc294020908"/>
      <w:bookmarkStart w:id="86" w:name="_Toc294020947"/>
      <w:bookmarkStart w:id="87" w:name="_Toc141449448"/>
      <w:r w:rsidRPr="00AB19E5">
        <w:t>Dokumenta pārskats</w:t>
      </w:r>
      <w:bookmarkEnd w:id="76"/>
      <w:bookmarkEnd w:id="87"/>
    </w:p>
    <w:p w14:paraId="076776D2" w14:textId="77777777" w:rsidR="008C1D86" w:rsidRPr="000B677C" w:rsidRDefault="008C1D86" w:rsidP="00805745">
      <w:pPr>
        <w:pStyle w:val="Bodytext0"/>
        <w:spacing w:before="0" w:after="0"/>
        <w:ind w:right="-766"/>
      </w:pPr>
      <w:r w:rsidRPr="000B677C">
        <w:t>Dokuments sastāv no 3 (trim) nodaļām.</w:t>
      </w:r>
    </w:p>
    <w:p w14:paraId="2746148E" w14:textId="46CEB1BD" w:rsidR="008C1D86" w:rsidRPr="000B677C" w:rsidRDefault="008C1D86" w:rsidP="00805745">
      <w:pPr>
        <w:pStyle w:val="Bodytext0"/>
        <w:spacing w:before="0" w:after="0"/>
        <w:ind w:right="-766"/>
      </w:pPr>
      <w:r w:rsidRPr="000B677C">
        <w:t xml:space="preserve">Pirmajā nodaļā ir izklāstīts šī dokumenta </w:t>
      </w:r>
      <w:r w:rsidR="006E422E">
        <w:t>mērķis</w:t>
      </w:r>
      <w:r w:rsidRPr="000B677C">
        <w:t>, sniegts dokumenta pārskats, apkopotas izmantotās definīcijas, apzīmējumi un saīsinājumi, dots prasību apraksta skaidrojums.</w:t>
      </w:r>
    </w:p>
    <w:p w14:paraId="468F6341" w14:textId="3817B046" w:rsidR="008C1D86" w:rsidRDefault="00BE799D" w:rsidP="00805745">
      <w:pPr>
        <w:pStyle w:val="Bodytext0"/>
        <w:spacing w:before="0" w:after="0"/>
        <w:ind w:right="-766"/>
      </w:pPr>
      <w:r>
        <w:t>Otr</w:t>
      </w:r>
      <w:r w:rsidR="008C1D86" w:rsidRPr="000B677C">
        <w:t xml:space="preserve">ā </w:t>
      </w:r>
      <w:r w:rsidR="008C1D86">
        <w:t xml:space="preserve">nodaļa satur </w:t>
      </w:r>
      <w:r w:rsidR="002857A2">
        <w:t>MAIS</w:t>
      </w:r>
      <w:r w:rsidR="008C1D86">
        <w:t xml:space="preserve"> esošās situācijas aprakstu.</w:t>
      </w:r>
    </w:p>
    <w:p w14:paraId="05DF7C06" w14:textId="4D432663" w:rsidR="008C1D86" w:rsidRPr="000B677C" w:rsidRDefault="008C1D86" w:rsidP="00805745">
      <w:pPr>
        <w:pStyle w:val="Bodytext0"/>
        <w:spacing w:before="0" w:after="0"/>
        <w:ind w:right="-766"/>
      </w:pPr>
      <w:r>
        <w:t>T</w:t>
      </w:r>
      <w:r w:rsidRPr="000B677C">
        <w:t xml:space="preserve">rešajā nodaļā ir uzskaitītas izvirzītās prasības </w:t>
      </w:r>
      <w:r>
        <w:t>Pakalpojumam</w:t>
      </w:r>
      <w:r w:rsidRPr="000B677C">
        <w:t xml:space="preserve">, </w:t>
      </w:r>
      <w:r w:rsidR="0021161B">
        <w:t>sniegts</w:t>
      </w:r>
      <w:r w:rsidRPr="000B677C">
        <w:t xml:space="preserve"> prasību apraksts.</w:t>
      </w:r>
    </w:p>
    <w:p w14:paraId="69A5A9A0" w14:textId="414C38F1" w:rsidR="008C1D86" w:rsidRPr="00A8219E" w:rsidRDefault="002857A2" w:rsidP="008C1D86">
      <w:pPr>
        <w:pStyle w:val="Heading1"/>
        <w:numPr>
          <w:ilvl w:val="0"/>
          <w:numId w:val="2"/>
        </w:numPr>
        <w:rPr>
          <w:lang w:val="lv-LV"/>
        </w:rPr>
      </w:pPr>
      <w:bookmarkStart w:id="88" w:name="_Toc505770069"/>
      <w:bookmarkStart w:id="89" w:name="_Toc141449449"/>
      <w:bookmarkEnd w:id="77"/>
      <w:bookmarkEnd w:id="78"/>
      <w:bookmarkEnd w:id="79"/>
      <w:bookmarkEnd w:id="80"/>
      <w:bookmarkEnd w:id="81"/>
      <w:bookmarkEnd w:id="82"/>
      <w:bookmarkEnd w:id="83"/>
      <w:bookmarkEnd w:id="84"/>
      <w:bookmarkEnd w:id="85"/>
      <w:bookmarkEnd w:id="86"/>
      <w:r>
        <w:rPr>
          <w:lang w:val="lv-LV"/>
        </w:rPr>
        <w:lastRenderedPageBreak/>
        <w:t>MAIS</w:t>
      </w:r>
      <w:r w:rsidR="008C1D86" w:rsidRPr="00A8219E">
        <w:rPr>
          <w:lang w:val="lv-LV"/>
        </w:rPr>
        <w:t xml:space="preserve"> esošās situācijas apraksts</w:t>
      </w:r>
      <w:bookmarkEnd w:id="88"/>
      <w:bookmarkEnd w:id="89"/>
    </w:p>
    <w:p w14:paraId="136948DA" w14:textId="1E439228" w:rsidR="008C1D86" w:rsidRDefault="002857A2" w:rsidP="008C1D86">
      <w:pPr>
        <w:pStyle w:val="Heading2"/>
        <w:numPr>
          <w:ilvl w:val="1"/>
          <w:numId w:val="2"/>
        </w:numPr>
        <w:ind w:left="0" w:firstLine="0"/>
      </w:pPr>
      <w:bookmarkStart w:id="90" w:name="_Toc505770070"/>
      <w:bookmarkStart w:id="91" w:name="_Toc141449450"/>
      <w:r>
        <w:t>MAIS</w:t>
      </w:r>
      <w:r w:rsidR="008C1D86">
        <w:t xml:space="preserve"> arhitektūra</w:t>
      </w:r>
      <w:bookmarkEnd w:id="90"/>
      <w:bookmarkEnd w:id="91"/>
    </w:p>
    <w:p w14:paraId="214AC30D" w14:textId="7B833A48" w:rsidR="002857A2" w:rsidRPr="00415A74" w:rsidRDefault="002857A2">
      <w:pPr>
        <w:pStyle w:val="ListParagraph"/>
        <w:numPr>
          <w:ilvl w:val="2"/>
          <w:numId w:val="2"/>
        </w:numPr>
        <w:ind w:left="709" w:hanging="709"/>
        <w:rPr>
          <w:b/>
          <w:bCs/>
          <w:lang w:eastAsia="lv-LV"/>
        </w:rPr>
      </w:pPr>
      <w:bookmarkStart w:id="92" w:name="_Toc58840447"/>
      <w:bookmarkStart w:id="93" w:name="_Toc58843555"/>
      <w:r w:rsidRPr="00670B1E">
        <w:rPr>
          <w:b/>
          <w:bCs/>
        </w:rPr>
        <w:t>MAIS programmatūras un funkcionālā arhitektūra</w:t>
      </w:r>
      <w:bookmarkEnd w:id="92"/>
      <w:bookmarkEnd w:id="93"/>
    </w:p>
    <w:p w14:paraId="164D3883" w14:textId="3232F081" w:rsidR="006C0294" w:rsidRPr="006C0294" w:rsidRDefault="006C0294" w:rsidP="00E276E1">
      <w:pPr>
        <w:pStyle w:val="NoSpacing"/>
        <w:spacing w:before="120" w:after="120"/>
        <w:ind w:right="-766" w:firstLine="706"/>
        <w:rPr>
          <w:szCs w:val="24"/>
        </w:rPr>
      </w:pPr>
      <w:r w:rsidRPr="00670B1E">
        <w:t xml:space="preserve">MAIS ir veidots no 18 </w:t>
      </w:r>
      <w:proofErr w:type="spellStart"/>
      <w:r w:rsidRPr="00670B1E">
        <w:t>standartproduktu</w:t>
      </w:r>
      <w:proofErr w:type="spellEnd"/>
      <w:r w:rsidRPr="00670B1E">
        <w:t xml:space="preserve"> moduļiem, jeb komponentiem, kas katrs atsevišķi nodrošina kādu no MAIS funkcijām. 2.1. attēlā ir </w:t>
      </w:r>
      <w:r w:rsidR="0021161B" w:rsidRPr="00670B1E">
        <w:t>norādīta</w:t>
      </w:r>
      <w:r w:rsidRPr="00670B1E">
        <w:t xml:space="preserve"> programmatūras arhitektūra, kas attēlo šos 18 komponentus grupētus 4 blokos:</w:t>
      </w:r>
    </w:p>
    <w:p w14:paraId="2B7DB7A2" w14:textId="77777777" w:rsidR="006C0294" w:rsidRPr="006C0294" w:rsidRDefault="006C0294">
      <w:pPr>
        <w:pStyle w:val="NoSpacing"/>
        <w:numPr>
          <w:ilvl w:val="0"/>
          <w:numId w:val="27"/>
        </w:numPr>
        <w:ind w:left="0" w:firstLine="0"/>
      </w:pPr>
      <w:r w:rsidRPr="00670B1E">
        <w:t>operētājsistēmas un virtualizācijas komponenti;</w:t>
      </w:r>
    </w:p>
    <w:p w14:paraId="10FA9B9E" w14:textId="77777777" w:rsidR="006C0294" w:rsidRPr="006C0294" w:rsidRDefault="006C0294">
      <w:pPr>
        <w:pStyle w:val="NoSpacing"/>
        <w:numPr>
          <w:ilvl w:val="0"/>
          <w:numId w:val="27"/>
        </w:numPr>
        <w:ind w:left="0" w:firstLine="0"/>
      </w:pPr>
      <w:r w:rsidRPr="00670B1E">
        <w:t>datortīkla slodzes līdzsvarošanas komponenti;</w:t>
      </w:r>
    </w:p>
    <w:p w14:paraId="7930C719" w14:textId="77777777" w:rsidR="006C0294" w:rsidRPr="006C0294" w:rsidRDefault="006C0294">
      <w:pPr>
        <w:pStyle w:val="NoSpacing"/>
        <w:numPr>
          <w:ilvl w:val="0"/>
          <w:numId w:val="27"/>
        </w:numPr>
        <w:ind w:left="0" w:firstLine="0"/>
      </w:pPr>
      <w:r w:rsidRPr="00670B1E">
        <w:t>biznesa funkciju komponenti;</w:t>
      </w:r>
    </w:p>
    <w:p w14:paraId="5F530DF4" w14:textId="77777777" w:rsidR="006C0294" w:rsidRPr="006C0294" w:rsidRDefault="006C0294">
      <w:pPr>
        <w:pStyle w:val="NoSpacing"/>
        <w:numPr>
          <w:ilvl w:val="0"/>
          <w:numId w:val="27"/>
        </w:numPr>
        <w:ind w:left="0" w:firstLine="0"/>
      </w:pPr>
      <w:r w:rsidRPr="00670B1E">
        <w:t>datu piekļuves komponenti.</w:t>
      </w:r>
    </w:p>
    <w:p w14:paraId="64EE1EDE" w14:textId="15DE20EC" w:rsidR="006C0294" w:rsidRPr="00415A74" w:rsidRDefault="006C0294" w:rsidP="00415A74">
      <w:pPr>
        <w:pStyle w:val="ListParagraph"/>
        <w:spacing w:line="259" w:lineRule="auto"/>
        <w:ind w:left="360"/>
        <w:jc w:val="right"/>
        <w:rPr>
          <w:sz w:val="26"/>
          <w:szCs w:val="26"/>
        </w:rPr>
      </w:pPr>
      <w:r>
        <w:rPr>
          <w:noProof/>
          <w:lang w:eastAsia="lv-LV"/>
        </w:rPr>
        <w:drawing>
          <wp:inline distT="0" distB="0" distL="0" distR="0" wp14:anchorId="1E231520" wp14:editId="42EE245F">
            <wp:extent cx="4625340" cy="2931285"/>
            <wp:effectExtent l="0" t="0" r="381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2659" cy="2935923"/>
                    </a:xfrm>
                    <a:prstGeom prst="rect">
                      <a:avLst/>
                    </a:prstGeom>
                    <a:noFill/>
                    <a:ln>
                      <a:noFill/>
                    </a:ln>
                  </pic:spPr>
                </pic:pic>
              </a:graphicData>
            </a:graphic>
          </wp:inline>
        </w:drawing>
      </w:r>
      <w:r w:rsidRPr="00670B1E">
        <w:rPr>
          <w:sz w:val="26"/>
          <w:szCs w:val="26"/>
        </w:rPr>
        <w:t>2.1.att. MAIS programmatūras arhitektūra</w:t>
      </w:r>
    </w:p>
    <w:p w14:paraId="05A1AE38" w14:textId="77777777" w:rsidR="0021161B" w:rsidRPr="006C0294" w:rsidRDefault="0021161B" w:rsidP="006C0294">
      <w:pPr>
        <w:pStyle w:val="ListParagraph"/>
        <w:spacing w:line="259" w:lineRule="auto"/>
        <w:ind w:left="360"/>
        <w:jc w:val="right"/>
      </w:pPr>
    </w:p>
    <w:p w14:paraId="60F6DB18" w14:textId="35EAC865" w:rsidR="006C0294" w:rsidRPr="006C0294" w:rsidRDefault="006C0294" w:rsidP="00EA0AB5">
      <w:pPr>
        <w:spacing w:line="253" w:lineRule="auto"/>
        <w:ind w:right="-766" w:firstLine="720"/>
        <w:jc w:val="both"/>
      </w:pPr>
      <w:r w:rsidRPr="006C0294">
        <w:t>Komponenti, kuri attēloti ar zvaigzni [*] norāda uz to, ka šis komponents tiek izmantots par izstrādes platformu uz kura pamata tiek veikti programmatūras izstrādes darbi. Komponenti, kas nav attēloti ar zvaigzni [*] norāda uz to, ka uz šī komponenta izstrāde netiek veikta – komponents tiek konfigurēts biznesa funkciju nodrošināšanai</w:t>
      </w:r>
      <w:r w:rsidR="0021161B">
        <w:t>.</w:t>
      </w:r>
    </w:p>
    <w:p w14:paraId="28717226" w14:textId="77777777" w:rsidR="006C0294" w:rsidRPr="006C0294" w:rsidRDefault="006C0294" w:rsidP="00EA0AB5">
      <w:pPr>
        <w:pStyle w:val="NoSpacing"/>
        <w:spacing w:before="120"/>
        <w:ind w:right="-766" w:firstLine="706"/>
        <w:rPr>
          <w:szCs w:val="24"/>
        </w:rPr>
      </w:pPr>
      <w:r w:rsidRPr="00670B1E">
        <w:t xml:space="preserve">MAIS komponentu apraksts: </w:t>
      </w:r>
    </w:p>
    <w:p w14:paraId="2334DA5F" w14:textId="1A99E960" w:rsidR="006C0294" w:rsidRPr="006C0294" w:rsidRDefault="006C0294" w:rsidP="00EA0AB5">
      <w:pPr>
        <w:pStyle w:val="NoSpacing"/>
        <w:numPr>
          <w:ilvl w:val="0"/>
          <w:numId w:val="27"/>
        </w:numPr>
        <w:ind w:left="0" w:right="-766" w:firstLine="0"/>
      </w:pPr>
      <w:r w:rsidRPr="00670B1E">
        <w:t>Oracle APEX/JET - WEB saskarnes izstrādes vide</w:t>
      </w:r>
      <w:r w:rsidR="0021161B" w:rsidRPr="468D38CD">
        <w:t>.</w:t>
      </w:r>
    </w:p>
    <w:p w14:paraId="3DAA3BB0" w14:textId="77777777" w:rsidR="006C0294" w:rsidRPr="006C0294" w:rsidRDefault="006C0294" w:rsidP="00EA0AB5">
      <w:pPr>
        <w:pStyle w:val="NoSpacing"/>
        <w:numPr>
          <w:ilvl w:val="0"/>
          <w:numId w:val="27"/>
        </w:numPr>
        <w:ind w:left="0" w:right="-766" w:firstLine="0"/>
      </w:pPr>
      <w:r w:rsidRPr="00670B1E">
        <w:t xml:space="preserve">Oracle BPM - Procesu vadības rīks, kas nodrošina procesu izpildi, </w:t>
      </w:r>
      <w:proofErr w:type="spellStart"/>
      <w:r w:rsidRPr="00670B1E">
        <w:t>vizualizāciju</w:t>
      </w:r>
      <w:proofErr w:type="spellEnd"/>
      <w:r w:rsidRPr="00670B1E">
        <w:t xml:space="preserve">, procesa izpildes nosacījumu uzdošanu un maiņu, procesa izpildes statistikas uzkrāšanu un </w:t>
      </w:r>
      <w:proofErr w:type="spellStart"/>
      <w:r w:rsidRPr="00670B1E">
        <w:t>vizualizāciju</w:t>
      </w:r>
      <w:proofErr w:type="spellEnd"/>
      <w:r w:rsidRPr="00670B1E">
        <w:t xml:space="preserve"> ar WEB saskarnes starpniecību.</w:t>
      </w:r>
    </w:p>
    <w:p w14:paraId="46C0AC39" w14:textId="77777777" w:rsidR="006C0294" w:rsidRPr="006C0294" w:rsidRDefault="006C0294" w:rsidP="00EA0AB5">
      <w:pPr>
        <w:pStyle w:val="NoSpacing"/>
        <w:numPr>
          <w:ilvl w:val="0"/>
          <w:numId w:val="27"/>
        </w:numPr>
        <w:ind w:left="0" w:right="-766" w:firstLine="0"/>
      </w:pPr>
      <w:r w:rsidRPr="00670B1E">
        <w:t xml:space="preserve">Oracle SOA </w:t>
      </w:r>
      <w:proofErr w:type="spellStart"/>
      <w:r w:rsidRPr="00670B1E">
        <w:t>Suite</w:t>
      </w:r>
      <w:proofErr w:type="spellEnd"/>
      <w:r w:rsidRPr="00670B1E">
        <w:t xml:space="preserve"> - Uz servisu orientētas arhitektūras (SOA) programmatūras platforma, kura dod iespēju izmitināt un administrēt servisus, kā arī apvienot vairāku servisu izsaukumu kopējā procesā.</w:t>
      </w:r>
    </w:p>
    <w:p w14:paraId="689BE603" w14:textId="77777777" w:rsidR="006C0294" w:rsidRPr="006C0294" w:rsidRDefault="006C0294" w:rsidP="00EA0AB5">
      <w:pPr>
        <w:pStyle w:val="NoSpacing"/>
        <w:numPr>
          <w:ilvl w:val="0"/>
          <w:numId w:val="27"/>
        </w:numPr>
        <w:ind w:left="0" w:right="-766" w:firstLine="0"/>
      </w:pPr>
      <w:r w:rsidRPr="00670B1E">
        <w:t xml:space="preserve">Oracle </w:t>
      </w:r>
      <w:proofErr w:type="spellStart"/>
      <w:r w:rsidRPr="00670B1E">
        <w:t>WebCenter</w:t>
      </w:r>
      <w:proofErr w:type="spellEnd"/>
      <w:r w:rsidRPr="00670B1E">
        <w:t xml:space="preserve"> - Rīks, kas nodrošina datņu uzglabāšanu. Katrai datnei tiek uzturēta pamatinformācija. Rīks nodrošina iespēju norādīt un pārvaldīt datņu uzglabāšanas politiku, datu meklēšanas un indeksēšanas politiku, drošības politiku, kā arī ar servisu starpniecību dod iespēju citām informācijas sistēmām pievienot un pārvaldīt datnes.</w:t>
      </w:r>
    </w:p>
    <w:p w14:paraId="3FD40317" w14:textId="77777777" w:rsidR="006C0294" w:rsidRPr="006C0294" w:rsidRDefault="006C0294" w:rsidP="00EA0AB5">
      <w:pPr>
        <w:pStyle w:val="NoSpacing"/>
        <w:numPr>
          <w:ilvl w:val="0"/>
          <w:numId w:val="27"/>
        </w:numPr>
        <w:ind w:left="0" w:right="-766" w:firstLine="0"/>
      </w:pPr>
      <w:r w:rsidRPr="00670B1E">
        <w:lastRenderedPageBreak/>
        <w:t xml:space="preserve">Oracle Enterprise </w:t>
      </w:r>
      <w:proofErr w:type="spellStart"/>
      <w:r w:rsidRPr="00670B1E">
        <w:t>Sheduler</w:t>
      </w:r>
      <w:proofErr w:type="spellEnd"/>
      <w:r w:rsidRPr="468D38CD">
        <w:t xml:space="preserve"> </w:t>
      </w:r>
      <w:proofErr w:type="spellStart"/>
      <w:r w:rsidRPr="00670B1E">
        <w:t>service</w:t>
      </w:r>
      <w:proofErr w:type="spellEnd"/>
      <w:r w:rsidRPr="00670B1E">
        <w:t xml:space="preserve"> - Procesu izpildes plānotājs, kas nodrošina regulāru procesu izpildi uz servisu balstītas platformas (SOA) infrastruktūras līmenī.</w:t>
      </w:r>
    </w:p>
    <w:p w14:paraId="26A56F9D" w14:textId="77777777" w:rsidR="006C0294" w:rsidRDefault="006C0294" w:rsidP="00EA0AB5">
      <w:pPr>
        <w:pStyle w:val="NoSpacing"/>
        <w:numPr>
          <w:ilvl w:val="0"/>
          <w:numId w:val="27"/>
        </w:numPr>
        <w:ind w:left="0" w:right="-766" w:firstLine="0"/>
      </w:pPr>
      <w:r w:rsidRPr="00670B1E">
        <w:t>Oracle BI Publisher - Pārskatu un izdruku veidošanas rīks, kas nodrošina iespēju definēt pārskatus, veikt datu atlasi, kārtošanu un grupēšanu, izvadīt datus dažādos formātos.</w:t>
      </w:r>
    </w:p>
    <w:p w14:paraId="76E1C2D6" w14:textId="5A207563" w:rsidR="006C0294" w:rsidRDefault="006C0294" w:rsidP="00EA0AB5">
      <w:pPr>
        <w:pStyle w:val="NoSpacing"/>
        <w:numPr>
          <w:ilvl w:val="0"/>
          <w:numId w:val="27"/>
        </w:numPr>
        <w:ind w:left="0" w:right="-766" w:firstLine="0"/>
      </w:pPr>
      <w:r w:rsidRPr="00670B1E">
        <w:t xml:space="preserve">SAP </w:t>
      </w:r>
      <w:proofErr w:type="spellStart"/>
      <w:r w:rsidRPr="00670B1E">
        <w:t>data</w:t>
      </w:r>
      <w:proofErr w:type="spellEnd"/>
      <w:r w:rsidRPr="468D38CD">
        <w:t xml:space="preserve"> </w:t>
      </w:r>
      <w:proofErr w:type="spellStart"/>
      <w:r w:rsidRPr="00670B1E">
        <w:t>services</w:t>
      </w:r>
      <w:proofErr w:type="spellEnd"/>
      <w:r w:rsidRPr="00670B1E">
        <w:t xml:space="preserve"> - Datu transformāciju rīks (ETL). Dod iespēju ātri un efektīvi veikt datu migrāciju, </w:t>
      </w:r>
      <w:proofErr w:type="spellStart"/>
      <w:r w:rsidRPr="00670B1E">
        <w:t>ielādi</w:t>
      </w:r>
      <w:proofErr w:type="spellEnd"/>
      <w:r w:rsidRPr="00670B1E">
        <w:t>, transformāciju un pagaidu integrāciju.</w:t>
      </w:r>
    </w:p>
    <w:p w14:paraId="2A444496" w14:textId="3BFF0383" w:rsidR="006C0294" w:rsidRPr="00415A74" w:rsidRDefault="006C0294" w:rsidP="00415A74">
      <w:pPr>
        <w:pStyle w:val="NoSpacing"/>
        <w:numPr>
          <w:ilvl w:val="2"/>
          <w:numId w:val="2"/>
        </w:numPr>
        <w:spacing w:before="120"/>
        <w:ind w:left="709" w:hanging="709"/>
        <w:rPr>
          <w:b/>
          <w:bCs/>
        </w:rPr>
      </w:pPr>
      <w:bookmarkStart w:id="94" w:name="_Toc58840448"/>
      <w:bookmarkStart w:id="95" w:name="_Toc58843556"/>
      <w:r w:rsidRPr="00670B1E">
        <w:rPr>
          <w:b/>
          <w:bCs/>
        </w:rPr>
        <w:t>MAIS tehniskā arhitektūra</w:t>
      </w:r>
      <w:bookmarkEnd w:id="94"/>
      <w:bookmarkEnd w:id="95"/>
    </w:p>
    <w:p w14:paraId="353E07A9" w14:textId="77777777" w:rsidR="006C0294" w:rsidRPr="006C0294" w:rsidRDefault="006C0294" w:rsidP="12AD4D2C">
      <w:pPr>
        <w:pStyle w:val="NoSpacing"/>
        <w:spacing w:before="120"/>
        <w:ind w:left="360" w:firstLine="360"/>
        <w:rPr>
          <w:szCs w:val="24"/>
        </w:rPr>
      </w:pPr>
      <w:r w:rsidRPr="00670B1E">
        <w:t>MAIS tehnisko arhitekt</w:t>
      </w:r>
      <w:r w:rsidRPr="00670B1E">
        <w:rPr>
          <w:rFonts w:eastAsia="Calibri"/>
        </w:rPr>
        <w:t>ū</w:t>
      </w:r>
      <w:r w:rsidRPr="00670B1E">
        <w:t xml:space="preserve">ru raksturojošie elementi: </w:t>
      </w:r>
    </w:p>
    <w:p w14:paraId="27B8ACD9" w14:textId="77777777" w:rsidR="006C0294" w:rsidRPr="006C0294" w:rsidRDefault="006C0294" w:rsidP="468D38CD">
      <w:pPr>
        <w:pStyle w:val="NoSpacing"/>
        <w:numPr>
          <w:ilvl w:val="0"/>
          <w:numId w:val="27"/>
        </w:numPr>
        <w:tabs>
          <w:tab w:val="left" w:pos="426"/>
        </w:tabs>
        <w:ind w:left="0" w:firstLine="0"/>
      </w:pPr>
      <w:r w:rsidRPr="00670B1E">
        <w:t xml:space="preserve">operētājsistēmas – Oracle </w:t>
      </w:r>
      <w:proofErr w:type="spellStart"/>
      <w:r w:rsidRPr="00670B1E">
        <w:t>Linux</w:t>
      </w:r>
      <w:proofErr w:type="spellEnd"/>
      <w:r w:rsidRPr="468D38CD">
        <w:t xml:space="preserve">; </w:t>
      </w:r>
    </w:p>
    <w:p w14:paraId="72CBBB20" w14:textId="7ACC149B" w:rsidR="006C0294" w:rsidRPr="006C0294" w:rsidRDefault="006C0294" w:rsidP="468D38CD">
      <w:pPr>
        <w:pStyle w:val="NoSpacing"/>
        <w:numPr>
          <w:ilvl w:val="0"/>
          <w:numId w:val="27"/>
        </w:numPr>
        <w:tabs>
          <w:tab w:val="left" w:pos="426"/>
        </w:tabs>
        <w:ind w:left="0" w:firstLine="0"/>
      </w:pPr>
      <w:r w:rsidRPr="00670B1E">
        <w:t xml:space="preserve">datubāzu vadības sistēma - Oracle </w:t>
      </w:r>
      <w:proofErr w:type="spellStart"/>
      <w:r w:rsidRPr="00670B1E">
        <w:t>Database</w:t>
      </w:r>
      <w:proofErr w:type="spellEnd"/>
      <w:r w:rsidRPr="00670B1E">
        <w:t xml:space="preserve"> 12C; </w:t>
      </w:r>
    </w:p>
    <w:p w14:paraId="0CD6A09B" w14:textId="66635866" w:rsidR="006C0294" w:rsidRDefault="006C0294" w:rsidP="468D38CD">
      <w:pPr>
        <w:pStyle w:val="NoSpacing"/>
        <w:numPr>
          <w:ilvl w:val="0"/>
          <w:numId w:val="27"/>
        </w:numPr>
        <w:tabs>
          <w:tab w:val="left" w:pos="426"/>
        </w:tabs>
        <w:ind w:left="0" w:firstLine="0"/>
      </w:pPr>
      <w:r w:rsidRPr="00670B1E">
        <w:t xml:space="preserve">lietojuma programmatūra – Oracle </w:t>
      </w:r>
      <w:proofErr w:type="spellStart"/>
      <w:r w:rsidRPr="00670B1E">
        <w:t>WebLogic</w:t>
      </w:r>
      <w:proofErr w:type="spellEnd"/>
      <w:r w:rsidRPr="00670B1E">
        <w:t xml:space="preserve"> Server 12C, Oracle </w:t>
      </w:r>
      <w:proofErr w:type="spellStart"/>
      <w:r w:rsidRPr="00670B1E">
        <w:t>Business</w:t>
      </w:r>
      <w:proofErr w:type="spellEnd"/>
      <w:r w:rsidRPr="468D38CD">
        <w:t xml:space="preserve"> </w:t>
      </w:r>
      <w:proofErr w:type="spellStart"/>
      <w:r w:rsidRPr="00670B1E">
        <w:t>Suite</w:t>
      </w:r>
      <w:proofErr w:type="spellEnd"/>
      <w:r w:rsidRPr="468D38CD">
        <w:t xml:space="preserve">. </w:t>
      </w:r>
    </w:p>
    <w:p w14:paraId="17EEED6B" w14:textId="1871E8AB" w:rsidR="6F6FE7D4" w:rsidRPr="00415A74" w:rsidRDefault="6F6FE7D4" w:rsidP="00415A74">
      <w:pPr>
        <w:pStyle w:val="NoSpacing"/>
        <w:numPr>
          <w:ilvl w:val="2"/>
          <w:numId w:val="2"/>
        </w:numPr>
        <w:spacing w:before="120"/>
        <w:ind w:left="709" w:hanging="709"/>
        <w:rPr>
          <w:b/>
          <w:bCs/>
          <w:lang w:eastAsia="en-US"/>
        </w:rPr>
      </w:pPr>
      <w:r w:rsidRPr="00415A74">
        <w:rPr>
          <w:b/>
          <w:bCs/>
          <w:lang w:eastAsia="en-US"/>
        </w:rPr>
        <w:t>MAIS datu glabāšanas pieeja</w:t>
      </w:r>
    </w:p>
    <w:p w14:paraId="3DD49828" w14:textId="115B4A59" w:rsidR="6F6FE7D4" w:rsidRPr="00415A74" w:rsidRDefault="6F6FE7D4" w:rsidP="00EA0AB5">
      <w:pPr>
        <w:spacing w:before="120"/>
        <w:ind w:right="-766"/>
        <w:jc w:val="both"/>
        <w:rPr>
          <w:lang w:eastAsia="en-US"/>
        </w:rPr>
      </w:pPr>
      <w:r w:rsidRPr="00415A74">
        <w:rPr>
          <w:lang w:eastAsia="en-US"/>
        </w:rPr>
        <w:t xml:space="preserve">MAIS </w:t>
      </w:r>
      <w:r w:rsidR="7E25E3E0" w:rsidRPr="00415A74">
        <w:rPr>
          <w:lang w:eastAsia="en-US"/>
        </w:rPr>
        <w:t>i</w:t>
      </w:r>
      <w:r w:rsidRPr="00415A74">
        <w:rPr>
          <w:lang w:eastAsia="en-US"/>
        </w:rPr>
        <w:t>zmanto divas datu bāzes – pamata datu bāzi un datu izplatīšanas datu bāzi. MAIS pamata datu bāze satur visus MAIS datus un tā tiek izmantota MAIS darbināšanai. Datu izplatīšanas datu bāzē tiek replicēti pamata datu bāzes dati, kuri paredzēti nodošanai citām informācijas sistēmām un dati, kas paredzēti operatīvajiem pārskatiem. Lai nodrošinātu datu integritāti visas rakstīšanas operācijas tiek veiktas tikai pamata datu bāzē, savukārt lasīšanas operācijas no abām datu bāzēm.</w:t>
      </w:r>
    </w:p>
    <w:p w14:paraId="75B3A6F8" w14:textId="4C507526" w:rsidR="6F6FE7D4" w:rsidRPr="00415A74" w:rsidRDefault="6F6FE7D4" w:rsidP="00EA0AB5">
      <w:pPr>
        <w:ind w:right="-766"/>
        <w:jc w:val="both"/>
        <w:rPr>
          <w:lang w:eastAsia="en-US"/>
        </w:rPr>
      </w:pPr>
      <w:r w:rsidRPr="00415A74">
        <w:rPr>
          <w:lang w:eastAsia="en-US"/>
        </w:rPr>
        <w:t>Šāda pieeja ļauj norobežot MAIS darbību no ārējiem apstākļiem, tādējādi palielinot MAIS datu drošību un padarot MAIS veiktspēju vieglāk prognozējamu un kontrolējamu.</w:t>
      </w:r>
    </w:p>
    <w:p w14:paraId="0C433A38" w14:textId="26BA33A0" w:rsidR="002043DE" w:rsidRPr="00415A74" w:rsidRDefault="002043DE" w:rsidP="00415A74">
      <w:pPr>
        <w:pStyle w:val="NoSpacing"/>
        <w:numPr>
          <w:ilvl w:val="2"/>
          <w:numId w:val="2"/>
        </w:numPr>
        <w:spacing w:before="120"/>
        <w:ind w:left="709" w:hanging="709"/>
        <w:rPr>
          <w:b/>
          <w:bCs/>
        </w:rPr>
      </w:pPr>
      <w:bookmarkStart w:id="96" w:name="_Toc58840449"/>
      <w:bookmarkStart w:id="97" w:name="_Toc58843557"/>
      <w:r w:rsidRPr="00670B1E">
        <w:rPr>
          <w:b/>
          <w:bCs/>
        </w:rPr>
        <w:t>MAIS datu apmaiņa ar citām sistēmām</w:t>
      </w:r>
      <w:bookmarkEnd w:id="96"/>
      <w:bookmarkEnd w:id="97"/>
    </w:p>
    <w:p w14:paraId="58322E95" w14:textId="77777777" w:rsidR="002043DE" w:rsidRPr="002043DE" w:rsidRDefault="002043DE" w:rsidP="00EA0AB5">
      <w:pPr>
        <w:pStyle w:val="Pamatteksts"/>
        <w:ind w:right="-766" w:firstLine="360"/>
        <w:rPr>
          <w:szCs w:val="24"/>
        </w:rPr>
      </w:pPr>
      <w:r w:rsidRPr="00670B1E">
        <w:t xml:space="preserve">MAIS </w:t>
      </w:r>
      <w:r w:rsidRPr="00670B1E">
        <w:rPr>
          <w:lang w:bidi="lo-LA"/>
        </w:rPr>
        <w:t>nodrošina</w:t>
      </w:r>
      <w:r w:rsidRPr="00670B1E">
        <w:t xml:space="preserve"> vairāku līmeņu integrāciju ar ārējiem datu avotiem. Tiek izdalīti 3 ārējo datu avotu integ</w:t>
      </w:r>
      <w:r w:rsidRPr="00894673">
        <w:t>rācijas līmeņi:</w:t>
      </w:r>
    </w:p>
    <w:p w14:paraId="1831FAC0" w14:textId="02EA803C" w:rsidR="002043DE" w:rsidRPr="002043DE" w:rsidRDefault="002043DE" w:rsidP="00EA0AB5">
      <w:pPr>
        <w:pStyle w:val="NoSpacing"/>
        <w:numPr>
          <w:ilvl w:val="0"/>
          <w:numId w:val="27"/>
        </w:numPr>
        <w:spacing w:after="120"/>
        <w:ind w:left="0" w:right="-766" w:firstLine="0"/>
      </w:pPr>
      <w:r w:rsidRPr="00670B1E">
        <w:t>Biznesa līmeņa (biznesa līmeņa integrācija). Šī ir augsta līmeņa integrācija ar ārējām/iekšējām biznesa sistēmām, kas nepieciešama konkrēta biznesa procesa (uzdevuma) izpildei. Šajā līmenī tiek izmantoti MAIS biznesa procesi (BPMN, BPEL) kā</w:t>
      </w:r>
      <w:r w:rsidRPr="00894673">
        <w:t xml:space="preserve"> integrācijas kontroles punkts. Informācija no šiem biznesa procesiem tiek nosūtīta/saņemta strukturētu datu veidā, izmantojot SOAP protokolu. Biznesa līmeņa int</w:t>
      </w:r>
      <w:r w:rsidRPr="00A41AB4">
        <w:t xml:space="preserve">egrāciju MAIS biznesa procesiem ar ārējām/iekšējām biznesa sistēmām veic izmantojot </w:t>
      </w:r>
      <w:r w:rsidR="002E596A">
        <w:t>MAIS</w:t>
      </w:r>
      <w:r w:rsidR="002E596A" w:rsidRPr="00A41AB4">
        <w:t xml:space="preserve"> </w:t>
      </w:r>
      <w:r w:rsidRPr="00A41AB4">
        <w:t xml:space="preserve">un </w:t>
      </w:r>
      <w:r w:rsidR="002E596A">
        <w:t>MAIS</w:t>
      </w:r>
      <w:r w:rsidR="002E596A" w:rsidRPr="00A41AB4">
        <w:t xml:space="preserve"> </w:t>
      </w:r>
      <w:r w:rsidRPr="00A41AB4">
        <w:t xml:space="preserve">paredzētos izmantošanas nosacījumus - komunikācija ar </w:t>
      </w:r>
      <w:r w:rsidR="002E596A">
        <w:t>MAIS</w:t>
      </w:r>
      <w:r w:rsidR="002E596A" w:rsidRPr="00A41AB4">
        <w:t xml:space="preserve"> </w:t>
      </w:r>
      <w:r w:rsidRPr="00A41AB4">
        <w:t xml:space="preserve">tiek nodrošināta, izmantojot SOAP saskaņā ar </w:t>
      </w:r>
      <w:r w:rsidR="002E596A">
        <w:t>MAIS</w:t>
      </w:r>
      <w:r w:rsidRPr="00A41AB4">
        <w:t xml:space="preserve"> vadlīnijām un ar atbilstošu WS, kas tiks nodrošināta ar OWSM palīdzību.</w:t>
      </w:r>
    </w:p>
    <w:p w14:paraId="506D4B73" w14:textId="77777777" w:rsidR="002043DE" w:rsidRPr="002043DE" w:rsidRDefault="002043DE" w:rsidP="00EA0AB5">
      <w:pPr>
        <w:pStyle w:val="NoSpacing"/>
        <w:numPr>
          <w:ilvl w:val="0"/>
          <w:numId w:val="27"/>
        </w:numPr>
        <w:spacing w:after="120"/>
        <w:ind w:left="0" w:right="-766" w:firstLine="0"/>
      </w:pPr>
      <w:r w:rsidRPr="00670B1E">
        <w:t xml:space="preserve">Tehnoloģiskā līmeņa (tehnoloģiskā integrācija). Šī līmeņa integrācija tiek veikta gadījumos, kad MAIS ir nepieciešams realizēt tehniskus izsaukumus ārējiem datu avotiem ar kādu no šādiem saziņas mehānismiem: datubāzes izsaukumi, SOAP, REST servisi, rindas (JMS, IBM MQ </w:t>
      </w:r>
      <w:proofErr w:type="spellStart"/>
      <w:r w:rsidRPr="00670B1E">
        <w:t>Series</w:t>
      </w:r>
      <w:proofErr w:type="spellEnd"/>
      <w:r w:rsidRPr="00670B1E">
        <w:t xml:space="preserve">, Microsoft </w:t>
      </w:r>
      <w:proofErr w:type="spellStart"/>
      <w:r w:rsidRPr="00670B1E">
        <w:t>Messaging</w:t>
      </w:r>
      <w:proofErr w:type="spellEnd"/>
      <w:r w:rsidRPr="468D38CD">
        <w:t xml:space="preserve"> </w:t>
      </w:r>
      <w:proofErr w:type="spellStart"/>
      <w:r w:rsidRPr="00670B1E">
        <w:t>Queues</w:t>
      </w:r>
      <w:proofErr w:type="spellEnd"/>
      <w:r w:rsidRPr="00670B1E">
        <w:t>, Oracle AQ), HTT</w:t>
      </w:r>
      <w:r w:rsidRPr="00894673">
        <w:t>P/S un FTP/S izsaukumi, zema līmeņa (</w:t>
      </w:r>
      <w:proofErr w:type="spellStart"/>
      <w:r w:rsidRPr="00894673">
        <w:t>socket</w:t>
      </w:r>
      <w:proofErr w:type="spellEnd"/>
      <w:r w:rsidRPr="00894673">
        <w:t xml:space="preserve">) un EJB izsaukumi. Tehnoloģiskā līmeņa integrācija tiek veikta gan MAIS tehniskā biznesa procesa (BPEL) līmenī, gan arī MAIS infrastruktūras līmenī nodrošinot savienojumus ar Microsoft </w:t>
      </w:r>
      <w:proofErr w:type="spellStart"/>
      <w:r w:rsidRPr="00894673">
        <w:t>Active</w:t>
      </w:r>
      <w:proofErr w:type="spellEnd"/>
      <w:r w:rsidRPr="468D38CD">
        <w:t xml:space="preserve"> </w:t>
      </w:r>
      <w:proofErr w:type="spellStart"/>
      <w:r w:rsidRPr="00670B1E">
        <w:t>Directory</w:t>
      </w:r>
      <w:proofErr w:type="spellEnd"/>
      <w:r w:rsidRPr="00670B1E">
        <w:t xml:space="preserve"> (LDAP) un Microsoft Exchange (POP3, SMTP). Šī integrācija nodrošina autentifikāciju, autorizāciju un apziņošanu. Šī integrācija tiek izmantota arī </w:t>
      </w:r>
      <w:proofErr w:type="spellStart"/>
      <w:r w:rsidRPr="00670B1E">
        <w:t>Zabbix</w:t>
      </w:r>
      <w:proofErr w:type="spellEnd"/>
      <w:r w:rsidRPr="468D38CD">
        <w:t xml:space="preserve"> </w:t>
      </w:r>
      <w:proofErr w:type="spellStart"/>
      <w:r w:rsidRPr="00670B1E">
        <w:t>monitorēšanas</w:t>
      </w:r>
      <w:proofErr w:type="spellEnd"/>
      <w:r w:rsidRPr="00670B1E">
        <w:t xml:space="preserve"> rīka integrācijai ar MAIS, izmantojot </w:t>
      </w:r>
      <w:proofErr w:type="spellStart"/>
      <w:r w:rsidRPr="00670B1E">
        <w:t>Zabbix</w:t>
      </w:r>
      <w:proofErr w:type="spellEnd"/>
      <w:r w:rsidRPr="468D38CD">
        <w:t xml:space="preserve"> </w:t>
      </w:r>
      <w:proofErr w:type="spellStart"/>
      <w:r w:rsidRPr="00670B1E">
        <w:t>agent</w:t>
      </w:r>
      <w:proofErr w:type="spellEnd"/>
      <w:r w:rsidRPr="468D38CD">
        <w:t>.</w:t>
      </w:r>
    </w:p>
    <w:p w14:paraId="0BF4615C" w14:textId="77777777" w:rsidR="002043DE" w:rsidRPr="002043DE" w:rsidRDefault="002043DE" w:rsidP="00EA0AB5">
      <w:pPr>
        <w:pStyle w:val="NoSpacing"/>
        <w:numPr>
          <w:ilvl w:val="0"/>
          <w:numId w:val="27"/>
        </w:numPr>
        <w:spacing w:after="120"/>
        <w:ind w:left="0" w:right="-766" w:firstLine="0"/>
      </w:pPr>
      <w:r w:rsidRPr="00670B1E">
        <w:t xml:space="preserve">Datu līmeņa (datu integrācija). Šī līmeņa integrācija paredz integrāciju datu uzglabāšanas un datu apstrādes līmenī. MAIS izmanto Oracle DBVS kā primāro datu uzglabāšanas risinājumu. Lai tiktu nodrošināta iespēja apmainīties ar </w:t>
      </w:r>
      <w:proofErr w:type="spellStart"/>
      <w:r w:rsidRPr="00670B1E">
        <w:t>Informix</w:t>
      </w:r>
      <w:proofErr w:type="spellEnd"/>
      <w:r w:rsidRPr="00670B1E">
        <w:t xml:space="preserve"> DBVS (datiem abos virzienos), tiek izmantots SAP </w:t>
      </w:r>
      <w:proofErr w:type="spellStart"/>
      <w:r w:rsidRPr="00670B1E">
        <w:t>Data</w:t>
      </w:r>
      <w:proofErr w:type="spellEnd"/>
      <w:r w:rsidRPr="00670B1E">
        <w:t xml:space="preserve"> Services </w:t>
      </w:r>
      <w:proofErr w:type="spellStart"/>
      <w:r w:rsidRPr="00670B1E">
        <w:t>Edge</w:t>
      </w:r>
      <w:proofErr w:type="spellEnd"/>
      <w:r w:rsidRPr="468D38CD">
        <w:t xml:space="preserve"> </w:t>
      </w:r>
      <w:proofErr w:type="spellStart"/>
      <w:r w:rsidRPr="00670B1E">
        <w:t>Edition</w:t>
      </w:r>
      <w:proofErr w:type="spellEnd"/>
      <w:r w:rsidRPr="468D38CD">
        <w:t xml:space="preserve"> </w:t>
      </w:r>
      <w:proofErr w:type="spellStart"/>
      <w:r w:rsidRPr="00670B1E">
        <w:t>standartprogrammatūras</w:t>
      </w:r>
      <w:proofErr w:type="spellEnd"/>
      <w:r w:rsidRPr="00670B1E">
        <w:t xml:space="preserve"> </w:t>
      </w:r>
      <w:r w:rsidRPr="00670B1E">
        <w:lastRenderedPageBreak/>
        <w:t xml:space="preserve">komponents. Tiek nodrošināta iespēja izpildīt arī </w:t>
      </w:r>
      <w:proofErr w:type="spellStart"/>
      <w:r w:rsidRPr="00670B1E">
        <w:t>Informix</w:t>
      </w:r>
      <w:proofErr w:type="spellEnd"/>
      <w:r w:rsidRPr="00670B1E">
        <w:t xml:space="preserve"> DBVS metodes no MAIS datubāzes, izmantojot Oracle </w:t>
      </w:r>
      <w:proofErr w:type="spellStart"/>
      <w:r w:rsidRPr="00670B1E">
        <w:t>Database</w:t>
      </w:r>
      <w:proofErr w:type="spellEnd"/>
      <w:r w:rsidRPr="468D38CD">
        <w:t xml:space="preserve"> </w:t>
      </w:r>
      <w:proofErr w:type="spellStart"/>
      <w:r w:rsidRPr="00670B1E">
        <w:t>Gateway</w:t>
      </w:r>
      <w:proofErr w:type="spellEnd"/>
      <w:r w:rsidRPr="468D38CD">
        <w:t xml:space="preserve"> </w:t>
      </w:r>
      <w:r w:rsidRPr="00670B1E">
        <w:t>for</w:t>
      </w:r>
      <w:r w:rsidRPr="468D38CD">
        <w:t xml:space="preserve"> </w:t>
      </w:r>
      <w:proofErr w:type="spellStart"/>
      <w:r w:rsidRPr="00670B1E">
        <w:t>Informix</w:t>
      </w:r>
      <w:proofErr w:type="spellEnd"/>
      <w:r w:rsidRPr="468D38CD">
        <w:t xml:space="preserve">. </w:t>
      </w:r>
    </w:p>
    <w:p w14:paraId="0DC7F458" w14:textId="77777777" w:rsidR="002043DE" w:rsidRPr="00073441" w:rsidRDefault="002043DE" w:rsidP="00EA0AB5">
      <w:pPr>
        <w:pStyle w:val="NoSpacing"/>
        <w:ind w:left="0" w:right="-766" w:firstLine="0"/>
      </w:pPr>
      <w:r>
        <w:t>2.2</w:t>
      </w:r>
      <w:r w:rsidRPr="00073441">
        <w:t>.att</w:t>
      </w:r>
      <w:r w:rsidRPr="00073441">
        <w:rPr>
          <w:rFonts w:eastAsia="Calibri"/>
        </w:rPr>
        <w:t>ē</w:t>
      </w:r>
      <w:r w:rsidRPr="00073441">
        <w:t>l</w:t>
      </w:r>
      <w:r w:rsidRPr="00073441">
        <w:rPr>
          <w:rFonts w:eastAsia="Calibri"/>
        </w:rPr>
        <w:t>ā</w:t>
      </w:r>
      <w:r w:rsidRPr="00073441">
        <w:t xml:space="preserve"> shematiski att</w:t>
      </w:r>
      <w:r w:rsidRPr="00073441">
        <w:rPr>
          <w:rFonts w:eastAsia="Calibri"/>
        </w:rPr>
        <w:t>ē</w:t>
      </w:r>
      <w:r w:rsidRPr="00073441">
        <w:t xml:space="preserve">lotas </w:t>
      </w:r>
      <w:r>
        <w:t>MAIS</w:t>
      </w:r>
      <w:r w:rsidRPr="468D38CD">
        <w:t xml:space="preserve"> </w:t>
      </w:r>
      <w:r w:rsidRPr="00073441">
        <w:t>saskarnes un datu apmai</w:t>
      </w:r>
      <w:r w:rsidRPr="00073441">
        <w:rPr>
          <w:rFonts w:eastAsia="Calibri"/>
        </w:rPr>
        <w:t>ņ</w:t>
      </w:r>
      <w:r w:rsidRPr="00073441">
        <w:t>a ar cit</w:t>
      </w:r>
      <w:r w:rsidRPr="00073441">
        <w:rPr>
          <w:rFonts w:eastAsia="Calibri"/>
        </w:rPr>
        <w:t>ā</w:t>
      </w:r>
      <w:r w:rsidRPr="00073441">
        <w:t>m inform</w:t>
      </w:r>
      <w:r w:rsidRPr="00073441">
        <w:rPr>
          <w:rFonts w:eastAsia="Calibri"/>
        </w:rPr>
        <w:t>ā</w:t>
      </w:r>
      <w:r w:rsidRPr="00073441">
        <w:t>cijas sist</w:t>
      </w:r>
      <w:r w:rsidRPr="00073441">
        <w:rPr>
          <w:rFonts w:eastAsia="Calibri"/>
        </w:rPr>
        <w:t>ē</w:t>
      </w:r>
      <w:r w:rsidRPr="00073441">
        <w:t>m</w:t>
      </w:r>
      <w:r w:rsidRPr="00073441">
        <w:rPr>
          <w:rFonts w:eastAsia="Calibri"/>
        </w:rPr>
        <w:t>ā</w:t>
      </w:r>
      <w:r w:rsidRPr="00073441">
        <w:t xml:space="preserve">m. </w:t>
      </w:r>
    </w:p>
    <w:p w14:paraId="4AF59528" w14:textId="77777777" w:rsidR="002043DE" w:rsidRDefault="002043DE" w:rsidP="002043DE"/>
    <w:p w14:paraId="4A67FA6B" w14:textId="77777777" w:rsidR="002043DE" w:rsidRPr="00073441" w:rsidRDefault="002043DE" w:rsidP="002043DE">
      <w:pPr>
        <w:jc w:val="center"/>
      </w:pPr>
      <w:r w:rsidRPr="006A4339">
        <w:rPr>
          <w:iCs/>
          <w:noProof/>
          <w:lang w:eastAsia="lv-LV"/>
        </w:rPr>
        <w:drawing>
          <wp:inline distT="0" distB="0" distL="0" distR="0" wp14:anchorId="3080B54C" wp14:editId="7F45CEDC">
            <wp:extent cx="5226660" cy="34201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315" cy="3432317"/>
                    </a:xfrm>
                    <a:prstGeom prst="rect">
                      <a:avLst/>
                    </a:prstGeom>
                    <a:noFill/>
                    <a:ln>
                      <a:noFill/>
                    </a:ln>
                  </pic:spPr>
                </pic:pic>
              </a:graphicData>
            </a:graphic>
          </wp:inline>
        </w:drawing>
      </w:r>
    </w:p>
    <w:p w14:paraId="11FEC160" w14:textId="77777777" w:rsidR="002043DE" w:rsidRPr="002043DE" w:rsidRDefault="002043DE" w:rsidP="002043DE">
      <w:pPr>
        <w:jc w:val="right"/>
      </w:pPr>
      <w:r w:rsidRPr="002043DE">
        <w:t>2.2.att. MAIS datu apmaiņas</w:t>
      </w:r>
    </w:p>
    <w:p w14:paraId="754D45EE" w14:textId="77777777" w:rsidR="002043DE" w:rsidRPr="008F664A" w:rsidRDefault="002043DE" w:rsidP="002043DE">
      <w:pPr>
        <w:jc w:val="right"/>
        <w:rPr>
          <w:sz w:val="22"/>
        </w:rPr>
      </w:pPr>
    </w:p>
    <w:p w14:paraId="41368325" w14:textId="6161024A" w:rsidR="006C0294" w:rsidRDefault="002043DE" w:rsidP="002043DE">
      <w:pPr>
        <w:pStyle w:val="Heading2"/>
        <w:numPr>
          <w:ilvl w:val="1"/>
          <w:numId w:val="2"/>
        </w:numPr>
        <w:ind w:left="0" w:firstLine="0"/>
      </w:pPr>
      <w:bookmarkStart w:id="98" w:name="_Toc58840450"/>
      <w:bookmarkStart w:id="99" w:name="_Toc58843558"/>
      <w:bookmarkStart w:id="100" w:name="_Toc141449451"/>
      <w:r w:rsidRPr="00223AC0">
        <w:t>MAIS piekļuves tiesības</w:t>
      </w:r>
      <w:bookmarkEnd w:id="98"/>
      <w:bookmarkEnd w:id="99"/>
      <w:bookmarkEnd w:id="100"/>
    </w:p>
    <w:p w14:paraId="2C808F5C" w14:textId="5E4B1426" w:rsidR="002043DE" w:rsidRPr="00670B1E" w:rsidRDefault="002043DE" w:rsidP="00362AEB">
      <w:pPr>
        <w:pStyle w:val="Pamatteksts"/>
        <w:ind w:right="-766" w:firstLine="709"/>
        <w:rPr>
          <w:lang w:bidi="lo-LA"/>
        </w:rPr>
      </w:pPr>
      <w:r w:rsidRPr="00670B1E">
        <w:t xml:space="preserve">MAIS tiek veikta lietotāju autorizācija un autentifikācija atbilstoši VID drošības prasībām. Iespēju sistēmā veikt noteiktas darbības nosaka lietotājam piešķirtās piekļuves tiesības. Atkarībā </w:t>
      </w:r>
      <w:r w:rsidR="008F3D33">
        <w:t xml:space="preserve">no </w:t>
      </w:r>
      <w:r w:rsidRPr="00670B1E">
        <w:t xml:space="preserve">lomas atsevišķas funkcijas ir vai nu ierobežotas vai nepieejamas. Lietotāju autentifikācijai un autorizācijai tiek izmantota VID centralizētā </w:t>
      </w:r>
      <w:proofErr w:type="spellStart"/>
      <w:r w:rsidRPr="00670B1E">
        <w:t>Active</w:t>
      </w:r>
      <w:proofErr w:type="spellEnd"/>
      <w:r w:rsidRPr="468D38CD">
        <w:t xml:space="preserve"> </w:t>
      </w:r>
      <w:proofErr w:type="spellStart"/>
      <w:r w:rsidRPr="00670B1E">
        <w:t>Directory</w:t>
      </w:r>
      <w:proofErr w:type="spellEnd"/>
      <w:r w:rsidRPr="00670B1E">
        <w:t xml:space="preserve"> infrastruktūra.</w:t>
      </w:r>
    </w:p>
    <w:p w14:paraId="5B088181" w14:textId="77777777" w:rsidR="002043DE" w:rsidRPr="002043DE" w:rsidRDefault="002043DE" w:rsidP="00362AEB">
      <w:pPr>
        <w:pStyle w:val="NoSpacing"/>
        <w:ind w:left="0" w:right="-766" w:firstLine="709"/>
        <w:rPr>
          <w:szCs w:val="24"/>
        </w:rPr>
      </w:pPr>
      <w:r w:rsidRPr="00670B1E">
        <w:t xml:space="preserve">Piekļuves tiesības MAIS tiek piešķirtas atbilstoši veicamajiem darba pienākumiem. Atsevišķiem lietotājiem var tikt piešķirtas administratīvās tiesības, lai varētu pievienot un anulēt lietotājus un mainīt piešķirtās piekļuves tiesības. </w:t>
      </w:r>
    </w:p>
    <w:p w14:paraId="61A1B596" w14:textId="7A7B6031" w:rsidR="002043DE" w:rsidRDefault="002043DE" w:rsidP="00362AEB">
      <w:pPr>
        <w:ind w:right="-766" w:firstLine="709"/>
        <w:jc w:val="both"/>
      </w:pPr>
      <w:r w:rsidRPr="002043DE">
        <w:t>Sistēma</w:t>
      </w:r>
      <w:r w:rsidRPr="12AD4D2C">
        <w:t xml:space="preserve"> </w:t>
      </w:r>
      <w:r w:rsidRPr="002043DE">
        <w:t xml:space="preserve">nodrošina </w:t>
      </w:r>
      <w:r w:rsidR="008F3D33" w:rsidRPr="002043DE">
        <w:t>iespēj</w:t>
      </w:r>
      <w:r w:rsidR="008F3D33">
        <w:t>u</w:t>
      </w:r>
      <w:r w:rsidR="008F3D33" w:rsidRPr="12AD4D2C">
        <w:t xml:space="preserve"> </w:t>
      </w:r>
      <w:r w:rsidRPr="002043DE">
        <w:t>lietotājiem ar noteiktām tiesībām administrēt sistēmu. Tas ietver funkcionalitāti, lai, piemēram, labotu un papildinātu lietotāju lomas, kā arī uzstādītu dažādus sistēmas konfigurācijas parametrus.</w:t>
      </w:r>
    </w:p>
    <w:p w14:paraId="038E3E05" w14:textId="61FE2E85" w:rsidR="002043DE" w:rsidRDefault="002043DE" w:rsidP="002043DE">
      <w:pPr>
        <w:pStyle w:val="Heading2"/>
        <w:numPr>
          <w:ilvl w:val="1"/>
          <w:numId w:val="2"/>
        </w:numPr>
        <w:ind w:left="0" w:firstLine="0"/>
      </w:pPr>
      <w:bookmarkStart w:id="101" w:name="_Toc58840451"/>
      <w:bookmarkStart w:id="102" w:name="_Toc58843559"/>
      <w:bookmarkStart w:id="103" w:name="_Toc141449452"/>
      <w:r>
        <w:t>MAIS</w:t>
      </w:r>
      <w:r w:rsidRPr="00073441">
        <w:t xml:space="preserve"> izstrādes vides</w:t>
      </w:r>
      <w:r>
        <w:t xml:space="preserve"> apraksts</w:t>
      </w:r>
      <w:bookmarkEnd w:id="101"/>
      <w:bookmarkEnd w:id="102"/>
      <w:bookmarkEnd w:id="103"/>
    </w:p>
    <w:p w14:paraId="6DCDF62A" w14:textId="77777777" w:rsidR="002043DE" w:rsidRPr="00415A74" w:rsidRDefault="002043DE" w:rsidP="007A1393">
      <w:pPr>
        <w:ind w:right="-766" w:firstLine="706"/>
        <w:rPr>
          <w:sz w:val="22"/>
          <w:szCs w:val="22"/>
        </w:rPr>
      </w:pPr>
      <w:r>
        <w:t xml:space="preserve">MAIS programmatūra tiek izstrādāta ar </w:t>
      </w:r>
      <w:r w:rsidRPr="00670B1E">
        <w:t xml:space="preserve">Oracle </w:t>
      </w:r>
      <w:proofErr w:type="spellStart"/>
      <w:r w:rsidRPr="00670B1E">
        <w:t>JDeveloper</w:t>
      </w:r>
      <w:proofErr w:type="spellEnd"/>
      <w:r w:rsidRPr="00670B1E">
        <w:t xml:space="preserve"> un Oracle SQL </w:t>
      </w:r>
      <w:proofErr w:type="spellStart"/>
      <w:r w:rsidRPr="00670B1E">
        <w:t>Developer</w:t>
      </w:r>
      <w:proofErr w:type="spellEnd"/>
      <w:r w:rsidRPr="468D38CD">
        <w:t>,</w:t>
      </w:r>
      <w:r>
        <w:t xml:space="preserve"> izmantojot:</w:t>
      </w:r>
    </w:p>
    <w:p w14:paraId="1169ACD6" w14:textId="77777777" w:rsidR="002043DE" w:rsidRPr="008C19D7" w:rsidRDefault="002043DE" w:rsidP="007A1393">
      <w:pPr>
        <w:pStyle w:val="Bodytext0"/>
        <w:numPr>
          <w:ilvl w:val="2"/>
          <w:numId w:val="28"/>
        </w:numPr>
        <w:spacing w:before="0" w:after="0" w:line="259" w:lineRule="auto"/>
        <w:ind w:left="426" w:right="-766" w:hanging="426"/>
      </w:pPr>
      <w:r w:rsidRPr="008C19D7">
        <w:t xml:space="preserve">Oracle APEX + Oracle </w:t>
      </w:r>
      <w:proofErr w:type="spellStart"/>
      <w:r w:rsidRPr="008C19D7">
        <w:t>Rest</w:t>
      </w:r>
      <w:proofErr w:type="spellEnd"/>
      <w:r w:rsidRPr="468D38CD">
        <w:t xml:space="preserve"> </w:t>
      </w:r>
      <w:proofErr w:type="spellStart"/>
      <w:r w:rsidRPr="008C19D7">
        <w:t>Data</w:t>
      </w:r>
      <w:proofErr w:type="spellEnd"/>
      <w:r w:rsidRPr="008C19D7">
        <w:t xml:space="preserve"> Services (ORDS) </w:t>
      </w:r>
    </w:p>
    <w:p w14:paraId="1E183FB9" w14:textId="023F6CFB" w:rsidR="002043DE" w:rsidRPr="008C19D7" w:rsidRDefault="002043DE" w:rsidP="007A1393">
      <w:pPr>
        <w:pStyle w:val="Bodytext0"/>
        <w:numPr>
          <w:ilvl w:val="2"/>
          <w:numId w:val="28"/>
        </w:numPr>
        <w:spacing w:before="0" w:after="0" w:line="259" w:lineRule="auto"/>
        <w:ind w:left="426" w:right="-766" w:hanging="426"/>
      </w:pPr>
      <w:r w:rsidRPr="008C19D7">
        <w:t xml:space="preserve">Oracle </w:t>
      </w:r>
      <w:proofErr w:type="spellStart"/>
      <w:r w:rsidRPr="008C19D7">
        <w:t>Database</w:t>
      </w:r>
      <w:proofErr w:type="spellEnd"/>
      <w:r w:rsidRPr="008C19D7">
        <w:t xml:space="preserve"> 12c, /w </w:t>
      </w:r>
      <w:proofErr w:type="spellStart"/>
      <w:r w:rsidRPr="008C19D7">
        <w:t>Edition</w:t>
      </w:r>
      <w:proofErr w:type="spellEnd"/>
      <w:r w:rsidRPr="468D38CD">
        <w:t xml:space="preserve"> </w:t>
      </w:r>
      <w:proofErr w:type="spellStart"/>
      <w:r w:rsidRPr="008C19D7">
        <w:t>Based</w:t>
      </w:r>
      <w:proofErr w:type="spellEnd"/>
      <w:r w:rsidRPr="468D38CD">
        <w:t xml:space="preserve"> </w:t>
      </w:r>
      <w:proofErr w:type="spellStart"/>
      <w:r w:rsidRPr="008C19D7">
        <w:t>Redefinition</w:t>
      </w:r>
      <w:proofErr w:type="spellEnd"/>
      <w:r w:rsidRPr="008C19D7">
        <w:t xml:space="preserve"> (EBR) - PL/SQL</w:t>
      </w:r>
    </w:p>
    <w:p w14:paraId="2351559B" w14:textId="77777777" w:rsidR="002043DE" w:rsidRPr="008C19D7" w:rsidRDefault="002043DE" w:rsidP="007A1393">
      <w:pPr>
        <w:pStyle w:val="Bodytext0"/>
        <w:numPr>
          <w:ilvl w:val="2"/>
          <w:numId w:val="28"/>
        </w:numPr>
        <w:spacing w:before="0" w:after="0" w:line="259" w:lineRule="auto"/>
        <w:ind w:left="426" w:right="-766" w:hanging="426"/>
      </w:pPr>
      <w:r w:rsidRPr="008C19D7">
        <w:t xml:space="preserve">Oracle </w:t>
      </w:r>
      <w:proofErr w:type="spellStart"/>
      <w:r w:rsidRPr="008C19D7">
        <w:t>Database</w:t>
      </w:r>
      <w:proofErr w:type="spellEnd"/>
      <w:r w:rsidRPr="468D38CD">
        <w:t xml:space="preserve"> </w:t>
      </w:r>
      <w:proofErr w:type="spellStart"/>
      <w:r w:rsidRPr="008C19D7">
        <w:t>Gateway</w:t>
      </w:r>
      <w:proofErr w:type="spellEnd"/>
      <w:r w:rsidRPr="468D38CD">
        <w:t xml:space="preserve"> </w:t>
      </w:r>
      <w:r w:rsidRPr="008C19D7">
        <w:t>for</w:t>
      </w:r>
      <w:r w:rsidRPr="468D38CD">
        <w:t xml:space="preserve"> </w:t>
      </w:r>
      <w:proofErr w:type="spellStart"/>
      <w:r w:rsidRPr="008C19D7">
        <w:t>Informix</w:t>
      </w:r>
      <w:proofErr w:type="spellEnd"/>
      <w:r w:rsidRPr="008C19D7">
        <w:t xml:space="preserve"> - IBM </w:t>
      </w:r>
      <w:proofErr w:type="spellStart"/>
      <w:r w:rsidRPr="008C19D7">
        <w:t>Informix</w:t>
      </w:r>
      <w:proofErr w:type="spellEnd"/>
      <w:r w:rsidRPr="008C19D7">
        <w:t xml:space="preserve"> SQL</w:t>
      </w:r>
    </w:p>
    <w:p w14:paraId="024DD409" w14:textId="77777777" w:rsidR="002043DE" w:rsidRPr="008C19D7" w:rsidRDefault="002043DE" w:rsidP="007A1393">
      <w:pPr>
        <w:pStyle w:val="Bodytext0"/>
        <w:numPr>
          <w:ilvl w:val="2"/>
          <w:numId w:val="28"/>
        </w:numPr>
        <w:spacing w:before="0" w:after="0" w:line="259" w:lineRule="auto"/>
        <w:ind w:left="426" w:right="-766" w:hanging="426"/>
      </w:pPr>
      <w:r w:rsidRPr="008C19D7">
        <w:t xml:space="preserve">SAP </w:t>
      </w:r>
      <w:proofErr w:type="spellStart"/>
      <w:r w:rsidRPr="008C19D7">
        <w:t>Data</w:t>
      </w:r>
      <w:proofErr w:type="spellEnd"/>
      <w:r w:rsidRPr="008C19D7">
        <w:t xml:space="preserve"> Services - DS Script</w:t>
      </w:r>
    </w:p>
    <w:p w14:paraId="7ECBFDA3" w14:textId="77777777" w:rsidR="002043DE" w:rsidRPr="008C19D7" w:rsidRDefault="002043DE" w:rsidP="007A1393">
      <w:pPr>
        <w:pStyle w:val="Bodytext0"/>
        <w:numPr>
          <w:ilvl w:val="2"/>
          <w:numId w:val="28"/>
        </w:numPr>
        <w:spacing w:before="0" w:after="0" w:line="259" w:lineRule="auto"/>
        <w:ind w:left="426" w:right="-766" w:hanging="426"/>
      </w:pPr>
      <w:r w:rsidRPr="008C19D7">
        <w:t>SAP HANA</w:t>
      </w:r>
    </w:p>
    <w:p w14:paraId="72CE4209" w14:textId="77777777" w:rsidR="002043DE" w:rsidRPr="008C19D7" w:rsidRDefault="002043DE" w:rsidP="007A1393">
      <w:pPr>
        <w:pStyle w:val="Bodytext0"/>
        <w:numPr>
          <w:ilvl w:val="2"/>
          <w:numId w:val="28"/>
        </w:numPr>
        <w:spacing w:before="0" w:after="0" w:line="259" w:lineRule="auto"/>
        <w:ind w:left="426" w:right="-766" w:hanging="426"/>
      </w:pPr>
      <w:r w:rsidRPr="008C19D7">
        <w:lastRenderedPageBreak/>
        <w:t xml:space="preserve">Microsoft </w:t>
      </w:r>
      <w:proofErr w:type="spellStart"/>
      <w:r w:rsidRPr="008C19D7">
        <w:t>Power</w:t>
      </w:r>
      <w:proofErr w:type="spellEnd"/>
      <w:r w:rsidRPr="008C19D7">
        <w:t xml:space="preserve"> BI (operatīvie pārskati)</w:t>
      </w:r>
    </w:p>
    <w:p w14:paraId="6DC852B8" w14:textId="77777777" w:rsidR="002043DE" w:rsidRPr="008C19D7" w:rsidRDefault="002043DE" w:rsidP="007A1393">
      <w:pPr>
        <w:pStyle w:val="Bodytext0"/>
        <w:numPr>
          <w:ilvl w:val="2"/>
          <w:numId w:val="28"/>
        </w:numPr>
        <w:spacing w:before="0" w:after="0" w:line="259" w:lineRule="auto"/>
        <w:ind w:left="426" w:right="-766" w:hanging="426"/>
      </w:pPr>
      <w:r w:rsidRPr="008C19D7">
        <w:t xml:space="preserve">Oracle </w:t>
      </w:r>
      <w:proofErr w:type="spellStart"/>
      <w:r w:rsidRPr="008C19D7">
        <w:t>WebLogic</w:t>
      </w:r>
      <w:proofErr w:type="spellEnd"/>
      <w:r w:rsidRPr="008C19D7">
        <w:t xml:space="preserve"> - Oracle Java 8 + </w:t>
      </w:r>
      <w:proofErr w:type="spellStart"/>
      <w:r w:rsidRPr="008C19D7">
        <w:t>Spring</w:t>
      </w:r>
      <w:proofErr w:type="spellEnd"/>
      <w:r w:rsidRPr="468D38CD">
        <w:t xml:space="preserve"> </w:t>
      </w:r>
      <w:proofErr w:type="spellStart"/>
      <w:r w:rsidRPr="008C19D7">
        <w:t>Framework</w:t>
      </w:r>
      <w:proofErr w:type="spellEnd"/>
    </w:p>
    <w:p w14:paraId="391A5BFF" w14:textId="77777777" w:rsidR="002043DE" w:rsidRPr="008C19D7" w:rsidRDefault="002043DE" w:rsidP="007A1393">
      <w:pPr>
        <w:pStyle w:val="Bodytext0"/>
        <w:numPr>
          <w:ilvl w:val="2"/>
          <w:numId w:val="28"/>
        </w:numPr>
        <w:spacing w:before="0" w:after="0" w:line="259" w:lineRule="auto"/>
        <w:ind w:left="426" w:right="-766" w:hanging="426"/>
      </w:pPr>
      <w:r w:rsidRPr="008C19D7">
        <w:t xml:space="preserve">Oracle </w:t>
      </w:r>
      <w:proofErr w:type="spellStart"/>
      <w:r w:rsidRPr="008C19D7">
        <w:t>Fusion</w:t>
      </w:r>
      <w:proofErr w:type="spellEnd"/>
      <w:r w:rsidRPr="468D38CD">
        <w:t xml:space="preserve"> </w:t>
      </w:r>
      <w:proofErr w:type="spellStart"/>
      <w:r w:rsidRPr="008C19D7">
        <w:t>Middleware</w:t>
      </w:r>
      <w:proofErr w:type="spellEnd"/>
      <w:r w:rsidRPr="008C19D7">
        <w:t xml:space="preserve"> - Oracle Java 8 + BPEL</w:t>
      </w:r>
    </w:p>
    <w:p w14:paraId="434828EB" w14:textId="77777777" w:rsidR="002043DE" w:rsidRPr="004C444A" w:rsidRDefault="002043DE" w:rsidP="007A1393">
      <w:pPr>
        <w:numPr>
          <w:ilvl w:val="1"/>
          <w:numId w:val="29"/>
        </w:numPr>
        <w:tabs>
          <w:tab w:val="clear" w:pos="1440"/>
        </w:tabs>
        <w:ind w:left="709" w:right="-766" w:hanging="283"/>
      </w:pPr>
      <w:r w:rsidRPr="004C444A">
        <w:t xml:space="preserve">Oracle </w:t>
      </w:r>
      <w:proofErr w:type="spellStart"/>
      <w:r w:rsidRPr="00670B1E">
        <w:t>Service</w:t>
      </w:r>
      <w:proofErr w:type="spellEnd"/>
      <w:r w:rsidRPr="468D38CD">
        <w:t xml:space="preserve"> </w:t>
      </w:r>
      <w:proofErr w:type="spellStart"/>
      <w:r w:rsidRPr="00670B1E">
        <w:t>Oriented</w:t>
      </w:r>
      <w:proofErr w:type="spellEnd"/>
      <w:r w:rsidRPr="468D38CD">
        <w:t xml:space="preserve"> </w:t>
      </w:r>
      <w:proofErr w:type="spellStart"/>
      <w:r w:rsidRPr="00670B1E">
        <w:t>Architecture</w:t>
      </w:r>
      <w:proofErr w:type="spellEnd"/>
      <w:r w:rsidRPr="004C444A">
        <w:t xml:space="preserve"> (SOA) </w:t>
      </w:r>
      <w:proofErr w:type="spellStart"/>
      <w:r w:rsidRPr="004C444A">
        <w:t>Suite</w:t>
      </w:r>
      <w:proofErr w:type="spellEnd"/>
      <w:r w:rsidRPr="004C444A">
        <w:t xml:space="preserve"> - BAM, OSB, BPM, ESS</w:t>
      </w:r>
    </w:p>
    <w:p w14:paraId="42568CB3" w14:textId="77777777" w:rsidR="002043DE" w:rsidRPr="004C444A" w:rsidRDefault="002043DE" w:rsidP="007A1393">
      <w:pPr>
        <w:numPr>
          <w:ilvl w:val="1"/>
          <w:numId w:val="29"/>
        </w:numPr>
        <w:tabs>
          <w:tab w:val="clear" w:pos="1440"/>
        </w:tabs>
        <w:ind w:left="709" w:right="-766" w:hanging="283"/>
      </w:pPr>
      <w:r w:rsidRPr="004C444A">
        <w:t xml:space="preserve">Oracle </w:t>
      </w:r>
      <w:proofErr w:type="spellStart"/>
      <w:r w:rsidRPr="00670B1E">
        <w:t>Business</w:t>
      </w:r>
      <w:proofErr w:type="spellEnd"/>
      <w:r w:rsidRPr="468D38CD">
        <w:t xml:space="preserve"> </w:t>
      </w:r>
      <w:proofErr w:type="spellStart"/>
      <w:r w:rsidRPr="00670B1E">
        <w:t>Intelligence</w:t>
      </w:r>
      <w:proofErr w:type="spellEnd"/>
      <w:r w:rsidRPr="00670B1E">
        <w:t xml:space="preserve"> Publisher</w:t>
      </w:r>
    </w:p>
    <w:p w14:paraId="0D6073E4" w14:textId="77777777" w:rsidR="002043DE" w:rsidRPr="004C444A" w:rsidRDefault="002043DE" w:rsidP="007A1393">
      <w:pPr>
        <w:numPr>
          <w:ilvl w:val="1"/>
          <w:numId w:val="29"/>
        </w:numPr>
        <w:tabs>
          <w:tab w:val="clear" w:pos="1440"/>
        </w:tabs>
        <w:ind w:left="709" w:right="-766" w:hanging="283"/>
      </w:pPr>
      <w:r w:rsidRPr="004C444A">
        <w:t xml:space="preserve">Oracle </w:t>
      </w:r>
      <w:proofErr w:type="spellStart"/>
      <w:r w:rsidRPr="00670B1E">
        <w:t>WebCenter</w:t>
      </w:r>
      <w:proofErr w:type="spellEnd"/>
      <w:r w:rsidRPr="468D38CD">
        <w:t xml:space="preserve"> </w:t>
      </w:r>
      <w:proofErr w:type="spellStart"/>
      <w:r w:rsidRPr="00670B1E">
        <w:t>Content</w:t>
      </w:r>
      <w:proofErr w:type="spellEnd"/>
    </w:p>
    <w:p w14:paraId="724A17CA" w14:textId="77777777" w:rsidR="002043DE" w:rsidRPr="00415A74" w:rsidRDefault="002043DE" w:rsidP="007A1393">
      <w:pPr>
        <w:pStyle w:val="NoSpacing"/>
        <w:spacing w:before="120"/>
        <w:ind w:right="-766" w:firstLine="706"/>
        <w:rPr>
          <w:sz w:val="26"/>
          <w:szCs w:val="26"/>
          <w:highlight w:val="yellow"/>
        </w:rPr>
      </w:pPr>
      <w:r>
        <w:t>Šīs ir būtiskākās tehnoloģijas, par kurām vajadzētu būt zināšanām un pieredzei, lai varētu veikt MAIS uzturēšanu.</w:t>
      </w:r>
    </w:p>
    <w:p w14:paraId="1F7F9F2A" w14:textId="77777777" w:rsidR="002043DE" w:rsidRPr="002043DE" w:rsidRDefault="002043DE" w:rsidP="007A1393">
      <w:pPr>
        <w:pStyle w:val="NoSpacing"/>
        <w:ind w:right="-766" w:firstLine="706"/>
        <w:rPr>
          <w:szCs w:val="24"/>
        </w:rPr>
      </w:pPr>
      <w:r w:rsidRPr="00670B1E">
        <w:t xml:space="preserve">Pretendentam veicot jauno komponenšu izstrādi un esošo komponenšu uzturēšanu, jāizmanto jau esošās tehnoloģijas. Visām MAIS komponentēm ir jābūt loģiski neatkarīgām - ja viena no komponentēm ir nepieejama, pārējām ir jābūt darboties spējīgām un funkcionējošām. </w:t>
      </w:r>
    </w:p>
    <w:p w14:paraId="6F4BA08C" w14:textId="285238AA" w:rsidR="002043DE" w:rsidRDefault="00967130" w:rsidP="00967130">
      <w:pPr>
        <w:pStyle w:val="Heading2"/>
        <w:numPr>
          <w:ilvl w:val="1"/>
          <w:numId w:val="2"/>
        </w:numPr>
        <w:ind w:left="0" w:firstLine="0"/>
      </w:pPr>
      <w:bookmarkStart w:id="104" w:name="_Toc58840452"/>
      <w:bookmarkStart w:id="105" w:name="_Toc58843560"/>
      <w:bookmarkStart w:id="106" w:name="_Toc141449453"/>
      <w:r>
        <w:t>MAIS</w:t>
      </w:r>
      <w:r w:rsidRPr="00073441">
        <w:t xml:space="preserve"> </w:t>
      </w:r>
      <w:r>
        <w:t>lietojumprogrammatūras</w:t>
      </w:r>
      <w:r w:rsidR="007F2302">
        <w:t xml:space="preserve"> saderība ar pārlūkprogrammām</w:t>
      </w:r>
      <w:bookmarkEnd w:id="104"/>
      <w:bookmarkEnd w:id="105"/>
      <w:bookmarkEnd w:id="106"/>
    </w:p>
    <w:p w14:paraId="590D2CDC" w14:textId="179E2C47" w:rsidR="00967130" w:rsidRPr="00967130" w:rsidRDefault="00967130" w:rsidP="00967130">
      <w:pPr>
        <w:ind w:firstLine="695"/>
      </w:pPr>
      <w:r w:rsidRPr="00967130">
        <w:t>Darbam ar MAIS ir izmantojam</w:t>
      </w:r>
      <w:r w:rsidR="00F62FB7">
        <w:t>as ražotāja uzturētas versijas</w:t>
      </w:r>
      <w:r w:rsidRPr="00967130">
        <w:t xml:space="preserve"> pārlūkprogramm</w:t>
      </w:r>
      <w:r w:rsidR="00F62FB7">
        <w:t>ām</w:t>
      </w:r>
      <w:r w:rsidRPr="12AD4D2C">
        <w:t xml:space="preserve">: </w:t>
      </w:r>
    </w:p>
    <w:p w14:paraId="4FD77AC1" w14:textId="344D7188" w:rsidR="001529B8" w:rsidRPr="00967130" w:rsidRDefault="00967130" w:rsidP="468D38CD">
      <w:pPr>
        <w:pStyle w:val="ListParagraph"/>
        <w:numPr>
          <w:ilvl w:val="0"/>
          <w:numId w:val="30"/>
        </w:numPr>
        <w:tabs>
          <w:tab w:val="clear" w:pos="720"/>
          <w:tab w:val="num" w:pos="426"/>
        </w:tabs>
        <w:ind w:hanging="720"/>
        <w:jc w:val="both"/>
      </w:pPr>
      <w:r w:rsidRPr="00967130">
        <w:t xml:space="preserve">Google </w:t>
      </w:r>
      <w:proofErr w:type="spellStart"/>
      <w:r w:rsidRPr="00967130">
        <w:t>Chrome</w:t>
      </w:r>
      <w:proofErr w:type="spellEnd"/>
      <w:r w:rsidRPr="468D38CD">
        <w:t>;</w:t>
      </w:r>
    </w:p>
    <w:p w14:paraId="61F5BBC6" w14:textId="64D06B0F" w:rsidR="00967130" w:rsidRPr="00967130" w:rsidRDefault="00F62FB7" w:rsidP="007A1393">
      <w:pPr>
        <w:pStyle w:val="ListParagraph"/>
        <w:numPr>
          <w:ilvl w:val="0"/>
          <w:numId w:val="30"/>
        </w:numPr>
        <w:tabs>
          <w:tab w:val="clear" w:pos="720"/>
          <w:tab w:val="num" w:pos="426"/>
        </w:tabs>
        <w:ind w:hanging="720"/>
        <w:jc w:val="both"/>
      </w:pPr>
      <w:proofErr w:type="spellStart"/>
      <w:r w:rsidRPr="00967130">
        <w:t>Mozilla</w:t>
      </w:r>
      <w:proofErr w:type="spellEnd"/>
      <w:r w:rsidRPr="468D38CD">
        <w:t xml:space="preserve"> </w:t>
      </w:r>
      <w:proofErr w:type="spellStart"/>
      <w:r>
        <w:t>Firefox</w:t>
      </w:r>
      <w:proofErr w:type="spellEnd"/>
      <w:r w:rsidR="00967130" w:rsidRPr="468D38CD">
        <w:t>;</w:t>
      </w:r>
    </w:p>
    <w:p w14:paraId="2B3186AE" w14:textId="14824CA5" w:rsidR="00967130" w:rsidRPr="00967130" w:rsidRDefault="00F62FB7" w:rsidP="468D38CD">
      <w:pPr>
        <w:pStyle w:val="ListParagraph"/>
        <w:numPr>
          <w:ilvl w:val="0"/>
          <w:numId w:val="30"/>
        </w:numPr>
        <w:tabs>
          <w:tab w:val="clear" w:pos="720"/>
          <w:tab w:val="num" w:pos="426"/>
        </w:tabs>
        <w:ind w:hanging="720"/>
        <w:jc w:val="both"/>
      </w:pPr>
      <w:r w:rsidRPr="00967130">
        <w:t xml:space="preserve">Microsoft </w:t>
      </w:r>
      <w:proofErr w:type="spellStart"/>
      <w:r w:rsidRPr="00967130">
        <w:t>Edge</w:t>
      </w:r>
      <w:proofErr w:type="spellEnd"/>
      <w:r w:rsidRPr="468D38CD">
        <w:t xml:space="preserve"> </w:t>
      </w:r>
      <w:r w:rsidR="00967130" w:rsidRPr="468D38CD">
        <w:t>.</w:t>
      </w:r>
    </w:p>
    <w:p w14:paraId="48EAEED4" w14:textId="2A601899" w:rsidR="00967130" w:rsidRDefault="00967130" w:rsidP="00967130">
      <w:pPr>
        <w:pStyle w:val="Heading2"/>
        <w:numPr>
          <w:ilvl w:val="1"/>
          <w:numId w:val="2"/>
        </w:numPr>
        <w:ind w:left="0" w:firstLine="0"/>
      </w:pPr>
      <w:bookmarkStart w:id="107" w:name="_Toc58840453"/>
      <w:bookmarkStart w:id="108" w:name="_Toc58843561"/>
      <w:bookmarkStart w:id="109" w:name="_Toc141449454"/>
      <w:r>
        <w:t>MAIS</w:t>
      </w:r>
      <w:r w:rsidRPr="00073441">
        <w:t xml:space="preserve"> darbināšanai nepieciešamā programmatūra</w:t>
      </w:r>
      <w:bookmarkEnd w:id="107"/>
      <w:bookmarkEnd w:id="108"/>
      <w:bookmarkEnd w:id="109"/>
    </w:p>
    <w:p w14:paraId="061ABD4F" w14:textId="77777777" w:rsidR="00967130" w:rsidRPr="00967130" w:rsidRDefault="00967130" w:rsidP="12AD4D2C">
      <w:pPr>
        <w:pStyle w:val="NoSpacing"/>
        <w:spacing w:after="120"/>
        <w:ind w:left="360" w:firstLine="0"/>
        <w:rPr>
          <w:szCs w:val="24"/>
        </w:rPr>
      </w:pPr>
      <w:r w:rsidRPr="00670B1E">
        <w:t xml:space="preserve">MAIS darbināšanai nepieciešamā programmatūra dota tabulā: </w:t>
      </w:r>
    </w:p>
    <w:tbl>
      <w:tblPr>
        <w:tblStyle w:val="TableGrid0"/>
        <w:tblW w:w="9274" w:type="dxa"/>
        <w:jc w:val="center"/>
        <w:tblInd w:w="0" w:type="dxa"/>
        <w:tblCellMar>
          <w:top w:w="6" w:type="dxa"/>
          <w:left w:w="41" w:type="dxa"/>
          <w:right w:w="115" w:type="dxa"/>
        </w:tblCellMar>
        <w:tblLook w:val="04A0" w:firstRow="1" w:lastRow="0" w:firstColumn="1" w:lastColumn="0" w:noHBand="0" w:noVBand="1"/>
      </w:tblPr>
      <w:tblGrid>
        <w:gridCol w:w="3462"/>
        <w:gridCol w:w="2127"/>
        <w:gridCol w:w="3685"/>
      </w:tblGrid>
      <w:tr w:rsidR="00967130" w:rsidRPr="00C70775" w14:paraId="29F35004" w14:textId="77777777" w:rsidTr="007A1393">
        <w:trPr>
          <w:trHeight w:val="314"/>
          <w:jc w:val="center"/>
        </w:trPr>
        <w:tc>
          <w:tcPr>
            <w:tcW w:w="3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DD2BFB" w14:textId="3F609392" w:rsidR="00967130" w:rsidRPr="00C70775" w:rsidRDefault="00967130" w:rsidP="007A1393">
            <w:pPr>
              <w:spacing w:line="259" w:lineRule="auto"/>
              <w:jc w:val="center"/>
              <w:rPr>
                <w:rFonts w:ascii="Times New Roman" w:hAnsi="Times New Roman"/>
                <w:sz w:val="24"/>
              </w:rPr>
            </w:pPr>
            <w:r w:rsidRPr="00C70775">
              <w:rPr>
                <w:rFonts w:ascii="Times New Roman" w:hAnsi="Times New Roman"/>
                <w:b/>
                <w:bCs/>
                <w:sz w:val="24"/>
              </w:rPr>
              <w:t>L</w:t>
            </w:r>
            <w:r w:rsidRPr="00C70775">
              <w:rPr>
                <w:rFonts w:ascii="Times New Roman" w:eastAsia="Calibri" w:hAnsi="Times New Roman"/>
                <w:sz w:val="24"/>
              </w:rPr>
              <w:t>ī</w:t>
            </w:r>
            <w:r w:rsidRPr="00C70775">
              <w:rPr>
                <w:rFonts w:ascii="Times New Roman" w:hAnsi="Times New Roman"/>
                <w:b/>
                <w:bCs/>
                <w:sz w:val="24"/>
              </w:rPr>
              <w:t>menis</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ED2370" w14:textId="770A131D" w:rsidR="00967130" w:rsidRPr="00C70775" w:rsidRDefault="00967130" w:rsidP="007A1393">
            <w:pPr>
              <w:spacing w:line="259" w:lineRule="auto"/>
              <w:jc w:val="center"/>
              <w:rPr>
                <w:rFonts w:ascii="Times New Roman" w:hAnsi="Times New Roman"/>
                <w:sz w:val="24"/>
              </w:rPr>
            </w:pPr>
            <w:r w:rsidRPr="00C70775">
              <w:rPr>
                <w:rFonts w:ascii="Times New Roman" w:hAnsi="Times New Roman"/>
                <w:b/>
                <w:bCs/>
                <w:sz w:val="24"/>
              </w:rPr>
              <w:t>Oper</w:t>
            </w:r>
            <w:r w:rsidRPr="00C70775">
              <w:rPr>
                <w:rFonts w:ascii="Times New Roman" w:eastAsia="Calibri" w:hAnsi="Times New Roman"/>
                <w:sz w:val="24"/>
              </w:rPr>
              <w:t>ē</w:t>
            </w:r>
            <w:r w:rsidRPr="00C70775">
              <w:rPr>
                <w:rFonts w:ascii="Times New Roman" w:hAnsi="Times New Roman"/>
                <w:b/>
                <w:bCs/>
                <w:sz w:val="24"/>
              </w:rPr>
              <w:t>t</w:t>
            </w:r>
            <w:r w:rsidRPr="00C70775">
              <w:rPr>
                <w:rFonts w:ascii="Times New Roman" w:eastAsia="Calibri" w:hAnsi="Times New Roman"/>
                <w:sz w:val="24"/>
              </w:rPr>
              <w:t>ā</w:t>
            </w:r>
            <w:r w:rsidRPr="00C70775">
              <w:rPr>
                <w:rFonts w:ascii="Times New Roman" w:hAnsi="Times New Roman"/>
                <w:b/>
                <w:bCs/>
                <w:sz w:val="24"/>
              </w:rPr>
              <w:t>jsist</w:t>
            </w:r>
            <w:r w:rsidRPr="00C70775">
              <w:rPr>
                <w:rFonts w:ascii="Times New Roman" w:eastAsia="Calibri" w:hAnsi="Times New Roman"/>
                <w:sz w:val="24"/>
              </w:rPr>
              <w:t>ē</w:t>
            </w:r>
            <w:r w:rsidRPr="00C70775">
              <w:rPr>
                <w:rFonts w:ascii="Times New Roman" w:hAnsi="Times New Roman"/>
                <w:b/>
                <w:bCs/>
                <w:sz w:val="24"/>
              </w:rPr>
              <w:t>ma</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753EB4" w14:textId="588C3FE3" w:rsidR="00967130" w:rsidRPr="00C70775" w:rsidRDefault="00967130" w:rsidP="007A1393">
            <w:pPr>
              <w:spacing w:line="259" w:lineRule="auto"/>
              <w:jc w:val="center"/>
              <w:rPr>
                <w:rFonts w:ascii="Times New Roman" w:hAnsi="Times New Roman"/>
                <w:sz w:val="24"/>
              </w:rPr>
            </w:pPr>
            <w:r w:rsidRPr="00C70775">
              <w:rPr>
                <w:rFonts w:ascii="Times New Roman" w:hAnsi="Times New Roman"/>
                <w:b/>
                <w:bCs/>
                <w:sz w:val="24"/>
              </w:rPr>
              <w:t>Programmat</w:t>
            </w:r>
            <w:r w:rsidRPr="00C70775">
              <w:rPr>
                <w:rFonts w:ascii="Times New Roman" w:eastAsia="Calibri" w:hAnsi="Times New Roman"/>
                <w:sz w:val="24"/>
              </w:rPr>
              <w:t>ū</w:t>
            </w:r>
            <w:r w:rsidRPr="00C70775">
              <w:rPr>
                <w:rFonts w:ascii="Times New Roman" w:hAnsi="Times New Roman"/>
                <w:b/>
                <w:bCs/>
                <w:sz w:val="24"/>
              </w:rPr>
              <w:t>ra</w:t>
            </w:r>
          </w:p>
        </w:tc>
      </w:tr>
      <w:tr w:rsidR="00967130" w:rsidRPr="00C70775" w14:paraId="1DB19311" w14:textId="77777777" w:rsidTr="007A1393">
        <w:trPr>
          <w:trHeight w:val="387"/>
          <w:jc w:val="center"/>
        </w:trPr>
        <w:tc>
          <w:tcPr>
            <w:tcW w:w="3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516E02" w14:textId="77777777" w:rsidR="00967130" w:rsidRPr="00C70775" w:rsidRDefault="00967130">
            <w:pPr>
              <w:rPr>
                <w:rFonts w:ascii="Times New Roman" w:hAnsi="Times New Roman"/>
                <w:sz w:val="24"/>
              </w:rPr>
            </w:pPr>
            <w:r w:rsidRPr="00C70775">
              <w:rPr>
                <w:rFonts w:ascii="Times New Roman" w:hAnsi="Times New Roman"/>
                <w:sz w:val="24"/>
              </w:rPr>
              <w:t>Datub</w:t>
            </w:r>
            <w:r w:rsidRPr="00C70775">
              <w:rPr>
                <w:rFonts w:ascii="Times New Roman" w:eastAsia="Calibri" w:hAnsi="Times New Roman"/>
                <w:sz w:val="24"/>
              </w:rPr>
              <w:t>ā</w:t>
            </w:r>
            <w:r w:rsidRPr="00C70775">
              <w:rPr>
                <w:rFonts w:ascii="Times New Roman" w:hAnsi="Times New Roman"/>
                <w:sz w:val="24"/>
              </w:rPr>
              <w:t xml:space="preserve">zu serveri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9A88F5" w14:textId="5DB623B8" w:rsidR="00967130" w:rsidRPr="00C70775" w:rsidRDefault="00967130">
            <w:pPr>
              <w:rPr>
                <w:rFonts w:ascii="Times New Roman" w:hAnsi="Times New Roman"/>
                <w:sz w:val="24"/>
              </w:rPr>
            </w:pPr>
            <w:r w:rsidRPr="00C70775">
              <w:rPr>
                <w:rFonts w:ascii="Times New Roman" w:hAnsi="Times New Roman"/>
                <w:sz w:val="24"/>
              </w:rPr>
              <w:t xml:space="preserve">Oracle </w:t>
            </w:r>
            <w:proofErr w:type="spellStart"/>
            <w:r w:rsidRPr="00C70775">
              <w:rPr>
                <w:rFonts w:ascii="Times New Roman" w:hAnsi="Times New Roman"/>
                <w:sz w:val="24"/>
              </w:rPr>
              <w:t>Linux</w:t>
            </w:r>
            <w:proofErr w:type="spellEnd"/>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852A38" w14:textId="56449799" w:rsidR="00967130" w:rsidRPr="00C70775" w:rsidRDefault="00967130">
            <w:pPr>
              <w:rPr>
                <w:rFonts w:ascii="Times New Roman" w:hAnsi="Times New Roman"/>
                <w:sz w:val="24"/>
              </w:rPr>
            </w:pPr>
            <w:r w:rsidRPr="00C70775">
              <w:rPr>
                <w:rFonts w:ascii="Times New Roman" w:hAnsi="Times New Roman"/>
                <w:sz w:val="24"/>
              </w:rPr>
              <w:t xml:space="preserve">Oracle </w:t>
            </w:r>
            <w:proofErr w:type="spellStart"/>
            <w:r w:rsidRPr="00C70775">
              <w:rPr>
                <w:rFonts w:ascii="Times New Roman" w:hAnsi="Times New Roman"/>
                <w:sz w:val="24"/>
              </w:rPr>
              <w:t>Database</w:t>
            </w:r>
            <w:proofErr w:type="spellEnd"/>
            <w:r w:rsidRPr="00C70775">
              <w:rPr>
                <w:rFonts w:ascii="Times New Roman" w:hAnsi="Times New Roman"/>
                <w:sz w:val="24"/>
              </w:rPr>
              <w:t xml:space="preserve"> 12c </w:t>
            </w:r>
          </w:p>
        </w:tc>
      </w:tr>
      <w:tr w:rsidR="00967130" w:rsidRPr="00C70775" w14:paraId="5484DF0E" w14:textId="77777777" w:rsidTr="007A1393">
        <w:trPr>
          <w:trHeight w:val="307"/>
          <w:jc w:val="center"/>
        </w:trPr>
        <w:tc>
          <w:tcPr>
            <w:tcW w:w="3462" w:type="dxa"/>
            <w:tcBorders>
              <w:top w:val="single" w:sz="6" w:space="0" w:color="000000" w:themeColor="text1"/>
              <w:left w:val="single" w:sz="6" w:space="0" w:color="000000" w:themeColor="text1"/>
              <w:bottom w:val="nil"/>
              <w:right w:val="single" w:sz="6" w:space="0" w:color="000000" w:themeColor="text1"/>
            </w:tcBorders>
          </w:tcPr>
          <w:p w14:paraId="4063BC28" w14:textId="77777777" w:rsidR="00967130" w:rsidRPr="00C70775" w:rsidRDefault="00967130">
            <w:pPr>
              <w:rPr>
                <w:rFonts w:ascii="Times New Roman" w:hAnsi="Times New Roman"/>
                <w:sz w:val="24"/>
              </w:rPr>
            </w:pPr>
            <w:r w:rsidRPr="00C70775">
              <w:rPr>
                <w:rFonts w:ascii="Times New Roman" w:hAnsi="Times New Roman"/>
                <w:sz w:val="24"/>
              </w:rPr>
              <w:t>MAIS slodzes dalīšanas serveri</w:t>
            </w:r>
          </w:p>
        </w:tc>
        <w:tc>
          <w:tcPr>
            <w:tcW w:w="2127" w:type="dxa"/>
            <w:tcBorders>
              <w:top w:val="single" w:sz="6" w:space="0" w:color="000000" w:themeColor="text1"/>
              <w:left w:val="single" w:sz="6" w:space="0" w:color="000000" w:themeColor="text1"/>
              <w:bottom w:val="nil"/>
              <w:right w:val="single" w:sz="6" w:space="0" w:color="000000" w:themeColor="text1"/>
            </w:tcBorders>
          </w:tcPr>
          <w:p w14:paraId="4D362139" w14:textId="77777777" w:rsidR="00967130" w:rsidRPr="00C70775" w:rsidRDefault="00967130">
            <w:pPr>
              <w:rPr>
                <w:rFonts w:ascii="Times New Roman" w:hAnsi="Times New Roman"/>
                <w:sz w:val="24"/>
              </w:rPr>
            </w:pPr>
            <w:r w:rsidRPr="00C70775">
              <w:rPr>
                <w:rFonts w:ascii="Times New Roman" w:hAnsi="Times New Roman"/>
                <w:sz w:val="24"/>
              </w:rPr>
              <w:t xml:space="preserve">Oracle </w:t>
            </w:r>
            <w:proofErr w:type="spellStart"/>
            <w:r w:rsidRPr="00C70775">
              <w:rPr>
                <w:rFonts w:ascii="Times New Roman" w:hAnsi="Times New Roman"/>
                <w:sz w:val="24"/>
              </w:rPr>
              <w:t>Linux</w:t>
            </w:r>
            <w:proofErr w:type="spellEnd"/>
          </w:p>
        </w:tc>
        <w:tc>
          <w:tcPr>
            <w:tcW w:w="3685" w:type="dxa"/>
            <w:tcBorders>
              <w:top w:val="single" w:sz="6" w:space="0" w:color="000000" w:themeColor="text1"/>
              <w:left w:val="single" w:sz="6" w:space="0" w:color="000000" w:themeColor="text1"/>
              <w:bottom w:val="nil"/>
              <w:right w:val="single" w:sz="6" w:space="0" w:color="000000" w:themeColor="text1"/>
            </w:tcBorders>
          </w:tcPr>
          <w:p w14:paraId="30A5679E" w14:textId="77777777" w:rsidR="00967130" w:rsidRPr="00C70775" w:rsidRDefault="00967130">
            <w:pPr>
              <w:rPr>
                <w:rFonts w:ascii="Times New Roman" w:hAnsi="Times New Roman"/>
                <w:sz w:val="24"/>
              </w:rPr>
            </w:pPr>
            <w:r w:rsidRPr="00C70775">
              <w:rPr>
                <w:rFonts w:ascii="Times New Roman" w:hAnsi="Times New Roman"/>
                <w:sz w:val="24"/>
              </w:rPr>
              <w:t>Oracle HTTP Server</w:t>
            </w:r>
          </w:p>
        </w:tc>
      </w:tr>
      <w:tr w:rsidR="00967130" w:rsidRPr="00C70775" w14:paraId="20B5C4A6" w14:textId="77777777" w:rsidTr="007A1393">
        <w:trPr>
          <w:trHeight w:val="781"/>
          <w:jc w:val="center"/>
        </w:trPr>
        <w:tc>
          <w:tcPr>
            <w:tcW w:w="3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6E00F1" w14:textId="77777777" w:rsidR="00967130" w:rsidRPr="00C70775" w:rsidRDefault="00967130">
            <w:pPr>
              <w:rPr>
                <w:rFonts w:ascii="Times New Roman" w:hAnsi="Times New Roman"/>
                <w:sz w:val="24"/>
              </w:rPr>
            </w:pPr>
            <w:r w:rsidRPr="00C70775">
              <w:rPr>
                <w:rFonts w:ascii="Times New Roman" w:hAnsi="Times New Roman"/>
                <w:sz w:val="24"/>
              </w:rPr>
              <w:t xml:space="preserve">MAIS </w:t>
            </w:r>
          </w:p>
          <w:p w14:paraId="11FC6AE3" w14:textId="7EFBD064" w:rsidR="00967130" w:rsidRPr="00C70775" w:rsidRDefault="00967130">
            <w:pPr>
              <w:rPr>
                <w:rFonts w:ascii="Times New Roman" w:hAnsi="Times New Roman"/>
                <w:sz w:val="24"/>
              </w:rPr>
            </w:pPr>
            <w:r w:rsidRPr="00C70775">
              <w:rPr>
                <w:rFonts w:ascii="Times New Roman" w:hAnsi="Times New Roman"/>
                <w:sz w:val="24"/>
              </w:rPr>
              <w:t xml:space="preserve">lietojumprogrammu serveri </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D3F0A" w14:textId="77777777" w:rsidR="00967130" w:rsidRPr="00C70775" w:rsidRDefault="00967130">
            <w:pPr>
              <w:rPr>
                <w:rFonts w:ascii="Times New Roman" w:hAnsi="Times New Roman"/>
                <w:sz w:val="24"/>
              </w:rPr>
            </w:pPr>
            <w:r w:rsidRPr="00C70775">
              <w:rPr>
                <w:rFonts w:ascii="Times New Roman" w:hAnsi="Times New Roman"/>
                <w:sz w:val="24"/>
              </w:rPr>
              <w:t xml:space="preserve">Oracle </w:t>
            </w:r>
            <w:proofErr w:type="spellStart"/>
            <w:r w:rsidRPr="00C70775">
              <w:rPr>
                <w:rFonts w:ascii="Times New Roman" w:hAnsi="Times New Roman"/>
                <w:sz w:val="24"/>
              </w:rPr>
              <w:t>Linux</w:t>
            </w:r>
            <w:proofErr w:type="spellEnd"/>
            <w:r w:rsidRPr="00C70775">
              <w:rPr>
                <w:rFonts w:ascii="Times New Roman" w:hAnsi="Times New Roman"/>
                <w:sz w:val="24"/>
              </w:rPr>
              <w:t xml:space="preserve"> </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81B6D" w14:textId="77777777" w:rsidR="00967130" w:rsidRPr="00C70775" w:rsidRDefault="00967130">
            <w:pPr>
              <w:rPr>
                <w:rFonts w:ascii="Times New Roman" w:hAnsi="Times New Roman"/>
                <w:sz w:val="24"/>
              </w:rPr>
            </w:pPr>
            <w:r w:rsidRPr="00C70775">
              <w:rPr>
                <w:rFonts w:ascii="Times New Roman" w:hAnsi="Times New Roman"/>
                <w:sz w:val="24"/>
              </w:rPr>
              <w:t xml:space="preserve">Oracle </w:t>
            </w:r>
            <w:proofErr w:type="spellStart"/>
            <w:r w:rsidRPr="00C70775">
              <w:rPr>
                <w:rFonts w:ascii="Times New Roman" w:hAnsi="Times New Roman"/>
                <w:sz w:val="24"/>
              </w:rPr>
              <w:t>Application</w:t>
            </w:r>
            <w:proofErr w:type="spellEnd"/>
            <w:r w:rsidRPr="00C70775">
              <w:rPr>
                <w:rFonts w:ascii="Times New Roman" w:hAnsi="Times New Roman"/>
                <w:sz w:val="24"/>
              </w:rPr>
              <w:t xml:space="preserve"> </w:t>
            </w:r>
            <w:proofErr w:type="spellStart"/>
            <w:r w:rsidRPr="00C70775">
              <w:rPr>
                <w:rFonts w:ascii="Times New Roman" w:hAnsi="Times New Roman"/>
                <w:sz w:val="24"/>
              </w:rPr>
              <w:t>server</w:t>
            </w:r>
            <w:proofErr w:type="spellEnd"/>
            <w:r w:rsidRPr="00C70775">
              <w:rPr>
                <w:rFonts w:ascii="Times New Roman" w:hAnsi="Times New Roman"/>
                <w:sz w:val="24"/>
              </w:rPr>
              <w:t xml:space="preserve"> Java </w:t>
            </w:r>
          </w:p>
          <w:p w14:paraId="529118A9" w14:textId="77777777" w:rsidR="00967130" w:rsidRPr="00C70775" w:rsidRDefault="00967130">
            <w:pPr>
              <w:rPr>
                <w:rFonts w:ascii="Times New Roman" w:hAnsi="Times New Roman"/>
                <w:sz w:val="24"/>
              </w:rPr>
            </w:pPr>
            <w:proofErr w:type="spellStart"/>
            <w:r w:rsidRPr="00C70775">
              <w:rPr>
                <w:rFonts w:ascii="Times New Roman" w:hAnsi="Times New Roman"/>
                <w:sz w:val="24"/>
              </w:rPr>
              <w:t>Edition</w:t>
            </w:r>
            <w:proofErr w:type="spellEnd"/>
            <w:r w:rsidRPr="00C70775">
              <w:rPr>
                <w:rFonts w:ascii="Times New Roman" w:hAnsi="Times New Roman"/>
                <w:sz w:val="24"/>
              </w:rPr>
              <w:t xml:space="preserve">; </w:t>
            </w:r>
          </w:p>
          <w:p w14:paraId="7F5CA869" w14:textId="01571BA8" w:rsidR="00967130" w:rsidRPr="00C70775" w:rsidRDefault="00967130">
            <w:pPr>
              <w:rPr>
                <w:rFonts w:ascii="Times New Roman" w:hAnsi="Times New Roman"/>
                <w:sz w:val="24"/>
              </w:rPr>
            </w:pPr>
            <w:r w:rsidRPr="00C70775">
              <w:rPr>
                <w:rFonts w:ascii="Times New Roman" w:hAnsi="Times New Roman"/>
                <w:sz w:val="24"/>
              </w:rPr>
              <w:t xml:space="preserve">Oracle </w:t>
            </w:r>
            <w:proofErr w:type="spellStart"/>
            <w:r w:rsidRPr="00C70775">
              <w:rPr>
                <w:rFonts w:ascii="Times New Roman" w:hAnsi="Times New Roman"/>
                <w:sz w:val="24"/>
              </w:rPr>
              <w:t>WebLogic</w:t>
            </w:r>
            <w:proofErr w:type="spellEnd"/>
            <w:r w:rsidRPr="00C70775">
              <w:rPr>
                <w:rFonts w:ascii="Times New Roman" w:hAnsi="Times New Roman"/>
                <w:sz w:val="24"/>
              </w:rPr>
              <w:t xml:space="preserve"> 12c  </w:t>
            </w:r>
          </w:p>
        </w:tc>
      </w:tr>
    </w:tbl>
    <w:p w14:paraId="7845DB8F" w14:textId="188AE0FC" w:rsidR="00967130" w:rsidRDefault="00967130" w:rsidP="00967130">
      <w:pPr>
        <w:spacing w:line="253" w:lineRule="auto"/>
        <w:jc w:val="both"/>
      </w:pPr>
      <w:r w:rsidRPr="00967130">
        <w:t>MAIS slodzes dalīšanas serveri ir virtu</w:t>
      </w:r>
      <w:r w:rsidRPr="00967130">
        <w:rPr>
          <w:rFonts w:eastAsia="Calibri"/>
        </w:rPr>
        <w:t>ā</w:t>
      </w:r>
      <w:r w:rsidRPr="00967130">
        <w:t>l</w:t>
      </w:r>
      <w:r w:rsidRPr="00967130">
        <w:rPr>
          <w:rFonts w:eastAsia="Calibri"/>
        </w:rPr>
        <w:t>ā</w:t>
      </w:r>
      <w:r w:rsidRPr="00967130">
        <w:t xml:space="preserve">s vides, kas izveidotas izmantojot </w:t>
      </w:r>
      <w:proofErr w:type="spellStart"/>
      <w:r w:rsidRPr="00967130">
        <w:t>Xen</w:t>
      </w:r>
      <w:proofErr w:type="spellEnd"/>
      <w:r w:rsidRPr="00967130">
        <w:t xml:space="preserve"> Server.</w:t>
      </w:r>
    </w:p>
    <w:p w14:paraId="22E5E4D0" w14:textId="304C27EF" w:rsidR="00967130" w:rsidRDefault="00967130" w:rsidP="00F043D5">
      <w:pPr>
        <w:pStyle w:val="Heading2"/>
        <w:numPr>
          <w:ilvl w:val="1"/>
          <w:numId w:val="2"/>
        </w:numPr>
        <w:ind w:left="0" w:right="-766" w:firstLine="0"/>
      </w:pPr>
      <w:bookmarkStart w:id="110" w:name="_Toc58840454"/>
      <w:bookmarkStart w:id="111" w:name="_Toc58843562"/>
      <w:bookmarkStart w:id="112" w:name="_Toc141449455"/>
      <w:r w:rsidRPr="000F69E2">
        <w:t xml:space="preserve">MAIS </w:t>
      </w:r>
      <w:r w:rsidR="0059017A">
        <w:t xml:space="preserve">produkcijas vidē </w:t>
      </w:r>
      <w:r w:rsidRPr="000F69E2">
        <w:t>darbināšanai izmantojamā</w:t>
      </w:r>
      <w:r w:rsidR="00993E71">
        <w:t>s</w:t>
      </w:r>
      <w:r w:rsidRPr="000F69E2">
        <w:t xml:space="preserve"> aparatūra</w:t>
      </w:r>
      <w:bookmarkEnd w:id="110"/>
      <w:bookmarkEnd w:id="111"/>
      <w:r w:rsidR="00993E71">
        <w:t>s minimālās prasības</w:t>
      </w:r>
      <w:bookmarkEnd w:id="112"/>
    </w:p>
    <w:p w14:paraId="471421FC" w14:textId="1E8AA96E" w:rsidR="00967130" w:rsidRDefault="00967130" w:rsidP="00967130">
      <w:pPr>
        <w:pStyle w:val="ListParagraph"/>
        <w:spacing w:line="253" w:lineRule="auto"/>
        <w:ind w:left="0" w:firstLine="709"/>
      </w:pPr>
      <w:r>
        <w:t>Atbilstoši arhitektūrai MAIS tiek darbināts</w:t>
      </w:r>
      <w:r w:rsidR="0059017A">
        <w:t>,</w:t>
      </w:r>
      <w:r>
        <w:t xml:space="preserve"> izmantojot </w:t>
      </w:r>
      <w:r w:rsidR="0059017A">
        <w:t>šādu</w:t>
      </w:r>
      <w:r>
        <w:t xml:space="preserve"> aparatūru:</w:t>
      </w:r>
    </w:p>
    <w:p w14:paraId="4AE34F08" w14:textId="3201B770" w:rsidR="00967130" w:rsidRPr="00C077FD" w:rsidRDefault="00967130" w:rsidP="00967130">
      <w:pPr>
        <w:pStyle w:val="ListParagraph"/>
        <w:numPr>
          <w:ilvl w:val="2"/>
          <w:numId w:val="2"/>
        </w:numPr>
        <w:spacing w:after="5" w:line="253" w:lineRule="auto"/>
        <w:ind w:left="709" w:hanging="709"/>
        <w:jc w:val="both"/>
      </w:pPr>
      <w:r>
        <w:t>Asmens serveru</w:t>
      </w:r>
      <w:r w:rsidRPr="356F2957">
        <w:t xml:space="preserve"> </w:t>
      </w:r>
      <w:r>
        <w:t xml:space="preserve">sistēma, </w:t>
      </w:r>
      <w:r w:rsidRPr="00C077FD">
        <w:t>2 šasijas, kur katrai:</w:t>
      </w:r>
    </w:p>
    <w:p w14:paraId="0D5BC6A4" w14:textId="77777777" w:rsidR="00967130" w:rsidRPr="00C077FD" w:rsidRDefault="00967130" w:rsidP="003C4909">
      <w:pPr>
        <w:pStyle w:val="Bodytext0"/>
        <w:numPr>
          <w:ilvl w:val="2"/>
          <w:numId w:val="28"/>
        </w:numPr>
        <w:spacing w:before="0" w:after="0" w:line="259" w:lineRule="auto"/>
        <w:ind w:left="709" w:hanging="709"/>
      </w:pPr>
      <w:r w:rsidRPr="00C077FD">
        <w:t>1 FC HBA 2 porti;</w:t>
      </w:r>
    </w:p>
    <w:p w14:paraId="14E0482A" w14:textId="77777777" w:rsidR="00967130" w:rsidRPr="00C077FD" w:rsidRDefault="00967130" w:rsidP="003C4909">
      <w:pPr>
        <w:pStyle w:val="Bodytext0"/>
        <w:numPr>
          <w:ilvl w:val="2"/>
          <w:numId w:val="28"/>
        </w:numPr>
        <w:spacing w:before="0" w:after="0" w:line="259" w:lineRule="auto"/>
        <w:ind w:left="709" w:hanging="709"/>
      </w:pPr>
      <w:r w:rsidRPr="00C077FD">
        <w:t>3 NIC 6 porti;</w:t>
      </w:r>
    </w:p>
    <w:p w14:paraId="7B3D2AC7" w14:textId="098279D5" w:rsidR="00967130" w:rsidRPr="00C077FD" w:rsidRDefault="00FD6441" w:rsidP="12AD4D2C">
      <w:pPr>
        <w:pStyle w:val="Bodytext0"/>
        <w:numPr>
          <w:ilvl w:val="2"/>
          <w:numId w:val="28"/>
        </w:numPr>
        <w:spacing w:before="0" w:after="0" w:line="259" w:lineRule="auto"/>
        <w:ind w:left="709" w:hanging="709"/>
      </w:pPr>
      <w:r>
        <w:t>4</w:t>
      </w:r>
      <w:r w:rsidRPr="12AD4D2C">
        <w:t xml:space="preserve"> </w:t>
      </w:r>
      <w:r w:rsidR="00967130" w:rsidRPr="00C077FD">
        <w:t>vai vairāki asmens serveri, kas kopā nodrošina:</w:t>
      </w:r>
    </w:p>
    <w:p w14:paraId="749F04FB" w14:textId="77777777" w:rsidR="00967130" w:rsidRPr="00C077FD" w:rsidRDefault="00967130" w:rsidP="468D38CD">
      <w:pPr>
        <w:pStyle w:val="Bodytext0"/>
        <w:numPr>
          <w:ilvl w:val="3"/>
          <w:numId w:val="31"/>
        </w:numPr>
        <w:spacing w:before="0" w:after="0" w:line="259" w:lineRule="auto"/>
        <w:ind w:left="709" w:firstLine="0"/>
      </w:pPr>
      <w:r w:rsidRPr="00C077FD">
        <w:t xml:space="preserve">24 kodoli Intel® </w:t>
      </w:r>
      <w:proofErr w:type="spellStart"/>
      <w:r w:rsidRPr="00C077FD">
        <w:t>Xeon</w:t>
      </w:r>
      <w:proofErr w:type="spellEnd"/>
      <w:r w:rsidRPr="468D38CD">
        <w:t xml:space="preserve"> </w:t>
      </w:r>
      <w:proofErr w:type="spellStart"/>
      <w:r w:rsidRPr="00C077FD">
        <w:t>Gold</w:t>
      </w:r>
      <w:proofErr w:type="spellEnd"/>
      <w:r w:rsidRPr="468D38CD">
        <w:t xml:space="preserve"> </w:t>
      </w:r>
      <w:proofErr w:type="spellStart"/>
      <w:r w:rsidRPr="00C077FD">
        <w:t>Processor</w:t>
      </w:r>
      <w:proofErr w:type="spellEnd"/>
      <w:r w:rsidRPr="468D38CD">
        <w:t>;</w:t>
      </w:r>
    </w:p>
    <w:p w14:paraId="138F1895" w14:textId="77777777" w:rsidR="00967130" w:rsidRPr="00D67E8D" w:rsidRDefault="00967130" w:rsidP="003C4909">
      <w:pPr>
        <w:pStyle w:val="Bodytext0"/>
        <w:numPr>
          <w:ilvl w:val="3"/>
          <w:numId w:val="31"/>
        </w:numPr>
        <w:spacing w:before="0" w:after="0" w:line="259" w:lineRule="auto"/>
        <w:ind w:left="709" w:firstLine="0"/>
      </w:pPr>
      <w:r w:rsidRPr="00D67E8D">
        <w:t>288 GB RAM.</w:t>
      </w:r>
    </w:p>
    <w:p w14:paraId="73AEC84B" w14:textId="350B1D47" w:rsidR="00967130" w:rsidRDefault="00967130" w:rsidP="468D38CD">
      <w:pPr>
        <w:pStyle w:val="ListParagraph"/>
        <w:numPr>
          <w:ilvl w:val="2"/>
          <w:numId w:val="2"/>
        </w:numPr>
        <w:spacing w:before="120" w:line="253" w:lineRule="auto"/>
        <w:ind w:left="709" w:hanging="709"/>
        <w:jc w:val="both"/>
      </w:pPr>
      <w:r>
        <w:t xml:space="preserve">DBS: </w:t>
      </w:r>
      <w:r w:rsidRPr="004C489A">
        <w:t xml:space="preserve">Oracle </w:t>
      </w:r>
      <w:proofErr w:type="spellStart"/>
      <w:r w:rsidRPr="00FF0694">
        <w:t>Exadata</w:t>
      </w:r>
      <w:proofErr w:type="spellEnd"/>
      <w:r w:rsidRPr="00FF0694">
        <w:t xml:space="preserve"> X8</w:t>
      </w:r>
      <w:r w:rsidRPr="468D38CD">
        <w:t xml:space="preserve"> </w:t>
      </w:r>
      <w:proofErr w:type="spellStart"/>
      <w:r w:rsidRPr="00647126">
        <w:t>Database</w:t>
      </w:r>
      <w:proofErr w:type="spellEnd"/>
      <w:r w:rsidRPr="00647126">
        <w:t xml:space="preserve"> Server</w:t>
      </w:r>
      <w:r w:rsidRPr="468D38CD">
        <w:t>:</w:t>
      </w:r>
    </w:p>
    <w:p w14:paraId="1346DFFB" w14:textId="77777777" w:rsidR="00967130" w:rsidRPr="00D67E8D" w:rsidRDefault="00967130" w:rsidP="468D38CD">
      <w:pPr>
        <w:pStyle w:val="Bodytext0"/>
        <w:numPr>
          <w:ilvl w:val="2"/>
          <w:numId w:val="28"/>
        </w:numPr>
        <w:spacing w:before="0" w:after="0" w:line="259" w:lineRule="auto"/>
        <w:ind w:left="709" w:hanging="709"/>
      </w:pPr>
      <w:r w:rsidRPr="00D67E8D">
        <w:t xml:space="preserve">CPU: 2 gab. 24 kodoli Intel® </w:t>
      </w:r>
      <w:proofErr w:type="spellStart"/>
      <w:r w:rsidRPr="00D67E8D">
        <w:t>Xeon</w:t>
      </w:r>
      <w:proofErr w:type="spellEnd"/>
      <w:r w:rsidRPr="468D38CD">
        <w:t xml:space="preserve"> </w:t>
      </w:r>
      <w:proofErr w:type="spellStart"/>
      <w:r w:rsidRPr="00D67E8D">
        <w:t>Platinum</w:t>
      </w:r>
      <w:proofErr w:type="spellEnd"/>
      <w:r w:rsidRPr="00D67E8D">
        <w:t xml:space="preserve"> 2.4GHz </w:t>
      </w:r>
      <w:proofErr w:type="spellStart"/>
      <w:r w:rsidRPr="00D67E8D">
        <w:t>processors</w:t>
      </w:r>
      <w:proofErr w:type="spellEnd"/>
      <w:r w:rsidRPr="468D38CD">
        <w:t>;</w:t>
      </w:r>
    </w:p>
    <w:p w14:paraId="210B680B" w14:textId="0073E9DB" w:rsidR="00967130" w:rsidRPr="00D67E8D" w:rsidRDefault="00967130" w:rsidP="12AD4D2C">
      <w:pPr>
        <w:pStyle w:val="Bodytext0"/>
        <w:numPr>
          <w:ilvl w:val="2"/>
          <w:numId w:val="28"/>
        </w:numPr>
        <w:spacing w:before="0" w:after="0" w:line="259" w:lineRule="auto"/>
        <w:ind w:left="709" w:hanging="709"/>
      </w:pPr>
      <w:r w:rsidRPr="00D67E8D">
        <w:t xml:space="preserve">RAM: </w:t>
      </w:r>
      <w:r w:rsidR="007D770F">
        <w:t>1,5</w:t>
      </w:r>
      <w:r w:rsidR="005D1DB1">
        <w:t xml:space="preserve"> </w:t>
      </w:r>
      <w:r w:rsidR="007D770F">
        <w:t>T</w:t>
      </w:r>
      <w:r w:rsidR="005D1DB1">
        <w:t xml:space="preserve">B (MAIS DB produkcijai tiek izmantoti </w:t>
      </w:r>
      <w:r w:rsidR="00290811">
        <w:t>440</w:t>
      </w:r>
      <w:r w:rsidR="005D1DB1">
        <w:t>Gb RAM</w:t>
      </w:r>
      <w:r w:rsidR="00290811">
        <w:t xml:space="preserve"> (apjoms sadalīts divās RAC instancēs)</w:t>
      </w:r>
      <w:r w:rsidR="005D1DB1" w:rsidRPr="12AD4D2C">
        <w:t>)</w:t>
      </w:r>
      <w:r w:rsidRPr="12AD4D2C">
        <w:t>;</w:t>
      </w:r>
    </w:p>
    <w:p w14:paraId="4DA328E4" w14:textId="77777777" w:rsidR="00967130" w:rsidRPr="00D67E8D" w:rsidRDefault="00967130" w:rsidP="003C4909">
      <w:pPr>
        <w:pStyle w:val="Bodytext0"/>
        <w:numPr>
          <w:ilvl w:val="2"/>
          <w:numId w:val="28"/>
        </w:numPr>
        <w:spacing w:before="0" w:after="0" w:line="259" w:lineRule="auto"/>
        <w:ind w:left="709" w:hanging="709"/>
      </w:pPr>
      <w:r w:rsidRPr="00D67E8D">
        <w:t>HDD: 172 TB (RAW) – iekšējai izmantošanai un datu izvietošanai.</w:t>
      </w:r>
    </w:p>
    <w:p w14:paraId="076483D4" w14:textId="1EB6C806" w:rsidR="00967130" w:rsidRPr="004C489A" w:rsidRDefault="00967130" w:rsidP="468D38CD">
      <w:pPr>
        <w:pStyle w:val="ListParagraph"/>
        <w:numPr>
          <w:ilvl w:val="2"/>
          <w:numId w:val="2"/>
        </w:numPr>
        <w:spacing w:before="120" w:line="253" w:lineRule="auto"/>
        <w:ind w:left="709" w:hanging="709"/>
        <w:jc w:val="both"/>
      </w:pPr>
      <w:r w:rsidRPr="004C489A">
        <w:lastRenderedPageBreak/>
        <w:t xml:space="preserve">Oracle ZFS </w:t>
      </w:r>
      <w:proofErr w:type="spellStart"/>
      <w:r w:rsidRPr="004C489A">
        <w:t>Storage</w:t>
      </w:r>
      <w:proofErr w:type="spellEnd"/>
      <w:r w:rsidRPr="468D38CD">
        <w:t xml:space="preserve"> </w:t>
      </w:r>
      <w:proofErr w:type="spellStart"/>
      <w:r w:rsidRPr="004C489A">
        <w:t>Appliance</w:t>
      </w:r>
      <w:proofErr w:type="spellEnd"/>
      <w:r>
        <w:t xml:space="preserve"> vai līdzvērtīgu</w:t>
      </w:r>
      <w:r w:rsidRPr="004C489A">
        <w:t xml:space="preserve"> (ZFSA):</w:t>
      </w:r>
    </w:p>
    <w:p w14:paraId="36221D0E" w14:textId="77777777" w:rsidR="00967130" w:rsidRPr="00BA521B" w:rsidRDefault="00967130" w:rsidP="468D38CD">
      <w:pPr>
        <w:pStyle w:val="Bodytext0"/>
        <w:numPr>
          <w:ilvl w:val="2"/>
          <w:numId w:val="28"/>
        </w:numPr>
        <w:spacing w:before="0" w:after="0" w:line="259" w:lineRule="auto"/>
        <w:ind w:left="709" w:hanging="709"/>
      </w:pPr>
      <w:r w:rsidRPr="00BA521B">
        <w:t xml:space="preserve">CPU: 4 gab. Intel® </w:t>
      </w:r>
      <w:proofErr w:type="spellStart"/>
      <w:r w:rsidRPr="00BA521B">
        <w:t>Xeon</w:t>
      </w:r>
      <w:proofErr w:type="spellEnd"/>
      <w:r w:rsidRPr="00BA521B">
        <w:t xml:space="preserve"> E5-2699v3 2.3 GHz, kopā 72 CPU kodoli;</w:t>
      </w:r>
    </w:p>
    <w:p w14:paraId="55C16F09" w14:textId="77777777" w:rsidR="00967130" w:rsidRPr="00BA521B" w:rsidRDefault="00967130" w:rsidP="003C4909">
      <w:pPr>
        <w:pStyle w:val="Bodytext0"/>
        <w:numPr>
          <w:ilvl w:val="2"/>
          <w:numId w:val="28"/>
        </w:numPr>
        <w:spacing w:before="0" w:after="0" w:line="259" w:lineRule="auto"/>
        <w:ind w:left="709" w:hanging="709"/>
      </w:pPr>
      <w:r w:rsidRPr="00BA521B">
        <w:t>RAM: 1.5 TB;</w:t>
      </w:r>
    </w:p>
    <w:p w14:paraId="78CD9B03" w14:textId="77777777" w:rsidR="00967130" w:rsidRPr="00BA521B" w:rsidRDefault="00967130" w:rsidP="003C4909">
      <w:pPr>
        <w:pStyle w:val="Bodytext0"/>
        <w:numPr>
          <w:ilvl w:val="2"/>
          <w:numId w:val="28"/>
        </w:numPr>
        <w:spacing w:before="0" w:after="0" w:line="259" w:lineRule="auto"/>
        <w:ind w:left="709" w:hanging="709"/>
      </w:pPr>
      <w:r w:rsidRPr="00BA521B">
        <w:t>HDD: 160 TB (RAW).</w:t>
      </w:r>
    </w:p>
    <w:p w14:paraId="1FC6D79A" w14:textId="24EA5588" w:rsidR="00967130" w:rsidRDefault="00967130" w:rsidP="00F043D5">
      <w:pPr>
        <w:pStyle w:val="ListParagraph"/>
        <w:spacing w:line="253" w:lineRule="auto"/>
        <w:ind w:left="0" w:right="-766" w:firstLine="709"/>
        <w:jc w:val="both"/>
      </w:pPr>
      <w:r w:rsidRPr="00503B14">
        <w:t>MAIS resursdatori nodrošina sist</w:t>
      </w:r>
      <w:r w:rsidRPr="00503B14">
        <w:rPr>
          <w:rFonts w:eastAsia="Calibri"/>
        </w:rPr>
        <w:t>ē</w:t>
      </w:r>
      <w:r w:rsidRPr="00503B14">
        <w:t>mas pieejam</w:t>
      </w:r>
      <w:r w:rsidRPr="00503B14">
        <w:rPr>
          <w:rFonts w:eastAsia="Calibri"/>
        </w:rPr>
        <w:t>ī</w:t>
      </w:r>
      <w:r w:rsidRPr="00503B14">
        <w:t>bu 24 stundas diennakt</w:t>
      </w:r>
      <w:r w:rsidRPr="00503B14">
        <w:rPr>
          <w:rFonts w:eastAsia="Calibri"/>
        </w:rPr>
        <w:t>ī</w:t>
      </w:r>
      <w:r w:rsidRPr="00503B14">
        <w:t>, 7 dienas ned</w:t>
      </w:r>
      <w:r w:rsidRPr="00503B14">
        <w:rPr>
          <w:rFonts w:eastAsia="Calibri"/>
        </w:rPr>
        <w:t>ēļā</w:t>
      </w:r>
      <w:r w:rsidRPr="00503B14">
        <w:t>.</w:t>
      </w:r>
    </w:p>
    <w:p w14:paraId="4CDFFF2C" w14:textId="3FC1E4D4" w:rsidR="00503B14" w:rsidRDefault="00503B14" w:rsidP="00503B14">
      <w:pPr>
        <w:pStyle w:val="Heading2"/>
        <w:numPr>
          <w:ilvl w:val="1"/>
          <w:numId w:val="2"/>
        </w:numPr>
        <w:ind w:left="0" w:firstLine="0"/>
      </w:pPr>
      <w:bookmarkStart w:id="113" w:name="_Toc58840455"/>
      <w:bookmarkStart w:id="114" w:name="_Toc58843563"/>
      <w:bookmarkStart w:id="115" w:name="_Toc141449456"/>
      <w:r>
        <w:t>MAIS</w:t>
      </w:r>
      <w:r w:rsidRPr="00073441">
        <w:t xml:space="preserve"> audita ieraksti</w:t>
      </w:r>
      <w:bookmarkEnd w:id="113"/>
      <w:bookmarkEnd w:id="114"/>
      <w:bookmarkEnd w:id="115"/>
    </w:p>
    <w:p w14:paraId="057E0633" w14:textId="77777777" w:rsidR="00503B14" w:rsidRPr="00503B14" w:rsidRDefault="00503B14" w:rsidP="00F043D5">
      <w:pPr>
        <w:spacing w:after="151" w:line="253" w:lineRule="auto"/>
        <w:ind w:right="-766" w:firstLine="709"/>
        <w:jc w:val="both"/>
      </w:pPr>
      <w:r w:rsidRPr="00503B14">
        <w:t>MAIS nodrošina vairāku līmeņu auditāciju, kas paredz nodrošināties pret darbības noliegšanu:</w:t>
      </w:r>
    </w:p>
    <w:p w14:paraId="4EC09823" w14:textId="77777777" w:rsidR="00503B14" w:rsidRPr="00503B14" w:rsidRDefault="00503B14" w:rsidP="00F043D5">
      <w:pPr>
        <w:pStyle w:val="NoSpacing"/>
        <w:numPr>
          <w:ilvl w:val="0"/>
          <w:numId w:val="27"/>
        </w:numPr>
        <w:spacing w:after="120"/>
        <w:ind w:left="0" w:right="-766" w:firstLine="0"/>
      </w:pPr>
      <w:r w:rsidRPr="00670B1E">
        <w:t xml:space="preserve">Komponentu žurnālfaili – attēlo katra komponenta detalizētu auditu atkarībā no ieslēgtā </w:t>
      </w:r>
      <w:proofErr w:type="spellStart"/>
      <w:r w:rsidRPr="00670B1E">
        <w:t>žurnalēšanas</w:t>
      </w:r>
      <w:proofErr w:type="spellEnd"/>
      <w:r w:rsidRPr="00670B1E">
        <w:t xml:space="preserve"> līmeņa (tikai kļūdas, informatīvie paziņojumi, atkļūdošanas informācija) par procesiem, kas tiek darbināti konkrētajā komponentā. Šīs datnes MAIS tiek glabātas vienkopus;</w:t>
      </w:r>
    </w:p>
    <w:p w14:paraId="0DF88921" w14:textId="77777777" w:rsidR="00503B14" w:rsidRDefault="00503B14" w:rsidP="00F043D5">
      <w:pPr>
        <w:pStyle w:val="NoSpacing"/>
        <w:numPr>
          <w:ilvl w:val="0"/>
          <w:numId w:val="27"/>
        </w:numPr>
        <w:spacing w:after="120" w:line="253" w:lineRule="auto"/>
        <w:ind w:left="0" w:right="-766" w:firstLine="0"/>
      </w:pPr>
      <w:r w:rsidRPr="00670B1E">
        <w:t>Procesu biznesa audits – audita apjoms atkarīgs no konkrētā biznesa procesa specifikas, bet visiem procesiem šo auditu nodrošina BAM komponents un auditu uzglabā datubāzē. No šīs informācijas iespējams izgūt detalizētu informāciju par procesa stāvokli, kļūdām un izpildes rezultātu tiešsaistē, kā arī veiktajām biznesa procesa darbībām (gan automātiskām, gan manuālām), kā arī kurš un kad ir apstrādājis noteiktas personas datus. Šie audita dati regulāri un automātiski tiek nogādāti uz arhīva datubāzi, piemēram, VID DNS;</w:t>
      </w:r>
    </w:p>
    <w:p w14:paraId="0C746A3E" w14:textId="057F981A" w:rsidR="00503B14" w:rsidRDefault="00503B14" w:rsidP="00F043D5">
      <w:pPr>
        <w:pStyle w:val="NoSpacing"/>
        <w:numPr>
          <w:ilvl w:val="0"/>
          <w:numId w:val="27"/>
        </w:numPr>
        <w:spacing w:after="120" w:line="253" w:lineRule="auto"/>
        <w:ind w:left="0" w:right="-766" w:firstLine="0"/>
      </w:pPr>
      <w:r w:rsidRPr="00670B1E">
        <w:t xml:space="preserve">APEX audits – līdzīgi kā Procesu biznesa audits arī APEX audits savus audita pierakstus glabā datubāzē par visām veiktajām lietotāju darbībām (MAIS </w:t>
      </w:r>
      <w:proofErr w:type="spellStart"/>
      <w:r w:rsidRPr="00670B1E">
        <w:t>ekrānformās</w:t>
      </w:r>
      <w:proofErr w:type="spellEnd"/>
      <w:r w:rsidRPr="00670B1E">
        <w:t>). No šīs informācijas iespējams izgūt auditu par veiktajām darbībām, kurš un kad ir apstrādājis noteiktas personas datus, kļūdām un izpildes rezultātu tiešsaistē. Šis audits attēlo kāda informācija ir skatīta, labota vai ievadīta un kurš to ir veicis. Šie audita dati regulāri un automātiski tiek nogādāti uz arhīva datubāzi, piemēram, VID DNS.</w:t>
      </w:r>
    </w:p>
    <w:p w14:paraId="0AFAE382" w14:textId="219E4017" w:rsidR="00503B14" w:rsidRDefault="00503B14" w:rsidP="12AD4D2C">
      <w:pPr>
        <w:pStyle w:val="Heading2"/>
        <w:numPr>
          <w:ilvl w:val="1"/>
          <w:numId w:val="2"/>
        </w:numPr>
        <w:ind w:left="0" w:firstLine="0"/>
      </w:pPr>
      <w:bookmarkStart w:id="116" w:name="_Toc141449457"/>
      <w:r w:rsidRPr="003205A2">
        <w:t>Piegāžu uzstādīšana (automatizācija</w:t>
      </w:r>
      <w:r w:rsidR="00AC4991" w:rsidRPr="12AD4D2C">
        <w:t>)</w:t>
      </w:r>
      <w:bookmarkEnd w:id="116"/>
    </w:p>
    <w:p w14:paraId="3A292018" w14:textId="7DCFA2D1" w:rsidR="00F043D5" w:rsidRDefault="00503B14" w:rsidP="00BE4044">
      <w:r>
        <w:t xml:space="preserve">MAIS piegāžu automatizācija tiek veikta, izmantojot </w:t>
      </w:r>
      <w:proofErr w:type="spellStart"/>
      <w:r w:rsidR="00EB0126" w:rsidRPr="00EB0126">
        <w:t>anssible</w:t>
      </w:r>
      <w:proofErr w:type="spellEnd"/>
      <w:r w:rsidR="00EB0126" w:rsidRPr="00EB0126">
        <w:t xml:space="preserve"> + </w:t>
      </w:r>
      <w:proofErr w:type="spellStart"/>
      <w:r>
        <w:t>puppet</w:t>
      </w:r>
      <w:proofErr w:type="spellEnd"/>
      <w:r>
        <w:t xml:space="preserve"> skriptus</w:t>
      </w:r>
      <w:r w:rsidR="003C4909" w:rsidRPr="468D38CD">
        <w:t>.</w:t>
      </w:r>
    </w:p>
    <w:p w14:paraId="344EF256" w14:textId="78FCB841" w:rsidR="00692529" w:rsidRDefault="00692529" w:rsidP="00805745">
      <w:pPr>
        <w:pStyle w:val="Heading1"/>
        <w:numPr>
          <w:ilvl w:val="0"/>
          <w:numId w:val="2"/>
        </w:numPr>
        <w:spacing w:before="0"/>
      </w:pPr>
      <w:bookmarkStart w:id="117" w:name="_Toc141449458"/>
      <w:r w:rsidRPr="00692529">
        <w:lastRenderedPageBreak/>
        <w:t>Prasības Pakalpojumam</w:t>
      </w:r>
      <w:bookmarkEnd w:id="117"/>
    </w:p>
    <w:p w14:paraId="7CDF39EF" w14:textId="4F7243B4" w:rsidR="00692529" w:rsidRDefault="00692529" w:rsidP="003C4909">
      <w:pPr>
        <w:pStyle w:val="Heading2"/>
        <w:numPr>
          <w:ilvl w:val="1"/>
          <w:numId w:val="25"/>
        </w:numPr>
      </w:pPr>
      <w:r>
        <w:t xml:space="preserve"> </w:t>
      </w:r>
      <w:bookmarkStart w:id="118" w:name="_Toc141449459"/>
      <w:r w:rsidRPr="00692529">
        <w:t>Prasības Pakalpojuma pārvaldībai</w:t>
      </w:r>
      <w:bookmarkEnd w:id="118"/>
    </w:p>
    <w:p w14:paraId="4191D010" w14:textId="4FDB6C5D" w:rsidR="00B80C68" w:rsidRPr="006D7E2C" w:rsidRDefault="00692529" w:rsidP="00CB4B55">
      <w:pPr>
        <w:keepNext/>
        <w:numPr>
          <w:ilvl w:val="0"/>
          <w:numId w:val="18"/>
        </w:numPr>
        <w:tabs>
          <w:tab w:val="left" w:pos="1276"/>
          <w:tab w:val="right" w:pos="9072"/>
        </w:tabs>
        <w:spacing w:before="120" w:after="120"/>
        <w:ind w:right="-766"/>
        <w:jc w:val="both"/>
        <w:rPr>
          <w:b/>
          <w:bCs/>
        </w:rPr>
      </w:pPr>
      <w:r w:rsidRPr="00670B1E">
        <w:rPr>
          <w:b/>
          <w:bCs/>
        </w:rPr>
        <w:t>Pakalpojuma uzsākšana</w:t>
      </w:r>
      <w:r w:rsidR="00B079AD">
        <w:rPr>
          <w:b/>
        </w:rPr>
        <w:tab/>
      </w:r>
      <w:r w:rsidR="00B079AD" w:rsidRPr="00670B1E">
        <w:rPr>
          <w:b/>
          <w:bCs/>
        </w:rPr>
        <w:t>(Obligāta)</w:t>
      </w:r>
    </w:p>
    <w:p w14:paraId="6EBE11C1" w14:textId="2078AE30" w:rsidR="00D126CF" w:rsidRDefault="00D4352A" w:rsidP="00CB4B55">
      <w:pPr>
        <w:keepNext/>
        <w:tabs>
          <w:tab w:val="left" w:pos="1276"/>
          <w:tab w:val="right" w:pos="9072"/>
        </w:tabs>
        <w:ind w:right="-766"/>
        <w:jc w:val="both"/>
      </w:pPr>
      <w:r w:rsidRPr="00CF0C25">
        <w:t xml:space="preserve">Pēc līguma noslēgšanas </w:t>
      </w:r>
      <w:r w:rsidR="00B80C68">
        <w:t>IZPILDĪTĀJAM</w:t>
      </w:r>
      <w:r w:rsidR="00B80C68" w:rsidRPr="468D38CD">
        <w:t xml:space="preserve"> </w:t>
      </w:r>
      <w:r w:rsidR="00B80C68" w:rsidRPr="003E6F26">
        <w:t xml:space="preserve">20 (divdesmit) darba dienu laikā </w:t>
      </w:r>
      <w:r w:rsidRPr="003E6F26">
        <w:t xml:space="preserve">no sistēmas pirmkodu, </w:t>
      </w:r>
      <w:proofErr w:type="spellStart"/>
      <w:r w:rsidRPr="003E6F26">
        <w:t>izpildkodu</w:t>
      </w:r>
      <w:proofErr w:type="spellEnd"/>
      <w:r w:rsidRPr="003E6F26">
        <w:t xml:space="preserve"> un pilnas tehniskās dokumentācijas saņemšanas no VID</w:t>
      </w:r>
      <w:r w:rsidR="00B80C68" w:rsidRPr="003E6F26">
        <w:t xml:space="preserve"> jāuzsāk </w:t>
      </w:r>
      <w:r w:rsidR="004041E3">
        <w:t>MAIS</w:t>
      </w:r>
      <w:r w:rsidR="004041E3" w:rsidRPr="468D38CD">
        <w:t xml:space="preserve"> </w:t>
      </w:r>
      <w:r w:rsidR="00B80C68" w:rsidRPr="003E6F26">
        <w:t xml:space="preserve">uzturēšana. </w:t>
      </w:r>
      <w:r w:rsidR="00351C69" w:rsidRPr="003E6F26">
        <w:t>Pasūtītājs 5 (piecu) darba dienu</w:t>
      </w:r>
      <w:r w:rsidR="00351C69" w:rsidRPr="0037180E">
        <w:t xml:space="preserve"> laikā pēc </w:t>
      </w:r>
      <w:r w:rsidR="00351C69">
        <w:t xml:space="preserve">IZPILDĪTĀJA </w:t>
      </w:r>
      <w:r w:rsidR="00351C69" w:rsidRPr="0037180E">
        <w:t xml:space="preserve">pieprasījuma saņemšanas nodod </w:t>
      </w:r>
      <w:r w:rsidR="00351C69">
        <w:t>IZPILDĪTĀJAM sistēmas</w:t>
      </w:r>
      <w:r w:rsidR="00351C69" w:rsidRPr="0037180E">
        <w:t xml:space="preserve"> pirmkodus, </w:t>
      </w:r>
      <w:proofErr w:type="spellStart"/>
      <w:r w:rsidR="00351C69" w:rsidRPr="0037180E">
        <w:t>izpildkodus</w:t>
      </w:r>
      <w:proofErr w:type="spellEnd"/>
      <w:r w:rsidR="00351C69" w:rsidRPr="0037180E">
        <w:t xml:space="preserve"> un pilnu tehnisko dokumentāciju, kas ir viņa rīcībā</w:t>
      </w:r>
      <w:r w:rsidR="00351C69" w:rsidRPr="468D38CD">
        <w:t>.</w:t>
      </w:r>
    </w:p>
    <w:p w14:paraId="319E5638" w14:textId="1D3C9801" w:rsidR="00794101" w:rsidRDefault="651A998E" w:rsidP="5B9A0293">
      <w:pPr>
        <w:keepNext/>
        <w:tabs>
          <w:tab w:val="left" w:pos="1276"/>
          <w:tab w:val="right" w:pos="9072"/>
        </w:tabs>
        <w:ind w:right="-766"/>
        <w:jc w:val="both"/>
      </w:pPr>
      <w:r>
        <w:t xml:space="preserve">Sākot ar </w:t>
      </w:r>
      <w:r w:rsidR="2757909B">
        <w:t>21.dienu, MAIS uzturēšana</w:t>
      </w:r>
      <w:r w:rsidR="6F90117E">
        <w:t xml:space="preserve"> jānodrošina šādās fāzēs</w:t>
      </w:r>
      <w:r w:rsidR="42F61016">
        <w:t xml:space="preserve"> atbilstoši problēmu klasifikācijai</w:t>
      </w:r>
      <w:r w:rsidR="2562AF75">
        <w:t xml:space="preserve"> (13.1 punkts </w:t>
      </w:r>
      <w:r w:rsidR="5154D10A">
        <w:t>līguma projektā)</w:t>
      </w:r>
      <w:r w:rsidR="31659070">
        <w:t>:</w:t>
      </w:r>
    </w:p>
    <w:tbl>
      <w:tblPr>
        <w:tblW w:w="9461" w:type="dxa"/>
        <w:jc w:val="center"/>
        <w:tblLayout w:type="fixed"/>
        <w:tblCellMar>
          <w:left w:w="56" w:type="dxa"/>
          <w:right w:w="56" w:type="dxa"/>
        </w:tblCellMar>
        <w:tblLook w:val="0000" w:firstRow="0" w:lastRow="0" w:firstColumn="0" w:lastColumn="0" w:noHBand="0" w:noVBand="0"/>
      </w:tblPr>
      <w:tblGrid>
        <w:gridCol w:w="1335"/>
        <w:gridCol w:w="4015"/>
        <w:gridCol w:w="4111"/>
      </w:tblGrid>
      <w:tr w:rsidR="000259F1" w:rsidRPr="00C45C09" w14:paraId="44DAD650" w14:textId="77777777" w:rsidTr="002F5199">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17C464D0" w14:textId="5D4AD1CB" w:rsidR="000259F1" w:rsidRPr="00C45C09" w:rsidRDefault="000259F1" w:rsidP="000259F1">
            <w:pPr>
              <w:keepNext/>
              <w:tabs>
                <w:tab w:val="left" w:pos="851"/>
                <w:tab w:val="left" w:pos="993"/>
              </w:tabs>
              <w:jc w:val="center"/>
              <w:rPr>
                <w:b/>
                <w:bCs/>
              </w:rPr>
            </w:pPr>
            <w:r w:rsidRPr="00C45C09">
              <w:rPr>
                <w:b/>
                <w:bCs/>
              </w:rPr>
              <w:t>Svarīgums VID ISIPS</w:t>
            </w:r>
          </w:p>
        </w:tc>
        <w:tc>
          <w:tcPr>
            <w:tcW w:w="4015" w:type="dxa"/>
            <w:tcBorders>
              <w:top w:val="single" w:sz="6" w:space="0" w:color="auto"/>
              <w:left w:val="single" w:sz="6" w:space="0" w:color="auto"/>
              <w:bottom w:val="single" w:sz="6" w:space="0" w:color="auto"/>
            </w:tcBorders>
            <w:vAlign w:val="center"/>
          </w:tcPr>
          <w:p w14:paraId="2C44F663" w14:textId="41245E6C" w:rsidR="000259F1" w:rsidRPr="00C45C09" w:rsidRDefault="00A014BF" w:rsidP="000259F1">
            <w:pPr>
              <w:keepNext/>
              <w:tabs>
                <w:tab w:val="left" w:pos="851"/>
                <w:tab w:val="left" w:pos="993"/>
              </w:tabs>
              <w:jc w:val="center"/>
              <w:rPr>
                <w:b/>
                <w:bCs/>
              </w:rPr>
            </w:pPr>
            <w:r>
              <w:rPr>
                <w:b/>
                <w:bCs/>
              </w:rPr>
              <w:t>Reakcijas laiks</w:t>
            </w:r>
            <w:r w:rsidR="0019746A">
              <w:rPr>
                <w:b/>
                <w:bCs/>
              </w:rPr>
              <w:t xml:space="preserve"> no pieteikuma pieteikšanas</w:t>
            </w:r>
          </w:p>
        </w:tc>
        <w:tc>
          <w:tcPr>
            <w:tcW w:w="4111" w:type="dxa"/>
            <w:tcBorders>
              <w:top w:val="single" w:sz="6" w:space="0" w:color="auto"/>
              <w:bottom w:val="single" w:sz="6" w:space="0" w:color="auto"/>
              <w:right w:val="single" w:sz="6" w:space="0" w:color="auto"/>
            </w:tcBorders>
            <w:vAlign w:val="center"/>
          </w:tcPr>
          <w:p w14:paraId="6CAD0662" w14:textId="667541CF" w:rsidR="000259F1" w:rsidRPr="00C45C09" w:rsidRDefault="000259F1" w:rsidP="000259F1">
            <w:pPr>
              <w:keepNext/>
              <w:ind w:left="40"/>
              <w:jc w:val="center"/>
              <w:rPr>
                <w:b/>
                <w:bCs/>
              </w:rPr>
            </w:pPr>
          </w:p>
        </w:tc>
      </w:tr>
      <w:tr w:rsidR="00A014BF" w:rsidRPr="00B63EBD" w14:paraId="12241C73" w14:textId="77777777" w:rsidTr="002F5199">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47BC885E" w14:textId="77777777" w:rsidR="00A014BF" w:rsidRPr="002F5199" w:rsidRDefault="00A014BF" w:rsidP="000259F1">
            <w:pPr>
              <w:tabs>
                <w:tab w:val="left" w:pos="851"/>
                <w:tab w:val="left" w:pos="993"/>
              </w:tabs>
              <w:jc w:val="center"/>
              <w:rPr>
                <w:b/>
                <w:bCs/>
              </w:rPr>
            </w:pPr>
          </w:p>
        </w:tc>
        <w:tc>
          <w:tcPr>
            <w:tcW w:w="4015" w:type="dxa"/>
            <w:tcBorders>
              <w:top w:val="single" w:sz="6" w:space="0" w:color="auto"/>
              <w:left w:val="single" w:sz="6" w:space="0" w:color="auto"/>
              <w:bottom w:val="single" w:sz="6" w:space="0" w:color="auto"/>
              <w:right w:val="single" w:sz="6" w:space="0" w:color="auto"/>
            </w:tcBorders>
            <w:vAlign w:val="center"/>
          </w:tcPr>
          <w:p w14:paraId="26C846E8" w14:textId="2F204393" w:rsidR="00A014BF" w:rsidRPr="002F5199" w:rsidRDefault="00963F0D" w:rsidP="000259F1">
            <w:pPr>
              <w:tabs>
                <w:tab w:val="left" w:pos="851"/>
                <w:tab w:val="left" w:pos="993"/>
              </w:tabs>
              <w:rPr>
                <w:b/>
                <w:bCs/>
              </w:rPr>
            </w:pPr>
            <w:r w:rsidRPr="002F5199">
              <w:rPr>
                <w:b/>
                <w:bCs/>
              </w:rPr>
              <w:t>Pārejas posmā (</w:t>
            </w:r>
            <w:r w:rsidR="00B71ACE" w:rsidRPr="002F5199">
              <w:rPr>
                <w:b/>
                <w:bCs/>
              </w:rPr>
              <w:t xml:space="preserve">6 mēneši kopš </w:t>
            </w:r>
            <w:r w:rsidR="005C49F7" w:rsidRPr="002F5199">
              <w:rPr>
                <w:b/>
                <w:bCs/>
              </w:rPr>
              <w:t>posma sākuma)</w:t>
            </w:r>
          </w:p>
        </w:tc>
        <w:tc>
          <w:tcPr>
            <w:tcW w:w="4111" w:type="dxa"/>
            <w:tcBorders>
              <w:top w:val="single" w:sz="6" w:space="0" w:color="auto"/>
              <w:left w:val="single" w:sz="6" w:space="0" w:color="auto"/>
              <w:bottom w:val="single" w:sz="6" w:space="0" w:color="auto"/>
              <w:right w:val="single" w:sz="6" w:space="0" w:color="auto"/>
            </w:tcBorders>
            <w:vAlign w:val="center"/>
          </w:tcPr>
          <w:p w14:paraId="6C54F411" w14:textId="152B12D4" w:rsidR="00A014BF" w:rsidRPr="002F5199" w:rsidRDefault="005C49F7" w:rsidP="000259F1">
            <w:pPr>
              <w:tabs>
                <w:tab w:val="left" w:pos="851"/>
                <w:tab w:val="left" w:pos="993"/>
              </w:tabs>
              <w:ind w:left="40"/>
              <w:jc w:val="center"/>
              <w:rPr>
                <w:b/>
                <w:bCs/>
              </w:rPr>
            </w:pPr>
            <w:r w:rsidRPr="002F5199">
              <w:rPr>
                <w:b/>
                <w:bCs/>
              </w:rPr>
              <w:t>Pamatdarbība</w:t>
            </w:r>
            <w:r w:rsidR="00F02F80" w:rsidRPr="002F5199">
              <w:rPr>
                <w:b/>
                <w:bCs/>
              </w:rPr>
              <w:t>s posmā (ar nākamo darba dienu kopš Pārejas posma beigām)</w:t>
            </w:r>
          </w:p>
        </w:tc>
      </w:tr>
      <w:tr w:rsidR="000259F1" w:rsidRPr="00C45C09" w14:paraId="4379752E" w14:textId="77777777" w:rsidTr="002F5199">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550FB297" w14:textId="1A5F46EE" w:rsidR="000259F1" w:rsidRPr="00C45C09" w:rsidRDefault="000259F1" w:rsidP="000259F1">
            <w:pPr>
              <w:tabs>
                <w:tab w:val="left" w:pos="851"/>
                <w:tab w:val="left" w:pos="993"/>
              </w:tabs>
              <w:jc w:val="center"/>
            </w:pPr>
            <w:r w:rsidRPr="00C45C09">
              <w:t>Kritisks</w:t>
            </w:r>
          </w:p>
        </w:tc>
        <w:tc>
          <w:tcPr>
            <w:tcW w:w="4015" w:type="dxa"/>
            <w:tcBorders>
              <w:top w:val="single" w:sz="6" w:space="0" w:color="auto"/>
              <w:left w:val="single" w:sz="6" w:space="0" w:color="auto"/>
              <w:bottom w:val="single" w:sz="6" w:space="0" w:color="auto"/>
            </w:tcBorders>
            <w:vAlign w:val="center"/>
          </w:tcPr>
          <w:p w14:paraId="6AA14C6B" w14:textId="72275E0C" w:rsidR="000259F1" w:rsidRPr="00C45C09" w:rsidRDefault="00FE2AB0" w:rsidP="000259F1">
            <w:pPr>
              <w:tabs>
                <w:tab w:val="left" w:pos="851"/>
                <w:tab w:val="left" w:pos="993"/>
              </w:tabs>
            </w:pPr>
            <w:r>
              <w:t>N</w:t>
            </w:r>
            <w:r w:rsidRPr="00FE2AB0">
              <w:t xml:space="preserve">e lielāks par 4 (četrām) VID darba stundām (VID darba laiks noteikts </w:t>
            </w:r>
            <w:r w:rsidR="00A475B7">
              <w:t xml:space="preserve">līguma projekta </w:t>
            </w:r>
            <w:r w:rsidR="00A475B7" w:rsidRPr="00A475B7">
              <w:t>0.1.0.</w:t>
            </w:r>
            <w:r w:rsidRPr="00FE2AB0">
              <w:t>pielikuma 7.2.apakšpunktā)</w:t>
            </w:r>
          </w:p>
        </w:tc>
        <w:tc>
          <w:tcPr>
            <w:tcW w:w="4111" w:type="dxa"/>
            <w:tcBorders>
              <w:top w:val="single" w:sz="6" w:space="0" w:color="auto"/>
              <w:bottom w:val="single" w:sz="6" w:space="0" w:color="auto"/>
              <w:right w:val="single" w:sz="6" w:space="0" w:color="auto"/>
            </w:tcBorders>
            <w:vAlign w:val="center"/>
          </w:tcPr>
          <w:p w14:paraId="48FD963D" w14:textId="2D96807C" w:rsidR="000259F1" w:rsidRPr="00C45C09" w:rsidDel="001A69AF" w:rsidRDefault="000259F1" w:rsidP="000259F1">
            <w:pPr>
              <w:tabs>
                <w:tab w:val="left" w:pos="851"/>
                <w:tab w:val="left" w:pos="993"/>
              </w:tabs>
              <w:ind w:left="40"/>
              <w:jc w:val="center"/>
            </w:pPr>
          </w:p>
        </w:tc>
      </w:tr>
      <w:tr w:rsidR="000259F1" w:rsidRPr="00C45C09" w14:paraId="510C10D2" w14:textId="77777777" w:rsidTr="002F5199">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23BA0562" w14:textId="7284BFE5" w:rsidR="000259F1" w:rsidRPr="00C45C09" w:rsidRDefault="000259F1" w:rsidP="000259F1">
            <w:pPr>
              <w:tabs>
                <w:tab w:val="left" w:pos="851"/>
                <w:tab w:val="left" w:pos="993"/>
              </w:tabs>
              <w:jc w:val="center"/>
            </w:pPr>
            <w:r w:rsidRPr="00C45C09">
              <w:t>Steidzams</w:t>
            </w:r>
          </w:p>
        </w:tc>
        <w:tc>
          <w:tcPr>
            <w:tcW w:w="4015" w:type="dxa"/>
            <w:tcBorders>
              <w:top w:val="single" w:sz="6" w:space="0" w:color="auto"/>
              <w:left w:val="single" w:sz="6" w:space="0" w:color="auto"/>
              <w:bottom w:val="single" w:sz="6" w:space="0" w:color="auto"/>
              <w:right w:val="single" w:sz="6" w:space="0" w:color="auto"/>
            </w:tcBorders>
            <w:vAlign w:val="center"/>
          </w:tcPr>
          <w:p w14:paraId="230FD631" w14:textId="216AB99F" w:rsidR="000259F1" w:rsidRPr="00C45C09" w:rsidRDefault="009731B0" w:rsidP="000259F1">
            <w:pPr>
              <w:tabs>
                <w:tab w:val="left" w:pos="851"/>
                <w:tab w:val="left" w:pos="993"/>
              </w:tabs>
            </w:pPr>
            <w:r>
              <w:t xml:space="preserve">Ne </w:t>
            </w:r>
            <w:r w:rsidR="00EF0643">
              <w:t xml:space="preserve">vēlāk kā 2 (divu) VID darba stundu laikā </w:t>
            </w:r>
            <w:r w:rsidR="003826E7">
              <w:t xml:space="preserve">IZPILDĪTĀJS </w:t>
            </w:r>
            <w:r w:rsidR="00EA60FB">
              <w:t>nov</w:t>
            </w:r>
            <w:r w:rsidR="009E372F">
              <w:t>ērtē</w:t>
            </w:r>
            <w:r w:rsidR="00C5663B">
              <w:t xml:space="preserve">, cik </w:t>
            </w:r>
            <w:r w:rsidR="00236568">
              <w:t>ilgā laikā tiks iesniegts ISIPS pieteikuma novērtējums</w:t>
            </w:r>
            <w:r w:rsidR="000E1314">
              <w:t xml:space="preserve">. </w:t>
            </w:r>
            <w:r w:rsidR="00516D15">
              <w:t xml:space="preserve">Pieteikuma novērtējuma </w:t>
            </w:r>
            <w:r w:rsidR="00A912F4">
              <w:t xml:space="preserve">iesniegšana </w:t>
            </w:r>
            <w:r w:rsidR="000A495F">
              <w:t xml:space="preserve">kopā </w:t>
            </w:r>
            <w:r w:rsidR="00A912F4">
              <w:t xml:space="preserve">nedrīkst pārsniegt 10 </w:t>
            </w:r>
            <w:r w:rsidR="000A495F">
              <w:t xml:space="preserve">(desmit) </w:t>
            </w:r>
            <w:r w:rsidR="00A912F4">
              <w:t>VID darba stundas</w:t>
            </w:r>
            <w:r w:rsidR="00396E92">
              <w:t>.</w:t>
            </w:r>
          </w:p>
        </w:tc>
        <w:tc>
          <w:tcPr>
            <w:tcW w:w="4111" w:type="dxa"/>
            <w:tcBorders>
              <w:top w:val="single" w:sz="6" w:space="0" w:color="auto"/>
              <w:left w:val="single" w:sz="6" w:space="0" w:color="auto"/>
              <w:bottom w:val="single" w:sz="6" w:space="0" w:color="auto"/>
              <w:right w:val="single" w:sz="6" w:space="0" w:color="auto"/>
            </w:tcBorders>
            <w:vAlign w:val="center"/>
          </w:tcPr>
          <w:p w14:paraId="3198E168" w14:textId="165FDDCF" w:rsidR="000259F1" w:rsidRPr="00C45C09" w:rsidDel="00E24382" w:rsidRDefault="00396E92" w:rsidP="000259F1">
            <w:pPr>
              <w:tabs>
                <w:tab w:val="left" w:pos="851"/>
                <w:tab w:val="left" w:pos="993"/>
              </w:tabs>
              <w:ind w:left="40"/>
              <w:jc w:val="center"/>
            </w:pPr>
            <w:r>
              <w:t>N</w:t>
            </w:r>
            <w:r w:rsidRPr="00396E92">
              <w:t>e lielāks par 8 (astoņām) VID darba stundām</w:t>
            </w:r>
          </w:p>
        </w:tc>
      </w:tr>
      <w:tr w:rsidR="000259F1" w:rsidRPr="00C45C09" w14:paraId="21FEF581" w14:textId="77777777" w:rsidTr="002F5199">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604C2D36" w14:textId="6C618617" w:rsidR="000259F1" w:rsidRPr="00C45C09" w:rsidRDefault="000259F1" w:rsidP="000259F1">
            <w:pPr>
              <w:tabs>
                <w:tab w:val="left" w:pos="851"/>
                <w:tab w:val="left" w:pos="993"/>
              </w:tabs>
              <w:jc w:val="center"/>
            </w:pPr>
            <w:r w:rsidRPr="009F3533">
              <w:t>Parasts</w:t>
            </w:r>
          </w:p>
        </w:tc>
        <w:tc>
          <w:tcPr>
            <w:tcW w:w="4015" w:type="dxa"/>
            <w:tcBorders>
              <w:top w:val="single" w:sz="6" w:space="0" w:color="auto"/>
              <w:left w:val="single" w:sz="6" w:space="0" w:color="auto"/>
              <w:bottom w:val="single" w:sz="6" w:space="0" w:color="auto"/>
              <w:right w:val="single" w:sz="6" w:space="0" w:color="auto"/>
            </w:tcBorders>
            <w:vAlign w:val="center"/>
          </w:tcPr>
          <w:p w14:paraId="7DCD1A77" w14:textId="76CD07E4" w:rsidR="000259F1" w:rsidRPr="00C45C09" w:rsidRDefault="00396E92" w:rsidP="000259F1">
            <w:pPr>
              <w:tabs>
                <w:tab w:val="left" w:pos="851"/>
                <w:tab w:val="left" w:pos="993"/>
              </w:tabs>
            </w:pPr>
            <w:r w:rsidRPr="00396E92">
              <w:t xml:space="preserve">Ne vēlāk kā </w:t>
            </w:r>
            <w:r w:rsidR="00410F1C">
              <w:t>4</w:t>
            </w:r>
            <w:r w:rsidRPr="00396E92">
              <w:t xml:space="preserve"> (</w:t>
            </w:r>
            <w:r w:rsidR="00410F1C">
              <w:t>četru</w:t>
            </w:r>
            <w:r w:rsidRPr="00396E92">
              <w:t xml:space="preserve">) VID darba stundu laikā IZPILDĪTĀJS novērtē, cik ilgā laikā tiks iesniegts ISIPS pieteikuma novērtējums. Pieteikuma novērtējuma iesniegšana </w:t>
            </w:r>
            <w:r w:rsidR="000A495F">
              <w:t xml:space="preserve">kopā </w:t>
            </w:r>
            <w:r w:rsidRPr="00396E92">
              <w:t xml:space="preserve">nedrīkst pārsniegt </w:t>
            </w:r>
            <w:r w:rsidR="00410F1C">
              <w:t>28</w:t>
            </w:r>
            <w:r w:rsidR="0019746A">
              <w:t xml:space="preserve"> (divdesmit astoņas)</w:t>
            </w:r>
            <w:r w:rsidRPr="00396E92">
              <w:t xml:space="preserve"> VID darba stundas.</w:t>
            </w:r>
          </w:p>
        </w:tc>
        <w:tc>
          <w:tcPr>
            <w:tcW w:w="4111" w:type="dxa"/>
            <w:tcBorders>
              <w:top w:val="single" w:sz="6" w:space="0" w:color="auto"/>
              <w:left w:val="single" w:sz="6" w:space="0" w:color="auto"/>
              <w:bottom w:val="single" w:sz="6" w:space="0" w:color="auto"/>
              <w:right w:val="single" w:sz="6" w:space="0" w:color="auto"/>
            </w:tcBorders>
            <w:vAlign w:val="center"/>
          </w:tcPr>
          <w:p w14:paraId="407D4CFA" w14:textId="32B4B0C9" w:rsidR="000259F1" w:rsidRPr="00D23533" w:rsidRDefault="00853DDB" w:rsidP="000259F1">
            <w:pPr>
              <w:tabs>
                <w:tab w:val="left" w:pos="851"/>
                <w:tab w:val="left" w:pos="993"/>
              </w:tabs>
              <w:ind w:left="40"/>
              <w:jc w:val="center"/>
              <w:rPr>
                <w:highlight w:val="yellow"/>
              </w:rPr>
            </w:pPr>
            <w:r>
              <w:t>N</w:t>
            </w:r>
            <w:r w:rsidR="009717C8" w:rsidRPr="009717C8">
              <w:t>e lielāks par 24 (divdesmit četrām) VID darba stundām</w:t>
            </w:r>
          </w:p>
        </w:tc>
      </w:tr>
    </w:tbl>
    <w:p w14:paraId="2C20BBC8" w14:textId="1F79DC87" w:rsidR="00740304" w:rsidRDefault="00551C6C" w:rsidP="00CB4B55">
      <w:pPr>
        <w:keepNext/>
        <w:tabs>
          <w:tab w:val="left" w:pos="1276"/>
          <w:tab w:val="right" w:pos="9072"/>
        </w:tabs>
        <w:ind w:right="-766"/>
        <w:jc w:val="both"/>
      </w:pPr>
      <w:r>
        <w:t xml:space="preserve">Pārejas </w:t>
      </w:r>
      <w:r w:rsidR="00E05686">
        <w:t xml:space="preserve">posmā VID </w:t>
      </w:r>
      <w:r w:rsidR="00817B14">
        <w:t xml:space="preserve">nodrošinās atbalstu </w:t>
      </w:r>
      <w:r w:rsidR="00CB3E71">
        <w:t>sistēmas pirmkoda</w:t>
      </w:r>
      <w:r w:rsidR="008922DB">
        <w:t xml:space="preserve">, </w:t>
      </w:r>
      <w:proofErr w:type="spellStart"/>
      <w:r w:rsidR="008922DB">
        <w:t>izpildkodu</w:t>
      </w:r>
      <w:proofErr w:type="spellEnd"/>
      <w:r w:rsidR="008922DB">
        <w:t xml:space="preserve"> un tehniskās dokumentācijas pārņemšanā</w:t>
      </w:r>
      <w:r w:rsidR="00061909">
        <w:t>.</w:t>
      </w:r>
    </w:p>
    <w:p w14:paraId="79AE84A8" w14:textId="19356CDF" w:rsidR="00B80C68" w:rsidRDefault="00351C69" w:rsidP="00CB4B55">
      <w:pPr>
        <w:keepNext/>
        <w:tabs>
          <w:tab w:val="left" w:pos="1276"/>
          <w:tab w:val="right" w:pos="9072"/>
        </w:tabs>
        <w:ind w:right="-766"/>
        <w:jc w:val="both"/>
      </w:pPr>
      <w:r w:rsidDel="00351C69">
        <w:rPr>
          <w:rStyle w:val="Heading6Char"/>
        </w:rPr>
        <w:t xml:space="preserve"> </w:t>
      </w:r>
    </w:p>
    <w:p w14:paraId="23AF2CF0" w14:textId="5F30213E" w:rsidR="00B80C68" w:rsidRPr="00CB4B55" w:rsidRDefault="00B80C68" w:rsidP="00CB4B55">
      <w:pPr>
        <w:keepNext/>
        <w:numPr>
          <w:ilvl w:val="0"/>
          <w:numId w:val="18"/>
        </w:numPr>
        <w:tabs>
          <w:tab w:val="left" w:pos="1276"/>
          <w:tab w:val="right" w:pos="9072"/>
        </w:tabs>
        <w:spacing w:before="120" w:after="120"/>
        <w:ind w:right="-766"/>
        <w:jc w:val="both"/>
        <w:rPr>
          <w:b/>
          <w:bCs/>
        </w:rPr>
      </w:pPr>
      <w:r w:rsidRPr="00CB4B55">
        <w:rPr>
          <w:b/>
          <w:bCs/>
        </w:rPr>
        <w:t>Izstrādes, testa vides nodrošināšana</w:t>
      </w:r>
      <w:r w:rsidRPr="00CB4B55">
        <w:rPr>
          <w:b/>
          <w:bCs/>
        </w:rPr>
        <w:tab/>
        <w:t>(Obligāta)</w:t>
      </w:r>
    </w:p>
    <w:p w14:paraId="009424BD" w14:textId="068AFA8A" w:rsidR="00B80C68" w:rsidRDefault="00B80C68" w:rsidP="00CB4B55">
      <w:pPr>
        <w:pStyle w:val="ListParagraph"/>
        <w:ind w:left="0" w:right="-766"/>
        <w:contextualSpacing w:val="0"/>
        <w:jc w:val="both"/>
      </w:pPr>
      <w:r>
        <w:t xml:space="preserve">IZPILDĪTĀJAM ir jānodrošina sava izstrādes un testēšanas vide (aparatūra, programmatūra, telpas) līguma ietvaros izpildāmo darbu un </w:t>
      </w:r>
      <w:r w:rsidR="00351C69">
        <w:t xml:space="preserve"> </w:t>
      </w:r>
      <w:r>
        <w:t xml:space="preserve">uzdevumu veikšanai. </w:t>
      </w:r>
    </w:p>
    <w:p w14:paraId="4E521138" w14:textId="4C9DB033" w:rsidR="00B80C68" w:rsidRDefault="00B80C68" w:rsidP="00CB4B55">
      <w:pPr>
        <w:pStyle w:val="ListParagraph"/>
        <w:ind w:left="0" w:right="-766"/>
        <w:contextualSpacing w:val="0"/>
        <w:jc w:val="both"/>
      </w:pPr>
      <w:r>
        <w:t xml:space="preserve">IZPILDĪTĀJAM izstrāde un testēšana jāveic, izmantojot tikai licencētu programmatūru. </w:t>
      </w:r>
      <w:r w:rsidR="00651462">
        <w:t>VID</w:t>
      </w:r>
      <w:r>
        <w:t xml:space="preserve"> nenodrošina IZPILDĪTĀJU ar </w:t>
      </w:r>
      <w:r w:rsidR="00664A11">
        <w:t xml:space="preserve">programmatūras </w:t>
      </w:r>
      <w:r>
        <w:t>licencēm. IZPILDĪTĀJS nedrīkst izmantot programmēšanas rīkus vai līdzekļus, kas prasītu papildu licenču iegādi VID.</w:t>
      </w:r>
    </w:p>
    <w:p w14:paraId="2E16EC10" w14:textId="46FAAEF9" w:rsidR="00B80C68" w:rsidRPr="006D7E2C" w:rsidRDefault="00B80C68" w:rsidP="00CB4B55">
      <w:pPr>
        <w:keepNext/>
        <w:numPr>
          <w:ilvl w:val="0"/>
          <w:numId w:val="18"/>
        </w:numPr>
        <w:tabs>
          <w:tab w:val="left" w:pos="1276"/>
          <w:tab w:val="right" w:pos="9072"/>
        </w:tabs>
        <w:spacing w:before="120" w:after="120"/>
        <w:ind w:right="-766"/>
        <w:jc w:val="both"/>
        <w:rPr>
          <w:b/>
          <w:bCs/>
        </w:rPr>
      </w:pPr>
      <w:r w:rsidRPr="00670B1E">
        <w:rPr>
          <w:b/>
          <w:bCs/>
        </w:rPr>
        <w:t>Pakalpojumā izmantojamā valoda</w:t>
      </w:r>
      <w:r>
        <w:rPr>
          <w:b/>
        </w:rPr>
        <w:tab/>
      </w:r>
      <w:r w:rsidRPr="00670B1E">
        <w:rPr>
          <w:b/>
          <w:bCs/>
        </w:rPr>
        <w:t>(Obligāta)</w:t>
      </w:r>
    </w:p>
    <w:p w14:paraId="54385747" w14:textId="1C97076C" w:rsidR="00B80C68" w:rsidRDefault="00B80C68" w:rsidP="00CB4B55">
      <w:pPr>
        <w:pStyle w:val="ListParagraph"/>
        <w:ind w:left="0" w:right="-766"/>
        <w:jc w:val="both"/>
        <w:rPr>
          <w:snapToGrid w:val="0"/>
        </w:rPr>
      </w:pPr>
      <w:r>
        <w:rPr>
          <w:snapToGrid w:val="0"/>
        </w:rPr>
        <w:t xml:space="preserve">IZPILDĪTĀJAM </w:t>
      </w:r>
      <w:r w:rsidR="00874CD0">
        <w:rPr>
          <w:snapToGrid w:val="0"/>
        </w:rPr>
        <w:t>Pakalpojuma</w:t>
      </w:r>
      <w:r w:rsidR="00EC69DE">
        <w:rPr>
          <w:snapToGrid w:val="0"/>
        </w:rPr>
        <w:t xml:space="preserve"> sniegšan</w:t>
      </w:r>
      <w:r w:rsidR="00AC4991">
        <w:rPr>
          <w:snapToGrid w:val="0"/>
        </w:rPr>
        <w:t>a</w:t>
      </w:r>
      <w:r w:rsidR="00EC69DE">
        <w:rPr>
          <w:snapToGrid w:val="0"/>
        </w:rPr>
        <w:t>s</w:t>
      </w:r>
      <w:r w:rsidRPr="00B80C68">
        <w:rPr>
          <w:snapToGrid w:val="0"/>
        </w:rPr>
        <w:t xml:space="preserve"> laikā visi nodevumi jānoformē latviešu valodā un komunikācija ar </w:t>
      </w:r>
      <w:r>
        <w:rPr>
          <w:snapToGrid w:val="0"/>
        </w:rPr>
        <w:t>VID</w:t>
      </w:r>
      <w:r w:rsidRPr="00B80C68">
        <w:rPr>
          <w:snapToGrid w:val="0"/>
        </w:rPr>
        <w:t xml:space="preserve"> jānodrošina tikai latviešu valodā. Ja tiks piesaistīti speciālisti, kuri nepārvalda latviešu valodu, </w:t>
      </w:r>
      <w:r>
        <w:rPr>
          <w:snapToGrid w:val="0"/>
        </w:rPr>
        <w:t>IZPILDĪTĀJAM</w:t>
      </w:r>
      <w:r w:rsidRPr="00B80C68">
        <w:rPr>
          <w:snapToGrid w:val="0"/>
        </w:rPr>
        <w:t xml:space="preserve"> šo speciālistu saziņā ar </w:t>
      </w:r>
      <w:r>
        <w:rPr>
          <w:snapToGrid w:val="0"/>
        </w:rPr>
        <w:t>VID</w:t>
      </w:r>
      <w:r w:rsidRPr="00B80C68">
        <w:rPr>
          <w:snapToGrid w:val="0"/>
        </w:rPr>
        <w:t xml:space="preserve"> jānodrošina tulkošana bez papildu maksas. Rakstiskajā komunikācijā nav pieļaujama tikai automātisko tulkošanas rīku (piemēram: </w:t>
      </w:r>
      <w:r w:rsidRPr="468D38CD">
        <w:rPr>
          <w:i/>
          <w:iCs/>
          <w:snapToGrid w:val="0"/>
        </w:rPr>
        <w:t xml:space="preserve">Google </w:t>
      </w:r>
      <w:proofErr w:type="spellStart"/>
      <w:r w:rsidRPr="468D38CD">
        <w:rPr>
          <w:i/>
          <w:iCs/>
          <w:snapToGrid w:val="0"/>
        </w:rPr>
        <w:t>Translate</w:t>
      </w:r>
      <w:proofErr w:type="spellEnd"/>
      <w:r w:rsidRPr="00B80C68">
        <w:rPr>
          <w:snapToGrid w:val="0"/>
        </w:rPr>
        <w:t>) izmantošana.</w:t>
      </w:r>
    </w:p>
    <w:p w14:paraId="07ACD1F6" w14:textId="39AA22F0" w:rsidR="00B80C68" w:rsidRPr="006D7E2C" w:rsidRDefault="009A570D" w:rsidP="00CB4B55">
      <w:pPr>
        <w:keepNext/>
        <w:numPr>
          <w:ilvl w:val="0"/>
          <w:numId w:val="18"/>
        </w:numPr>
        <w:tabs>
          <w:tab w:val="left" w:pos="1276"/>
          <w:tab w:val="right" w:pos="9072"/>
        </w:tabs>
        <w:spacing w:before="120" w:after="120"/>
        <w:ind w:right="-766"/>
        <w:jc w:val="both"/>
        <w:rPr>
          <w:b/>
          <w:bCs/>
        </w:rPr>
      </w:pPr>
      <w:r w:rsidRPr="00670B1E">
        <w:rPr>
          <w:b/>
          <w:bCs/>
        </w:rPr>
        <w:lastRenderedPageBreak/>
        <w:t>Pakalpojuma bibliotēka</w:t>
      </w:r>
      <w:r>
        <w:rPr>
          <w:b/>
        </w:rPr>
        <w:tab/>
      </w:r>
      <w:r w:rsidRPr="00670B1E">
        <w:rPr>
          <w:b/>
          <w:bCs/>
        </w:rPr>
        <w:t>(Obligāta)</w:t>
      </w:r>
    </w:p>
    <w:p w14:paraId="76BEDE5B" w14:textId="5173F93F" w:rsidR="009A570D" w:rsidRDefault="009A570D" w:rsidP="00CB4B55">
      <w:pPr>
        <w:ind w:right="-766"/>
        <w:contextualSpacing/>
        <w:jc w:val="both"/>
      </w:pPr>
      <w:r>
        <w:t xml:space="preserve">IZPILDĪTĀJAM Pakalpojuma </w:t>
      </w:r>
      <w:r w:rsidR="00EC69DE">
        <w:t xml:space="preserve">sniegšanas </w:t>
      </w:r>
      <w:r>
        <w:t>laikā ir jāuztur Pakalpojuma bibliotēka. Pakalpojuma bibliotēkā jāizvieto un jāuztur visi Pakalpojuma dokumenti – prasību specifikācijas, projektējuma apraksti, testēšanas dokumentācija u.c. IZPILDĪTĀJAM pēc VID pieprasījuma jānodrošina VID piekļuve Pakalpojuma bibliotēkai.</w:t>
      </w:r>
    </w:p>
    <w:p w14:paraId="3A62D93C" w14:textId="4C7C5B27" w:rsidR="009A570D" w:rsidRPr="006D7E2C" w:rsidRDefault="002C767E" w:rsidP="00CB4B55">
      <w:pPr>
        <w:keepNext/>
        <w:numPr>
          <w:ilvl w:val="0"/>
          <w:numId w:val="18"/>
        </w:numPr>
        <w:tabs>
          <w:tab w:val="left" w:pos="1276"/>
          <w:tab w:val="right" w:pos="9072"/>
        </w:tabs>
        <w:spacing w:before="120" w:after="120"/>
        <w:ind w:right="-766"/>
        <w:jc w:val="both"/>
        <w:rPr>
          <w:b/>
          <w:bCs/>
        </w:rPr>
      </w:pPr>
      <w:r w:rsidRPr="00670B1E">
        <w:rPr>
          <w:b/>
          <w:bCs/>
        </w:rPr>
        <w:t>Pakalpojuma p</w:t>
      </w:r>
      <w:r w:rsidR="009A570D" w:rsidRPr="00670B1E">
        <w:rPr>
          <w:b/>
          <w:bCs/>
        </w:rPr>
        <w:t>roblēmu vadība</w:t>
      </w:r>
      <w:r w:rsidR="009A570D">
        <w:rPr>
          <w:b/>
        </w:rPr>
        <w:tab/>
      </w:r>
      <w:r w:rsidR="009A570D" w:rsidRPr="00670B1E">
        <w:rPr>
          <w:b/>
          <w:bCs/>
        </w:rPr>
        <w:t>(Obligāta)</w:t>
      </w:r>
    </w:p>
    <w:p w14:paraId="414364D5" w14:textId="5808EBBD" w:rsidR="002C5B8B" w:rsidRPr="002C5B8B" w:rsidRDefault="002C5B8B" w:rsidP="00CB4B55">
      <w:pPr>
        <w:keepNext/>
        <w:tabs>
          <w:tab w:val="left" w:pos="1276"/>
          <w:tab w:val="right" w:pos="9072"/>
        </w:tabs>
        <w:ind w:right="-766"/>
        <w:jc w:val="both"/>
      </w:pPr>
      <w:r>
        <w:t>IZPILDĪTĀJAM</w:t>
      </w:r>
      <w:r w:rsidRPr="002C5B8B">
        <w:t xml:space="preserve"> ir jāidentificē Pakalpojuma </w:t>
      </w:r>
      <w:r w:rsidR="00340135">
        <w:t xml:space="preserve">sniegšanas </w:t>
      </w:r>
      <w:r w:rsidRPr="002C5B8B">
        <w:t xml:space="preserve">problēmas un savlaicīgi jāziņo par tām </w:t>
      </w:r>
      <w:r w:rsidR="00402504">
        <w:t>VID</w:t>
      </w:r>
      <w:r w:rsidRPr="002C5B8B">
        <w:t>, kop</w:t>
      </w:r>
      <w:r w:rsidR="001B3951">
        <w:t>īgi</w:t>
      </w:r>
      <w:r w:rsidRPr="002C5B8B">
        <w:t xml:space="preserve"> ar </w:t>
      </w:r>
      <w:r w:rsidR="00340135">
        <w:t>VID</w:t>
      </w:r>
      <w:r w:rsidRPr="002C5B8B">
        <w:t xml:space="preserve"> nosakot nepieciešamās korektīvās darbības un kontrolējot to izpildes efektivitāti.</w:t>
      </w:r>
    </w:p>
    <w:p w14:paraId="780431E5" w14:textId="41640214" w:rsidR="00340135" w:rsidRPr="006D7E2C" w:rsidRDefault="003836FE" w:rsidP="00CB4B55">
      <w:pPr>
        <w:keepNext/>
        <w:numPr>
          <w:ilvl w:val="0"/>
          <w:numId w:val="18"/>
        </w:numPr>
        <w:tabs>
          <w:tab w:val="left" w:pos="1276"/>
          <w:tab w:val="right" w:pos="9072"/>
        </w:tabs>
        <w:spacing w:before="120" w:after="120"/>
        <w:ind w:right="-766"/>
        <w:jc w:val="both"/>
        <w:rPr>
          <w:b/>
          <w:bCs/>
        </w:rPr>
      </w:pPr>
      <w:r w:rsidRPr="00670B1E">
        <w:rPr>
          <w:b/>
          <w:bCs/>
        </w:rPr>
        <w:t>Pakalpojuma r</w:t>
      </w:r>
      <w:r w:rsidR="00340135" w:rsidRPr="00670B1E">
        <w:rPr>
          <w:b/>
          <w:bCs/>
        </w:rPr>
        <w:t>isku vadība</w:t>
      </w:r>
      <w:r w:rsidR="00340135">
        <w:rPr>
          <w:b/>
        </w:rPr>
        <w:tab/>
      </w:r>
      <w:r w:rsidR="00340135" w:rsidRPr="00670B1E">
        <w:rPr>
          <w:b/>
          <w:bCs/>
        </w:rPr>
        <w:t>(Obligāta)</w:t>
      </w:r>
    </w:p>
    <w:p w14:paraId="5CFE86C9" w14:textId="7FC4B32B" w:rsidR="00340135" w:rsidRPr="00340135" w:rsidRDefault="00340135" w:rsidP="00CB4B55">
      <w:pPr>
        <w:ind w:right="-766"/>
        <w:jc w:val="both"/>
      </w:pPr>
      <w:r>
        <w:t>IZPILDĪTĀJAM</w:t>
      </w:r>
      <w:r w:rsidRPr="00340135">
        <w:t xml:space="preserve"> visā Pakalpojuma sniegšanas laikā ir jāveic ar Pakalpojuma sniegšanu saistīto risku identificēšana, analīze, novērtēšana, uzraudzība un kontrole, risku mazināšanas un/vai novēršanas darbu plānošana un īstenošana.</w:t>
      </w:r>
    </w:p>
    <w:p w14:paraId="4255A341" w14:textId="568E62C4" w:rsidR="00B80C68" w:rsidRDefault="00F111B1" w:rsidP="00CB4B55">
      <w:pPr>
        <w:ind w:right="-766"/>
        <w:jc w:val="both"/>
      </w:pPr>
      <w:r>
        <w:t>IZPILDĪTĀJAM</w:t>
      </w:r>
      <w:r w:rsidR="00340135" w:rsidRPr="00340135">
        <w:t xml:space="preserve"> tehniskajā piedāvājumā ir jāapraksta ar Pakalpojuma sniegšanu saistīto sākotnējo risku novērtējums, kā arī pieņēmumi, atkarības un ārējās ietekmes, kas tika ņemtas vērā, sagatavojot piedāvājumu. </w:t>
      </w:r>
      <w:r>
        <w:t>IZPILDĪTĀJAM</w:t>
      </w:r>
      <w:r w:rsidR="00340135" w:rsidRPr="00340135">
        <w:t xml:space="preserve"> tehniskajā piedāvājumā ir jāapraksta risku vadības pieeja, ko </w:t>
      </w:r>
      <w:r w:rsidR="00032A56">
        <w:t>IZPILDĪTĀJS</w:t>
      </w:r>
      <w:r w:rsidR="00340135" w:rsidRPr="00340135">
        <w:t xml:space="preserve"> izmantos ar Pakalpojuma sniegšanu saistīto risku vadībai.</w:t>
      </w:r>
    </w:p>
    <w:p w14:paraId="28B7E9CD" w14:textId="5A3AD7F4" w:rsidR="00B80C68" w:rsidRPr="006D7E2C" w:rsidRDefault="00422393" w:rsidP="00CB4B55">
      <w:pPr>
        <w:keepNext/>
        <w:numPr>
          <w:ilvl w:val="0"/>
          <w:numId w:val="18"/>
        </w:numPr>
        <w:tabs>
          <w:tab w:val="left" w:pos="1276"/>
          <w:tab w:val="right" w:pos="9072"/>
        </w:tabs>
        <w:spacing w:line="360" w:lineRule="auto"/>
        <w:ind w:right="-766"/>
        <w:jc w:val="both"/>
        <w:rPr>
          <w:b/>
          <w:bCs/>
        </w:rPr>
      </w:pPr>
      <w:r w:rsidRPr="00670B1E">
        <w:rPr>
          <w:b/>
          <w:bCs/>
        </w:rPr>
        <w:t>Plānu pārvaldība</w:t>
      </w:r>
      <w:r>
        <w:rPr>
          <w:b/>
        </w:rPr>
        <w:tab/>
      </w:r>
      <w:r w:rsidRPr="00670B1E">
        <w:rPr>
          <w:b/>
          <w:bCs/>
        </w:rPr>
        <w:t>(Obligāta)</w:t>
      </w:r>
    </w:p>
    <w:p w14:paraId="5BB5A51D" w14:textId="5A850082" w:rsidR="00E63FF3" w:rsidRDefault="00422393" w:rsidP="00CB4B55">
      <w:pPr>
        <w:ind w:right="-766"/>
        <w:jc w:val="both"/>
      </w:pPr>
      <w:r w:rsidRPr="00422393">
        <w:t xml:space="preserve">IZPILDĪTĀJAM </w:t>
      </w:r>
      <w:r>
        <w:t>visā Pakalpojuma sniegšanas laikā jānodrošina Pakalpojuma sniegšanai</w:t>
      </w:r>
      <w:r w:rsidR="00E63FF3">
        <w:t xml:space="preserve"> nepieciešamo plānu pārvaldība saskaņā ar līguma </w:t>
      </w:r>
      <w:r w:rsidR="00E63FF3" w:rsidRPr="00EB5115">
        <w:t xml:space="preserve">projekta </w:t>
      </w:r>
      <w:r w:rsidR="00E63FF3" w:rsidRPr="001B656D">
        <w:t>0.2.0.</w:t>
      </w:r>
      <w:r w:rsidR="00E63FF3" w:rsidRPr="00EB5115">
        <w:t xml:space="preserve">pielikuma </w:t>
      </w:r>
      <w:r w:rsidR="00E63FF3" w:rsidRPr="001B656D">
        <w:t>1.1.</w:t>
      </w:r>
      <w:r w:rsidR="00E63FF3" w:rsidRPr="00EB5115">
        <w:t>apakšpunktu.</w:t>
      </w:r>
    </w:p>
    <w:p w14:paraId="1E7BA4F4" w14:textId="4E9223A3" w:rsidR="00422393" w:rsidRDefault="00EB5115" w:rsidP="00CB4B55">
      <w:pPr>
        <w:ind w:right="-766"/>
        <w:jc w:val="both"/>
      </w:pPr>
      <w:r>
        <w:t xml:space="preserve"> </w:t>
      </w:r>
      <w:r w:rsidR="00422393">
        <w:t xml:space="preserve"> </w:t>
      </w:r>
    </w:p>
    <w:p w14:paraId="4AD90C32" w14:textId="6820D547" w:rsidR="004F4660" w:rsidRPr="006D7E2C" w:rsidRDefault="004F4660" w:rsidP="00CB4B55">
      <w:pPr>
        <w:keepNext/>
        <w:numPr>
          <w:ilvl w:val="0"/>
          <w:numId w:val="18"/>
        </w:numPr>
        <w:tabs>
          <w:tab w:val="left" w:pos="1276"/>
          <w:tab w:val="right" w:pos="9072"/>
        </w:tabs>
        <w:spacing w:before="120" w:after="120"/>
        <w:ind w:right="-766"/>
        <w:jc w:val="both"/>
        <w:rPr>
          <w:b/>
          <w:bCs/>
        </w:rPr>
      </w:pPr>
      <w:r w:rsidRPr="00670B1E">
        <w:rPr>
          <w:b/>
          <w:bCs/>
        </w:rPr>
        <w:t>Speciālistu savstarpējās sadarbības un komunikācijas shēma</w:t>
      </w:r>
      <w:r>
        <w:rPr>
          <w:b/>
        </w:rPr>
        <w:tab/>
      </w:r>
      <w:r>
        <w:rPr>
          <w:b/>
        </w:rPr>
        <w:tab/>
      </w:r>
      <w:r w:rsidRPr="00670B1E">
        <w:rPr>
          <w:b/>
          <w:bCs/>
        </w:rPr>
        <w:t>(Obligāta)</w:t>
      </w:r>
    </w:p>
    <w:p w14:paraId="056C0F4F" w14:textId="263AF34F" w:rsidR="004F4660" w:rsidRPr="004F4660" w:rsidRDefault="004F4660" w:rsidP="00CB4B55">
      <w:pPr>
        <w:ind w:right="-766"/>
        <w:jc w:val="both"/>
      </w:pPr>
      <w:r>
        <w:t>IZPILDĪTĀJAM</w:t>
      </w:r>
      <w:r w:rsidRPr="004F4660">
        <w:t xml:space="preserve"> jānodrošina efektīva </w:t>
      </w:r>
      <w:r>
        <w:t>IZPILDĪTĀJA</w:t>
      </w:r>
      <w:r w:rsidRPr="004F4660">
        <w:t xml:space="preserve"> speciālistu </w:t>
      </w:r>
      <w:r w:rsidR="00727221">
        <w:t xml:space="preserve">sadarbība un </w:t>
      </w:r>
      <w:r w:rsidRPr="004F4660">
        <w:t>komunikā</w:t>
      </w:r>
      <w:r>
        <w:t>cija ar VID</w:t>
      </w:r>
      <w:r w:rsidRPr="004F4660">
        <w:t xml:space="preserve"> speciālistiem.</w:t>
      </w:r>
    </w:p>
    <w:p w14:paraId="4EA2EEBE" w14:textId="2DED2F97" w:rsidR="004F4660" w:rsidRDefault="004F4660" w:rsidP="00CB4B55">
      <w:pPr>
        <w:ind w:right="-766"/>
        <w:jc w:val="both"/>
      </w:pPr>
      <w:r>
        <w:t xml:space="preserve">IZPILDĪTĀJAM </w:t>
      </w:r>
      <w:r w:rsidRPr="004F4660">
        <w:t xml:space="preserve">jāiesniedz shēma, kurā attēlota </w:t>
      </w:r>
      <w:r>
        <w:t>IZPILDĪTĀJA s</w:t>
      </w:r>
      <w:r w:rsidRPr="004F4660">
        <w:t xml:space="preserve">peciālistu </w:t>
      </w:r>
      <w:r>
        <w:t xml:space="preserve">sadarbība un </w:t>
      </w:r>
      <w:r w:rsidRPr="004F4660">
        <w:t xml:space="preserve">komunikācija ar </w:t>
      </w:r>
      <w:r>
        <w:t>VID</w:t>
      </w:r>
      <w:r w:rsidRPr="004F4660">
        <w:t xml:space="preserve"> speciālistiem. </w:t>
      </w:r>
    </w:p>
    <w:p w14:paraId="1696EA94" w14:textId="4EA6AFCF" w:rsidR="00240FC1" w:rsidRPr="006D7E2C" w:rsidRDefault="00240FC1" w:rsidP="00CB4B55">
      <w:pPr>
        <w:keepNext/>
        <w:numPr>
          <w:ilvl w:val="0"/>
          <w:numId w:val="18"/>
        </w:numPr>
        <w:tabs>
          <w:tab w:val="left" w:pos="1276"/>
          <w:tab w:val="right" w:pos="9072"/>
        </w:tabs>
        <w:spacing w:before="120" w:after="120"/>
        <w:ind w:right="-766"/>
        <w:jc w:val="both"/>
        <w:rPr>
          <w:b/>
          <w:bCs/>
        </w:rPr>
      </w:pPr>
      <w:r w:rsidRPr="00670B1E">
        <w:rPr>
          <w:b/>
          <w:bCs/>
        </w:rPr>
        <w:t>Kvalitātes vadība</w:t>
      </w:r>
      <w:r>
        <w:rPr>
          <w:b/>
        </w:rPr>
        <w:tab/>
      </w:r>
      <w:r w:rsidRPr="00670B1E">
        <w:rPr>
          <w:b/>
          <w:bCs/>
        </w:rPr>
        <w:t>(Obligāta)</w:t>
      </w:r>
    </w:p>
    <w:p w14:paraId="3141776C" w14:textId="45351D4A" w:rsidR="00240FC1" w:rsidRPr="00240FC1" w:rsidRDefault="00240FC1" w:rsidP="00CB4B55">
      <w:pPr>
        <w:ind w:right="-766"/>
        <w:jc w:val="both"/>
      </w:pPr>
      <w:r w:rsidRPr="00240FC1">
        <w:t>I</w:t>
      </w:r>
      <w:r>
        <w:t xml:space="preserve">ZPILDĪTĀJAM </w:t>
      </w:r>
      <w:r w:rsidRPr="00240FC1">
        <w:t>Pakalpojuma</w:t>
      </w:r>
      <w:r>
        <w:t xml:space="preserve"> sniegšanas</w:t>
      </w:r>
      <w:r w:rsidRPr="00240FC1">
        <w:t xml:space="preserve"> laikā ir jānodrošina kvalitātes pārvaldības procesi, kas nodrošinātu </w:t>
      </w:r>
      <w:r w:rsidR="005B1F04">
        <w:t>VID prasībām atbilstošā</w:t>
      </w:r>
      <w:r w:rsidRPr="00240FC1">
        <w:t xml:space="preserve"> </w:t>
      </w:r>
      <w:r w:rsidR="005B1F04">
        <w:t xml:space="preserve">Pakalpojuma </w:t>
      </w:r>
      <w:r w:rsidR="00586C73">
        <w:t>sniegšanu</w:t>
      </w:r>
      <w:r w:rsidRPr="00240FC1">
        <w:t>.</w:t>
      </w:r>
    </w:p>
    <w:p w14:paraId="6BB36B11" w14:textId="21B18869" w:rsidR="00240FC1" w:rsidRPr="00240FC1" w:rsidRDefault="005B1F04" w:rsidP="00CB4B55">
      <w:pPr>
        <w:ind w:right="-766"/>
        <w:jc w:val="both"/>
      </w:pPr>
      <w:r>
        <w:t>IZPILDĪTĀJAM</w:t>
      </w:r>
      <w:r w:rsidR="00240FC1" w:rsidRPr="00240FC1">
        <w:t xml:space="preserve"> jāapraksta </w:t>
      </w:r>
      <w:r w:rsidR="00874CD0">
        <w:t>Pakalpojuma</w:t>
      </w:r>
      <w:r w:rsidR="00240FC1" w:rsidRPr="00240FC1">
        <w:t xml:space="preserve"> kvalitātes nodrošināšanas un pārvaldības pasākumu (metožu) kopums, ko tas ir paredzējis izmantot </w:t>
      </w:r>
      <w:r w:rsidR="00874CD0">
        <w:t>P</w:t>
      </w:r>
      <w:r w:rsidR="00240FC1" w:rsidRPr="00240FC1">
        <w:t>akalpojuma kvalitātes nodrošināšanai.</w:t>
      </w:r>
    </w:p>
    <w:p w14:paraId="7130928F" w14:textId="670FDD0C" w:rsidR="003D4D1B" w:rsidRPr="006D7E2C" w:rsidRDefault="003D4D1B" w:rsidP="00CB4B55">
      <w:pPr>
        <w:keepNext/>
        <w:numPr>
          <w:ilvl w:val="0"/>
          <w:numId w:val="18"/>
        </w:numPr>
        <w:tabs>
          <w:tab w:val="left" w:pos="1276"/>
          <w:tab w:val="right" w:pos="9072"/>
        </w:tabs>
        <w:spacing w:before="120" w:after="120" w:line="360" w:lineRule="auto"/>
        <w:ind w:right="-766"/>
        <w:jc w:val="both"/>
        <w:rPr>
          <w:b/>
          <w:bCs/>
        </w:rPr>
      </w:pPr>
      <w:r w:rsidRPr="00670B1E">
        <w:rPr>
          <w:b/>
          <w:bCs/>
        </w:rPr>
        <w:t>Kvalitātes kontrole un verifikācija</w:t>
      </w:r>
      <w:r>
        <w:rPr>
          <w:b/>
        </w:rPr>
        <w:tab/>
      </w:r>
      <w:r w:rsidRPr="00670B1E">
        <w:rPr>
          <w:b/>
          <w:bCs/>
        </w:rPr>
        <w:t>(Obligāta)</w:t>
      </w:r>
    </w:p>
    <w:p w14:paraId="669FF14B" w14:textId="75EA9176" w:rsidR="00E63FF3" w:rsidRDefault="003F260C" w:rsidP="00CB4B55">
      <w:pPr>
        <w:ind w:right="-766"/>
        <w:jc w:val="both"/>
      </w:pPr>
      <w:r>
        <w:t>IZPILDĪTĀJAM visā</w:t>
      </w:r>
      <w:r w:rsidR="008D1A6B">
        <w:t xml:space="preserve"> Pakalpojuma sniegšanas </w:t>
      </w:r>
      <w:r w:rsidR="00E63FF3" w:rsidRPr="00E63FF3">
        <w:t xml:space="preserve">laikā ir jāveic dokumentācijas un </w:t>
      </w:r>
      <w:proofErr w:type="spellStart"/>
      <w:r w:rsidR="00E63FF3" w:rsidRPr="00E63FF3">
        <w:t>programmkoda</w:t>
      </w:r>
      <w:proofErr w:type="spellEnd"/>
      <w:r w:rsidR="00E63FF3" w:rsidRPr="00E63FF3">
        <w:t xml:space="preserve"> kvalitātes kontrole, jānodrošina preventīvās un korektīvās darbības, kā arī jāuztur pieraksti par dokumentācijas un </w:t>
      </w:r>
      <w:proofErr w:type="spellStart"/>
      <w:r w:rsidR="00E63FF3" w:rsidRPr="00E63FF3">
        <w:t>programmkoda</w:t>
      </w:r>
      <w:proofErr w:type="spellEnd"/>
      <w:r w:rsidR="00E63FF3" w:rsidRPr="00E63FF3">
        <w:t xml:space="preserve"> verifikāciju pirms tā nodošanas </w:t>
      </w:r>
      <w:r w:rsidR="008D1A6B">
        <w:t>VID</w:t>
      </w:r>
      <w:r w:rsidR="00E63FF3" w:rsidRPr="00E63FF3">
        <w:t xml:space="preserve">. Pēc </w:t>
      </w:r>
      <w:r w:rsidR="008D1A6B">
        <w:t>VID</w:t>
      </w:r>
      <w:r w:rsidR="00E63FF3" w:rsidRPr="00E63FF3">
        <w:t xml:space="preserve"> pieprasījuma </w:t>
      </w:r>
      <w:r w:rsidR="008D1A6B">
        <w:t xml:space="preserve">IZPILDĪTĀJAM </w:t>
      </w:r>
      <w:r w:rsidR="00E63FF3" w:rsidRPr="00E63FF3">
        <w:t xml:space="preserve">ir jānodrošina iespēja </w:t>
      </w:r>
      <w:r w:rsidR="008D1A6B">
        <w:t>VID</w:t>
      </w:r>
      <w:r w:rsidR="00E63FF3" w:rsidRPr="00E63FF3">
        <w:t xml:space="preserve"> iepazīties ar dokumentācijas un </w:t>
      </w:r>
      <w:proofErr w:type="spellStart"/>
      <w:r w:rsidR="00E63FF3" w:rsidRPr="00E63FF3">
        <w:t>programmkoda</w:t>
      </w:r>
      <w:proofErr w:type="spellEnd"/>
      <w:r w:rsidR="00E63FF3" w:rsidRPr="00E63FF3">
        <w:t xml:space="preserve"> verifikācijas pierakstiem.</w:t>
      </w:r>
    </w:p>
    <w:p w14:paraId="260901B4" w14:textId="3A8CBE66" w:rsidR="008D1A6B" w:rsidRDefault="008D1A6B" w:rsidP="00CB4B55">
      <w:pPr>
        <w:ind w:right="-766"/>
        <w:jc w:val="both"/>
      </w:pPr>
      <w:r>
        <w:t xml:space="preserve">IZPILDĪTĀJAM jāapraksta dokumentācijas un </w:t>
      </w:r>
      <w:proofErr w:type="spellStart"/>
      <w:r>
        <w:t>programmkoda</w:t>
      </w:r>
      <w:proofErr w:type="spellEnd"/>
      <w:r>
        <w:t xml:space="preserve"> kvalitātes nodrošināšanas plāns.</w:t>
      </w:r>
    </w:p>
    <w:p w14:paraId="4D527906" w14:textId="27C6C24C" w:rsidR="001B05D0" w:rsidRPr="006D7E2C" w:rsidRDefault="00CE2383" w:rsidP="00CB4B55">
      <w:pPr>
        <w:keepNext/>
        <w:numPr>
          <w:ilvl w:val="0"/>
          <w:numId w:val="18"/>
        </w:numPr>
        <w:tabs>
          <w:tab w:val="left" w:pos="1276"/>
          <w:tab w:val="right" w:pos="9072"/>
        </w:tabs>
        <w:spacing w:before="120" w:after="120"/>
        <w:ind w:right="-766"/>
        <w:jc w:val="both"/>
        <w:rPr>
          <w:b/>
          <w:bCs/>
        </w:rPr>
      </w:pPr>
      <w:r w:rsidRPr="00670B1E">
        <w:rPr>
          <w:b/>
          <w:bCs/>
        </w:rPr>
        <w:t>K</w:t>
      </w:r>
      <w:r w:rsidR="001B05D0" w:rsidRPr="00670B1E">
        <w:rPr>
          <w:b/>
          <w:bCs/>
        </w:rPr>
        <w:t>onfigurāciju</w:t>
      </w:r>
      <w:r w:rsidRPr="00670B1E">
        <w:rPr>
          <w:b/>
          <w:bCs/>
        </w:rPr>
        <w:t xml:space="preserve"> un versiju</w:t>
      </w:r>
      <w:r w:rsidR="001B05D0" w:rsidRPr="00670B1E">
        <w:rPr>
          <w:b/>
          <w:bCs/>
        </w:rPr>
        <w:t xml:space="preserve"> pārvaldība</w:t>
      </w:r>
      <w:r w:rsidR="001B05D0">
        <w:rPr>
          <w:b/>
        </w:rPr>
        <w:tab/>
      </w:r>
      <w:r w:rsidR="001B05D0" w:rsidRPr="00670B1E">
        <w:rPr>
          <w:b/>
          <w:bCs/>
        </w:rPr>
        <w:t>(Obligāta)</w:t>
      </w:r>
    </w:p>
    <w:p w14:paraId="44072057" w14:textId="04B444F6" w:rsidR="00CE2383" w:rsidRDefault="001B05D0" w:rsidP="00CB4B55">
      <w:pPr>
        <w:ind w:right="-766"/>
        <w:jc w:val="both"/>
      </w:pPr>
      <w:r>
        <w:t>IZPILDĪTĀJAM</w:t>
      </w:r>
      <w:r w:rsidRPr="001B05D0">
        <w:t xml:space="preserve"> jānodrošina konfigurāciju un versiju pārvaldība saskaņā ar līguma </w:t>
      </w:r>
      <w:r w:rsidRPr="00EB5115">
        <w:t xml:space="preserve">projekta </w:t>
      </w:r>
      <w:r w:rsidRPr="001B656D">
        <w:t>0.2.0.</w:t>
      </w:r>
      <w:r w:rsidRPr="00EB5115">
        <w:t xml:space="preserve">pielikuma </w:t>
      </w:r>
      <w:r w:rsidRPr="001B656D">
        <w:t>1.2.</w:t>
      </w:r>
      <w:r w:rsidRPr="00EB5115">
        <w:t xml:space="preserve"> un </w:t>
      </w:r>
      <w:r w:rsidRPr="001B656D">
        <w:t>1.3.</w:t>
      </w:r>
      <w:r w:rsidRPr="00EB5115">
        <w:t>apakšpunkt</w:t>
      </w:r>
      <w:r w:rsidRPr="001B05D0">
        <w:t>iem</w:t>
      </w:r>
      <w:r w:rsidR="00CE2383" w:rsidRPr="00CE2383">
        <w:t>.</w:t>
      </w:r>
    </w:p>
    <w:p w14:paraId="4F5C0FD9" w14:textId="76A3C303" w:rsidR="001B05D0" w:rsidRPr="00CE2383" w:rsidRDefault="00CE2383" w:rsidP="00CB4B55">
      <w:pPr>
        <w:ind w:right="-766"/>
        <w:jc w:val="both"/>
      </w:pPr>
      <w:r>
        <w:lastRenderedPageBreak/>
        <w:t xml:space="preserve">IZPILDĪTAJAM </w:t>
      </w:r>
      <w:r w:rsidR="001B05D0">
        <w:rPr>
          <w:sz w:val="23"/>
          <w:szCs w:val="23"/>
        </w:rPr>
        <w:t xml:space="preserve">jāapraksta </w:t>
      </w:r>
      <w:r>
        <w:rPr>
          <w:sz w:val="23"/>
          <w:szCs w:val="23"/>
        </w:rPr>
        <w:t>konfigurāciju un versiju</w:t>
      </w:r>
      <w:r w:rsidR="001B05D0">
        <w:rPr>
          <w:sz w:val="23"/>
          <w:szCs w:val="23"/>
        </w:rPr>
        <w:t xml:space="preserve"> pārvaldības principi un </w:t>
      </w:r>
      <w:r>
        <w:rPr>
          <w:sz w:val="23"/>
          <w:szCs w:val="23"/>
        </w:rPr>
        <w:t>rīki,</w:t>
      </w:r>
      <w:r w:rsidRPr="00CE2383">
        <w:t xml:space="preserve"> </w:t>
      </w:r>
      <w:r w:rsidRPr="00340135">
        <w:t xml:space="preserve">ko </w:t>
      </w:r>
      <w:r>
        <w:t>IZPILDĪTĀJS</w:t>
      </w:r>
      <w:r w:rsidRPr="00340135">
        <w:t xml:space="preserve"> izmantos </w:t>
      </w:r>
      <w:r>
        <w:t>konfigurāciju un versiju pārvaldībai.</w:t>
      </w:r>
    </w:p>
    <w:p w14:paraId="1A30BFE4" w14:textId="53BC7D0F" w:rsidR="00181E2A" w:rsidRDefault="00181E2A" w:rsidP="003C4909">
      <w:pPr>
        <w:pStyle w:val="Heading2"/>
        <w:numPr>
          <w:ilvl w:val="1"/>
          <w:numId w:val="25"/>
        </w:numPr>
      </w:pPr>
      <w:bookmarkStart w:id="119" w:name="_Toc141449460"/>
      <w:r>
        <w:t>Vispārējas p</w:t>
      </w:r>
      <w:r w:rsidRPr="00692529">
        <w:t>rasības Pakalpojuma</w:t>
      </w:r>
      <w:r>
        <w:t>m</w:t>
      </w:r>
      <w:bookmarkEnd w:id="119"/>
    </w:p>
    <w:p w14:paraId="413FF27B" w14:textId="474E4374" w:rsidR="00E96E9D" w:rsidRPr="006D7E2C" w:rsidRDefault="00E96E9D" w:rsidP="00CB4B55">
      <w:pPr>
        <w:keepNext/>
        <w:numPr>
          <w:ilvl w:val="0"/>
          <w:numId w:val="18"/>
        </w:numPr>
        <w:tabs>
          <w:tab w:val="left" w:pos="1276"/>
          <w:tab w:val="right" w:pos="9072"/>
        </w:tabs>
        <w:spacing w:line="360" w:lineRule="auto"/>
        <w:ind w:right="-766"/>
        <w:jc w:val="both"/>
        <w:rPr>
          <w:b/>
          <w:bCs/>
        </w:rPr>
      </w:pPr>
      <w:r w:rsidRPr="00670B1E">
        <w:rPr>
          <w:b/>
          <w:bCs/>
        </w:rPr>
        <w:t>Uzturēšanas un pilnveidošanas periods</w:t>
      </w:r>
      <w:r w:rsidR="00614E30">
        <w:rPr>
          <w:b/>
        </w:rPr>
        <w:tab/>
      </w:r>
      <w:r w:rsidR="00614E30" w:rsidRPr="00670B1E">
        <w:rPr>
          <w:b/>
          <w:bCs/>
        </w:rPr>
        <w:t>(Obligāta)</w:t>
      </w:r>
    </w:p>
    <w:p w14:paraId="087BEC25" w14:textId="54BD4428" w:rsidR="00E96E9D" w:rsidRDefault="00E96E9D" w:rsidP="00CB4B55">
      <w:pPr>
        <w:ind w:right="-766"/>
        <w:jc w:val="both"/>
      </w:pPr>
      <w:r>
        <w:t>IZPILDĪTĀJAM</w:t>
      </w:r>
      <w:r w:rsidRPr="00E96E9D">
        <w:t xml:space="preserve"> ir jānodrošina </w:t>
      </w:r>
      <w:r w:rsidR="00CE4998">
        <w:t>uzturēšanas un pilnveidošanas pakalpojuma</w:t>
      </w:r>
      <w:r w:rsidRPr="00E96E9D">
        <w:t xml:space="preserve"> sniegšana 36 (trīsdesmit sešus) mēnešus, skaitot no līguma abpusējas parakstīšanas dienas.</w:t>
      </w:r>
    </w:p>
    <w:p w14:paraId="5F74BC72" w14:textId="5784490A" w:rsidR="00CE4998" w:rsidRPr="00CB4B55" w:rsidRDefault="00CE4998" w:rsidP="00CB4B55">
      <w:pPr>
        <w:keepNext/>
        <w:numPr>
          <w:ilvl w:val="0"/>
          <w:numId w:val="18"/>
        </w:numPr>
        <w:tabs>
          <w:tab w:val="left" w:pos="1276"/>
          <w:tab w:val="right" w:pos="9072"/>
        </w:tabs>
        <w:spacing w:before="100" w:beforeAutospacing="1" w:after="120"/>
        <w:ind w:right="-766"/>
        <w:jc w:val="both"/>
        <w:rPr>
          <w:b/>
          <w:bCs/>
        </w:rPr>
      </w:pPr>
      <w:r w:rsidRPr="00670B1E">
        <w:rPr>
          <w:b/>
          <w:bCs/>
        </w:rPr>
        <w:t>Garantijas nodrošināšanas periods</w:t>
      </w:r>
      <w:r w:rsidR="00880F6A" w:rsidRPr="00670B1E">
        <w:rPr>
          <w:b/>
          <w:bCs/>
        </w:rPr>
        <w:t xml:space="preserve"> </w:t>
      </w:r>
      <w:r w:rsidR="00880F6A">
        <w:rPr>
          <w:b/>
        </w:rPr>
        <w:tab/>
      </w:r>
      <w:r w:rsidR="00880F6A" w:rsidRPr="00670B1E">
        <w:rPr>
          <w:b/>
          <w:bCs/>
        </w:rPr>
        <w:t>(Obligāta)</w:t>
      </w:r>
    </w:p>
    <w:p w14:paraId="7EC18E64" w14:textId="14ABD87D" w:rsidR="00D164BB" w:rsidRDefault="00CE4998" w:rsidP="00CB4B55">
      <w:pPr>
        <w:ind w:right="-766"/>
        <w:jc w:val="both"/>
      </w:pPr>
      <w:r w:rsidRPr="00CE4998">
        <w:t xml:space="preserve">IZPILDĪTĀJAM ir jānodrošina </w:t>
      </w:r>
      <w:r w:rsidR="00A14F69">
        <w:t>garantijas</w:t>
      </w:r>
      <w:r w:rsidRPr="00CE4998">
        <w:t xml:space="preserve"> pakalpojuma sniegšana </w:t>
      </w:r>
      <w:r w:rsidR="00A14F69" w:rsidRPr="000B677C">
        <w:t>24</w:t>
      </w:r>
      <w:r w:rsidR="00A14F69" w:rsidRPr="12AD4D2C">
        <w:t xml:space="preserve"> </w:t>
      </w:r>
      <w:r w:rsidR="00A14F69" w:rsidRPr="000B677C">
        <w:t>(divdesmit četru</w:t>
      </w:r>
      <w:r w:rsidR="00A14F69">
        <w:t>s</w:t>
      </w:r>
      <w:r w:rsidR="00A14F69" w:rsidRPr="000B677C">
        <w:t>) mēnešu</w:t>
      </w:r>
      <w:r w:rsidR="00A14F69">
        <w:t>s</w:t>
      </w:r>
      <w:r w:rsidR="00A14F69" w:rsidRPr="000B677C">
        <w:t xml:space="preserve">, skaitot no attiecīgā </w:t>
      </w:r>
      <w:r w:rsidR="00920E23">
        <w:t>n</w:t>
      </w:r>
      <w:r w:rsidR="000A759A">
        <w:t xml:space="preserve">odevuma </w:t>
      </w:r>
      <w:r w:rsidR="00A14F69" w:rsidRPr="000B677C">
        <w:t xml:space="preserve">nodošanas-pieņemšanas akta abpusējas parakstīšanas dienas, saskaņā ar līguma projekta </w:t>
      </w:r>
      <w:r w:rsidR="00D164BB" w:rsidRPr="000C7E32">
        <w:t>9</w:t>
      </w:r>
      <w:r w:rsidR="00A14F69" w:rsidRPr="12AD4D2C">
        <w:t>.</w:t>
      </w:r>
      <w:r w:rsidR="00A14F69" w:rsidRPr="00EB5115">
        <w:t>punktu</w:t>
      </w:r>
      <w:r w:rsidR="00A14F69" w:rsidRPr="12AD4D2C">
        <w:t>.</w:t>
      </w:r>
      <w:r w:rsidR="00D164BB" w:rsidRPr="12AD4D2C">
        <w:t xml:space="preserve"> </w:t>
      </w:r>
      <w:r w:rsidR="00D164BB" w:rsidRPr="00D164BB">
        <w:t>I</w:t>
      </w:r>
      <w:r w:rsidR="00D164BB">
        <w:t>ZPILDĪTĀJS</w:t>
      </w:r>
      <w:r w:rsidR="00D164BB" w:rsidRPr="00D164BB">
        <w:t xml:space="preserve"> var piedāvāt garāku garantijas nodrošināšanas termiņu. </w:t>
      </w:r>
    </w:p>
    <w:p w14:paraId="619BDFF8" w14:textId="19D26B05" w:rsidR="00D164BB" w:rsidRPr="000B677C" w:rsidRDefault="00A14F69" w:rsidP="00CB4B55">
      <w:pPr>
        <w:ind w:right="-766"/>
        <w:jc w:val="both"/>
      </w:pPr>
      <w:r w:rsidRPr="000B677C">
        <w:t xml:space="preserve">Garantijas ietvaros </w:t>
      </w:r>
      <w:r w:rsidR="00D164BB" w:rsidRPr="00CE4998">
        <w:t>IZPILDĪTĀJAM</w:t>
      </w:r>
      <w:r w:rsidRPr="000B677C">
        <w:t xml:space="preserve"> jānodrošina </w:t>
      </w:r>
      <w:r w:rsidR="000A759A">
        <w:t xml:space="preserve">MAIS </w:t>
      </w:r>
      <w:r w:rsidR="00D164BB">
        <w:t xml:space="preserve">darbības </w:t>
      </w:r>
      <w:r w:rsidR="003F260C">
        <w:t>traucējumu</w:t>
      </w:r>
      <w:r w:rsidR="00D164BB" w:rsidRPr="12AD4D2C">
        <w:t xml:space="preserve">, </w:t>
      </w:r>
      <w:r w:rsidRPr="000B677C">
        <w:t xml:space="preserve">kļūdu </w:t>
      </w:r>
      <w:r w:rsidR="00D164BB">
        <w:t xml:space="preserve">un nepilnību </w:t>
      </w:r>
      <w:r w:rsidRPr="000B677C">
        <w:t xml:space="preserve">novēršana, t.sk. jānovērš datu bojājumi, kas radušies </w:t>
      </w:r>
      <w:r w:rsidR="00D164BB">
        <w:t>IZPILDĪTĀJA</w:t>
      </w:r>
      <w:r w:rsidRPr="12AD4D2C">
        <w:t xml:space="preserve"> </w:t>
      </w:r>
      <w:r w:rsidRPr="000B677C">
        <w:t>apzinātas va</w:t>
      </w:r>
      <w:r w:rsidR="00D164BB">
        <w:t xml:space="preserve">i neapzinātas rīcības rezultātā, </w:t>
      </w:r>
      <w:r w:rsidR="00D164BB" w:rsidRPr="000B677C">
        <w:t>bez</w:t>
      </w:r>
      <w:r w:rsidR="00D164BB">
        <w:t xml:space="preserve"> papildu </w:t>
      </w:r>
      <w:r w:rsidR="00D164BB" w:rsidRPr="000B677C">
        <w:t>maksas</w:t>
      </w:r>
      <w:r w:rsidR="00D164BB" w:rsidRPr="12AD4D2C">
        <w:t xml:space="preserve"> </w:t>
      </w:r>
      <w:r w:rsidR="00D164BB" w:rsidRPr="000B677C">
        <w:t xml:space="preserve">saskaņā ar līguma </w:t>
      </w:r>
      <w:r w:rsidR="00D164BB" w:rsidRPr="00EB5115">
        <w:t xml:space="preserve">projekta </w:t>
      </w:r>
      <w:r w:rsidR="00D164BB" w:rsidRPr="000C7E32">
        <w:t>0.1.0.</w:t>
      </w:r>
      <w:r w:rsidR="00D164BB" w:rsidRPr="00EB5115">
        <w:t>pielikumā</w:t>
      </w:r>
      <w:r w:rsidR="00D164BB" w:rsidRPr="000B677C">
        <w:t xml:space="preserve"> aprakstīto sadarbības kārtību.</w:t>
      </w:r>
    </w:p>
    <w:p w14:paraId="5A1EF786" w14:textId="0DED30C5" w:rsidR="00016646" w:rsidRPr="006D7E2C" w:rsidRDefault="00016646" w:rsidP="00CB4B55">
      <w:pPr>
        <w:keepNext/>
        <w:numPr>
          <w:ilvl w:val="0"/>
          <w:numId w:val="18"/>
        </w:numPr>
        <w:tabs>
          <w:tab w:val="left" w:pos="1276"/>
          <w:tab w:val="right" w:pos="9072"/>
        </w:tabs>
        <w:spacing w:before="120" w:after="120"/>
        <w:ind w:right="-766"/>
        <w:jc w:val="both"/>
        <w:rPr>
          <w:b/>
          <w:bCs/>
        </w:rPr>
      </w:pPr>
      <w:r w:rsidRPr="00670B1E">
        <w:rPr>
          <w:b/>
          <w:bCs/>
        </w:rPr>
        <w:t>Pakalpojuma pieejamība</w:t>
      </w:r>
      <w:r w:rsidR="00614E30">
        <w:rPr>
          <w:b/>
        </w:rPr>
        <w:tab/>
      </w:r>
      <w:r w:rsidR="00614E30" w:rsidRPr="00670B1E">
        <w:rPr>
          <w:b/>
          <w:bCs/>
        </w:rPr>
        <w:t>(Obligāta)</w:t>
      </w:r>
    </w:p>
    <w:p w14:paraId="62E5C326" w14:textId="61F5FB60" w:rsidR="00016646" w:rsidRPr="00016646" w:rsidRDefault="00016646" w:rsidP="00CB4B55">
      <w:pPr>
        <w:ind w:right="-766"/>
        <w:jc w:val="both"/>
      </w:pPr>
      <w:r>
        <w:t>IZPILDĪTĀJAM</w:t>
      </w:r>
      <w:r w:rsidRPr="00016646">
        <w:t xml:space="preserve"> jānodrošina Pakalpojuma pieejamība </w:t>
      </w:r>
      <w:r>
        <w:t>VID</w:t>
      </w:r>
      <w:r w:rsidRPr="00016646">
        <w:t xml:space="preserve"> darba dienās no pirmdienas līdz ceturtdienai no plkst. 8.15 līdz plkst.17.00, piektdienās no plkst.8.15 līdz plkst.15.45. Ja </w:t>
      </w:r>
      <w:r>
        <w:t>VID</w:t>
      </w:r>
      <w:r w:rsidRPr="468D38CD">
        <w:t xml:space="preserve"> </w:t>
      </w:r>
      <w:proofErr w:type="spellStart"/>
      <w:r w:rsidRPr="00016646">
        <w:t>nosūta</w:t>
      </w:r>
      <w:proofErr w:type="spellEnd"/>
      <w:r w:rsidRPr="00016646">
        <w:t xml:space="preserve"> pieteikumu ārpus </w:t>
      </w:r>
      <w:r>
        <w:t>VID</w:t>
      </w:r>
      <w:r w:rsidRPr="00016646">
        <w:t xml:space="preserve"> darba laika, tad reakcijas laikā tiek skaitīts tikai </w:t>
      </w:r>
      <w:r>
        <w:t>VID</w:t>
      </w:r>
      <w:r w:rsidRPr="00016646">
        <w:t xml:space="preserve"> darba laiks.</w:t>
      </w:r>
    </w:p>
    <w:p w14:paraId="237C6292" w14:textId="0F2EE3DE" w:rsidR="00016646" w:rsidRPr="00016646" w:rsidRDefault="00016646" w:rsidP="00CB4B55">
      <w:pPr>
        <w:ind w:right="-766"/>
        <w:jc w:val="both"/>
      </w:pPr>
      <w:r w:rsidRPr="00016646">
        <w:t>Pakalpojuma ietvaros komunikācijai tiks izmantoti šādi komunikācijas kanāli – t</w:t>
      </w:r>
      <w:r w:rsidR="00AC4991">
        <w:t>ālrunis</w:t>
      </w:r>
      <w:r w:rsidRPr="00016646">
        <w:t>, e-pasts</w:t>
      </w:r>
      <w:r w:rsidR="00AC04AD" w:rsidRPr="12AD4D2C">
        <w:t>,</w:t>
      </w:r>
      <w:r w:rsidRPr="00016646">
        <w:t xml:space="preserve"> klātiene</w:t>
      </w:r>
      <w:r w:rsidR="00AC04AD">
        <w:t>, video un audio konferences</w:t>
      </w:r>
      <w:r w:rsidRPr="12AD4D2C">
        <w:t>.</w:t>
      </w:r>
    </w:p>
    <w:p w14:paraId="6C5884EB" w14:textId="0BAF0AC5" w:rsidR="00016646" w:rsidRPr="00016646" w:rsidRDefault="00016646" w:rsidP="00CB4B55">
      <w:pPr>
        <w:ind w:right="-766"/>
        <w:jc w:val="both"/>
      </w:pPr>
      <w:r w:rsidRPr="00016646">
        <w:t>IZPILDĪTĀJAM ir jānodrošina visi norādītie komunikācijas kanāli</w:t>
      </w:r>
      <w:r w:rsidR="00AC04AD">
        <w:t xml:space="preserve"> </w:t>
      </w:r>
      <w:r w:rsidR="00AC04AD" w:rsidRPr="00AC04AD">
        <w:t>ar saviem resursiem</w:t>
      </w:r>
      <w:r w:rsidRPr="00016646">
        <w:t xml:space="preserve">, tomēr </w:t>
      </w:r>
      <w:r>
        <w:t>IZPILDĪTĀJS</w:t>
      </w:r>
      <w:r w:rsidRPr="00016646">
        <w:t xml:space="preserve">, vienojoties ar </w:t>
      </w:r>
      <w:r>
        <w:t>VID</w:t>
      </w:r>
      <w:r w:rsidRPr="00016646">
        <w:t>, var noteikt primāri izmantojamo komunikācijas kanālu.</w:t>
      </w:r>
    </w:p>
    <w:p w14:paraId="75644A0B" w14:textId="17F82502" w:rsidR="00016646" w:rsidRPr="006D7E2C" w:rsidRDefault="00016646" w:rsidP="00CB4B55">
      <w:pPr>
        <w:keepNext/>
        <w:numPr>
          <w:ilvl w:val="0"/>
          <w:numId w:val="18"/>
        </w:numPr>
        <w:tabs>
          <w:tab w:val="left" w:pos="1276"/>
          <w:tab w:val="right" w:pos="9072"/>
        </w:tabs>
        <w:spacing w:before="120" w:after="120"/>
        <w:ind w:right="-766"/>
        <w:jc w:val="both"/>
        <w:rPr>
          <w:b/>
          <w:bCs/>
        </w:rPr>
      </w:pPr>
      <w:r w:rsidRPr="00670B1E">
        <w:rPr>
          <w:b/>
          <w:bCs/>
        </w:rPr>
        <w:t>Pakalpojuma saturs</w:t>
      </w:r>
      <w:r w:rsidR="00614E30">
        <w:rPr>
          <w:b/>
        </w:rPr>
        <w:tab/>
      </w:r>
      <w:r w:rsidR="00614E30" w:rsidRPr="00670B1E">
        <w:rPr>
          <w:b/>
          <w:bCs/>
        </w:rPr>
        <w:t>(Obligāta)</w:t>
      </w:r>
    </w:p>
    <w:p w14:paraId="5EB542FB" w14:textId="77777777" w:rsidR="00016646" w:rsidRPr="00EF5182" w:rsidRDefault="00016646" w:rsidP="00CB4B55">
      <w:pPr>
        <w:ind w:right="-766"/>
        <w:jc w:val="both"/>
      </w:pPr>
      <w:r w:rsidRPr="00EF5182">
        <w:t>Pakalpojuma sniegšanas laikā ir jānodrošina vismaz:</w:t>
      </w:r>
    </w:p>
    <w:p w14:paraId="6AD771C5" w14:textId="0DC88744" w:rsidR="00016646" w:rsidRDefault="004041E3" w:rsidP="00CB4B55">
      <w:pPr>
        <w:pStyle w:val="ListParagraph"/>
        <w:numPr>
          <w:ilvl w:val="0"/>
          <w:numId w:val="19"/>
        </w:numPr>
        <w:ind w:left="284" w:right="-766"/>
        <w:jc w:val="both"/>
      </w:pPr>
      <w:r>
        <w:t>MAIS</w:t>
      </w:r>
      <w:r w:rsidRPr="12AD4D2C">
        <w:t xml:space="preserve"> </w:t>
      </w:r>
      <w:r w:rsidR="00016646" w:rsidRPr="00EF5182">
        <w:t xml:space="preserve">darbības </w:t>
      </w:r>
      <w:r w:rsidR="003F260C">
        <w:t>traucējumu</w:t>
      </w:r>
      <w:r w:rsidR="00204B9E" w:rsidRPr="12AD4D2C">
        <w:t xml:space="preserve">, </w:t>
      </w:r>
      <w:r w:rsidR="00EF5182">
        <w:t>kļūdu</w:t>
      </w:r>
      <w:r w:rsidR="00B7591E">
        <w:t xml:space="preserve"> un</w:t>
      </w:r>
      <w:r w:rsidR="00204B9E">
        <w:t xml:space="preserve"> nepilnību</w:t>
      </w:r>
      <w:r w:rsidR="00EF5182" w:rsidRPr="12AD4D2C">
        <w:t xml:space="preserve"> </w:t>
      </w:r>
      <w:r w:rsidR="00016646" w:rsidRPr="00EF5182">
        <w:t>izpēti un novēršanu;</w:t>
      </w:r>
    </w:p>
    <w:p w14:paraId="706DB038" w14:textId="572540B9" w:rsidR="00204B9E" w:rsidRPr="00EF5182" w:rsidRDefault="00204B9E" w:rsidP="00CB4B55">
      <w:pPr>
        <w:pStyle w:val="ListParagraph"/>
        <w:numPr>
          <w:ilvl w:val="0"/>
          <w:numId w:val="19"/>
        </w:numPr>
        <w:ind w:left="284" w:right="-766"/>
        <w:jc w:val="both"/>
      </w:pPr>
      <w:r>
        <w:t xml:space="preserve">VID datu labojumu veikšanu, </w:t>
      </w:r>
      <w:r w:rsidR="00B7591E">
        <w:t>ja datu</w:t>
      </w:r>
      <w:r>
        <w:t xml:space="preserve"> bojājumi radušies piegādātās programmatūras </w:t>
      </w:r>
      <w:r w:rsidRPr="000B677C">
        <w:t>kļūdu vai nepilnību dēļ</w:t>
      </w:r>
      <w:r>
        <w:t>;</w:t>
      </w:r>
    </w:p>
    <w:p w14:paraId="6634838E" w14:textId="59BF6411" w:rsidR="00016646" w:rsidRPr="00EF5182" w:rsidRDefault="00EF5182" w:rsidP="00CB4B55">
      <w:pPr>
        <w:pStyle w:val="ListParagraph"/>
        <w:numPr>
          <w:ilvl w:val="0"/>
          <w:numId w:val="19"/>
        </w:numPr>
        <w:ind w:left="284" w:right="-766"/>
        <w:jc w:val="both"/>
      </w:pPr>
      <w:r>
        <w:t>izmaiņu pieprasījumu</w:t>
      </w:r>
      <w:r w:rsidR="00016646" w:rsidRPr="00EF5182">
        <w:t xml:space="preserve"> realizēšanu;</w:t>
      </w:r>
    </w:p>
    <w:p w14:paraId="4D9C42BF" w14:textId="51587C28" w:rsidR="00016646" w:rsidRPr="00EF5182" w:rsidRDefault="00016646" w:rsidP="00CB4B55">
      <w:pPr>
        <w:pStyle w:val="ListParagraph"/>
        <w:numPr>
          <w:ilvl w:val="0"/>
          <w:numId w:val="19"/>
        </w:numPr>
        <w:ind w:left="284" w:right="-766"/>
        <w:jc w:val="both"/>
      </w:pPr>
      <w:r w:rsidRPr="00EF5182">
        <w:t>konsultāciju sniegšanu</w:t>
      </w:r>
      <w:r w:rsidR="00204B9E">
        <w:t xml:space="preserve"> un atbalstu</w:t>
      </w:r>
      <w:r w:rsidRPr="00EF5182">
        <w:t>;</w:t>
      </w:r>
    </w:p>
    <w:p w14:paraId="3D893A6B" w14:textId="60F9FB2A" w:rsidR="00AC07CC" w:rsidRPr="003C42B9" w:rsidRDefault="00016646" w:rsidP="00CB4B55">
      <w:pPr>
        <w:pStyle w:val="ListParagraph"/>
        <w:numPr>
          <w:ilvl w:val="0"/>
          <w:numId w:val="19"/>
        </w:numPr>
        <w:ind w:left="284" w:right="-766"/>
        <w:jc w:val="both"/>
      </w:pPr>
      <w:r w:rsidRPr="00EF5182">
        <w:t xml:space="preserve">dokumentācijas aktualizēšanu </w:t>
      </w:r>
      <w:r w:rsidR="00204B9E" w:rsidRPr="000B677C">
        <w:t>(t.i. labošana, papildināšana utt.)</w:t>
      </w:r>
      <w:r w:rsidR="00204B9E" w:rsidRPr="468D38CD">
        <w:t xml:space="preserve"> </w:t>
      </w:r>
      <w:r w:rsidRPr="00EF5182">
        <w:t xml:space="preserve">atbilstoši </w:t>
      </w:r>
      <w:r w:rsidR="00204B9E">
        <w:t>Pakalpojuma ie</w:t>
      </w:r>
      <w:r w:rsidR="008C665E">
        <w:t>tvaros veiktajiem labojumiem un</w:t>
      </w:r>
      <w:r w:rsidRPr="00EF5182">
        <w:t xml:space="preserve"> izmaiņām </w:t>
      </w:r>
      <w:r w:rsidR="00707714">
        <w:t>MAIS</w:t>
      </w:r>
      <w:r w:rsidRPr="468D38CD">
        <w:t>.</w:t>
      </w:r>
      <w:r w:rsidR="00AC07CC" w:rsidRPr="00992C84">
        <w:rPr>
          <w:b/>
        </w:rPr>
        <w:tab/>
      </w:r>
    </w:p>
    <w:p w14:paraId="008B9628" w14:textId="6F33A195" w:rsidR="003513B0" w:rsidRDefault="003513B0" w:rsidP="003C4909">
      <w:pPr>
        <w:pStyle w:val="Heading2"/>
        <w:numPr>
          <w:ilvl w:val="1"/>
          <w:numId w:val="25"/>
        </w:numPr>
      </w:pPr>
      <w:bookmarkStart w:id="120" w:name="_Toc141449461"/>
      <w:r>
        <w:t>Prasības pieteikumu apstrādei</w:t>
      </w:r>
      <w:bookmarkEnd w:id="120"/>
      <w:r>
        <w:t xml:space="preserve"> </w:t>
      </w:r>
    </w:p>
    <w:p w14:paraId="0D471B6D" w14:textId="60139704" w:rsidR="003513B0" w:rsidRPr="006D7E2C" w:rsidRDefault="003513B0" w:rsidP="00707714">
      <w:pPr>
        <w:keepNext/>
        <w:numPr>
          <w:ilvl w:val="0"/>
          <w:numId w:val="18"/>
        </w:numPr>
        <w:tabs>
          <w:tab w:val="left" w:pos="1276"/>
          <w:tab w:val="right" w:pos="9072"/>
        </w:tabs>
        <w:spacing w:before="120" w:after="120"/>
        <w:ind w:right="-766"/>
        <w:jc w:val="both"/>
        <w:rPr>
          <w:b/>
          <w:bCs/>
        </w:rPr>
      </w:pPr>
      <w:r w:rsidRPr="00670B1E">
        <w:rPr>
          <w:b/>
          <w:bCs/>
        </w:rPr>
        <w:t>VID un IZPILDĪTĀJA sadarbības kārtība</w:t>
      </w:r>
      <w:r w:rsidRPr="003513B0">
        <w:rPr>
          <w:b/>
        </w:rPr>
        <w:tab/>
      </w:r>
      <w:r w:rsidRPr="00670B1E">
        <w:rPr>
          <w:b/>
          <w:bCs/>
        </w:rPr>
        <w:t>(Obligāta)</w:t>
      </w:r>
    </w:p>
    <w:p w14:paraId="2365C5A4" w14:textId="30E6C58B" w:rsidR="003513B0" w:rsidRPr="003513B0" w:rsidRDefault="00CE4998" w:rsidP="00707714">
      <w:pPr>
        <w:ind w:right="-766"/>
        <w:jc w:val="both"/>
      </w:pPr>
      <w:r>
        <w:t xml:space="preserve">Pakalpojuma </w:t>
      </w:r>
      <w:r w:rsidR="003513B0">
        <w:t xml:space="preserve">aktivitātes </w:t>
      </w:r>
      <w:r w:rsidR="003513B0" w:rsidRPr="003513B0">
        <w:t xml:space="preserve">var ierosināt gan </w:t>
      </w:r>
      <w:r w:rsidR="003513B0">
        <w:t>VID,</w:t>
      </w:r>
      <w:r w:rsidR="003513B0" w:rsidRPr="003513B0">
        <w:t xml:space="preserve"> gan </w:t>
      </w:r>
      <w:r w:rsidR="003513B0">
        <w:t>IZPILDĪTĀJS</w:t>
      </w:r>
      <w:r w:rsidR="003513B0" w:rsidRPr="003513B0">
        <w:t>.</w:t>
      </w:r>
    </w:p>
    <w:p w14:paraId="6A9570FB" w14:textId="08BC005C" w:rsidR="003513B0" w:rsidRPr="000C7E32" w:rsidRDefault="003513B0" w:rsidP="00707714">
      <w:pPr>
        <w:ind w:right="-766"/>
        <w:jc w:val="both"/>
      </w:pPr>
      <w:r>
        <w:t xml:space="preserve">Visi </w:t>
      </w:r>
      <w:proofErr w:type="spellStart"/>
      <w:r>
        <w:t>problēm</w:t>
      </w:r>
      <w:r w:rsidRPr="003513B0">
        <w:t>ziņojumi</w:t>
      </w:r>
      <w:proofErr w:type="spellEnd"/>
      <w:r w:rsidRPr="003513B0">
        <w:t xml:space="preserve"> un izmaiņu pieprasījumi (turpmāk – pieteikumi) līguma darbības laikā tiks pieteikti, izmantojot VID informācijas sistēmas izmaiņu pārvaldības sistēmu (ISIPS), saskaņā ar līguma </w:t>
      </w:r>
      <w:r w:rsidRPr="000C7E32">
        <w:t>projekt</w:t>
      </w:r>
      <w:r w:rsidR="00C938AE">
        <w:t>a</w:t>
      </w:r>
      <w:r w:rsidRPr="000C7E32">
        <w:t xml:space="preserve"> 0.1.0.pielikumā aprakstīto </w:t>
      </w:r>
      <w:r w:rsidR="00C938AE">
        <w:t xml:space="preserve">sadarbības </w:t>
      </w:r>
      <w:r w:rsidRPr="000C7E32">
        <w:t>kārtību. Līguma izpildes laikā tiesības noteikt pieteikuma prioritāti (kritiska, steidzama vai parasta) ir attiecīgajām VID pilnvarotajām personām</w:t>
      </w:r>
      <w:r w:rsidR="00880F6A" w:rsidRPr="468D38CD">
        <w:t>.</w:t>
      </w:r>
    </w:p>
    <w:p w14:paraId="346D3C27" w14:textId="207DACDC" w:rsidR="00C74414" w:rsidRPr="006D7E2C" w:rsidRDefault="00C74414" w:rsidP="00707714">
      <w:pPr>
        <w:keepNext/>
        <w:numPr>
          <w:ilvl w:val="0"/>
          <w:numId w:val="18"/>
        </w:numPr>
        <w:tabs>
          <w:tab w:val="left" w:pos="1276"/>
          <w:tab w:val="right" w:pos="9072"/>
        </w:tabs>
        <w:spacing w:before="120" w:after="120"/>
        <w:ind w:right="-766"/>
        <w:jc w:val="both"/>
        <w:rPr>
          <w:b/>
          <w:bCs/>
        </w:rPr>
      </w:pPr>
      <w:r w:rsidRPr="00670B1E">
        <w:rPr>
          <w:b/>
          <w:bCs/>
        </w:rPr>
        <w:lastRenderedPageBreak/>
        <w:t>Reakcijas laiks uz pieteikumu</w:t>
      </w:r>
      <w:r w:rsidRPr="000C7E32">
        <w:rPr>
          <w:b/>
        </w:rPr>
        <w:tab/>
      </w:r>
      <w:r w:rsidRPr="00670B1E">
        <w:rPr>
          <w:b/>
          <w:bCs/>
        </w:rPr>
        <w:t>(Obligāta)</w:t>
      </w:r>
    </w:p>
    <w:p w14:paraId="6BF529D8" w14:textId="0E932CEF" w:rsidR="00C74414" w:rsidRPr="000C7E32" w:rsidRDefault="00C74414" w:rsidP="00707714">
      <w:pPr>
        <w:ind w:right="-766"/>
        <w:jc w:val="both"/>
      </w:pPr>
      <w:r w:rsidRPr="000C7E32">
        <w:t xml:space="preserve">Reakcijas laikā IZPILDĪTĀJAM jānodrošina pieteikumu izpēte, klasifikācija un atbildes sniegšana – reakcijas laiki (stundās), par pieteikumā norādītās problēmas cēloni un novēršanas laiku vai izmaiņu pieprasījuma realizēšanai prognozējamo darbietilpību un realizēšanai nepieciešamo laiku saskaņā ar līguma projekta 0.1.0.pielikumā </w:t>
      </w:r>
      <w:r w:rsidR="00A65BAF" w:rsidRPr="000C7E32">
        <w:t>aprakstītajiem</w:t>
      </w:r>
      <w:r w:rsidRPr="000C7E32">
        <w:t xml:space="preserve"> reakcijas laikiem.</w:t>
      </w:r>
    </w:p>
    <w:p w14:paraId="6A1EFC3B" w14:textId="23B186A9" w:rsidR="00BD5172" w:rsidRPr="006D7E2C" w:rsidRDefault="00BD5172" w:rsidP="00707714">
      <w:pPr>
        <w:keepNext/>
        <w:numPr>
          <w:ilvl w:val="0"/>
          <w:numId w:val="18"/>
        </w:numPr>
        <w:tabs>
          <w:tab w:val="left" w:pos="1276"/>
          <w:tab w:val="right" w:pos="9072"/>
        </w:tabs>
        <w:spacing w:before="120" w:after="120"/>
        <w:ind w:right="-766"/>
        <w:jc w:val="both"/>
        <w:rPr>
          <w:b/>
          <w:bCs/>
        </w:rPr>
      </w:pPr>
      <w:r w:rsidRPr="00670B1E">
        <w:rPr>
          <w:b/>
          <w:bCs/>
        </w:rPr>
        <w:t>Pieteikumu risināšana garantijas nodrošināšanas pakalpojuma ietvaros</w:t>
      </w:r>
      <w:r w:rsidRPr="000C7E32">
        <w:rPr>
          <w:b/>
        </w:rPr>
        <w:tab/>
      </w:r>
      <w:r w:rsidRPr="00670B1E">
        <w:rPr>
          <w:b/>
          <w:bCs/>
        </w:rPr>
        <w:t>(Obligāta)</w:t>
      </w:r>
    </w:p>
    <w:p w14:paraId="5FDF08E1" w14:textId="77777777" w:rsidR="00880F6A" w:rsidRDefault="00BD5172" w:rsidP="00707714">
      <w:pPr>
        <w:ind w:right="-766"/>
        <w:jc w:val="both"/>
      </w:pPr>
      <w:r w:rsidRPr="000C7E32">
        <w:t>IZPILDĪTĀJAM jānodrošina līguma projekta 0.1.0.pielikumā</w:t>
      </w:r>
      <w:r w:rsidRPr="468D38CD">
        <w:t xml:space="preserve"> </w:t>
      </w:r>
      <w:r>
        <w:t>aprakstītā</w:t>
      </w:r>
      <w:r w:rsidR="00F33B64">
        <w:t xml:space="preserve"> pieteikumā aprakstītā</w:t>
      </w:r>
      <w:r w:rsidRPr="000B677C">
        <w:t xml:space="preserve">s problēmas novēršanas kārtība. </w:t>
      </w:r>
      <w:r>
        <w:t xml:space="preserve">Garantijas nodrošināšanas ietvaros IZPILDĪTĀJS bez maksas </w:t>
      </w:r>
      <w:r w:rsidRPr="000B677C">
        <w:t xml:space="preserve">risina pieteikumu visiem pieejamajiem līdzekļiem, </w:t>
      </w:r>
      <w:r>
        <w:t xml:space="preserve">t.sk. </w:t>
      </w:r>
      <w:r w:rsidRPr="000B677C">
        <w:t xml:space="preserve">nodrošina pieteikumu – </w:t>
      </w:r>
      <w:proofErr w:type="spellStart"/>
      <w:r w:rsidRPr="000B677C">
        <w:t>problēmziņojumu</w:t>
      </w:r>
      <w:proofErr w:type="spellEnd"/>
      <w:r w:rsidRPr="000B677C">
        <w:t xml:space="preserve"> izpēti, novērtēšanu un </w:t>
      </w:r>
      <w:proofErr w:type="spellStart"/>
      <w:r w:rsidRPr="000B677C">
        <w:t>problēmziņojumā</w:t>
      </w:r>
      <w:proofErr w:type="spellEnd"/>
      <w:r w:rsidRPr="468D38CD">
        <w:t xml:space="preserve"> </w:t>
      </w:r>
      <w:r w:rsidRPr="000B677C">
        <w:t>norādītās problēmas novēršanu</w:t>
      </w:r>
      <w:r w:rsidRPr="468D38CD">
        <w:t xml:space="preserve">, </w:t>
      </w:r>
      <w:r w:rsidRPr="000B677C">
        <w:t xml:space="preserve">savukārt </w:t>
      </w:r>
      <w:r>
        <w:t>VID</w:t>
      </w:r>
      <w:r w:rsidRPr="000B677C">
        <w:t xml:space="preserve"> visiem pieejamajiem līdzekļiem sniedz pieteikuma risināšanai nepieciešamo papildus informāciju.</w:t>
      </w:r>
      <w:r w:rsidR="00586C73" w:rsidRPr="468D38CD">
        <w:t xml:space="preserve"> </w:t>
      </w:r>
      <w:r w:rsidR="00880F6A">
        <w:t>Pieteikumu risināšanā jāievēro šīs specifikācijas prasības.</w:t>
      </w:r>
    </w:p>
    <w:p w14:paraId="6F3237F4" w14:textId="6EE20BF5" w:rsidR="00BD5172" w:rsidRPr="006D7E2C" w:rsidRDefault="00BD5172" w:rsidP="00707714">
      <w:pPr>
        <w:keepNext/>
        <w:numPr>
          <w:ilvl w:val="0"/>
          <w:numId w:val="18"/>
        </w:numPr>
        <w:tabs>
          <w:tab w:val="left" w:pos="1276"/>
          <w:tab w:val="right" w:pos="9072"/>
        </w:tabs>
        <w:spacing w:before="120" w:after="120"/>
        <w:ind w:right="-766"/>
        <w:jc w:val="both"/>
        <w:rPr>
          <w:b/>
          <w:bCs/>
        </w:rPr>
      </w:pPr>
      <w:r w:rsidRPr="00670B1E">
        <w:rPr>
          <w:b/>
          <w:bCs/>
        </w:rPr>
        <w:t>Pieteikumu risināšana uzturēšanas pakalpojuma nodrošināšanas ietvaros</w:t>
      </w:r>
      <w:r>
        <w:rPr>
          <w:b/>
        </w:rPr>
        <w:tab/>
      </w:r>
      <w:r w:rsidR="000636FD">
        <w:rPr>
          <w:b/>
        </w:rPr>
        <w:tab/>
      </w:r>
      <w:r w:rsidRPr="00670B1E">
        <w:rPr>
          <w:b/>
          <w:bCs/>
        </w:rPr>
        <w:t>(Obligāta)</w:t>
      </w:r>
    </w:p>
    <w:p w14:paraId="37DA34E1" w14:textId="0F2A0C98" w:rsidR="00880F6A" w:rsidRDefault="00BD5172" w:rsidP="00707714">
      <w:pPr>
        <w:ind w:right="-766"/>
        <w:jc w:val="both"/>
      </w:pPr>
      <w:r>
        <w:t>IZPILDĪTĀJAM</w:t>
      </w:r>
      <w:r w:rsidRPr="000B677C">
        <w:t xml:space="preserve"> jānodrošina līguma </w:t>
      </w:r>
      <w:r w:rsidRPr="000C7E32">
        <w:t>projekta 0.1.0.pielikumā</w:t>
      </w:r>
      <w:r w:rsidRPr="12AD4D2C">
        <w:t xml:space="preserve"> </w:t>
      </w:r>
      <w:r>
        <w:t>aprakstītā</w:t>
      </w:r>
      <w:r w:rsidR="00204B9E">
        <w:t xml:space="preserve"> pieteikumā aprakstīt</w:t>
      </w:r>
      <w:r w:rsidR="00F33B64">
        <w:t>ā</w:t>
      </w:r>
      <w:r w:rsidRPr="12AD4D2C">
        <w:t xml:space="preserve"> </w:t>
      </w:r>
      <w:r w:rsidR="001560D5" w:rsidRPr="000B677C">
        <w:t>problēmas novēršanas kārtība</w:t>
      </w:r>
      <w:r w:rsidRPr="12AD4D2C">
        <w:t>.</w:t>
      </w:r>
      <w:r w:rsidR="005909D2" w:rsidRPr="12AD4D2C">
        <w:t xml:space="preserve"> </w:t>
      </w:r>
      <w:r w:rsidRPr="000B677C">
        <w:t>Uzturēša</w:t>
      </w:r>
      <w:r w:rsidR="005909D2">
        <w:t>nas pakalpojuma nodrošināšanas ietvaros</w:t>
      </w:r>
      <w:r w:rsidRPr="12AD4D2C">
        <w:t xml:space="preserve"> </w:t>
      </w:r>
      <w:r w:rsidR="000B2BCE">
        <w:t>IZPILDĪTĀJS</w:t>
      </w:r>
      <w:r w:rsidRPr="000B677C">
        <w:t xml:space="preserve"> risina pieteikumu visiem pieejamajiem līdzekļiem, savukārt </w:t>
      </w:r>
      <w:r w:rsidR="00F33B64">
        <w:t>VID</w:t>
      </w:r>
      <w:r w:rsidRPr="000B677C">
        <w:t xml:space="preserve"> visiem pieejamajiem līdzekļiem sniedz pieteikuma risināšanai nepieciešamo papildu</w:t>
      </w:r>
      <w:r w:rsidR="00C938AE">
        <w:t>s</w:t>
      </w:r>
      <w:r w:rsidRPr="000B677C">
        <w:t xml:space="preserve"> informāciju.</w:t>
      </w:r>
      <w:r w:rsidR="00880F6A">
        <w:t xml:space="preserve"> Pieteikumu risināšanā jāievēro šīs specifikācijas prasības.</w:t>
      </w:r>
    </w:p>
    <w:p w14:paraId="73D3CEF6" w14:textId="77777777" w:rsidR="00DC0DFC" w:rsidRPr="006D7E2C" w:rsidRDefault="00DC0DFC" w:rsidP="00707714">
      <w:pPr>
        <w:keepNext/>
        <w:numPr>
          <w:ilvl w:val="0"/>
          <w:numId w:val="18"/>
        </w:numPr>
        <w:tabs>
          <w:tab w:val="left" w:pos="1276"/>
          <w:tab w:val="right" w:pos="9072"/>
        </w:tabs>
        <w:spacing w:before="120" w:after="120"/>
        <w:ind w:right="-766"/>
        <w:jc w:val="both"/>
        <w:rPr>
          <w:b/>
          <w:bCs/>
        </w:rPr>
      </w:pPr>
      <w:r w:rsidRPr="00670B1E">
        <w:rPr>
          <w:b/>
          <w:bCs/>
        </w:rPr>
        <w:t>Pieteikumu eskalācija Pakalpojuma sniegšanas ietvaros</w:t>
      </w:r>
      <w:r>
        <w:rPr>
          <w:b/>
        </w:rPr>
        <w:tab/>
      </w:r>
      <w:r w:rsidRPr="00670B1E">
        <w:rPr>
          <w:b/>
          <w:bCs/>
        </w:rPr>
        <w:t>(Obligāta)</w:t>
      </w:r>
    </w:p>
    <w:p w14:paraId="1FB7AD0E" w14:textId="6019615D" w:rsidR="00DC0DFC" w:rsidRDefault="00DC0DFC" w:rsidP="00707714">
      <w:pPr>
        <w:ind w:right="-766"/>
        <w:jc w:val="both"/>
      </w:pPr>
      <w:r w:rsidRPr="00DC0DFC">
        <w:t>Pakalpojuma sniegšanas laikā IZPILDĪTĀJAM nekavējoties jāinformē VID, ja pieteiku</w:t>
      </w:r>
      <w:r>
        <w:t xml:space="preserve">mā risināšanas gaitā </w:t>
      </w:r>
      <w:r w:rsidRPr="00DC0DFC">
        <w:t xml:space="preserve">tiek konstatēts, ka pieteikumā aprakstītās problēmas novēršanai </w:t>
      </w:r>
      <w:r>
        <w:t>vai aprakstītā izmaiņu pieprasījuma realizācijai</w:t>
      </w:r>
      <w:r w:rsidRPr="00DC0DFC">
        <w:t xml:space="preserve"> nepieciešama </w:t>
      </w:r>
      <w:proofErr w:type="spellStart"/>
      <w:r w:rsidRPr="00DC0DFC">
        <w:t>standartprogrammatūras</w:t>
      </w:r>
      <w:proofErr w:type="spellEnd"/>
      <w:r w:rsidRPr="00DC0DFC">
        <w:t xml:space="preserve">, kura tiek izmantota </w:t>
      </w:r>
      <w:r w:rsidR="004041E3">
        <w:t>MAIS</w:t>
      </w:r>
      <w:r w:rsidR="004041E3" w:rsidRPr="468D38CD">
        <w:t xml:space="preserve"> </w:t>
      </w:r>
      <w:r w:rsidRPr="00DC0DFC">
        <w:t>darbības nodrošinā</w:t>
      </w:r>
      <w:r>
        <w:t>ša</w:t>
      </w:r>
      <w:r w:rsidRPr="00DC0DFC">
        <w:t xml:space="preserve">nā, ražotāja iejaukšanās, un pieteikumu nepieciešams </w:t>
      </w:r>
      <w:proofErr w:type="spellStart"/>
      <w:r w:rsidRPr="00DC0DFC">
        <w:t>eskalēt</w:t>
      </w:r>
      <w:proofErr w:type="spellEnd"/>
      <w:r w:rsidRPr="00DC0DFC">
        <w:t xml:space="preserve"> attiecīgajam ražotājam. </w:t>
      </w:r>
      <w:proofErr w:type="spellStart"/>
      <w:r>
        <w:t>Eskalētais</w:t>
      </w:r>
      <w:proofErr w:type="spellEnd"/>
      <w:r w:rsidRPr="00DC0DFC">
        <w:t xml:space="preserve"> pieteikums tiek risināts atbilstoši VID un attiecīgā ražotāja noteikumiem.</w:t>
      </w:r>
    </w:p>
    <w:p w14:paraId="358D7109" w14:textId="0C082E62" w:rsidR="00B80C68" w:rsidRPr="006D7E2C" w:rsidRDefault="00EF4521" w:rsidP="00707714">
      <w:pPr>
        <w:keepNext/>
        <w:numPr>
          <w:ilvl w:val="0"/>
          <w:numId w:val="18"/>
        </w:numPr>
        <w:tabs>
          <w:tab w:val="left" w:pos="1276"/>
          <w:tab w:val="right" w:pos="9072"/>
        </w:tabs>
        <w:spacing w:before="120" w:after="120"/>
        <w:ind w:right="-766"/>
        <w:jc w:val="both"/>
        <w:rPr>
          <w:b/>
          <w:bCs/>
        </w:rPr>
      </w:pPr>
      <w:r w:rsidRPr="00670B1E">
        <w:rPr>
          <w:b/>
          <w:bCs/>
        </w:rPr>
        <w:t>Izmaiņu vadība</w:t>
      </w:r>
      <w:r w:rsidR="004F4660">
        <w:rPr>
          <w:b/>
        </w:rPr>
        <w:tab/>
      </w:r>
      <w:r w:rsidR="004F4660" w:rsidRPr="00670B1E">
        <w:rPr>
          <w:b/>
          <w:bCs/>
        </w:rPr>
        <w:t>(Obligāta)</w:t>
      </w:r>
    </w:p>
    <w:p w14:paraId="035ED268" w14:textId="00493837" w:rsidR="00EF4521" w:rsidRPr="0011638F" w:rsidRDefault="00EF4521" w:rsidP="00707714">
      <w:pPr>
        <w:ind w:right="-766"/>
        <w:jc w:val="both"/>
      </w:pPr>
      <w:r w:rsidRPr="0011638F">
        <w:t>IZPILDĪTĀJAM jāveic izmaiņu pieprasījumu izpēte, izmaiņu izstrāde (t.sk. attiecīgas dokumentācijas labošana, papildināšana utt.), testēšana un piegāde, pamatojoties uz VID prasībām, apstiprināto programmatūras prasību specifikāciju un/vai apstiprināto progra</w:t>
      </w:r>
      <w:r w:rsidR="00880F6A">
        <w:t>mmatūras projektējuma aprakstu, t.sk. ievērojot šīs specifikācijas prasības.</w:t>
      </w:r>
    </w:p>
    <w:p w14:paraId="0E2B1193" w14:textId="2928CD8B" w:rsidR="00EF4521" w:rsidRPr="0011638F" w:rsidRDefault="00EF4521" w:rsidP="00707714">
      <w:pPr>
        <w:ind w:right="-766"/>
        <w:jc w:val="both"/>
      </w:pPr>
      <w:r w:rsidRPr="0011638F">
        <w:t>Par izmaiņu pieprasījumu nevar uzskatīt programmatūras un</w:t>
      </w:r>
      <w:r w:rsidR="0011638F" w:rsidRPr="0011638F">
        <w:t>/vai</w:t>
      </w:r>
      <w:r w:rsidRPr="0011638F">
        <w:t xml:space="preserve"> projektējuma kļūdas vai nepilnības, kuras</w:t>
      </w:r>
      <w:r w:rsidR="0011638F" w:rsidRPr="0011638F">
        <w:t>,</w:t>
      </w:r>
      <w:r w:rsidRPr="0011638F">
        <w:t xml:space="preserve"> saskaņā ar labu industriālo praksi, </w:t>
      </w:r>
      <w:r w:rsidR="0011638F" w:rsidRPr="0011638F">
        <w:t>IZPILDĪTĀJAM</w:t>
      </w:r>
      <w:r w:rsidRPr="0011638F">
        <w:t xml:space="preserve"> bija savlaicīgi jāidentificē. </w:t>
      </w:r>
    </w:p>
    <w:p w14:paraId="6BFB8E2C" w14:textId="6AE21249" w:rsidR="0011638F" w:rsidRPr="009F33D1" w:rsidRDefault="0011638F" w:rsidP="00707714">
      <w:pPr>
        <w:ind w:right="-766"/>
        <w:jc w:val="both"/>
      </w:pPr>
      <w:r w:rsidRPr="00EF4521">
        <w:t xml:space="preserve">IZPILDĪTĀJAM jānodrošina </w:t>
      </w:r>
      <w:r w:rsidRPr="009F33D1">
        <w:t xml:space="preserve">izmaiņu vadība saskaņā ar līguma projekta </w:t>
      </w:r>
      <w:r w:rsidRPr="000C7E32">
        <w:t>0.1.0.</w:t>
      </w:r>
      <w:r w:rsidRPr="009F33D1">
        <w:t xml:space="preserve">pielikumā aprakstīto sadarbības kārtību un </w:t>
      </w:r>
      <w:r w:rsidRPr="000C7E32">
        <w:t>0.2.0.</w:t>
      </w:r>
      <w:r w:rsidRPr="009F33D1">
        <w:t xml:space="preserve">pielikuma </w:t>
      </w:r>
      <w:r w:rsidRPr="000C7E32">
        <w:t>1.4.</w:t>
      </w:r>
      <w:r w:rsidRPr="009F33D1">
        <w:t>apakšpunktu.</w:t>
      </w:r>
    </w:p>
    <w:p w14:paraId="254DE21C" w14:textId="3E61FD72" w:rsidR="00EF4521" w:rsidRDefault="0011638F" w:rsidP="00707714">
      <w:pPr>
        <w:ind w:right="-766"/>
        <w:jc w:val="both"/>
      </w:pPr>
      <w:r w:rsidRPr="0050392E">
        <w:t>IZPILDĪTĀJAM tehniskajā piedāvājumā ir jāapraksta izmaiņu</w:t>
      </w:r>
      <w:r>
        <w:t xml:space="preserve"> vadības pieeja, </w:t>
      </w:r>
      <w:r w:rsidRPr="00340135">
        <w:t xml:space="preserve">ko </w:t>
      </w:r>
      <w:r>
        <w:t>IZPILDĪTĀJS</w:t>
      </w:r>
      <w:r w:rsidRPr="00340135">
        <w:t xml:space="preserve"> izmantos </w:t>
      </w:r>
      <w:r w:rsidR="004041E3">
        <w:t xml:space="preserve">MAIS </w:t>
      </w:r>
      <w:r>
        <w:t>izmaiņu</w:t>
      </w:r>
      <w:r w:rsidRPr="00340135">
        <w:t xml:space="preserve"> vadībai</w:t>
      </w:r>
      <w:r w:rsidRPr="12AD4D2C">
        <w:t>.</w:t>
      </w:r>
    </w:p>
    <w:p w14:paraId="448DD221" w14:textId="09B84DE9" w:rsidR="00B80C68" w:rsidRPr="006D7E2C" w:rsidRDefault="004F4660" w:rsidP="00707714">
      <w:pPr>
        <w:keepNext/>
        <w:numPr>
          <w:ilvl w:val="0"/>
          <w:numId w:val="18"/>
        </w:numPr>
        <w:tabs>
          <w:tab w:val="left" w:pos="1276"/>
          <w:tab w:val="right" w:pos="9072"/>
        </w:tabs>
        <w:spacing w:before="120" w:after="120"/>
        <w:ind w:right="-766"/>
        <w:jc w:val="both"/>
        <w:rPr>
          <w:b/>
          <w:bCs/>
        </w:rPr>
      </w:pPr>
      <w:proofErr w:type="spellStart"/>
      <w:r w:rsidRPr="00670B1E">
        <w:rPr>
          <w:b/>
          <w:bCs/>
        </w:rPr>
        <w:t>Problēmziņojumu</w:t>
      </w:r>
      <w:proofErr w:type="spellEnd"/>
      <w:r w:rsidRPr="00670B1E">
        <w:rPr>
          <w:b/>
          <w:bCs/>
        </w:rPr>
        <w:t xml:space="preserve"> vadība</w:t>
      </w:r>
      <w:r>
        <w:rPr>
          <w:b/>
        </w:rPr>
        <w:tab/>
      </w:r>
      <w:r w:rsidRPr="00670B1E">
        <w:rPr>
          <w:b/>
          <w:bCs/>
        </w:rPr>
        <w:t>(Obligāta)</w:t>
      </w:r>
    </w:p>
    <w:p w14:paraId="49CFA0AC" w14:textId="1B1A0524" w:rsidR="004F4660" w:rsidRPr="004F4660" w:rsidRDefault="004F4660" w:rsidP="00707714">
      <w:pPr>
        <w:ind w:right="-766"/>
        <w:jc w:val="both"/>
      </w:pPr>
      <w:r w:rsidRPr="009F33D1">
        <w:t xml:space="preserve">IZPILDĪTĀJAM ir jānodrošina </w:t>
      </w:r>
      <w:proofErr w:type="spellStart"/>
      <w:r w:rsidRPr="009F33D1">
        <w:t>problēmziņojumu</w:t>
      </w:r>
      <w:proofErr w:type="spellEnd"/>
      <w:r w:rsidRPr="009F33D1">
        <w:t xml:space="preserve"> vadība saskaņā ar līguma projekta </w:t>
      </w:r>
      <w:r w:rsidRPr="000C7E32">
        <w:t>0.1.0.</w:t>
      </w:r>
      <w:r w:rsidRPr="009F33D1">
        <w:t xml:space="preserve">pielikumā aprakstīto sadarbības kārtību un </w:t>
      </w:r>
      <w:r w:rsidRPr="000C7E32">
        <w:t>0.2.0.</w:t>
      </w:r>
      <w:r w:rsidRPr="009F33D1">
        <w:t xml:space="preserve">pielikuma </w:t>
      </w:r>
      <w:r w:rsidRPr="000C7E32">
        <w:t>1.6.</w:t>
      </w:r>
      <w:r w:rsidRPr="009F33D1">
        <w:t>apakšpunktu</w:t>
      </w:r>
      <w:r w:rsidRPr="468D38CD">
        <w:t>.</w:t>
      </w:r>
    </w:p>
    <w:p w14:paraId="2FA92176" w14:textId="096A7DD0" w:rsidR="004F029B" w:rsidRDefault="004F029B" w:rsidP="00707714">
      <w:pPr>
        <w:pStyle w:val="Heading2"/>
        <w:numPr>
          <w:ilvl w:val="1"/>
          <w:numId w:val="25"/>
        </w:numPr>
        <w:ind w:right="-766"/>
      </w:pPr>
      <w:r>
        <w:lastRenderedPageBreak/>
        <w:t xml:space="preserve"> </w:t>
      </w:r>
      <w:bookmarkStart w:id="121" w:name="_Toc141449462"/>
      <w:r>
        <w:t>Prasības nodevumu piegādei un uzstādīšanai</w:t>
      </w:r>
      <w:bookmarkEnd w:id="121"/>
    </w:p>
    <w:p w14:paraId="38A3B4D8" w14:textId="77777777" w:rsidR="004F029B" w:rsidRPr="006D7E2C" w:rsidRDefault="004F029B" w:rsidP="00707714">
      <w:pPr>
        <w:keepNext/>
        <w:numPr>
          <w:ilvl w:val="0"/>
          <w:numId w:val="18"/>
        </w:numPr>
        <w:tabs>
          <w:tab w:val="left" w:pos="1276"/>
          <w:tab w:val="right" w:pos="9072"/>
        </w:tabs>
        <w:spacing w:before="120" w:after="120"/>
        <w:ind w:right="-766"/>
        <w:jc w:val="both"/>
        <w:rPr>
          <w:b/>
          <w:bCs/>
        </w:rPr>
      </w:pPr>
      <w:r w:rsidRPr="00670B1E">
        <w:rPr>
          <w:b/>
          <w:bCs/>
        </w:rPr>
        <w:t>Darbu un nodevumu vispārīgā atbilstība</w:t>
      </w:r>
      <w:r>
        <w:rPr>
          <w:b/>
        </w:rPr>
        <w:tab/>
      </w:r>
      <w:r w:rsidRPr="00670B1E">
        <w:rPr>
          <w:b/>
          <w:bCs/>
        </w:rPr>
        <w:t>(Obligāta)</w:t>
      </w:r>
    </w:p>
    <w:p w14:paraId="5D8A4506" w14:textId="15FD6560" w:rsidR="004F029B" w:rsidRPr="006D7E2C" w:rsidRDefault="004F029B" w:rsidP="00707714">
      <w:pPr>
        <w:ind w:right="-766"/>
        <w:jc w:val="both"/>
        <w:rPr>
          <w:b/>
          <w:bCs/>
        </w:rPr>
      </w:pPr>
      <w:r>
        <w:rPr>
          <w:lang w:eastAsia="lv-LV"/>
        </w:rPr>
        <w:t xml:space="preserve">IZPILDĪTĀJAM Pakalpojuma ietvaros ir jāveic darbi un jāpiegādā nodevumi (dokumentācijas un </w:t>
      </w:r>
      <w:proofErr w:type="spellStart"/>
      <w:r>
        <w:rPr>
          <w:lang w:eastAsia="lv-LV"/>
        </w:rPr>
        <w:t>programmkoda</w:t>
      </w:r>
      <w:proofErr w:type="spellEnd"/>
      <w:r>
        <w:rPr>
          <w:lang w:eastAsia="lv-LV"/>
        </w:rPr>
        <w:t>) saskaņā ar šīs specifikācijas prasībām, iepirkuma nosacījumiem, Latvijas Republik</w:t>
      </w:r>
      <w:r w:rsidR="00055105">
        <w:rPr>
          <w:lang w:eastAsia="lv-LV"/>
        </w:rPr>
        <w:t>ā spēkā esošo</w:t>
      </w:r>
      <w:r>
        <w:rPr>
          <w:lang w:eastAsia="lv-LV"/>
        </w:rPr>
        <w:t xml:space="preserve"> normatīvo aktu un Eiropas Komisijas regulu prasībām, Latvijas Republikas un starptautiskajiem programmatūras izstrādes standartiem.</w:t>
      </w:r>
    </w:p>
    <w:p w14:paraId="7344A6C7" w14:textId="15EFF897" w:rsidR="004F029B" w:rsidRPr="006D7E2C" w:rsidRDefault="004F029B" w:rsidP="00707714">
      <w:pPr>
        <w:keepNext/>
        <w:numPr>
          <w:ilvl w:val="0"/>
          <w:numId w:val="18"/>
        </w:numPr>
        <w:tabs>
          <w:tab w:val="left" w:pos="1276"/>
          <w:tab w:val="right" w:pos="9072"/>
        </w:tabs>
        <w:spacing w:before="120" w:after="120"/>
        <w:ind w:right="-766"/>
        <w:jc w:val="both"/>
        <w:rPr>
          <w:b/>
          <w:bCs/>
        </w:rPr>
      </w:pPr>
      <w:r w:rsidRPr="00670B1E">
        <w:rPr>
          <w:b/>
          <w:bCs/>
        </w:rPr>
        <w:t xml:space="preserve">Pakalpojuma nodevumu nodošanas-pieņemšanas kārtība un </w:t>
      </w:r>
      <w:proofErr w:type="spellStart"/>
      <w:r w:rsidRPr="00670B1E">
        <w:rPr>
          <w:b/>
          <w:bCs/>
        </w:rPr>
        <w:t>akcepttestēšanas</w:t>
      </w:r>
      <w:proofErr w:type="spellEnd"/>
      <w:r w:rsidRPr="00670B1E">
        <w:rPr>
          <w:b/>
          <w:bCs/>
        </w:rPr>
        <w:t xml:space="preserve"> kārtība</w:t>
      </w:r>
      <w:r>
        <w:rPr>
          <w:b/>
        </w:rPr>
        <w:tab/>
      </w:r>
      <w:r w:rsidRPr="00670B1E">
        <w:rPr>
          <w:b/>
          <w:bCs/>
        </w:rPr>
        <w:t>(Obligāta)</w:t>
      </w:r>
    </w:p>
    <w:p w14:paraId="3BDAE58C" w14:textId="332138BC" w:rsidR="004F029B" w:rsidRDefault="004F029B" w:rsidP="00707714">
      <w:pPr>
        <w:ind w:right="-766"/>
        <w:jc w:val="both"/>
        <w:rPr>
          <w:snapToGrid w:val="0"/>
        </w:rPr>
      </w:pPr>
      <w:r>
        <w:rPr>
          <w:snapToGrid w:val="0"/>
        </w:rPr>
        <w:t xml:space="preserve">Nodevumu nodošana-pieņemšana jāveic atbilstoši līguma </w:t>
      </w:r>
      <w:r w:rsidRPr="0050392E">
        <w:rPr>
          <w:snapToGrid w:val="0"/>
        </w:rPr>
        <w:t xml:space="preserve">projekta </w:t>
      </w:r>
      <w:r w:rsidRPr="000C7E32">
        <w:rPr>
          <w:snapToGrid w:val="0"/>
        </w:rPr>
        <w:t>0.3.0.</w:t>
      </w:r>
      <w:r w:rsidRPr="0050392E">
        <w:rPr>
          <w:snapToGrid w:val="0"/>
        </w:rPr>
        <w:t>pielikumā</w:t>
      </w:r>
      <w:r>
        <w:rPr>
          <w:snapToGrid w:val="0"/>
        </w:rPr>
        <w:t xml:space="preserve"> aprakstītājai kārtībai un prasībām. </w:t>
      </w:r>
    </w:p>
    <w:p w14:paraId="6537B034" w14:textId="4731FAE6" w:rsidR="004F029B" w:rsidRPr="006D7E2C" w:rsidRDefault="004F029B" w:rsidP="00707714">
      <w:pPr>
        <w:keepNext/>
        <w:numPr>
          <w:ilvl w:val="0"/>
          <w:numId w:val="18"/>
        </w:numPr>
        <w:tabs>
          <w:tab w:val="left" w:pos="1276"/>
          <w:tab w:val="right" w:pos="9072"/>
        </w:tabs>
        <w:spacing w:before="120" w:after="120"/>
        <w:ind w:right="-766"/>
        <w:jc w:val="both"/>
        <w:rPr>
          <w:b/>
          <w:bCs/>
        </w:rPr>
      </w:pPr>
      <w:r w:rsidRPr="00670B1E">
        <w:rPr>
          <w:b/>
          <w:bCs/>
        </w:rPr>
        <w:t>Nodevumu atbilstība standartiem</w:t>
      </w:r>
      <w:r w:rsidR="00880F6A" w:rsidRPr="000E1EF0">
        <w:rPr>
          <w:b/>
        </w:rPr>
        <w:tab/>
      </w:r>
      <w:r w:rsidR="00880F6A" w:rsidRPr="00670B1E">
        <w:rPr>
          <w:b/>
          <w:bCs/>
        </w:rPr>
        <w:t>(Obligāta)</w:t>
      </w:r>
    </w:p>
    <w:p w14:paraId="7CCFD320" w14:textId="5516C137" w:rsidR="00EA6436" w:rsidRPr="000B677C" w:rsidRDefault="00EA6436" w:rsidP="00707714">
      <w:pPr>
        <w:ind w:right="-766"/>
        <w:jc w:val="both"/>
      </w:pPr>
      <w:r>
        <w:t xml:space="preserve">Katrā </w:t>
      </w:r>
      <w:r w:rsidRPr="00EA6436">
        <w:t xml:space="preserve">piegādē </w:t>
      </w:r>
      <w:r>
        <w:t>IZPILDĪTĀJAM</w:t>
      </w:r>
      <w:r w:rsidRPr="00EA6436">
        <w:t xml:space="preserve"> jāpiegādā nodevumu aktualizētās versijas, nodrošinot </w:t>
      </w:r>
      <w:r w:rsidRPr="006A3F78">
        <w:t xml:space="preserve">konfigurāciju un versiju pārvaldību saskaņā ar šīs specifikācijas prasībām un līguma projekta </w:t>
      </w:r>
      <w:r w:rsidRPr="000C7E32">
        <w:t>0.2.0.</w:t>
      </w:r>
      <w:r w:rsidRPr="006A3F78">
        <w:t xml:space="preserve">pielikuma </w:t>
      </w:r>
      <w:r w:rsidR="006A3F78" w:rsidRPr="12AD4D2C">
        <w:t>“</w:t>
      </w:r>
      <w:r w:rsidR="004041E3">
        <w:t>MAI</w:t>
      </w:r>
      <w:r w:rsidR="004041E3" w:rsidRPr="006A3F78">
        <w:t xml:space="preserve">S </w:t>
      </w:r>
      <w:r w:rsidR="006A3F78" w:rsidRPr="006A3F78">
        <w:t>uzturēšanas un pilnveidošanas kvalitātes un pārvaldības tehniskās prasības”</w:t>
      </w:r>
      <w:r w:rsidR="006A3F78" w:rsidRPr="12AD4D2C">
        <w:t xml:space="preserve"> </w:t>
      </w:r>
      <w:r w:rsidRPr="000C7E32">
        <w:t>1.2.</w:t>
      </w:r>
      <w:r w:rsidRPr="006A3F78">
        <w:t xml:space="preserve"> un </w:t>
      </w:r>
      <w:r w:rsidRPr="000C7E32">
        <w:t>1.3.</w:t>
      </w:r>
      <w:r w:rsidRPr="006A3F78">
        <w:t>apakšpunktiem</w:t>
      </w:r>
      <w:r w:rsidRPr="00EA6436">
        <w:t xml:space="preserve">, kā arī citi nodevumi, kuri saskaņā ar labu industriālo praksi ir vajadzīgi </w:t>
      </w:r>
      <w:r w:rsidR="004041E3">
        <w:t>MAIS</w:t>
      </w:r>
      <w:r w:rsidR="004041E3" w:rsidRPr="12AD4D2C">
        <w:t xml:space="preserve"> </w:t>
      </w:r>
      <w:r w:rsidRPr="00EA6436">
        <w:t>darbināšanai, t.sk. tālākai pilnveidošanai un uzturēšanai.</w:t>
      </w:r>
    </w:p>
    <w:p w14:paraId="2400B870" w14:textId="77777777" w:rsidR="006B2D1C" w:rsidRPr="000B677C" w:rsidRDefault="006B2D1C">
      <w:pPr>
        <w:pStyle w:val="R-name"/>
      </w:pPr>
      <w:r w:rsidRPr="000B677C">
        <w:t>Nodevumu piegāde</w:t>
      </w:r>
      <w:r w:rsidRPr="000B677C">
        <w:tab/>
        <w:t>(Obligāta)</w:t>
      </w:r>
    </w:p>
    <w:p w14:paraId="4AB06386" w14:textId="2D6F029F" w:rsidR="006B2D1C" w:rsidRPr="000B677C" w:rsidRDefault="006B2D1C" w:rsidP="00707714">
      <w:pPr>
        <w:ind w:right="-766"/>
        <w:jc w:val="both"/>
      </w:pPr>
      <w:r w:rsidRPr="000B677C">
        <w:t xml:space="preserve">Visi </w:t>
      </w:r>
      <w:r w:rsidRPr="006A3F78">
        <w:t xml:space="preserve">nodevumi </w:t>
      </w:r>
      <w:r w:rsidR="00753654" w:rsidRPr="006A3F78">
        <w:t>IZPILDĪTAJAM</w:t>
      </w:r>
      <w:r w:rsidRPr="006A3F78">
        <w:t xml:space="preserve"> ir jāpiegādā saskaņā ar </w:t>
      </w:r>
      <w:r w:rsidR="0059201C" w:rsidRPr="006A3F78">
        <w:t xml:space="preserve">šajā specifikācijā, </w:t>
      </w:r>
      <w:r w:rsidRPr="006A3F78">
        <w:t>līguma projekta</w:t>
      </w:r>
      <w:r w:rsidR="006A3F78" w:rsidRPr="006A3F78">
        <w:t xml:space="preserve"> 4., </w:t>
      </w:r>
      <w:r w:rsidRPr="000C7E32">
        <w:t>5.</w:t>
      </w:r>
      <w:r w:rsidR="006A3F78" w:rsidRPr="468D38CD">
        <w:t xml:space="preserve">, </w:t>
      </w:r>
      <w:r w:rsidRPr="000C7E32">
        <w:t>6.</w:t>
      </w:r>
      <w:r w:rsidR="006A3F78" w:rsidRPr="000C7E32">
        <w:t xml:space="preserve"> un 7.</w:t>
      </w:r>
      <w:r w:rsidRPr="006A3F78">
        <w:t>punkt</w:t>
      </w:r>
      <w:r w:rsidR="006A3F78" w:rsidRPr="006A3F78">
        <w:t>ā,</w:t>
      </w:r>
      <w:r w:rsidRPr="468D38CD">
        <w:t xml:space="preserve"> </w:t>
      </w:r>
      <w:r w:rsidRPr="000C7E32">
        <w:t>0.1.0.</w:t>
      </w:r>
      <w:r w:rsidRPr="006A3F78">
        <w:t xml:space="preserve">pielikumā </w:t>
      </w:r>
      <w:r w:rsidR="006A3F78" w:rsidRPr="006A3F78">
        <w:t>“Sadarbības kārtība” un 0.3.0.pielikumā “Līguma darba rezultātu nodošanas-pieņemšanas kārtība</w:t>
      </w:r>
      <w:r w:rsidR="006A3F78">
        <w:t xml:space="preserve"> un </w:t>
      </w:r>
      <w:proofErr w:type="spellStart"/>
      <w:r w:rsidR="006A3F78">
        <w:t>akcepttestēšanas</w:t>
      </w:r>
      <w:proofErr w:type="spellEnd"/>
      <w:r w:rsidR="006A3F78">
        <w:t xml:space="preserve"> kārtība” noteikto</w:t>
      </w:r>
      <w:r w:rsidRPr="000B677C">
        <w:t xml:space="preserve"> kārtību.</w:t>
      </w:r>
    </w:p>
    <w:p w14:paraId="019E24E9" w14:textId="77777777" w:rsidR="0062257C" w:rsidRPr="006D7E2C" w:rsidRDefault="0062257C" w:rsidP="00707714">
      <w:pPr>
        <w:keepNext/>
        <w:numPr>
          <w:ilvl w:val="0"/>
          <w:numId w:val="18"/>
        </w:numPr>
        <w:tabs>
          <w:tab w:val="left" w:pos="1276"/>
          <w:tab w:val="right" w:pos="9072"/>
        </w:tabs>
        <w:spacing w:before="120" w:after="120"/>
        <w:ind w:right="-766"/>
        <w:jc w:val="both"/>
        <w:rPr>
          <w:b/>
          <w:bCs/>
        </w:rPr>
      </w:pPr>
      <w:r w:rsidRPr="00670B1E">
        <w:rPr>
          <w:b/>
          <w:bCs/>
        </w:rPr>
        <w:t>Programmatūras nodevumu saturs un piegāde</w:t>
      </w:r>
      <w:r>
        <w:rPr>
          <w:b/>
        </w:rPr>
        <w:tab/>
      </w:r>
      <w:r w:rsidRPr="00670B1E">
        <w:rPr>
          <w:b/>
          <w:bCs/>
        </w:rPr>
        <w:t>(Obligāta)</w:t>
      </w:r>
    </w:p>
    <w:p w14:paraId="2AFAA9A8" w14:textId="77777777" w:rsidR="0062257C" w:rsidRDefault="0062257C" w:rsidP="00707714">
      <w:pPr>
        <w:ind w:right="-766"/>
        <w:jc w:val="both"/>
      </w:pPr>
      <w:r w:rsidRPr="00EA6436">
        <w:t>Programmatūras nodevumā ietilpst: s</w:t>
      </w:r>
      <w:r>
        <w:t>agatavotā programmatūra kop</w:t>
      </w:r>
      <w:r w:rsidRPr="00EA6436">
        <w:t xml:space="preserve">ā ar pavaddokumentiem (var saturēt projektējuma dokumentāciju (programmatūras prasību specifikācija, programmatūras projektējuma apraksts, izmaiņu projektējuma apraksts, algoritmu apraksts), programmatūras pirmkodus, instalācijas instrukciju, instalācijas </w:t>
      </w:r>
      <w:proofErr w:type="spellStart"/>
      <w:r w:rsidRPr="00EA6436">
        <w:t>pakotni</w:t>
      </w:r>
      <w:proofErr w:type="spellEnd"/>
      <w:r w:rsidRPr="00EA6436">
        <w:t xml:space="preserve"> ar programmatūras </w:t>
      </w:r>
      <w:proofErr w:type="spellStart"/>
      <w:r w:rsidRPr="00EA6436">
        <w:t>izpildkodiem</w:t>
      </w:r>
      <w:proofErr w:type="spellEnd"/>
      <w:r w:rsidRPr="00EA6436">
        <w:t xml:space="preserve"> un datubāzes skriptiem, datubāzes modeli un datubāzes struktūras aprakstu, </w:t>
      </w:r>
      <w:proofErr w:type="spellStart"/>
      <w:r w:rsidRPr="00EA6436">
        <w:t>Helpfailu</w:t>
      </w:r>
      <w:proofErr w:type="spellEnd"/>
      <w:r w:rsidRPr="00EA6436">
        <w:t>, lietotāja un administratora dokumentāciju, testu projektējuma specifikāciju, testpiemēru specifikāciju, testēšanas kopsavilkuma pārskatu).</w:t>
      </w:r>
    </w:p>
    <w:p w14:paraId="6D4B4F8C" w14:textId="77777777" w:rsidR="0062257C" w:rsidRDefault="0062257C" w:rsidP="00707714">
      <w:pPr>
        <w:ind w:right="-766"/>
        <w:jc w:val="both"/>
      </w:pPr>
      <w:r w:rsidRPr="00EA6436">
        <w:t>Programmatūras nodev</w:t>
      </w:r>
      <w:r>
        <w:t>ums jāpiegādā uzstādīšanai gan VID</w:t>
      </w:r>
      <w:r w:rsidRPr="00EA6436">
        <w:t xml:space="preserve"> testa vidē, gan </w:t>
      </w:r>
      <w:r>
        <w:t xml:space="preserve">VID </w:t>
      </w:r>
      <w:r w:rsidRPr="00EA6436">
        <w:t>produkcijas vidē, ar norādi par programmatūras nodevuma uzstādīšanas vidi, ja tehniski nav iespējams piegādāt programmatūras nodevumu, kas izmantojams abās vidēs.</w:t>
      </w:r>
    </w:p>
    <w:p w14:paraId="7D379811" w14:textId="09D3DED6" w:rsidR="0062257C" w:rsidRPr="006A3F78" w:rsidRDefault="0062257C" w:rsidP="00707714">
      <w:pPr>
        <w:ind w:right="-766"/>
        <w:jc w:val="both"/>
      </w:pPr>
      <w:r>
        <w:t xml:space="preserve">Programmatūras nodevumam jābūt “inkrementālam” t.i. nodevuma uzstādīšana ir veicama uz iepriekš piegādātas versijas. Programmatūras nodevumi nedrīkst ietekmēt </w:t>
      </w:r>
      <w:r w:rsidR="004041E3">
        <w:t xml:space="preserve">MAIS </w:t>
      </w:r>
      <w:r>
        <w:t xml:space="preserve">datu bāzē jau esošos datus, ja vien tas nav iepriekš īpaši saskaņots vai nav nodevumu objekts. Gadījumos, ja tiek mainīta </w:t>
      </w:r>
      <w:r w:rsidR="004041E3">
        <w:t xml:space="preserve">MAIS </w:t>
      </w:r>
      <w:r>
        <w:t xml:space="preserve">datu bāzes struktūra, jāpiegādā arī atbilstošie datu migrācijas </w:t>
      </w:r>
      <w:r w:rsidRPr="006A3F78">
        <w:t>skripti.</w:t>
      </w:r>
    </w:p>
    <w:p w14:paraId="58D1C37A" w14:textId="20187FE7" w:rsidR="0062257C" w:rsidRPr="00EA6436" w:rsidRDefault="0062257C" w:rsidP="00707714">
      <w:pPr>
        <w:ind w:right="-766"/>
        <w:jc w:val="both"/>
      </w:pPr>
      <w:r w:rsidRPr="006A3F78">
        <w:t xml:space="preserve">Visiem nodevumiem ir jānodrošina </w:t>
      </w:r>
      <w:r w:rsidRPr="00744410">
        <w:t xml:space="preserve">konfigurāciju un versiju pārvaldība saskaņā ar šīs specifikācijas prasībām un līguma projekta </w:t>
      </w:r>
      <w:r w:rsidRPr="000C7E32">
        <w:t>0.2.0.</w:t>
      </w:r>
      <w:r w:rsidRPr="006A3F78">
        <w:t xml:space="preserve">pielikuma </w:t>
      </w:r>
      <w:r w:rsidR="006A3F78" w:rsidRPr="12AD4D2C">
        <w:t>“</w:t>
      </w:r>
      <w:r w:rsidR="004041E3">
        <w:t>MAI</w:t>
      </w:r>
      <w:r w:rsidR="004041E3" w:rsidRPr="006A3F78">
        <w:t xml:space="preserve">S </w:t>
      </w:r>
      <w:r w:rsidR="006A3F78" w:rsidRPr="006A3F78">
        <w:t>uzturēšanas un pilnveidošanas kvalitātes un pārvaldības tehniskās prasības”</w:t>
      </w:r>
      <w:r w:rsidR="006A3F78" w:rsidRPr="12AD4D2C">
        <w:t xml:space="preserve"> </w:t>
      </w:r>
      <w:r w:rsidRPr="000C7E32">
        <w:t>1.2.</w:t>
      </w:r>
      <w:r w:rsidRPr="006A3F78">
        <w:t xml:space="preserve"> un </w:t>
      </w:r>
      <w:r w:rsidRPr="000C7E32">
        <w:t>1.3.</w:t>
      </w:r>
      <w:r w:rsidRPr="006A3F78">
        <w:t>apakšpunkt</w:t>
      </w:r>
      <w:r w:rsidR="006A3F78" w:rsidRPr="006A3F78">
        <w:t>u</w:t>
      </w:r>
      <w:r w:rsidRPr="12AD4D2C">
        <w:t>.</w:t>
      </w:r>
    </w:p>
    <w:p w14:paraId="6C6A7638" w14:textId="47C2B55D" w:rsidR="00753654" w:rsidRDefault="00753654">
      <w:pPr>
        <w:pStyle w:val="R-name"/>
      </w:pPr>
      <w:r>
        <w:t>Prasības programmatūras nodevumiem</w:t>
      </w:r>
      <w:r>
        <w:tab/>
        <w:t>(Obligāta)</w:t>
      </w:r>
    </w:p>
    <w:p w14:paraId="299CA37B" w14:textId="1CEE5A18" w:rsidR="00D60EB1" w:rsidRDefault="770E5785" w:rsidP="00707714">
      <w:pPr>
        <w:ind w:right="-766"/>
        <w:jc w:val="both"/>
      </w:pPr>
      <w:r>
        <w:t xml:space="preserve">Pirms IZPILDĪTĀJS iesniedz VID MAIS nodevumu </w:t>
      </w:r>
      <w:proofErr w:type="spellStart"/>
      <w:r>
        <w:t>pakotni</w:t>
      </w:r>
      <w:proofErr w:type="spellEnd"/>
      <w:r>
        <w:t xml:space="preserve">, IZPILDĪTĀJAM jāveic ar VID saskaņotas programmatūras pārbaudes izmantojot </w:t>
      </w:r>
      <w:proofErr w:type="spellStart"/>
      <w:r>
        <w:t>SonarQube</w:t>
      </w:r>
      <w:proofErr w:type="spellEnd"/>
      <w:r>
        <w:t xml:space="preserve"> vai līdzvērtīgu ar VID saskaņotu programmatūras koda kvalitātes un drošības pārbaudes rīku.</w:t>
      </w:r>
    </w:p>
    <w:p w14:paraId="2BDFD4F4" w14:textId="107D1509" w:rsidR="00753654" w:rsidRPr="000B677C" w:rsidRDefault="00753654" w:rsidP="00707714">
      <w:pPr>
        <w:ind w:right="-766"/>
        <w:jc w:val="both"/>
      </w:pPr>
      <w:r w:rsidRPr="000B677C">
        <w:lastRenderedPageBreak/>
        <w:t xml:space="preserve">Piegādātā programmatūras pirmkoda kvalitātei ir jābūt pietiekošai, lai </w:t>
      </w:r>
      <w:r>
        <w:t>VID</w:t>
      </w:r>
      <w:r w:rsidRPr="000B677C">
        <w:t xml:space="preserve"> vai tā nolīgts trešās puses kvalificēts personāls varētu nodrošināt programmatūras turpmāko uzturēšanu, modificēšanu, paplašināšanu, kā arī iespējamo migrēšanu. </w:t>
      </w:r>
    </w:p>
    <w:p w14:paraId="44F9609E" w14:textId="518F2175" w:rsidR="00753654" w:rsidRDefault="00753654" w:rsidP="00707714">
      <w:pPr>
        <w:ind w:right="-766"/>
        <w:jc w:val="both"/>
      </w:pPr>
      <w:r>
        <w:t>IZPILDĪTĀJAM</w:t>
      </w:r>
      <w:r w:rsidRPr="000B677C">
        <w:t xml:space="preserve"> jāpiegādā </w:t>
      </w:r>
      <w:r>
        <w:t>VID</w:t>
      </w:r>
      <w:r w:rsidRPr="000B677C">
        <w:t xml:space="preserve"> programmatūras pirmkods tādā formā, lai to (visu vai konkrētu daļu – saskaņā ar </w:t>
      </w:r>
      <w:r>
        <w:t>IZPILDĪTĀJA</w:t>
      </w:r>
      <w:r w:rsidRPr="000B677C">
        <w:t xml:space="preserve"> norādījumiem) bez modifikācijām var atvērt </w:t>
      </w:r>
      <w:r>
        <w:t>VID</w:t>
      </w:r>
      <w:r w:rsidRPr="000B677C">
        <w:t xml:space="preserve"> savā testa vidē un nokompilēt (ja piegādātais programmatūras pirmkods ir kompilējams).</w:t>
      </w:r>
    </w:p>
    <w:p w14:paraId="2DFC6E48" w14:textId="77777777" w:rsidR="00753654" w:rsidRPr="000B677C" w:rsidRDefault="00753654" w:rsidP="00707714">
      <w:pPr>
        <w:ind w:right="-766"/>
        <w:jc w:val="both"/>
      </w:pPr>
      <w:r w:rsidRPr="000B677C">
        <w:t>Programmatūras pirmkodam jāsatur komentāri latviešu valodā, kas ir viegli saprotami atbilstošas kvalifikācijas speciālistiem bez pirmkoda autora palīdzības.</w:t>
      </w:r>
    </w:p>
    <w:p w14:paraId="481F94AD" w14:textId="7F47884C" w:rsidR="00753654" w:rsidRPr="000B677C" w:rsidRDefault="00753654" w:rsidP="00707714">
      <w:pPr>
        <w:ind w:right="-766"/>
        <w:jc w:val="both"/>
      </w:pPr>
      <w:r>
        <w:t>IZPILDĪTĀJAM</w:t>
      </w:r>
      <w:r w:rsidRPr="000B677C">
        <w:t xml:space="preserve"> jāpiegādā </w:t>
      </w:r>
      <w:r>
        <w:t>VID</w:t>
      </w:r>
      <w:r w:rsidRPr="000B677C">
        <w:t xml:space="preserve"> arī ar piegādāto pirmkodu saistīto dokumentāciju – shēmas, grafikus, utt. izejas failu veidā.</w:t>
      </w:r>
    </w:p>
    <w:p w14:paraId="7E97867D" w14:textId="5AB89462" w:rsidR="00753654" w:rsidRDefault="00753654" w:rsidP="00707714">
      <w:pPr>
        <w:ind w:right="-766"/>
        <w:jc w:val="both"/>
      </w:pPr>
      <w:r>
        <w:t>IZPILDĪTĀJAM</w:t>
      </w:r>
      <w:r w:rsidRPr="000B677C">
        <w:t xml:space="preserve"> tehniskajā piedāvājumā ir jāapraksta programmatūras dokumentēšanas principi, apjoms un jāsniedz programmatūras dokumentācijas piemēri.</w:t>
      </w:r>
    </w:p>
    <w:p w14:paraId="456075F7" w14:textId="39BBF02A" w:rsidR="00753654" w:rsidRDefault="00753654">
      <w:pPr>
        <w:pStyle w:val="R-name"/>
      </w:pPr>
      <w:r>
        <w:t>Prasības dokumentācijas nodevumiem</w:t>
      </w:r>
      <w:r>
        <w:tab/>
        <w:t>(Obligāta)</w:t>
      </w:r>
    </w:p>
    <w:p w14:paraId="0A370F82" w14:textId="7996DFA9" w:rsidR="00753654" w:rsidRDefault="00753654" w:rsidP="00707714">
      <w:pPr>
        <w:ind w:right="-766"/>
        <w:jc w:val="both"/>
      </w:pPr>
      <w:r w:rsidRPr="000B677C">
        <w:t xml:space="preserve">Darbu izpildes rezultātā izveidotā (aktualizēta, t.i. labota un/vai papildināta) dokumentācija ir jāpiegādā integrējot to attiecīgā dokumenta veida pēdējā (aktuālajā) versijā, saglabājot izmaiņu </w:t>
      </w:r>
      <w:proofErr w:type="spellStart"/>
      <w:r w:rsidRPr="000B677C">
        <w:t>trasējamību</w:t>
      </w:r>
      <w:proofErr w:type="spellEnd"/>
      <w:r w:rsidRPr="000B677C">
        <w:t>, tādējādi novēršot dokumentācijas sadrumstalošanos.</w:t>
      </w:r>
    </w:p>
    <w:p w14:paraId="248F7403" w14:textId="4A17189B" w:rsidR="006D5507" w:rsidRPr="0062257C" w:rsidRDefault="006D5507">
      <w:pPr>
        <w:pStyle w:val="R-name"/>
      </w:pPr>
      <w:r w:rsidRPr="0062257C">
        <w:t xml:space="preserve">Nodevumu </w:t>
      </w:r>
      <w:proofErr w:type="spellStart"/>
      <w:r w:rsidRPr="0062257C">
        <w:t>trasējamība</w:t>
      </w:r>
      <w:proofErr w:type="spellEnd"/>
      <w:r w:rsidRPr="0062257C">
        <w:tab/>
        <w:t>(Obligāta)</w:t>
      </w:r>
    </w:p>
    <w:p w14:paraId="17763986" w14:textId="37126632" w:rsidR="00753654" w:rsidRPr="000B677C" w:rsidRDefault="006D5507" w:rsidP="00707714">
      <w:pPr>
        <w:ind w:right="-766"/>
      </w:pPr>
      <w:r>
        <w:t>IZPILDĪTĀJAM</w:t>
      </w:r>
      <w:r w:rsidR="00753654" w:rsidRPr="000B677C">
        <w:t xml:space="preserve"> jānodrošina </w:t>
      </w:r>
      <w:r>
        <w:t>šādu</w:t>
      </w:r>
      <w:r w:rsidR="00753654" w:rsidRPr="000B677C">
        <w:t xml:space="preserve"> nodevumu </w:t>
      </w:r>
      <w:proofErr w:type="spellStart"/>
      <w:r w:rsidR="00753654" w:rsidRPr="000B677C">
        <w:t>trasējamība</w:t>
      </w:r>
      <w:proofErr w:type="spellEnd"/>
      <w:r w:rsidR="00753654" w:rsidRPr="468D38CD">
        <w:t>:</w:t>
      </w:r>
    </w:p>
    <w:p w14:paraId="2D89900A" w14:textId="0839006F" w:rsidR="00753654" w:rsidRPr="000B677C" w:rsidRDefault="00753654" w:rsidP="00707714">
      <w:pPr>
        <w:pStyle w:val="ListParagraph"/>
        <w:numPr>
          <w:ilvl w:val="0"/>
          <w:numId w:val="10"/>
        </w:numPr>
        <w:ind w:right="-766"/>
        <w:jc w:val="both"/>
      </w:pPr>
      <w:r w:rsidRPr="000B677C">
        <w:t>programmatūras prasību specifikācijā</w:t>
      </w:r>
      <w:r w:rsidR="006D5507" w:rsidRPr="468D38CD">
        <w:t xml:space="preserve"> </w:t>
      </w:r>
      <w:r w:rsidRPr="000B677C">
        <w:t xml:space="preserve">definēto prasību </w:t>
      </w:r>
      <w:proofErr w:type="spellStart"/>
      <w:r w:rsidRPr="000B677C">
        <w:t>trasējamība</w:t>
      </w:r>
      <w:proofErr w:type="spellEnd"/>
      <w:r w:rsidRPr="000B677C">
        <w:t xml:space="preserve"> ar </w:t>
      </w:r>
      <w:r w:rsidR="006D5507">
        <w:t>atbilstoš</w:t>
      </w:r>
      <w:r w:rsidR="0062257C">
        <w:t>ā vienošanas protokolā definēt</w:t>
      </w:r>
      <w:r w:rsidR="006D5507">
        <w:t>ām prasībām</w:t>
      </w:r>
      <w:r w:rsidRPr="468D38CD">
        <w:t>;</w:t>
      </w:r>
    </w:p>
    <w:p w14:paraId="1167989E" w14:textId="479F7119" w:rsidR="00753654" w:rsidRPr="000B677C" w:rsidRDefault="00753654" w:rsidP="00707714">
      <w:pPr>
        <w:pStyle w:val="ListParagraph"/>
        <w:numPr>
          <w:ilvl w:val="0"/>
          <w:numId w:val="10"/>
        </w:numPr>
        <w:ind w:right="-766"/>
        <w:jc w:val="both"/>
      </w:pPr>
      <w:r w:rsidRPr="000B677C">
        <w:t>prog</w:t>
      </w:r>
      <w:r w:rsidR="0062257C">
        <w:t>rammatūras projektējuma aprakst</w:t>
      </w:r>
      <w:r w:rsidR="000B2704">
        <w:t>a</w:t>
      </w:r>
      <w:r w:rsidR="0062257C" w:rsidRPr="468D38CD">
        <w:t xml:space="preserve"> </w:t>
      </w:r>
      <w:proofErr w:type="spellStart"/>
      <w:r w:rsidRPr="000B677C">
        <w:t>trasējamīb</w:t>
      </w:r>
      <w:r w:rsidR="0062257C">
        <w:t>a</w:t>
      </w:r>
      <w:proofErr w:type="spellEnd"/>
      <w:r w:rsidRPr="000B677C">
        <w:t xml:space="preserve"> ar programmatūrās prasību specifikācijā definētām prasībām (prasību numuriem);</w:t>
      </w:r>
    </w:p>
    <w:p w14:paraId="4E5695BA" w14:textId="46C02F20" w:rsidR="00753654" w:rsidRPr="000B677C" w:rsidRDefault="00753654" w:rsidP="00707714">
      <w:pPr>
        <w:pStyle w:val="ListParagraph"/>
        <w:numPr>
          <w:ilvl w:val="0"/>
          <w:numId w:val="10"/>
        </w:numPr>
        <w:ind w:right="-766"/>
        <w:jc w:val="both"/>
      </w:pPr>
      <w:r w:rsidRPr="000B677C">
        <w:t>testpiem</w:t>
      </w:r>
      <w:r w:rsidR="0062257C">
        <w:t xml:space="preserve">ēru </w:t>
      </w:r>
      <w:proofErr w:type="spellStart"/>
      <w:r w:rsidRPr="000B677C">
        <w:t>trasējamība</w:t>
      </w:r>
      <w:proofErr w:type="spellEnd"/>
      <w:r w:rsidRPr="000B677C">
        <w:t xml:space="preserve"> ar programmatūras prasību specifikācijā un programmatūras projektējuma aprakstā definētām prasībām (prasību numuriem).</w:t>
      </w:r>
    </w:p>
    <w:p w14:paraId="458186FA" w14:textId="4E6784C4" w:rsidR="00EA6436" w:rsidRPr="000B677C" w:rsidRDefault="00EA6436">
      <w:pPr>
        <w:pStyle w:val="R-name"/>
      </w:pPr>
      <w:r w:rsidRPr="000B677C">
        <w:t xml:space="preserve">Programmatūras uzstādīšana </w:t>
      </w:r>
      <w:r w:rsidR="0062257C">
        <w:t xml:space="preserve">VID </w:t>
      </w:r>
      <w:proofErr w:type="spellStart"/>
      <w:r w:rsidR="0062257C">
        <w:t>akcepttestēšanas</w:t>
      </w:r>
      <w:proofErr w:type="spellEnd"/>
      <w:r w:rsidRPr="000B677C">
        <w:t xml:space="preserve"> vidē </w:t>
      </w:r>
      <w:r w:rsidRPr="000B677C">
        <w:tab/>
        <w:t>(Obligāta)</w:t>
      </w:r>
    </w:p>
    <w:p w14:paraId="15240A0D" w14:textId="641CB4D2" w:rsidR="00EA6436" w:rsidRPr="000B677C" w:rsidRDefault="00EA6436" w:rsidP="00707714">
      <w:pPr>
        <w:ind w:right="-766"/>
        <w:jc w:val="both"/>
      </w:pPr>
      <w:r w:rsidRPr="000B677C">
        <w:t xml:space="preserve">Pēc programmatūras nodevuma saņemšanas </w:t>
      </w:r>
      <w:r w:rsidR="0062257C">
        <w:t>VID</w:t>
      </w:r>
      <w:r w:rsidRPr="000B677C">
        <w:t xml:space="preserve"> veiks </w:t>
      </w:r>
      <w:r w:rsidR="004041E3">
        <w:t>MAIS</w:t>
      </w:r>
      <w:r w:rsidR="004041E3" w:rsidRPr="468D38CD">
        <w:t xml:space="preserve"> </w:t>
      </w:r>
      <w:r w:rsidRPr="000B677C">
        <w:t>programmatūras uzstādīš</w:t>
      </w:r>
      <w:r w:rsidR="0062257C">
        <w:t xml:space="preserve">anu un konfigurēšanu </w:t>
      </w:r>
      <w:proofErr w:type="spellStart"/>
      <w:r w:rsidR="0062257C">
        <w:t>akcepttestēšanas</w:t>
      </w:r>
      <w:proofErr w:type="spellEnd"/>
      <w:r w:rsidRPr="000B677C">
        <w:t xml:space="preserve"> vidē. I</w:t>
      </w:r>
      <w:r w:rsidR="0062257C">
        <w:t>ZPILDĪTĀJAM</w:t>
      </w:r>
      <w:r w:rsidRPr="000B677C">
        <w:t xml:space="preserve"> ir jānodrošina nepieciešamais </w:t>
      </w:r>
      <w:r w:rsidR="0062257C">
        <w:t>VID</w:t>
      </w:r>
      <w:r w:rsidRPr="000B677C">
        <w:t xml:space="preserve"> darbinieku atbalsts </w:t>
      </w:r>
      <w:r w:rsidR="004041E3">
        <w:t>MAIS</w:t>
      </w:r>
      <w:r w:rsidR="004041E3" w:rsidRPr="468D38CD">
        <w:t xml:space="preserve"> </w:t>
      </w:r>
      <w:r w:rsidRPr="000B677C">
        <w:t>programmatūras uzstādīšanas un konfig</w:t>
      </w:r>
      <w:r w:rsidR="0062257C">
        <w:t xml:space="preserve">urēšanas laikā </w:t>
      </w:r>
      <w:proofErr w:type="spellStart"/>
      <w:r w:rsidR="0062257C">
        <w:t>akcepttestēšanas</w:t>
      </w:r>
      <w:proofErr w:type="spellEnd"/>
      <w:r w:rsidRPr="000B677C">
        <w:t xml:space="preserve"> vidē.</w:t>
      </w:r>
    </w:p>
    <w:p w14:paraId="22A25769" w14:textId="77777777" w:rsidR="00EA6436" w:rsidRPr="000B677C" w:rsidRDefault="00EA6436">
      <w:pPr>
        <w:pStyle w:val="R-name"/>
      </w:pPr>
      <w:r w:rsidRPr="000B677C">
        <w:t xml:space="preserve">Programmatūras uzstādīšana produkcijas vidē </w:t>
      </w:r>
      <w:r w:rsidRPr="000B677C">
        <w:tab/>
        <w:t>(Obligāta)</w:t>
      </w:r>
    </w:p>
    <w:p w14:paraId="490023F2" w14:textId="7449624D" w:rsidR="00EA6436" w:rsidRDefault="00EA6436" w:rsidP="00707714">
      <w:pPr>
        <w:ind w:right="-766"/>
        <w:jc w:val="both"/>
      </w:pPr>
      <w:r w:rsidRPr="000B677C">
        <w:t xml:space="preserve">Pēc </w:t>
      </w:r>
      <w:proofErr w:type="spellStart"/>
      <w:r w:rsidRPr="000B677C">
        <w:t>akcepttestēšanas</w:t>
      </w:r>
      <w:proofErr w:type="spellEnd"/>
      <w:r w:rsidRPr="000B677C">
        <w:t xml:space="preserve"> pabeigšanas </w:t>
      </w:r>
      <w:r w:rsidR="0062257C">
        <w:t>VID</w:t>
      </w:r>
      <w:r w:rsidRPr="000B677C">
        <w:t xml:space="preserve"> veiks </w:t>
      </w:r>
      <w:r w:rsidR="004041E3">
        <w:t>MAIS</w:t>
      </w:r>
      <w:r w:rsidR="004041E3" w:rsidRPr="468D38CD">
        <w:t xml:space="preserve"> </w:t>
      </w:r>
      <w:r w:rsidRPr="000B677C">
        <w:t xml:space="preserve">programmatūras uzstādīšanu un konfigurēšanu produkcijas vidē. </w:t>
      </w:r>
      <w:r w:rsidR="0062257C">
        <w:t>IZPILDĪTĀJAM</w:t>
      </w:r>
      <w:r w:rsidRPr="000B677C">
        <w:t xml:space="preserve"> ir jāpiegādā pēdējās atkļūdotās programmatūras un dokumentācijas versijas, kā arī jānodrošina nepieciešamais </w:t>
      </w:r>
      <w:r w:rsidR="0062257C">
        <w:t>VID</w:t>
      </w:r>
      <w:r w:rsidRPr="000B677C">
        <w:t xml:space="preserve"> darbinieku atbalsts </w:t>
      </w:r>
      <w:r w:rsidR="004041E3">
        <w:t>MAIS</w:t>
      </w:r>
      <w:r w:rsidR="0062257C">
        <w:t xml:space="preserve"> programmatūras</w:t>
      </w:r>
      <w:r w:rsidRPr="000B677C">
        <w:t xml:space="preserve"> uzstādīšanas un konfigurēšanas </w:t>
      </w:r>
      <w:r w:rsidR="0062257C">
        <w:t>laikā produkcijas vidē</w:t>
      </w:r>
      <w:r w:rsidRPr="468D38CD">
        <w:t>.</w:t>
      </w:r>
    </w:p>
    <w:p w14:paraId="44DC84DB" w14:textId="2C1C1604" w:rsidR="0062257C" w:rsidRDefault="0062257C" w:rsidP="00707714">
      <w:pPr>
        <w:ind w:right="-766"/>
        <w:jc w:val="both"/>
      </w:pPr>
      <w:r>
        <w:t xml:space="preserve">Pakalpojuma sniegšanas laikā IZPILDĪTĀJAM ir jānodrošina augsta </w:t>
      </w:r>
      <w:r w:rsidR="004041E3">
        <w:t>MAIS</w:t>
      </w:r>
      <w:r>
        <w:t xml:space="preserve"> nodevumu kvalitāte, lai </w:t>
      </w:r>
      <w:r w:rsidR="004041E3">
        <w:t>MAIS</w:t>
      </w:r>
      <w:r>
        <w:t xml:space="preserve"> darbība ir stabila.</w:t>
      </w:r>
    </w:p>
    <w:p w14:paraId="1DE9BB41" w14:textId="7671321B" w:rsidR="00F33B64" w:rsidRDefault="00F33B64" w:rsidP="003C4909">
      <w:pPr>
        <w:pStyle w:val="Heading2"/>
        <w:numPr>
          <w:ilvl w:val="1"/>
          <w:numId w:val="25"/>
        </w:numPr>
      </w:pPr>
      <w:r>
        <w:t xml:space="preserve"> </w:t>
      </w:r>
      <w:bookmarkStart w:id="122" w:name="_Toc141449463"/>
      <w:r>
        <w:t>Testēšanas prasības</w:t>
      </w:r>
      <w:bookmarkEnd w:id="122"/>
      <w:r>
        <w:t xml:space="preserve"> </w:t>
      </w:r>
    </w:p>
    <w:p w14:paraId="2AC15C1F" w14:textId="4C74E499" w:rsidR="00F33B64" w:rsidRPr="006D7E2C" w:rsidRDefault="00F33B64" w:rsidP="000E26E2">
      <w:pPr>
        <w:keepNext/>
        <w:numPr>
          <w:ilvl w:val="0"/>
          <w:numId w:val="18"/>
        </w:numPr>
        <w:tabs>
          <w:tab w:val="left" w:pos="1276"/>
          <w:tab w:val="right" w:pos="9072"/>
        </w:tabs>
        <w:spacing w:before="120" w:after="120"/>
        <w:ind w:right="-766"/>
        <w:jc w:val="both"/>
        <w:rPr>
          <w:b/>
          <w:bCs/>
        </w:rPr>
      </w:pPr>
      <w:r w:rsidRPr="00670B1E">
        <w:rPr>
          <w:b/>
          <w:bCs/>
        </w:rPr>
        <w:t>Prasības testēšanai</w:t>
      </w:r>
      <w:r>
        <w:rPr>
          <w:b/>
        </w:rPr>
        <w:tab/>
      </w:r>
      <w:r w:rsidRPr="00670B1E">
        <w:rPr>
          <w:b/>
          <w:bCs/>
        </w:rPr>
        <w:t>(Obligāta)</w:t>
      </w:r>
    </w:p>
    <w:p w14:paraId="5716CCA4" w14:textId="533685FF" w:rsidR="00F33B64" w:rsidRDefault="00F33B64" w:rsidP="000E26E2">
      <w:pPr>
        <w:ind w:right="-766"/>
        <w:jc w:val="both"/>
      </w:pPr>
      <w:r>
        <w:rPr>
          <w:lang w:eastAsia="lv-LV"/>
        </w:rPr>
        <w:t xml:space="preserve">IZPILDĪTĀJAM </w:t>
      </w:r>
      <w:r>
        <w:t xml:space="preserve">ir jānodrošina programmatūras nodevuma testēšana pirms iesniegšanas VID saskaņā ar līguma </w:t>
      </w:r>
      <w:r w:rsidRPr="000C7E32">
        <w:t xml:space="preserve">projekta 0.2.0.pielikuma </w:t>
      </w:r>
      <w:r w:rsidR="001C4894" w:rsidRPr="12AD4D2C">
        <w:t>“</w:t>
      </w:r>
      <w:r w:rsidR="004041E3">
        <w:t>MAIS</w:t>
      </w:r>
      <w:r w:rsidR="001C4894" w:rsidRPr="000C7E32">
        <w:t xml:space="preserve"> uzturēšanas un pilnveidošanas kvalitātes un pārvaldības tehniskās prasības” </w:t>
      </w:r>
      <w:r w:rsidRPr="000C7E32">
        <w:t>1.5.apakšpunktu</w:t>
      </w:r>
      <w:r>
        <w:t xml:space="preserve"> un šīs </w:t>
      </w:r>
      <w:r w:rsidR="000B2704">
        <w:t>specifikācijas prasībām.</w:t>
      </w:r>
    </w:p>
    <w:p w14:paraId="6EF86474" w14:textId="181BD5EC" w:rsidR="00F33B64" w:rsidRDefault="00F33B64" w:rsidP="000E26E2">
      <w:pPr>
        <w:ind w:right="-766"/>
        <w:jc w:val="both"/>
      </w:pPr>
      <w:r>
        <w:t xml:space="preserve">IZPILDĪTĀJAM ir jānodrošina iekšējā testēšana atbilstoši savām procedūrām un testēšanas dokumentācijas sagatavošana. </w:t>
      </w:r>
    </w:p>
    <w:p w14:paraId="082A2117" w14:textId="68484668" w:rsidR="00F33B64" w:rsidRDefault="00F33B64" w:rsidP="000E26E2">
      <w:pPr>
        <w:ind w:right="-766"/>
        <w:jc w:val="both"/>
      </w:pPr>
      <w:r>
        <w:lastRenderedPageBreak/>
        <w:t>IZPILDĪTĀJAM tehniskajā piedāvājumā ir jāapraksta, kāds būs testēšanas process, kādi būs testēšanas veidi (manuālā, automātiskā) un kādi testēšanas rīki tiks izmantoti, lai veiktu nodevumu kvalitatīvu testēšanu</w:t>
      </w:r>
      <w:r w:rsidR="00FE1E44">
        <w:t>,</w:t>
      </w:r>
      <w:r>
        <w:t xml:space="preserve"> kāda testēšanas dokumentācija un kādā formātā tiks piegādāti testēšanas scenāriji, kā tiks saskaņoti un iesniegti testpiemēri; kad, kādā formātā un ar kādu saturu tiks iesniegti testu žurnāli.</w:t>
      </w:r>
    </w:p>
    <w:p w14:paraId="126773A5" w14:textId="1B538AF4" w:rsidR="00EA6436" w:rsidRPr="006D7E2C" w:rsidRDefault="00F33B64" w:rsidP="000E26E2">
      <w:pPr>
        <w:keepNext/>
        <w:numPr>
          <w:ilvl w:val="0"/>
          <w:numId w:val="18"/>
        </w:numPr>
        <w:tabs>
          <w:tab w:val="left" w:pos="1276"/>
          <w:tab w:val="right" w:pos="9072"/>
        </w:tabs>
        <w:spacing w:before="120" w:after="120"/>
        <w:ind w:right="-766"/>
        <w:jc w:val="both"/>
        <w:rPr>
          <w:b/>
          <w:bCs/>
        </w:rPr>
      </w:pPr>
      <w:r w:rsidRPr="00670B1E">
        <w:rPr>
          <w:b/>
          <w:bCs/>
        </w:rPr>
        <w:t>IZPILDĪTĀJA veicamie nodevumu testi</w:t>
      </w:r>
      <w:r>
        <w:rPr>
          <w:b/>
        </w:rPr>
        <w:tab/>
      </w:r>
      <w:r w:rsidRPr="00670B1E">
        <w:rPr>
          <w:b/>
          <w:bCs/>
        </w:rPr>
        <w:t>(Obligāta)</w:t>
      </w:r>
    </w:p>
    <w:p w14:paraId="26913FD4" w14:textId="39D217CB" w:rsidR="00F33B64" w:rsidRPr="00755F06" w:rsidRDefault="00F33B64" w:rsidP="000E26E2">
      <w:pPr>
        <w:ind w:right="-766"/>
        <w:jc w:val="both"/>
      </w:pPr>
      <w:r w:rsidRPr="00755F06">
        <w:t xml:space="preserve">Lai nodrošinātu nodevuma atbilstību prasībām, </w:t>
      </w:r>
      <w:r>
        <w:t>IZPILDĪTĀJAM</w:t>
      </w:r>
      <w:r w:rsidRPr="00755F06">
        <w:t xml:space="preserve"> ir jānodrošina nodevumu iekšējā testēšana atbilstoši kādai no zināmām testēšanas metodoloģijām un testēšanas dokumentācijas sagatavošana.</w:t>
      </w:r>
    </w:p>
    <w:p w14:paraId="2D4A81EE" w14:textId="2770C680" w:rsidR="00F33B64" w:rsidRPr="00755F06" w:rsidRDefault="004C0BED" w:rsidP="000E26E2">
      <w:pPr>
        <w:ind w:right="-766"/>
      </w:pPr>
      <w:r>
        <w:t>IZPILDĪTĀJAM</w:t>
      </w:r>
      <w:r w:rsidR="00F33B64" w:rsidRPr="00755F06">
        <w:t xml:space="preserve"> jānodrošina vismaz:</w:t>
      </w:r>
    </w:p>
    <w:p w14:paraId="1E67601A" w14:textId="50E613C0" w:rsidR="00F33B64" w:rsidRPr="00755F06" w:rsidRDefault="004C0BED" w:rsidP="000E26E2">
      <w:pPr>
        <w:pStyle w:val="ListParagraph"/>
        <w:numPr>
          <w:ilvl w:val="0"/>
          <w:numId w:val="20"/>
        </w:numPr>
        <w:ind w:right="-766"/>
      </w:pPr>
      <w:r>
        <w:t>f</w:t>
      </w:r>
      <w:r w:rsidR="00F33B64" w:rsidRPr="00755F06">
        <w:t>unkcionalitātes testēšana;</w:t>
      </w:r>
    </w:p>
    <w:p w14:paraId="7EDE9AB6" w14:textId="1EDF509C" w:rsidR="00F33B64" w:rsidRPr="00755F06" w:rsidRDefault="004C0BED" w:rsidP="000E26E2">
      <w:pPr>
        <w:pStyle w:val="ListParagraph"/>
        <w:numPr>
          <w:ilvl w:val="0"/>
          <w:numId w:val="20"/>
        </w:numPr>
        <w:ind w:right="-766"/>
      </w:pPr>
      <w:r>
        <w:t>i</w:t>
      </w:r>
      <w:r w:rsidR="00F33B64" w:rsidRPr="00755F06">
        <w:t>ntegritātes testēšana;</w:t>
      </w:r>
    </w:p>
    <w:p w14:paraId="3CE22D15" w14:textId="364E81C1" w:rsidR="00F33B64" w:rsidRDefault="004C0BED" w:rsidP="000E26E2">
      <w:pPr>
        <w:pStyle w:val="ListParagraph"/>
        <w:numPr>
          <w:ilvl w:val="0"/>
          <w:numId w:val="20"/>
        </w:numPr>
        <w:ind w:right="-766"/>
      </w:pPr>
      <w:r>
        <w:t>drošības testēšana;</w:t>
      </w:r>
    </w:p>
    <w:p w14:paraId="7CD4A4BF" w14:textId="2337C647" w:rsidR="004C0BED" w:rsidRDefault="004C0BED" w:rsidP="000E26E2">
      <w:pPr>
        <w:pStyle w:val="ListParagraph"/>
        <w:numPr>
          <w:ilvl w:val="0"/>
          <w:numId w:val="20"/>
        </w:numPr>
        <w:ind w:right="-766"/>
      </w:pPr>
      <w:r>
        <w:t>regresijas testēšana;</w:t>
      </w:r>
    </w:p>
    <w:p w14:paraId="6E5B1E25" w14:textId="4E67F568" w:rsidR="004C0BED" w:rsidRPr="00755F06" w:rsidRDefault="004C0BED" w:rsidP="000E26E2">
      <w:pPr>
        <w:pStyle w:val="ListParagraph"/>
        <w:numPr>
          <w:ilvl w:val="0"/>
          <w:numId w:val="20"/>
        </w:numPr>
        <w:ind w:right="-766"/>
      </w:pPr>
      <w:r>
        <w:t>veiktspējas, ātrdarbības un slodzes testēšana.</w:t>
      </w:r>
    </w:p>
    <w:p w14:paraId="4BE846EF" w14:textId="4BC476C4" w:rsidR="00F33B64" w:rsidRPr="00755F06" w:rsidRDefault="00F33B64" w:rsidP="000E26E2">
      <w:pPr>
        <w:ind w:right="-766"/>
        <w:jc w:val="both"/>
      </w:pPr>
      <w:r w:rsidRPr="00755F06">
        <w:t xml:space="preserve">Testēšanu veic </w:t>
      </w:r>
      <w:r w:rsidR="004C0BED">
        <w:t>IZPILDĪTĀJS</w:t>
      </w:r>
      <w:r w:rsidRPr="00755F06">
        <w:t xml:space="preserve"> ar saviem resursiem, neiesaistot </w:t>
      </w:r>
      <w:r w:rsidR="004C0BED">
        <w:t>VID</w:t>
      </w:r>
      <w:r w:rsidRPr="00755F06">
        <w:t xml:space="preserve">, pirms nodevuma iesniegšanas, lai pārliecinātos, ka nodevums ir gatavs </w:t>
      </w:r>
      <w:proofErr w:type="spellStart"/>
      <w:r w:rsidRPr="00755F06">
        <w:t>akcepttestēšanai</w:t>
      </w:r>
      <w:proofErr w:type="spellEnd"/>
      <w:r w:rsidRPr="468D38CD">
        <w:t>.</w:t>
      </w:r>
    </w:p>
    <w:p w14:paraId="28F62388" w14:textId="005B5BF5" w:rsidR="00F33B64" w:rsidRDefault="00F33B64" w:rsidP="000E26E2">
      <w:pPr>
        <w:ind w:right="-766"/>
        <w:jc w:val="both"/>
      </w:pPr>
      <w:r w:rsidRPr="00755F06">
        <w:t xml:space="preserve">Programmatūras nodevumi ir jāiesniedz kopā ar </w:t>
      </w:r>
      <w:r w:rsidR="004C0BED">
        <w:t>IZPILDĪTĀJA</w:t>
      </w:r>
      <w:r w:rsidRPr="00755F06">
        <w:t xml:space="preserve"> veiktās testēšanas dokumentāciju.</w:t>
      </w:r>
    </w:p>
    <w:p w14:paraId="05BDD0AE" w14:textId="5D3FBD6F" w:rsidR="00F33B64" w:rsidRDefault="00F33B64" w:rsidP="000E26E2">
      <w:pPr>
        <w:ind w:right="-766"/>
        <w:jc w:val="both"/>
      </w:pPr>
      <w:r w:rsidRPr="00755F06">
        <w:t xml:space="preserve">Veicot </w:t>
      </w:r>
      <w:r w:rsidR="007B52E4">
        <w:rPr>
          <w:lang w:eastAsia="lv-LV"/>
        </w:rPr>
        <w:t>MAIS</w:t>
      </w:r>
      <w:r w:rsidRPr="00755F06">
        <w:t xml:space="preserve"> laidienu piegādi, ir jāveic visu iepriekš piegādāto </w:t>
      </w:r>
      <w:r w:rsidR="007B52E4">
        <w:rPr>
          <w:lang w:eastAsia="lv-LV"/>
        </w:rPr>
        <w:t>MAIS</w:t>
      </w:r>
      <w:r w:rsidRPr="00755F06">
        <w:t xml:space="preserve"> daļu testēšana, ieskaitot to </w:t>
      </w:r>
      <w:r w:rsidR="007B52E4">
        <w:rPr>
          <w:lang w:eastAsia="lv-LV"/>
        </w:rPr>
        <w:t>MAIS</w:t>
      </w:r>
      <w:r w:rsidR="007B52E4" w:rsidRPr="00755F06">
        <w:t xml:space="preserve"> </w:t>
      </w:r>
      <w:r w:rsidRPr="00755F06">
        <w:t xml:space="preserve">daļu atkārtoto testēšanu, kas netika modificētas, ar mērķi pārliecināties, ka veiktās modifikācijas nav negatīvi ietekmējušas līdz šim izstrādātās </w:t>
      </w:r>
      <w:r w:rsidR="007B52E4">
        <w:rPr>
          <w:lang w:eastAsia="lv-LV"/>
        </w:rPr>
        <w:t>MAIS</w:t>
      </w:r>
      <w:r w:rsidR="007B52E4" w:rsidRPr="00755F06">
        <w:rPr>
          <w:lang w:eastAsia="lv-LV"/>
        </w:rPr>
        <w:t xml:space="preserve"> </w:t>
      </w:r>
      <w:r w:rsidRPr="00755F06">
        <w:t>daļas.</w:t>
      </w:r>
    </w:p>
    <w:p w14:paraId="51CC154B" w14:textId="0284EF3E" w:rsidR="003D1B8D" w:rsidRDefault="003D1B8D" w:rsidP="000E26E2">
      <w:pPr>
        <w:ind w:right="-766"/>
        <w:jc w:val="both"/>
      </w:pPr>
      <w:r>
        <w:t>IZPILDĪTĀJAM</w:t>
      </w:r>
      <w:r w:rsidRPr="0037180E">
        <w:t xml:space="preserve"> tehniskajā piedāvājumā jāapraksta kādi testēšanas veidi, metodes un rīki tiks izmantoti nodevumu testēšanai, kādā formātā un ar kādu saturu tiks iesniegta testēšanas dokumentācija. </w:t>
      </w:r>
    </w:p>
    <w:p w14:paraId="0F1272D5" w14:textId="77777777" w:rsidR="003D1B8D" w:rsidRPr="00755F06" w:rsidRDefault="003D1B8D" w:rsidP="000E26E2">
      <w:pPr>
        <w:ind w:right="-766"/>
        <w:jc w:val="both"/>
      </w:pPr>
    </w:p>
    <w:p w14:paraId="2F6A8509" w14:textId="61958D52" w:rsidR="00EA6436" w:rsidRPr="006D7E2C" w:rsidRDefault="004C0BED" w:rsidP="000E26E2">
      <w:pPr>
        <w:keepNext/>
        <w:numPr>
          <w:ilvl w:val="0"/>
          <w:numId w:val="18"/>
        </w:numPr>
        <w:tabs>
          <w:tab w:val="left" w:pos="1276"/>
          <w:tab w:val="right" w:pos="9072"/>
        </w:tabs>
        <w:spacing w:before="120" w:after="120"/>
        <w:ind w:right="-766"/>
        <w:jc w:val="both"/>
        <w:rPr>
          <w:b/>
          <w:bCs/>
        </w:rPr>
      </w:pPr>
      <w:r w:rsidRPr="00670B1E">
        <w:rPr>
          <w:b/>
          <w:bCs/>
        </w:rPr>
        <w:t xml:space="preserve">Funkcionālā testēšana </w:t>
      </w:r>
      <w:r>
        <w:rPr>
          <w:b/>
        </w:rPr>
        <w:tab/>
      </w:r>
      <w:r w:rsidRPr="00670B1E">
        <w:rPr>
          <w:b/>
          <w:bCs/>
        </w:rPr>
        <w:t>(Obligāt</w:t>
      </w:r>
      <w:r w:rsidR="000B2704" w:rsidRPr="00670B1E">
        <w:rPr>
          <w:b/>
          <w:bCs/>
        </w:rPr>
        <w:t>a</w:t>
      </w:r>
      <w:r w:rsidRPr="00670B1E">
        <w:rPr>
          <w:b/>
          <w:bCs/>
        </w:rPr>
        <w:t>)</w:t>
      </w:r>
    </w:p>
    <w:p w14:paraId="7548641F" w14:textId="7E2BA594" w:rsidR="004C0BED" w:rsidRPr="00755F06" w:rsidRDefault="004C0BED" w:rsidP="000E26E2">
      <w:pPr>
        <w:ind w:right="-766"/>
        <w:jc w:val="both"/>
      </w:pPr>
      <w:r w:rsidRPr="00755F06">
        <w:t xml:space="preserve">Testpiemēros jāiekļauj visu programmatūras prasību specifikācijā/aprakstā iekļauto funkciju (prasību) pārbaude. Testpiemēros jāiekļauj gan „pozitīvie” (ievadīti korekti dati - mērķis ir pārbaudīt, vai </w:t>
      </w:r>
      <w:r w:rsidR="004041E3">
        <w:t>MAIS</w:t>
      </w:r>
      <w:r w:rsidRPr="00755F06">
        <w:t xml:space="preserve"> funkcionalitāte strādā korekti), gan „negatīvie” (ievadīti kļūd</w:t>
      </w:r>
      <w:r>
        <w:t>aini dati - mērķis ir pārbaudīt</w:t>
      </w:r>
      <w:r w:rsidRPr="468D38CD">
        <w:t xml:space="preserve"> </w:t>
      </w:r>
      <w:r w:rsidR="0DEACAC2">
        <w:rPr>
          <w:lang w:eastAsia="lv-LV"/>
        </w:rPr>
        <w:t>MAIS</w:t>
      </w:r>
      <w:r w:rsidRPr="00755F06">
        <w:t xml:space="preserve"> darbaspēju un korektu apstrādi kļūdu un </w:t>
      </w:r>
      <w:proofErr w:type="spellStart"/>
      <w:r w:rsidRPr="00755F06">
        <w:t>problēmsituāciju</w:t>
      </w:r>
      <w:proofErr w:type="spellEnd"/>
      <w:r w:rsidRPr="00755F06">
        <w:t xml:space="preserve"> gadījumā) piemēri. </w:t>
      </w:r>
    </w:p>
    <w:p w14:paraId="7535FB7C" w14:textId="77777777" w:rsidR="004C0BED" w:rsidRPr="00755F06" w:rsidRDefault="004C0BED" w:rsidP="000E26E2">
      <w:pPr>
        <w:ind w:right="-766"/>
        <w:jc w:val="both"/>
      </w:pPr>
      <w:r w:rsidRPr="00755F06">
        <w:t xml:space="preserve">Testpiemēros jānorāda gan </w:t>
      </w:r>
      <w:proofErr w:type="spellStart"/>
      <w:r w:rsidRPr="00755F06">
        <w:t>ievaddati</w:t>
      </w:r>
      <w:proofErr w:type="spellEnd"/>
      <w:r w:rsidRPr="00755F06">
        <w:t xml:space="preserve">, gan sagaidāmie rezultāti. </w:t>
      </w:r>
    </w:p>
    <w:p w14:paraId="32FDB890" w14:textId="77777777" w:rsidR="004C0BED" w:rsidRPr="00755F06" w:rsidRDefault="004C0BED" w:rsidP="000E26E2">
      <w:pPr>
        <w:ind w:right="-766"/>
        <w:jc w:val="both"/>
      </w:pPr>
      <w:r w:rsidRPr="00755F06">
        <w:t>Testēšanas scenārijos ir jāiekļauj visu darba plūsmas zaru pārbaude.</w:t>
      </w:r>
    </w:p>
    <w:p w14:paraId="60CE676F" w14:textId="1CD134EE" w:rsidR="0DEACAC2" w:rsidRDefault="0DEACAC2" w:rsidP="000E26E2">
      <w:pPr>
        <w:ind w:right="-766"/>
        <w:jc w:val="both"/>
      </w:pPr>
    </w:p>
    <w:p w14:paraId="4F75433A" w14:textId="14FEF86A" w:rsidR="00EA6436" w:rsidRPr="006D7E2C" w:rsidRDefault="00D737CB" w:rsidP="000E26E2">
      <w:pPr>
        <w:keepNext/>
        <w:numPr>
          <w:ilvl w:val="0"/>
          <w:numId w:val="18"/>
        </w:numPr>
        <w:tabs>
          <w:tab w:val="left" w:pos="1276"/>
          <w:tab w:val="right" w:pos="9072"/>
        </w:tabs>
        <w:spacing w:before="120" w:after="120"/>
        <w:ind w:right="-766"/>
        <w:jc w:val="both"/>
        <w:rPr>
          <w:b/>
          <w:bCs/>
        </w:rPr>
      </w:pPr>
      <w:proofErr w:type="spellStart"/>
      <w:r w:rsidRPr="00670B1E">
        <w:rPr>
          <w:b/>
          <w:bCs/>
        </w:rPr>
        <w:t>Akcepttestēšana</w:t>
      </w:r>
      <w:proofErr w:type="spellEnd"/>
      <w:r w:rsidRPr="00670B1E">
        <w:rPr>
          <w:b/>
          <w:bCs/>
        </w:rPr>
        <w:t xml:space="preserve"> </w:t>
      </w:r>
      <w:r>
        <w:rPr>
          <w:b/>
        </w:rPr>
        <w:tab/>
      </w:r>
      <w:r w:rsidRPr="00670B1E">
        <w:rPr>
          <w:b/>
          <w:bCs/>
        </w:rPr>
        <w:t>(Obligāt</w:t>
      </w:r>
      <w:r w:rsidR="000B2704" w:rsidRPr="00670B1E">
        <w:rPr>
          <w:b/>
          <w:bCs/>
        </w:rPr>
        <w:t>a</w:t>
      </w:r>
      <w:r w:rsidRPr="00670B1E">
        <w:rPr>
          <w:b/>
          <w:bCs/>
        </w:rPr>
        <w:t>)</w:t>
      </w:r>
    </w:p>
    <w:p w14:paraId="649BA1F1" w14:textId="4F764274" w:rsidR="00D737CB" w:rsidRPr="00755F06" w:rsidRDefault="00D737CB" w:rsidP="000E26E2">
      <w:pPr>
        <w:ind w:right="-766"/>
      </w:pPr>
      <w:proofErr w:type="spellStart"/>
      <w:r>
        <w:t>A</w:t>
      </w:r>
      <w:r w:rsidRPr="00755F06">
        <w:t>kcepttestēšanas</w:t>
      </w:r>
      <w:proofErr w:type="spellEnd"/>
      <w:r w:rsidRPr="00755F06">
        <w:t xml:space="preserve"> kārtība aprakstīta līguma </w:t>
      </w:r>
      <w:r w:rsidRPr="003D1B8D">
        <w:t xml:space="preserve">projekta </w:t>
      </w:r>
      <w:r w:rsidRPr="000C7E32">
        <w:t>0.3.0</w:t>
      </w:r>
      <w:r w:rsidRPr="003D1B8D">
        <w:t>.pielikum</w:t>
      </w:r>
      <w:r>
        <w:t>ā</w:t>
      </w:r>
      <w:r w:rsidR="003D1B8D" w:rsidRPr="468D38CD">
        <w:t xml:space="preserve"> </w:t>
      </w:r>
      <w:r w:rsidR="003D1B8D" w:rsidRPr="00461606">
        <w:t xml:space="preserve">“Līguma darba rezultātu nodošanas – pieņemšanas kārtība un </w:t>
      </w:r>
      <w:proofErr w:type="spellStart"/>
      <w:r w:rsidR="003D1B8D" w:rsidRPr="00461606">
        <w:t>akcepttestēšanas</w:t>
      </w:r>
      <w:proofErr w:type="spellEnd"/>
      <w:r w:rsidR="003D1B8D" w:rsidRPr="00461606">
        <w:t xml:space="preserve"> kārtība”</w:t>
      </w:r>
      <w:r w:rsidR="003D1B8D" w:rsidRPr="468D38CD">
        <w:t xml:space="preserve">. </w:t>
      </w:r>
    </w:p>
    <w:p w14:paraId="41A07969" w14:textId="1B464895" w:rsidR="00D737CB" w:rsidRPr="00D737CB" w:rsidRDefault="00D737CB" w:rsidP="000E26E2">
      <w:pPr>
        <w:ind w:right="-766"/>
        <w:jc w:val="both"/>
        <w:rPr>
          <w:color w:val="FF0000"/>
        </w:rPr>
      </w:pPr>
      <w:r>
        <w:t xml:space="preserve">VID </w:t>
      </w:r>
      <w:r w:rsidRPr="00755F06">
        <w:t xml:space="preserve">sagatavos </w:t>
      </w:r>
      <w:proofErr w:type="spellStart"/>
      <w:r w:rsidRPr="00755F06">
        <w:t>akcepttestēšanas</w:t>
      </w:r>
      <w:proofErr w:type="spellEnd"/>
      <w:r w:rsidRPr="00755F06">
        <w:t xml:space="preserve"> vidi un veiks </w:t>
      </w:r>
      <w:proofErr w:type="spellStart"/>
      <w:r w:rsidRPr="00755F06">
        <w:t>akcepttestēšanu</w:t>
      </w:r>
      <w:proofErr w:type="spellEnd"/>
      <w:r w:rsidRPr="00755F06">
        <w:t xml:space="preserve"> saskaņā ar testēšanas dokumentāciju.</w:t>
      </w:r>
      <w:r w:rsidRPr="00D737CB">
        <w:rPr>
          <w:color w:val="FF0000"/>
        </w:rPr>
        <w:t xml:space="preserve"> </w:t>
      </w:r>
    </w:p>
    <w:p w14:paraId="445E8956" w14:textId="53F9FD1F" w:rsidR="00D737CB" w:rsidRPr="00755F06" w:rsidRDefault="00D737CB" w:rsidP="000E26E2">
      <w:pPr>
        <w:ind w:right="-766"/>
        <w:jc w:val="both"/>
      </w:pPr>
      <w:r>
        <w:t xml:space="preserve">IZPILDĪTAJAM </w:t>
      </w:r>
      <w:r w:rsidRPr="00755F06">
        <w:t xml:space="preserve">ir jānodrošina </w:t>
      </w:r>
      <w:proofErr w:type="spellStart"/>
      <w:r w:rsidRPr="00755F06">
        <w:t>akcepttestēšanas</w:t>
      </w:r>
      <w:proofErr w:type="spellEnd"/>
      <w:r w:rsidRPr="00755F06">
        <w:t xml:space="preserve"> vides sagatavošanai un akcepttestu norisei nepieciešamās konsultācijas.</w:t>
      </w:r>
    </w:p>
    <w:p w14:paraId="79C77A10" w14:textId="032EEB25" w:rsidR="00D737CB" w:rsidRPr="00755F06" w:rsidRDefault="00D737CB" w:rsidP="000E26E2">
      <w:pPr>
        <w:ind w:right="-766"/>
        <w:jc w:val="both"/>
      </w:pPr>
      <w:r w:rsidRPr="00755F06">
        <w:t xml:space="preserve">Balstoties uz </w:t>
      </w:r>
      <w:r>
        <w:t>VID</w:t>
      </w:r>
      <w:r w:rsidRPr="00755F06">
        <w:t xml:space="preserve"> iesniegtajiem testēšanas protokoliem un </w:t>
      </w:r>
      <w:proofErr w:type="spellStart"/>
      <w:r w:rsidRPr="00755F06">
        <w:t>problēmziņojumiem</w:t>
      </w:r>
      <w:proofErr w:type="spellEnd"/>
      <w:r w:rsidRPr="468D38CD">
        <w:t xml:space="preserve">, </w:t>
      </w:r>
      <w:r>
        <w:t>IZPILDĪTĀJAM</w:t>
      </w:r>
      <w:r w:rsidRPr="00755F06">
        <w:t xml:space="preserve"> jānovērš </w:t>
      </w:r>
      <w:proofErr w:type="spellStart"/>
      <w:r w:rsidRPr="00755F06">
        <w:t>akcepttestēšanas</w:t>
      </w:r>
      <w:proofErr w:type="spellEnd"/>
      <w:r w:rsidRPr="00755F06">
        <w:t xml:space="preserve"> laikā identificētās problēmas. </w:t>
      </w:r>
    </w:p>
    <w:p w14:paraId="74A29F23" w14:textId="2BF2EDF4" w:rsidR="00D737CB" w:rsidRDefault="00D737CB" w:rsidP="000E26E2">
      <w:pPr>
        <w:ind w:right="-766"/>
        <w:jc w:val="both"/>
      </w:pPr>
      <w:r>
        <w:t>IZPILDĪTĀJAM</w:t>
      </w:r>
      <w:r w:rsidRPr="00755F06">
        <w:t xml:space="preserve"> jāsagatavo un jāiesniedz </w:t>
      </w:r>
      <w:r>
        <w:t>VID</w:t>
      </w:r>
      <w:r w:rsidRPr="00755F06">
        <w:t xml:space="preserve"> testēšanas pārskats (</w:t>
      </w:r>
      <w:r>
        <w:t>IZPILDĪTĀJAM</w:t>
      </w:r>
      <w:r w:rsidRPr="00755F06">
        <w:t xml:space="preserve"> ir jāveido plānoto testēšanas darbību rezultātu kopsavilkums un jānodrošina novērtējums, balstoties uz iegūtajiem rezultātiem).</w:t>
      </w:r>
    </w:p>
    <w:p w14:paraId="154BF6E6" w14:textId="4560CC04" w:rsidR="0DEACAC2" w:rsidRDefault="0DEACAC2" w:rsidP="000E26E2">
      <w:pPr>
        <w:ind w:right="-766"/>
        <w:jc w:val="both"/>
      </w:pPr>
    </w:p>
    <w:p w14:paraId="05ED2F98" w14:textId="46CB504B" w:rsidR="00E855FC" w:rsidRPr="006D7E2C" w:rsidRDefault="00E855FC" w:rsidP="000E26E2">
      <w:pPr>
        <w:keepNext/>
        <w:numPr>
          <w:ilvl w:val="0"/>
          <w:numId w:val="18"/>
        </w:numPr>
        <w:tabs>
          <w:tab w:val="left" w:pos="1276"/>
          <w:tab w:val="right" w:pos="9072"/>
        </w:tabs>
        <w:spacing w:before="120" w:after="120"/>
        <w:ind w:right="-766"/>
        <w:jc w:val="both"/>
        <w:rPr>
          <w:b/>
          <w:bCs/>
        </w:rPr>
      </w:pPr>
      <w:r w:rsidRPr="00670B1E">
        <w:rPr>
          <w:b/>
          <w:bCs/>
        </w:rPr>
        <w:t>Veiktspējas, ātrdarbības un slodzes testēšana</w:t>
      </w:r>
      <w:r w:rsidR="000B2704" w:rsidRPr="00670B1E">
        <w:rPr>
          <w:b/>
          <w:bCs/>
        </w:rPr>
        <w:t xml:space="preserve"> </w:t>
      </w:r>
      <w:r w:rsidR="000B2704">
        <w:rPr>
          <w:b/>
        </w:rPr>
        <w:tab/>
      </w:r>
      <w:r w:rsidR="000B2704" w:rsidRPr="00670B1E">
        <w:rPr>
          <w:b/>
          <w:bCs/>
        </w:rPr>
        <w:t>(Obligāta</w:t>
      </w:r>
      <w:r w:rsidRPr="00670B1E">
        <w:rPr>
          <w:b/>
          <w:bCs/>
        </w:rPr>
        <w:t>)</w:t>
      </w:r>
    </w:p>
    <w:p w14:paraId="22D96332" w14:textId="3E4D7A35" w:rsidR="00E855FC" w:rsidRPr="000B677C" w:rsidRDefault="00E855FC" w:rsidP="000E26E2">
      <w:pPr>
        <w:ind w:right="-766"/>
        <w:jc w:val="both"/>
      </w:pPr>
      <w:r w:rsidRPr="000B677C">
        <w:t xml:space="preserve">Daudzlietotāju režīma veiktspējas, ātrdarbības un slodzes testēšanai ir jāsimulē </w:t>
      </w:r>
      <w:r w:rsidR="007B52E4">
        <w:t xml:space="preserve">MAIS </w:t>
      </w:r>
      <w:r w:rsidRPr="000B677C">
        <w:t>darbību:</w:t>
      </w:r>
    </w:p>
    <w:p w14:paraId="08BF3023" w14:textId="0123B013" w:rsidR="00E855FC" w:rsidRPr="000B677C" w:rsidRDefault="00E855FC" w:rsidP="000E26E2">
      <w:pPr>
        <w:pStyle w:val="ListParagraph"/>
        <w:numPr>
          <w:ilvl w:val="0"/>
          <w:numId w:val="6"/>
        </w:numPr>
        <w:ind w:left="709" w:right="-766"/>
        <w:jc w:val="both"/>
      </w:pPr>
      <w:r>
        <w:t>n</w:t>
      </w:r>
      <w:r w:rsidRPr="000B677C">
        <w:t xml:space="preserve">ominālas noslodzes apstākļos (šī testa ietvaros ir jāparāda, ka </w:t>
      </w:r>
      <w:r w:rsidR="00C6068E">
        <w:t>MAIS</w:t>
      </w:r>
      <w:r w:rsidRPr="000B677C">
        <w:t xml:space="preserve"> var izpildīt noteiktās ātrdarbības prasības nominālas noslodzes apstākļos);</w:t>
      </w:r>
    </w:p>
    <w:p w14:paraId="29A66052" w14:textId="4CA2C0FD" w:rsidR="00E855FC" w:rsidRPr="000B677C" w:rsidRDefault="00E855FC" w:rsidP="000E26E2">
      <w:pPr>
        <w:pStyle w:val="ListParagraph"/>
        <w:numPr>
          <w:ilvl w:val="0"/>
          <w:numId w:val="6"/>
        </w:numPr>
        <w:ind w:left="709" w:right="-766"/>
        <w:jc w:val="both"/>
      </w:pPr>
      <w:r>
        <w:t>m</w:t>
      </w:r>
      <w:r w:rsidRPr="000B677C">
        <w:t xml:space="preserve">aksimālas noslodzes apstākļos (pakāpeniski paaugstinot noslodzi, nosakot slieksni, kad veiktspējas prasības vairs netiek izpildītas vai arī līdz </w:t>
      </w:r>
      <w:r w:rsidR="004041E3">
        <w:t>MAIS</w:t>
      </w:r>
      <w:r w:rsidRPr="000B677C">
        <w:t xml:space="preserve"> darbības atteicei).</w:t>
      </w:r>
    </w:p>
    <w:p w14:paraId="6EC9E6B4" w14:textId="7EBD29B5" w:rsidR="00E855FC" w:rsidRPr="000B677C" w:rsidRDefault="00E855FC" w:rsidP="000E26E2">
      <w:pPr>
        <w:ind w:right="-766"/>
        <w:jc w:val="both"/>
      </w:pPr>
      <w:r w:rsidRPr="000B677C">
        <w:t xml:space="preserve">Papildus </w:t>
      </w:r>
      <w:r>
        <w:t>IZPILDĪTĀJAM</w:t>
      </w:r>
      <w:r w:rsidRPr="000B677C">
        <w:t xml:space="preserve"> jānodrošina:</w:t>
      </w:r>
    </w:p>
    <w:p w14:paraId="52A47B14" w14:textId="1AD28C5E" w:rsidR="00E855FC" w:rsidRPr="000B677C" w:rsidRDefault="00E855FC" w:rsidP="000E26E2">
      <w:pPr>
        <w:pStyle w:val="ListParagraph"/>
        <w:numPr>
          <w:ilvl w:val="0"/>
          <w:numId w:val="14"/>
        </w:numPr>
        <w:ind w:left="709" w:right="-766"/>
        <w:jc w:val="both"/>
      </w:pPr>
      <w:r w:rsidRPr="000B677C">
        <w:t xml:space="preserve">Stabilitātes testēšana (šī testa ietvaros ir jāpārbauda </w:t>
      </w:r>
      <w:r w:rsidR="004041E3">
        <w:t>MAIS</w:t>
      </w:r>
      <w:r w:rsidRPr="000B677C">
        <w:t xml:space="preserve"> darbības stabilitāte to ilgstoši darbinot pie dažādām noslodzēm, piemēram, nominālas noslodzes).</w:t>
      </w:r>
    </w:p>
    <w:p w14:paraId="0B12997E" w14:textId="1A5FBF8D" w:rsidR="00E855FC" w:rsidRPr="000B677C" w:rsidRDefault="00E855FC" w:rsidP="000E26E2">
      <w:pPr>
        <w:pStyle w:val="ListParagraph"/>
        <w:numPr>
          <w:ilvl w:val="0"/>
          <w:numId w:val="14"/>
        </w:numPr>
        <w:tabs>
          <w:tab w:val="left" w:pos="1134"/>
        </w:tabs>
        <w:ind w:left="709" w:right="-766"/>
        <w:jc w:val="both"/>
      </w:pPr>
      <w:r w:rsidRPr="000B677C">
        <w:t xml:space="preserve">Kapacitātes testēšana (šī testa ietvaros ir jāpārbauda </w:t>
      </w:r>
      <w:r w:rsidR="004041E3">
        <w:t>MAIS</w:t>
      </w:r>
      <w:r w:rsidRPr="000B677C">
        <w:t xml:space="preserve"> spēju robežas pie dotās tehniskās konfigurācijas).</w:t>
      </w:r>
    </w:p>
    <w:p w14:paraId="6397277A" w14:textId="6644500C" w:rsidR="00E855FC" w:rsidRPr="000B677C" w:rsidRDefault="00E855FC" w:rsidP="000E26E2">
      <w:pPr>
        <w:pStyle w:val="ListParagraph"/>
        <w:numPr>
          <w:ilvl w:val="0"/>
          <w:numId w:val="14"/>
        </w:numPr>
        <w:tabs>
          <w:tab w:val="left" w:pos="1134"/>
        </w:tabs>
        <w:ind w:left="709" w:right="-766"/>
        <w:jc w:val="both"/>
      </w:pPr>
      <w:r w:rsidRPr="000B677C">
        <w:t xml:space="preserve">Mērogojamības testēšana (šī testa ietvaros ir noskaidrot </w:t>
      </w:r>
      <w:r w:rsidR="004041E3">
        <w:t>MAIS</w:t>
      </w:r>
      <w:r w:rsidRPr="000B677C">
        <w:t xml:space="preserve"> mērogojamības iespējas).  </w:t>
      </w:r>
    </w:p>
    <w:p w14:paraId="38D24FB5" w14:textId="6E90D15E" w:rsidR="00E855FC" w:rsidRPr="000B677C" w:rsidRDefault="00E855FC" w:rsidP="000E26E2">
      <w:pPr>
        <w:ind w:right="-766"/>
        <w:jc w:val="both"/>
      </w:pPr>
      <w:r w:rsidRPr="000B677C">
        <w:t>Nos</w:t>
      </w:r>
      <w:r w:rsidR="000B2704">
        <w:t>lodzes nosacījumi ir jādetalizē testēšanas dokumentācijā</w:t>
      </w:r>
      <w:r w:rsidRPr="000B677C">
        <w:t>.</w:t>
      </w:r>
    </w:p>
    <w:p w14:paraId="7748AB2B" w14:textId="65BFD5AB" w:rsidR="00E855FC" w:rsidRDefault="00E855FC" w:rsidP="000E26E2">
      <w:pPr>
        <w:ind w:right="-766"/>
        <w:jc w:val="both"/>
      </w:pPr>
      <w:r w:rsidRPr="000B677C">
        <w:t xml:space="preserve">Pirms slodzes testēšanas </w:t>
      </w:r>
      <w:r>
        <w:t>IZPILDĪTĀJAM</w:t>
      </w:r>
      <w:r w:rsidRPr="000B677C">
        <w:t xml:space="preserve"> ar </w:t>
      </w:r>
      <w:r>
        <w:t>VID</w:t>
      </w:r>
      <w:r w:rsidRPr="000B677C">
        <w:t xml:space="preserve"> jāsaskaņo precīzi testa scenāriji un slodzes testa izpildes nosacījumi, kā arī kritēriji, pēc kuriem tiek akceptēta </w:t>
      </w:r>
      <w:r w:rsidR="004041E3">
        <w:t>MAIS</w:t>
      </w:r>
      <w:r w:rsidRPr="000B677C">
        <w:t xml:space="preserve"> darba spēja pie iepriekš definētās slodzes.</w:t>
      </w:r>
    </w:p>
    <w:p w14:paraId="3C99970B" w14:textId="17E42D2E" w:rsidR="00E855FC" w:rsidRPr="006D7E2C" w:rsidRDefault="00E855FC" w:rsidP="000E26E2">
      <w:pPr>
        <w:keepNext/>
        <w:numPr>
          <w:ilvl w:val="0"/>
          <w:numId w:val="18"/>
        </w:numPr>
        <w:tabs>
          <w:tab w:val="left" w:pos="1276"/>
          <w:tab w:val="right" w:pos="9072"/>
        </w:tabs>
        <w:spacing w:before="120" w:after="120"/>
        <w:ind w:right="-766"/>
        <w:jc w:val="both"/>
        <w:rPr>
          <w:b/>
          <w:bCs/>
        </w:rPr>
      </w:pPr>
      <w:r w:rsidRPr="00670B1E">
        <w:rPr>
          <w:b/>
          <w:bCs/>
        </w:rPr>
        <w:t xml:space="preserve">Drošības testēšana </w:t>
      </w:r>
      <w:r>
        <w:rPr>
          <w:b/>
        </w:rPr>
        <w:tab/>
      </w:r>
      <w:r w:rsidRPr="00670B1E">
        <w:rPr>
          <w:b/>
          <w:bCs/>
        </w:rPr>
        <w:t>(Obligāt</w:t>
      </w:r>
      <w:r w:rsidR="000B2704" w:rsidRPr="00670B1E">
        <w:rPr>
          <w:b/>
          <w:bCs/>
        </w:rPr>
        <w:t>a</w:t>
      </w:r>
      <w:r w:rsidRPr="00670B1E">
        <w:rPr>
          <w:b/>
          <w:bCs/>
        </w:rPr>
        <w:t>)</w:t>
      </w:r>
    </w:p>
    <w:p w14:paraId="337E6C5F" w14:textId="364602A0" w:rsidR="00E855FC" w:rsidRPr="000B677C" w:rsidRDefault="00E855FC" w:rsidP="000E26E2">
      <w:pPr>
        <w:ind w:right="-766"/>
        <w:jc w:val="both"/>
      </w:pPr>
      <w:r w:rsidRPr="000B677C">
        <w:t xml:space="preserve">Drošības testēšanas mērķis ir pārbaudīt </w:t>
      </w:r>
      <w:r w:rsidR="004041E3">
        <w:t>MAIS</w:t>
      </w:r>
      <w:r w:rsidR="004041E3" w:rsidRPr="12AD4D2C" w:rsidDel="004041E3">
        <w:t xml:space="preserve"> </w:t>
      </w:r>
      <w:r w:rsidRPr="000B677C">
        <w:t>noturību pret nesankcionētu pieeju un uzbrukumiem.</w:t>
      </w:r>
    </w:p>
    <w:p w14:paraId="14104697" w14:textId="36DF97DB" w:rsidR="00E855FC" w:rsidRPr="000B677C" w:rsidRDefault="00E855FC" w:rsidP="000E26E2">
      <w:pPr>
        <w:ind w:right="-766"/>
        <w:jc w:val="both"/>
      </w:pPr>
      <w:r w:rsidRPr="000B677C">
        <w:t xml:space="preserve">Vienlaikus gan </w:t>
      </w:r>
      <w:r>
        <w:t>drošības</w:t>
      </w:r>
      <w:r w:rsidRPr="000B677C">
        <w:t xml:space="preserve"> testa laikā, gan veicot </w:t>
      </w:r>
      <w:r>
        <w:t>slodzes</w:t>
      </w:r>
      <w:r w:rsidRPr="000B677C">
        <w:t xml:space="preserve"> un funkcionālos testus, kas simulē dažādas kļūdas uz darbības atteikumu vērstas darbības, jāvērtē </w:t>
      </w:r>
      <w:r w:rsidR="004041E3">
        <w:t>MAIS</w:t>
      </w:r>
      <w:r w:rsidRPr="000B677C">
        <w:t xml:space="preserve"> darbības stabilitāte un drošība.</w:t>
      </w:r>
    </w:p>
    <w:p w14:paraId="4F70CCAC" w14:textId="12F68D6B" w:rsidR="00E855FC" w:rsidRDefault="00E855FC" w:rsidP="000E26E2">
      <w:pPr>
        <w:ind w:right="-766"/>
        <w:jc w:val="both"/>
      </w:pPr>
      <w:r>
        <w:t>IZPILDĪTĀJAM</w:t>
      </w:r>
      <w:r w:rsidRPr="000B677C">
        <w:t xml:space="preserve"> ir jānovērš testēšanas laikā atklātie defekti un jāiesniedz </w:t>
      </w:r>
      <w:r>
        <w:t xml:space="preserve">VID </w:t>
      </w:r>
      <w:r w:rsidRPr="000B677C">
        <w:t xml:space="preserve">testēšanas dokumentācija. </w:t>
      </w:r>
      <w:r>
        <w:t>IZPILDĪTĀJS var</w:t>
      </w:r>
      <w:r w:rsidRPr="000B677C">
        <w:t xml:space="preserve"> iesniegt </w:t>
      </w:r>
      <w:r>
        <w:t xml:space="preserve">VID </w:t>
      </w:r>
      <w:r w:rsidRPr="000B677C">
        <w:t>neatkarīgā audita rezultātus, vienojoties par neatkarīgā auditora kvalifikāciju.</w:t>
      </w:r>
    </w:p>
    <w:p w14:paraId="4F7D78DD" w14:textId="488B914C" w:rsidR="002F595A" w:rsidRPr="006D7E2C" w:rsidRDefault="002F595A" w:rsidP="000E26E2">
      <w:pPr>
        <w:keepNext/>
        <w:numPr>
          <w:ilvl w:val="0"/>
          <w:numId w:val="18"/>
        </w:numPr>
        <w:tabs>
          <w:tab w:val="left" w:pos="1276"/>
          <w:tab w:val="right" w:pos="9072"/>
        </w:tabs>
        <w:spacing w:before="120" w:after="120"/>
        <w:ind w:right="-766"/>
        <w:jc w:val="both"/>
        <w:rPr>
          <w:b/>
          <w:bCs/>
        </w:rPr>
      </w:pPr>
      <w:r w:rsidRPr="00670B1E">
        <w:rPr>
          <w:b/>
          <w:bCs/>
        </w:rPr>
        <w:t>Nodevuma funkciona</w:t>
      </w:r>
      <w:r w:rsidR="000B2704" w:rsidRPr="00670B1E">
        <w:rPr>
          <w:b/>
          <w:bCs/>
        </w:rPr>
        <w:t xml:space="preserve">litātes demonstrācija </w:t>
      </w:r>
      <w:r w:rsidR="000B2704">
        <w:rPr>
          <w:b/>
        </w:rPr>
        <w:tab/>
      </w:r>
      <w:r w:rsidR="000B2704" w:rsidRPr="00670B1E">
        <w:rPr>
          <w:b/>
          <w:bCs/>
        </w:rPr>
        <w:t>(Obligāta</w:t>
      </w:r>
      <w:r w:rsidRPr="00670B1E">
        <w:rPr>
          <w:b/>
          <w:bCs/>
        </w:rPr>
        <w:t>)</w:t>
      </w:r>
    </w:p>
    <w:p w14:paraId="0B9A2155" w14:textId="0B506EC0" w:rsidR="002F595A" w:rsidRPr="000B677C" w:rsidRDefault="002F595A" w:rsidP="000E26E2">
      <w:pPr>
        <w:pStyle w:val="R-body"/>
        <w:ind w:left="0" w:right="-766"/>
        <w:jc w:val="both"/>
      </w:pPr>
      <w:bookmarkStart w:id="123" w:name="_Toc291653308"/>
      <w:bookmarkStart w:id="124" w:name="_Toc294020979"/>
      <w:r>
        <w:t>Nodevuma f</w:t>
      </w:r>
      <w:r w:rsidRPr="000B677C">
        <w:t xml:space="preserve">unkcionalitātes demonstrācijas mērķis ir pārliecināties, ka </w:t>
      </w:r>
      <w:r>
        <w:t xml:space="preserve">nodevums </w:t>
      </w:r>
      <w:r w:rsidRPr="000B677C">
        <w:t xml:space="preserve">atbilst </w:t>
      </w:r>
      <w:r>
        <w:t>VID</w:t>
      </w:r>
      <w:r w:rsidRPr="468D38CD">
        <w:t xml:space="preserve"> </w:t>
      </w:r>
      <w:r>
        <w:t>prasību analīzes laikā definētā</w:t>
      </w:r>
      <w:r w:rsidRPr="000B677C">
        <w:t xml:space="preserve">m </w:t>
      </w:r>
      <w:r>
        <w:t xml:space="preserve">biznesa procesa prasībām un pilda </w:t>
      </w:r>
      <w:r w:rsidRPr="000B677C">
        <w:t xml:space="preserve">biznesa procesu nodrošināšanai nepieciešamo funkcionalitāti (demonstrācijas laikā pieļaujama atsevišķu funkciju nekorekta darbība, ja tā netraucē </w:t>
      </w:r>
      <w:r>
        <w:t>VID</w:t>
      </w:r>
      <w:r w:rsidRPr="000B677C">
        <w:t xml:space="preserve"> pārliecināties par funkcionalitātes darbību pēc būtības). </w:t>
      </w:r>
      <w:r>
        <w:t>Nodevuma</w:t>
      </w:r>
      <w:r w:rsidRPr="000B677C">
        <w:t xml:space="preserve"> demonstrācijas laikā </w:t>
      </w:r>
      <w:r>
        <w:t>VID</w:t>
      </w:r>
      <w:r w:rsidRPr="000B677C">
        <w:t xml:space="preserve"> neveic </w:t>
      </w:r>
      <w:r>
        <w:t>nodevuma</w:t>
      </w:r>
      <w:r w:rsidRPr="468D38CD">
        <w:t xml:space="preserve"> </w:t>
      </w:r>
      <w:proofErr w:type="spellStart"/>
      <w:r w:rsidRPr="000B677C">
        <w:t>akcepttestēšanu</w:t>
      </w:r>
      <w:proofErr w:type="spellEnd"/>
      <w:r w:rsidRPr="468D38CD">
        <w:t>.</w:t>
      </w:r>
    </w:p>
    <w:p w14:paraId="32FD6E2E" w14:textId="1582D38D" w:rsidR="002F595A" w:rsidRPr="000B677C" w:rsidRDefault="002F595A" w:rsidP="000E26E2">
      <w:pPr>
        <w:pStyle w:val="R-body"/>
        <w:ind w:left="0" w:right="-766"/>
        <w:jc w:val="both"/>
      </w:pPr>
      <w:r>
        <w:t>F</w:t>
      </w:r>
      <w:r w:rsidRPr="000B677C">
        <w:t xml:space="preserve">unkcionalitātes demonstrācija veicama </w:t>
      </w:r>
      <w:r w:rsidR="001743EE" w:rsidRPr="000B677C">
        <w:t xml:space="preserve">pēc </w:t>
      </w:r>
      <w:r w:rsidR="001743EE">
        <w:t>VID</w:t>
      </w:r>
      <w:r w:rsidR="001743EE" w:rsidRPr="000B677C">
        <w:t xml:space="preserve"> pieprasījuma</w:t>
      </w:r>
      <w:r w:rsidR="001743EE" w:rsidRPr="000E26E2" w:rsidDel="002F7E20">
        <w:t xml:space="preserve"> </w:t>
      </w:r>
      <w:r w:rsidRPr="000B677C">
        <w:t xml:space="preserve">pirms </w:t>
      </w:r>
      <w:r>
        <w:t>nodevuma</w:t>
      </w:r>
      <w:r w:rsidRPr="000B677C">
        <w:t xml:space="preserve"> iesniegšanas </w:t>
      </w:r>
      <w:r w:rsidRPr="12AD4D2C">
        <w:t>.</w:t>
      </w:r>
    </w:p>
    <w:p w14:paraId="3F78AC4F" w14:textId="768D1D79" w:rsidR="002F595A" w:rsidRPr="000B677C" w:rsidRDefault="002F595A" w:rsidP="000E26E2">
      <w:pPr>
        <w:pStyle w:val="R-body"/>
        <w:ind w:left="0" w:right="-766"/>
        <w:jc w:val="both"/>
      </w:pPr>
      <w:r w:rsidRPr="000B677C">
        <w:t xml:space="preserve">Atbilstoši </w:t>
      </w:r>
      <w:r>
        <w:t>nodevuma</w:t>
      </w:r>
      <w:r w:rsidRPr="000B677C">
        <w:t xml:space="preserve"> funkcionalitātes demonstrācijas laikā </w:t>
      </w:r>
      <w:r>
        <w:t>VID</w:t>
      </w:r>
      <w:r w:rsidRPr="000B677C">
        <w:t xml:space="preserve"> identificētiem </w:t>
      </w:r>
      <w:r>
        <w:t>nepieciešamiem papildinājumiem/nepilnībām/priekšlikumiem/</w:t>
      </w:r>
      <w:r w:rsidRPr="000B677C">
        <w:t xml:space="preserve">ierosinājumiem, </w:t>
      </w:r>
      <w:r>
        <w:t>IZPILDĪTĀJAM</w:t>
      </w:r>
      <w:r w:rsidRPr="000B677C">
        <w:t xml:space="preserve"> ir jāveic izstrādātās un apstiprinātās programmatūras dokumentācijas papildināšana un/vai atjaunošana (demonstrācijas laikā </w:t>
      </w:r>
      <w:r>
        <w:t>VID</w:t>
      </w:r>
      <w:r w:rsidRPr="000B677C">
        <w:t xml:space="preserve"> neizvirzīs prasību analīzes laikā definētām prasībām pretrunīgas prasības). </w:t>
      </w:r>
    </w:p>
    <w:p w14:paraId="13772520" w14:textId="20BD57DE" w:rsidR="002F595A" w:rsidRPr="000B677C" w:rsidRDefault="002F595A" w:rsidP="000E26E2">
      <w:pPr>
        <w:pStyle w:val="R-body"/>
        <w:ind w:left="0" w:right="-766"/>
        <w:jc w:val="both"/>
      </w:pPr>
      <w:r>
        <w:t>IZPILDĪTĀJAM</w:t>
      </w:r>
      <w:r w:rsidRPr="000B677C">
        <w:t xml:space="preserve"> ir jāveic </w:t>
      </w:r>
      <w:r>
        <w:t xml:space="preserve">papildinātās un/vai </w:t>
      </w:r>
      <w:r w:rsidRPr="000B677C">
        <w:t xml:space="preserve">atjaunotās dokumentācijas atkārtota saskaņošana ar </w:t>
      </w:r>
      <w:r>
        <w:t>VID</w:t>
      </w:r>
      <w:r w:rsidRPr="000B677C">
        <w:t xml:space="preserve">. Pēc dokumentācijas apstiprināšanas </w:t>
      </w:r>
      <w:r>
        <w:t>IZPILDĪTĀJAM</w:t>
      </w:r>
      <w:r w:rsidRPr="000B677C">
        <w:t xml:space="preserve"> ir jāveic nepieciešamās izmaiņas </w:t>
      </w:r>
      <w:r>
        <w:t>nodevum</w:t>
      </w:r>
      <w:r w:rsidRPr="000B677C">
        <w:t>ā.</w:t>
      </w:r>
      <w:bookmarkEnd w:id="123"/>
      <w:bookmarkEnd w:id="124"/>
    </w:p>
    <w:p w14:paraId="773517E3" w14:textId="271EA3DB" w:rsidR="00B664C5" w:rsidRDefault="00992C84" w:rsidP="26320425">
      <w:pPr>
        <w:pStyle w:val="Heading2"/>
        <w:numPr>
          <w:ilvl w:val="1"/>
          <w:numId w:val="25"/>
        </w:numPr>
      </w:pPr>
      <w:r w:rsidRPr="26320425">
        <w:t xml:space="preserve"> </w:t>
      </w:r>
      <w:bookmarkStart w:id="125" w:name="_Toc141449464"/>
      <w:r w:rsidR="00B664C5">
        <w:t xml:space="preserve">Prasības </w:t>
      </w:r>
      <w:r w:rsidR="557598D7">
        <w:t>MA</w:t>
      </w:r>
      <w:r w:rsidR="26320425">
        <w:t>IS</w:t>
      </w:r>
      <w:r w:rsidR="00B664C5">
        <w:t xml:space="preserve"> pieejamībai un veiktspējai</w:t>
      </w:r>
      <w:bookmarkEnd w:id="125"/>
      <w:r w:rsidR="00B664C5" w:rsidRPr="26320425">
        <w:t xml:space="preserve"> </w:t>
      </w:r>
    </w:p>
    <w:p w14:paraId="4AE248BD" w14:textId="4A426DF8" w:rsidR="00B664C5" w:rsidRPr="006D7E2C" w:rsidRDefault="0A1AEC46" w:rsidP="000E26E2">
      <w:pPr>
        <w:keepNext/>
        <w:numPr>
          <w:ilvl w:val="0"/>
          <w:numId w:val="18"/>
        </w:numPr>
        <w:tabs>
          <w:tab w:val="left" w:pos="1276"/>
          <w:tab w:val="right" w:pos="9072"/>
        </w:tabs>
        <w:spacing w:before="120" w:after="120"/>
        <w:ind w:right="-766"/>
        <w:jc w:val="both"/>
        <w:rPr>
          <w:b/>
          <w:bCs/>
        </w:rPr>
      </w:pPr>
      <w:r w:rsidRPr="00670B1E">
        <w:rPr>
          <w:b/>
          <w:bCs/>
        </w:rPr>
        <w:t>MAIS</w:t>
      </w:r>
      <w:r w:rsidR="00B664C5" w:rsidRPr="00670B1E">
        <w:rPr>
          <w:b/>
          <w:bCs/>
        </w:rPr>
        <w:t xml:space="preserve"> pieejamības prasības</w:t>
      </w:r>
      <w:r w:rsidR="00B664C5" w:rsidRPr="007D14B0">
        <w:rPr>
          <w:b/>
        </w:rPr>
        <w:tab/>
      </w:r>
      <w:r w:rsidR="00B664C5" w:rsidRPr="00670B1E">
        <w:rPr>
          <w:b/>
          <w:bCs/>
        </w:rPr>
        <w:t>(Obligāta)</w:t>
      </w:r>
    </w:p>
    <w:p w14:paraId="4EB31610" w14:textId="5B664E67" w:rsidR="00AE4116" w:rsidRPr="002D19F8" w:rsidRDefault="000F192C" w:rsidP="000E26E2">
      <w:pPr>
        <w:ind w:right="-766"/>
        <w:jc w:val="both"/>
      </w:pPr>
      <w:bookmarkStart w:id="126" w:name="_Hlk69117775"/>
      <w:r>
        <w:t>MAIS</w:t>
      </w:r>
      <w:r w:rsidRPr="009A5EE3">
        <w:t xml:space="preserve"> tiek izmantota režīmā 24 x 7. T</w:t>
      </w:r>
      <w:r>
        <w:t>ās</w:t>
      </w:r>
      <w:r w:rsidRPr="009A5EE3">
        <w:t xml:space="preserve"> darbībai ir jābūt stabilai un nodevumu uzstādīšanu ir jāvar veikt bez vai ar minimāliem</w:t>
      </w:r>
      <w:r>
        <w:t xml:space="preserve"> </w:t>
      </w:r>
      <w:r w:rsidR="00B24D01">
        <w:t xml:space="preserve">MAIS </w:t>
      </w:r>
      <w:r w:rsidRPr="009A5EE3">
        <w:t xml:space="preserve">darbības pārtraukumiem. </w:t>
      </w:r>
      <w:r>
        <w:t>MAIS</w:t>
      </w:r>
      <w:r w:rsidRPr="009A5EE3">
        <w:t xml:space="preserve"> nodevumi nedrīkst </w:t>
      </w:r>
      <w:r w:rsidRPr="009A5EE3">
        <w:lastRenderedPageBreak/>
        <w:t xml:space="preserve">negatīvi ietekmēt jau esošo funkcionalitāšu </w:t>
      </w:r>
      <w:r w:rsidRPr="002D19F8">
        <w:t>veiktspēju un drošību</w:t>
      </w:r>
      <w:r w:rsidR="3DE39902" w:rsidRPr="002D19F8">
        <w:t xml:space="preserve">. </w:t>
      </w:r>
      <w:r w:rsidR="00B24D01" w:rsidRPr="002D19F8">
        <w:rPr>
          <w:spacing w:val="-4"/>
        </w:rPr>
        <w:t>I</w:t>
      </w:r>
      <w:r w:rsidR="00B24D01" w:rsidRPr="002D19F8">
        <w:t>Z</w:t>
      </w:r>
      <w:r w:rsidR="00B24D01" w:rsidRPr="002D19F8">
        <w:rPr>
          <w:spacing w:val="2"/>
        </w:rPr>
        <w:t>P</w:t>
      </w:r>
      <w:r w:rsidR="00B24D01" w:rsidRPr="002D19F8">
        <w:t>I</w:t>
      </w:r>
      <w:r w:rsidR="00B24D01" w:rsidRPr="002D19F8">
        <w:rPr>
          <w:spacing w:val="-4"/>
        </w:rPr>
        <w:t>L</w:t>
      </w:r>
      <w:r w:rsidR="00B24D01" w:rsidRPr="002D19F8">
        <w:rPr>
          <w:spacing w:val="4"/>
        </w:rPr>
        <w:t>D</w:t>
      </w:r>
      <w:r w:rsidR="00B24D01" w:rsidRPr="002D19F8">
        <w:rPr>
          <w:spacing w:val="-4"/>
        </w:rPr>
        <w:t>Ī</w:t>
      </w:r>
      <w:r w:rsidR="00B24D01" w:rsidRPr="002D19F8">
        <w:t>TĀ</w:t>
      </w:r>
      <w:r w:rsidR="00B24D01" w:rsidRPr="002D19F8">
        <w:rPr>
          <w:spacing w:val="1"/>
        </w:rPr>
        <w:t>J</w:t>
      </w:r>
      <w:r w:rsidR="00B24D01" w:rsidRPr="002D19F8">
        <w:t>A d</w:t>
      </w:r>
      <w:r w:rsidR="00B24D01" w:rsidRPr="002D19F8">
        <w:rPr>
          <w:spacing w:val="-1"/>
        </w:rPr>
        <w:t>a</w:t>
      </w:r>
      <w:r w:rsidR="00B24D01" w:rsidRPr="002D19F8">
        <w:t>rbīb</w:t>
      </w:r>
      <w:r w:rsidR="00B24D01" w:rsidRPr="002D19F8">
        <w:rPr>
          <w:spacing w:val="-2"/>
        </w:rPr>
        <w:t>a</w:t>
      </w:r>
      <w:r w:rsidR="00B24D01" w:rsidRPr="002D19F8">
        <w:t>s v</w:t>
      </w:r>
      <w:r w:rsidR="00B24D01" w:rsidRPr="002D19F8">
        <w:rPr>
          <w:spacing w:val="-1"/>
        </w:rPr>
        <w:t>a</w:t>
      </w:r>
      <w:r w:rsidR="00B24D01" w:rsidRPr="002D19F8">
        <w:t>i b</w:t>
      </w:r>
      <w:r w:rsidR="00B24D01" w:rsidRPr="002D19F8">
        <w:rPr>
          <w:spacing w:val="-1"/>
        </w:rPr>
        <w:t>e</w:t>
      </w:r>
      <w:r w:rsidR="00B24D01" w:rsidRPr="002D19F8">
        <w:rPr>
          <w:spacing w:val="1"/>
        </w:rPr>
        <w:t>z</w:t>
      </w:r>
      <w:r w:rsidR="00B24D01" w:rsidRPr="002D19F8">
        <w:t>d</w:t>
      </w:r>
      <w:r w:rsidR="00B24D01" w:rsidRPr="002D19F8">
        <w:rPr>
          <w:spacing w:val="-1"/>
        </w:rPr>
        <w:t>a</w:t>
      </w:r>
      <w:r w:rsidR="00B24D01" w:rsidRPr="002D19F8">
        <w:t>rbīb</w:t>
      </w:r>
      <w:r w:rsidR="00B24D01" w:rsidRPr="002D19F8">
        <w:rPr>
          <w:spacing w:val="-2"/>
        </w:rPr>
        <w:t>a</w:t>
      </w:r>
      <w:r w:rsidR="00B24D01" w:rsidRPr="002D19F8">
        <w:t>s d</w:t>
      </w:r>
      <w:r w:rsidR="00B24D01" w:rsidRPr="002D19F8">
        <w:rPr>
          <w:spacing w:val="-1"/>
        </w:rPr>
        <w:t>ē</w:t>
      </w:r>
      <w:r w:rsidR="00B24D01" w:rsidRPr="002D19F8">
        <w:t>ļ MAIS d</w:t>
      </w:r>
      <w:r w:rsidR="00B24D01" w:rsidRPr="002D19F8">
        <w:rPr>
          <w:spacing w:val="-1"/>
        </w:rPr>
        <w:t>a</w:t>
      </w:r>
      <w:r w:rsidR="00B24D01" w:rsidRPr="002D19F8">
        <w:t>rbīb</w:t>
      </w:r>
      <w:r w:rsidR="00B24D01" w:rsidRPr="002D19F8">
        <w:rPr>
          <w:spacing w:val="-2"/>
        </w:rPr>
        <w:t>a</w:t>
      </w:r>
      <w:r w:rsidR="00B24D01" w:rsidRPr="002D19F8">
        <w:t>s p</w:t>
      </w:r>
      <w:r w:rsidR="00B24D01" w:rsidRPr="002D19F8">
        <w:rPr>
          <w:spacing w:val="-1"/>
        </w:rPr>
        <w:t>ā</w:t>
      </w:r>
      <w:r w:rsidR="00B24D01" w:rsidRPr="002D19F8">
        <w:t>rt</w:t>
      </w:r>
      <w:r w:rsidR="00B24D01" w:rsidRPr="002D19F8">
        <w:rPr>
          <w:spacing w:val="-1"/>
        </w:rPr>
        <w:t>ra</w:t>
      </w:r>
      <w:r w:rsidR="00B24D01" w:rsidRPr="002D19F8">
        <w:t>u</w:t>
      </w:r>
      <w:r w:rsidR="00B24D01" w:rsidRPr="002D19F8">
        <w:rPr>
          <w:spacing w:val="2"/>
        </w:rPr>
        <w:t>k</w:t>
      </w:r>
      <w:r w:rsidR="00B24D01" w:rsidRPr="002D19F8">
        <w:t xml:space="preserve">umi kopumā nedrīkst pārsniegt </w:t>
      </w:r>
      <w:r w:rsidR="00B24D01" w:rsidRPr="00805745">
        <w:t>1</w:t>
      </w:r>
      <w:r w:rsidR="00FB2398" w:rsidRPr="00805745">
        <w:t>2</w:t>
      </w:r>
      <w:r w:rsidR="00B24D01" w:rsidRPr="00805745">
        <w:t xml:space="preserve"> (d</w:t>
      </w:r>
      <w:r w:rsidR="002D19F8" w:rsidRPr="00805745">
        <w:t>ivpads</w:t>
      </w:r>
      <w:r w:rsidR="00B24D01" w:rsidRPr="00805745">
        <w:t xml:space="preserve">mit) stundas 12 (divpadsmit) mēnešu periodā. </w:t>
      </w:r>
      <w:r w:rsidR="3DE39902" w:rsidRPr="00805745">
        <w:t>Vienas atseviš</w:t>
      </w:r>
      <w:r w:rsidR="3DE39902" w:rsidRPr="00805745">
        <w:rPr>
          <w:rFonts w:eastAsia="Calibri"/>
        </w:rPr>
        <w:t>ķ</w:t>
      </w:r>
      <w:r w:rsidR="3DE39902" w:rsidRPr="00805745">
        <w:t>as d</w:t>
      </w:r>
      <w:r w:rsidR="3DE39902" w:rsidRPr="00805745">
        <w:rPr>
          <w:rFonts w:eastAsia="Calibri"/>
        </w:rPr>
        <w:t>ī</w:t>
      </w:r>
      <w:r w:rsidR="3DE39902" w:rsidRPr="00805745">
        <w:t>kst</w:t>
      </w:r>
      <w:r w:rsidR="3DE39902" w:rsidRPr="00805745">
        <w:rPr>
          <w:rFonts w:eastAsia="Calibri"/>
        </w:rPr>
        <w:t>ā</w:t>
      </w:r>
      <w:r w:rsidR="3DE39902" w:rsidRPr="00805745">
        <w:t>ves gad</w:t>
      </w:r>
      <w:r w:rsidR="3DE39902" w:rsidRPr="00805745">
        <w:rPr>
          <w:rFonts w:eastAsia="Calibri"/>
        </w:rPr>
        <w:t>ī</w:t>
      </w:r>
      <w:r w:rsidR="3DE39902" w:rsidRPr="00805745">
        <w:t>jums nedr</w:t>
      </w:r>
      <w:r w:rsidR="3DE39902" w:rsidRPr="00805745">
        <w:rPr>
          <w:rFonts w:eastAsia="Calibri"/>
        </w:rPr>
        <w:t>ī</w:t>
      </w:r>
      <w:r w:rsidR="3DE39902" w:rsidRPr="00805745">
        <w:t>kst p</w:t>
      </w:r>
      <w:r w:rsidR="3DE39902" w:rsidRPr="00805745">
        <w:rPr>
          <w:rFonts w:eastAsia="Calibri"/>
        </w:rPr>
        <w:t>ā</w:t>
      </w:r>
      <w:r w:rsidR="3DE39902" w:rsidRPr="00805745">
        <w:t xml:space="preserve">rsniegt </w:t>
      </w:r>
      <w:r w:rsidR="00F05FBB" w:rsidRPr="00805745">
        <w:t xml:space="preserve">30 </w:t>
      </w:r>
      <w:r w:rsidR="005E20ED" w:rsidRPr="00805745">
        <w:t xml:space="preserve">(trīsdesmit) </w:t>
      </w:r>
      <w:r w:rsidR="00F05FBB" w:rsidRPr="00805745">
        <w:t>minūtes</w:t>
      </w:r>
      <w:r w:rsidR="3DE39902" w:rsidRPr="00805745">
        <w:t xml:space="preserve"> VID darba laik</w:t>
      </w:r>
      <w:r w:rsidR="3DE39902" w:rsidRPr="00805745">
        <w:rPr>
          <w:rFonts w:eastAsia="Calibri"/>
        </w:rPr>
        <w:t>ā</w:t>
      </w:r>
      <w:r w:rsidR="3DE39902" w:rsidRPr="00805745">
        <w:t xml:space="preserve"> un </w:t>
      </w:r>
      <w:r w:rsidR="00F05FBB" w:rsidRPr="00805745">
        <w:t>2</w:t>
      </w:r>
      <w:r w:rsidR="00677F6F" w:rsidRPr="00805745">
        <w:t xml:space="preserve"> </w:t>
      </w:r>
      <w:r w:rsidR="005E20ED" w:rsidRPr="00805745">
        <w:t xml:space="preserve">(divas) </w:t>
      </w:r>
      <w:r w:rsidR="3DE39902" w:rsidRPr="00805745">
        <w:t>stundas p</w:t>
      </w:r>
      <w:r w:rsidR="3DE39902" w:rsidRPr="00805745">
        <w:rPr>
          <w:rFonts w:eastAsia="Calibri"/>
        </w:rPr>
        <w:t>ā</w:t>
      </w:r>
      <w:r w:rsidR="3DE39902" w:rsidRPr="00805745">
        <w:t>r</w:t>
      </w:r>
      <w:r w:rsidR="3DE39902" w:rsidRPr="00805745">
        <w:rPr>
          <w:rFonts w:eastAsia="Calibri"/>
        </w:rPr>
        <w:t>ē</w:t>
      </w:r>
      <w:r w:rsidR="3DE39902" w:rsidRPr="00805745">
        <w:t>j</w:t>
      </w:r>
      <w:r w:rsidR="3DE39902" w:rsidRPr="00805745">
        <w:rPr>
          <w:rFonts w:eastAsia="Calibri"/>
        </w:rPr>
        <w:t>ā</w:t>
      </w:r>
      <w:r w:rsidR="3DE39902" w:rsidRPr="00805745">
        <w:t xml:space="preserve"> laik</w:t>
      </w:r>
      <w:r w:rsidR="3DE39902" w:rsidRPr="00805745">
        <w:rPr>
          <w:rFonts w:eastAsia="Calibri"/>
        </w:rPr>
        <w:t>ā</w:t>
      </w:r>
      <w:r w:rsidR="002D19F8" w:rsidRPr="00805745">
        <w:t>.</w:t>
      </w:r>
      <w:r w:rsidR="00AE4116" w:rsidRPr="002D19F8">
        <w:t xml:space="preserve"> </w:t>
      </w:r>
      <w:r w:rsidR="00117D06">
        <w:t>Darbības pārtraukumu</w:t>
      </w:r>
      <w:r w:rsidR="002D19F8" w:rsidRPr="002D19F8">
        <w:t xml:space="preserve"> laikā ieskaita plānotās un nepl</w:t>
      </w:r>
      <w:r w:rsidR="002D19F8" w:rsidRPr="00805745">
        <w:rPr>
          <w:rFonts w:eastAsia="Calibri"/>
        </w:rPr>
        <w:t>ā</w:t>
      </w:r>
      <w:r w:rsidR="002D19F8" w:rsidRPr="002D19F8">
        <w:t>not</w:t>
      </w:r>
      <w:r w:rsidR="002D19F8" w:rsidRPr="00805745">
        <w:rPr>
          <w:rFonts w:eastAsia="Calibri"/>
        </w:rPr>
        <w:t>ā</w:t>
      </w:r>
      <w:r w:rsidR="002D19F8" w:rsidRPr="002D19F8">
        <w:t>s d</w:t>
      </w:r>
      <w:r w:rsidR="002D19F8" w:rsidRPr="00805745">
        <w:rPr>
          <w:rFonts w:eastAsia="Calibri"/>
        </w:rPr>
        <w:t>ī</w:t>
      </w:r>
      <w:r w:rsidR="002D19F8" w:rsidRPr="002D19F8">
        <w:t>kst</w:t>
      </w:r>
      <w:r w:rsidR="002D19F8" w:rsidRPr="00805745">
        <w:rPr>
          <w:rFonts w:eastAsia="Calibri"/>
        </w:rPr>
        <w:t>ā</w:t>
      </w:r>
      <w:r w:rsidR="002D19F8" w:rsidRPr="002D19F8">
        <w:t xml:space="preserve">ves, bet neieskaita </w:t>
      </w:r>
      <w:r w:rsidR="00AE4116" w:rsidRPr="002D19F8">
        <w:t>gadījumus, kad darbības pārtraukums ir noticis no IZPILDĪTĀJA neatkarīgu iemeslu dēļ.</w:t>
      </w:r>
    </w:p>
    <w:bookmarkEnd w:id="126"/>
    <w:p w14:paraId="660D5C71" w14:textId="79731329" w:rsidR="00B664C5" w:rsidRPr="000C7E32" w:rsidRDefault="00B664C5" w:rsidP="000E26E2">
      <w:pPr>
        <w:ind w:right="-766"/>
        <w:jc w:val="both"/>
        <w:rPr>
          <w:strike/>
        </w:rPr>
      </w:pPr>
    </w:p>
    <w:p w14:paraId="29A03677" w14:textId="77A68FD9" w:rsidR="00B664C5" w:rsidRPr="000B677C" w:rsidRDefault="1DBC85B3">
      <w:pPr>
        <w:pStyle w:val="R-name"/>
      </w:pPr>
      <w:r>
        <w:t>MAIS</w:t>
      </w:r>
      <w:r w:rsidR="00B664C5">
        <w:t xml:space="preserve"> v</w:t>
      </w:r>
      <w:r w:rsidR="00B664C5" w:rsidRPr="000B677C">
        <w:t>eiktspējas prasības</w:t>
      </w:r>
      <w:r w:rsidR="00B664C5" w:rsidRPr="000B677C">
        <w:tab/>
        <w:t>(Obligāta)</w:t>
      </w:r>
    </w:p>
    <w:p w14:paraId="03F68BB9" w14:textId="0A75F457" w:rsidR="00B664C5" w:rsidRPr="00614E30" w:rsidRDefault="6320FD32" w:rsidP="000E26E2">
      <w:pPr>
        <w:ind w:right="-766" w:firstLine="709"/>
        <w:jc w:val="both"/>
      </w:pPr>
      <w:r w:rsidRPr="6320FD32">
        <w:t xml:space="preserve">Sistēmai jāspēj apkalpot 3000 lietotāji no kuriem vienlaicīgi sistēmu lietos līdz 80%; </w:t>
      </w:r>
    </w:p>
    <w:p w14:paraId="0F62030F" w14:textId="31C4D1C5" w:rsidR="00B664C5" w:rsidRPr="00614E30" w:rsidRDefault="6320FD32" w:rsidP="000E26E2">
      <w:pPr>
        <w:ind w:right="-766" w:firstLine="709"/>
        <w:jc w:val="both"/>
      </w:pPr>
      <w:proofErr w:type="spellStart"/>
      <w:r w:rsidRPr="6320FD32">
        <w:t>Ekrānformu</w:t>
      </w:r>
      <w:proofErr w:type="spellEnd"/>
      <w:r w:rsidRPr="6320FD32">
        <w:t xml:space="preserve"> attēlošanas laiks:</w:t>
      </w:r>
    </w:p>
    <w:p w14:paraId="32A663AE" w14:textId="289EC902" w:rsidR="00B664C5" w:rsidRPr="00614E30" w:rsidRDefault="6320FD32" w:rsidP="000E26E2">
      <w:pPr>
        <w:ind w:right="-766" w:firstLine="709"/>
        <w:jc w:val="both"/>
      </w:pPr>
      <w:r w:rsidRPr="6320FD32">
        <w:t xml:space="preserve">Lietotāju datu ievada vai datu pieprasījuma (izziņas) rezultātam, kurš satur līdz 3 dažādiem datu objektiem, uz ekrāna jātiek attēlotam ne ilgāk kā 2 sekunžu laikā no pieprasījuma izdarīšanas brīža (neņemot vērā tīkla pārsūtīšanas aizturi un pieprasījumu izpildes laiku ārējās sistēmās). </w:t>
      </w:r>
    </w:p>
    <w:p w14:paraId="5F08AA14" w14:textId="1F69451F" w:rsidR="00B664C5" w:rsidRPr="00614E30" w:rsidRDefault="6320FD32" w:rsidP="000E26E2">
      <w:pPr>
        <w:ind w:right="-766" w:firstLine="709"/>
        <w:jc w:val="both"/>
      </w:pPr>
      <w:r w:rsidRPr="6320FD32">
        <w:t xml:space="preserve">Papildus datu objektu (vairāk par 3 dažādiem objektiem) attēlošanas gadījumā </w:t>
      </w:r>
      <w:proofErr w:type="spellStart"/>
      <w:r w:rsidRPr="6320FD32">
        <w:t>ekrānformas</w:t>
      </w:r>
      <w:proofErr w:type="spellEnd"/>
      <w:r w:rsidRPr="6320FD32">
        <w:t xml:space="preserve"> maksimāli pieļaujamais attēlošanas laiks drīkst tikt palielināts par 0,5 sekundēm, katram papildus attēlojamajam datu objektam.  </w:t>
      </w:r>
    </w:p>
    <w:p w14:paraId="4D5882BA" w14:textId="4AD0AEC6" w:rsidR="00B664C5" w:rsidRPr="00614E30" w:rsidRDefault="6320FD32" w:rsidP="000E26E2">
      <w:pPr>
        <w:ind w:right="-766" w:firstLine="709"/>
        <w:jc w:val="both"/>
      </w:pPr>
      <w:proofErr w:type="spellStart"/>
      <w:r w:rsidRPr="6320FD32">
        <w:t>Ekrānformām</w:t>
      </w:r>
      <w:proofErr w:type="spellEnd"/>
      <w:r w:rsidRPr="6320FD32">
        <w:t xml:space="preserve">, kuras nodrošina datu atlasi izmantojot brīva teksta meklēšanu, kas nepieļauj indeksācijas izmantošanu datubāzē, maksimāli pieļaujamais rezultāta attēlošanas laiks ir līdz 15 sekundēm. </w:t>
      </w:r>
    </w:p>
    <w:p w14:paraId="66DF0DCB" w14:textId="3FD5253C" w:rsidR="00B664C5" w:rsidRPr="00614E30" w:rsidRDefault="6320FD32" w:rsidP="000E26E2">
      <w:pPr>
        <w:ind w:right="-766" w:firstLine="709"/>
        <w:jc w:val="both"/>
      </w:pPr>
      <w:r w:rsidRPr="6320FD32">
        <w:t xml:space="preserve">Prasītais </w:t>
      </w:r>
      <w:proofErr w:type="spellStart"/>
      <w:r w:rsidRPr="6320FD32">
        <w:t>ekrānformu</w:t>
      </w:r>
      <w:proofErr w:type="spellEnd"/>
      <w:r w:rsidRPr="6320FD32">
        <w:t xml:space="preserve"> attēlošanas laiks jānodrošina vismaz 90% gadījumu no visiem pieprasījumiem mērījumu veikšanas laika periodā pie 3000 vienlaicīgo lietotāju skaita un izmantojot reālu datu bāzu aizpildījumu, kas atbilst produkcijas režīmam.</w:t>
      </w:r>
    </w:p>
    <w:p w14:paraId="049158F4" w14:textId="6A2B6D11" w:rsidR="00B664C5" w:rsidRPr="00614E30" w:rsidRDefault="6320FD32" w:rsidP="000E26E2">
      <w:pPr>
        <w:ind w:right="-766" w:firstLine="709"/>
        <w:jc w:val="both"/>
      </w:pPr>
      <w:r w:rsidRPr="6320FD32">
        <w:t>Sistēmai jānodrošina visas iesniegtās nodokļu aprēķina informācijas un aprēķina un informatīvo deklarāciju saņemšana un apstrāde. Informācijai: Šobrīd gadā tiek apstrādāti 10 miljoni dokumentu. Dokumentu iesniegšanas intensitāte ir ļoti mainīga – ir novērojami gada, ceturkšņu un mēnešu pīķi, kas sakrīt ar deklarāciju iesniegšanas termiņiem;</w:t>
      </w:r>
    </w:p>
    <w:p w14:paraId="7F78A95F" w14:textId="2606271C" w:rsidR="00B664C5" w:rsidRPr="00614E30" w:rsidRDefault="6320FD32" w:rsidP="000E26E2">
      <w:pPr>
        <w:ind w:right="-766" w:firstLine="709"/>
        <w:jc w:val="both"/>
      </w:pPr>
      <w:r w:rsidRPr="6320FD32">
        <w:t>Sistēmai jāspēj sagatavot Valsts kasei nododamais dienas noslēguma pārskats divu stundu laikā. Šobrīd VID vidēji dienā apstrādā 30 000 finanšu transakciju, bet ir dienas, kur apstrādāto finanšu transakciju skaits sasniedz 120 000.</w:t>
      </w:r>
    </w:p>
    <w:p w14:paraId="7E604E8B" w14:textId="2522BB99" w:rsidR="00B664C5" w:rsidRPr="00805745" w:rsidRDefault="6320FD32" w:rsidP="000E26E2">
      <w:pPr>
        <w:ind w:right="-766" w:firstLine="709"/>
        <w:jc w:val="both"/>
      </w:pPr>
      <w:r w:rsidRPr="6320FD32">
        <w:t xml:space="preserve">Sistēmas sinhrono </w:t>
      </w:r>
      <w:proofErr w:type="spellStart"/>
      <w:r w:rsidRPr="6320FD32">
        <w:t>Web</w:t>
      </w:r>
      <w:proofErr w:type="spellEnd"/>
      <w:r w:rsidRPr="6320FD32">
        <w:t xml:space="preserve"> servisu pieprasījumu apstrādes laiks nedrīkst pārsniegt 2 </w:t>
      </w:r>
      <w:r w:rsidRPr="00805745">
        <w:t>sekundes.</w:t>
      </w:r>
    </w:p>
    <w:p w14:paraId="74CEAC38" w14:textId="758922F5" w:rsidR="003F67F0" w:rsidRPr="00805745" w:rsidRDefault="003F67F0" w:rsidP="000E26E2">
      <w:pPr>
        <w:pStyle w:val="ListParagraph"/>
        <w:numPr>
          <w:ilvl w:val="0"/>
          <w:numId w:val="39"/>
        </w:numPr>
        <w:tabs>
          <w:tab w:val="left" w:pos="284"/>
        </w:tabs>
        <w:spacing w:after="120"/>
        <w:ind w:left="0" w:right="-766" w:firstLine="0"/>
        <w:contextualSpacing w:val="0"/>
        <w:jc w:val="both"/>
      </w:pPr>
      <w:r w:rsidRPr="00805745">
        <w:t xml:space="preserve">Veicot </w:t>
      </w:r>
      <w:r w:rsidR="004041E3" w:rsidRPr="00805745">
        <w:t>MAIS</w:t>
      </w:r>
      <w:r w:rsidRPr="00805745">
        <w:t xml:space="preserve"> pilnveidošanu un uzturēšanu, IZPILDĪTĀJAM ir nepieciešams nodrošināt stabilu </w:t>
      </w:r>
      <w:r w:rsidR="004041E3" w:rsidRPr="00805745">
        <w:t>MAIS</w:t>
      </w:r>
      <w:r w:rsidRPr="00805745">
        <w:t xml:space="preserve"> darbību un šādas minimālās veiktspējas prasības pie nosacījuma, ka vienlaicīgo pieprasījumu skaits 1 sekundē ir ne mazāks par 20 pieprasījumiem: </w:t>
      </w:r>
    </w:p>
    <w:tbl>
      <w:tblPr>
        <w:tblW w:w="9062" w:type="dxa"/>
        <w:tblCellMar>
          <w:left w:w="0" w:type="dxa"/>
          <w:right w:w="0" w:type="dxa"/>
        </w:tblCellMar>
        <w:tblLook w:val="04A0" w:firstRow="1" w:lastRow="0" w:firstColumn="1" w:lastColumn="0" w:noHBand="0" w:noVBand="1"/>
      </w:tblPr>
      <w:tblGrid>
        <w:gridCol w:w="2110"/>
        <w:gridCol w:w="2275"/>
        <w:gridCol w:w="2268"/>
        <w:gridCol w:w="2409"/>
      </w:tblGrid>
      <w:tr w:rsidR="003F67F0" w:rsidRPr="00805745" w14:paraId="53CD4A04" w14:textId="77777777" w:rsidTr="00BE7AC6">
        <w:trPr>
          <w:trHeight w:val="611"/>
          <w:tblHead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B1D54F" w14:textId="77777777" w:rsidR="003F67F0" w:rsidRPr="00805745" w:rsidRDefault="003F67F0" w:rsidP="00BE7AC6">
            <w:pPr>
              <w:autoSpaceDE w:val="0"/>
              <w:autoSpaceDN w:val="0"/>
              <w:rPr>
                <w:b/>
                <w:bCs/>
              </w:rPr>
            </w:pPr>
            <w:r w:rsidRPr="00805745">
              <w:rPr>
                <w:b/>
                <w:noProof/>
                <w:lang w:eastAsia="lv-LV"/>
              </w:rPr>
              <mc:AlternateContent>
                <mc:Choice Requires="wps">
                  <w:drawing>
                    <wp:anchor distT="0" distB="0" distL="114300" distR="114300" simplePos="0" relativeHeight="251658240" behindDoc="0" locked="0" layoutInCell="1" allowOverlap="1" wp14:anchorId="2F0B702D" wp14:editId="64DB2F89">
                      <wp:simplePos x="0" y="0"/>
                      <wp:positionH relativeFrom="column">
                        <wp:posOffset>-65405</wp:posOffset>
                      </wp:positionH>
                      <wp:positionV relativeFrom="paragraph">
                        <wp:posOffset>1270</wp:posOffset>
                      </wp:positionV>
                      <wp:extent cx="1323975" cy="542925"/>
                      <wp:effectExtent l="0" t="0" r="28575" b="28575"/>
                      <wp:wrapNone/>
                      <wp:docPr id="1" name="Straight Connector 1"/>
                      <wp:cNvGraphicFramePr/>
                      <a:graphic xmlns:a="http://schemas.openxmlformats.org/drawingml/2006/main">
                        <a:graphicData uri="http://schemas.microsoft.com/office/word/2010/wordprocessingShape">
                          <wps:wsp>
                            <wps:cNvCnPr/>
                            <wps:spPr>
                              <a:xfrm flipH="1">
                                <a:off x="0" y="0"/>
                                <a:ext cx="1323975" cy="54292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D8F20" id="Straight Connector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pt" to="99.1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" strokecolor="black [3040]" strokeweight=".25pt"/>
                  </w:pict>
                </mc:Fallback>
              </mc:AlternateContent>
            </w:r>
            <w:r w:rsidRPr="00805745">
              <w:rPr>
                <w:b/>
                <w:bCs/>
              </w:rPr>
              <w:t xml:space="preserve">Veids </w:t>
            </w:r>
          </w:p>
          <w:p w14:paraId="3C510001" w14:textId="77777777" w:rsidR="003F67F0" w:rsidRPr="00805745" w:rsidRDefault="003F67F0" w:rsidP="00BE7AC6">
            <w:pPr>
              <w:autoSpaceDE w:val="0"/>
              <w:autoSpaceDN w:val="0"/>
              <w:rPr>
                <w:b/>
                <w:bCs/>
              </w:rPr>
            </w:pPr>
            <w:r w:rsidRPr="00805745">
              <w:rPr>
                <w:b/>
                <w:bCs/>
              </w:rPr>
              <w:t xml:space="preserve">                   Izmērs</w:t>
            </w:r>
          </w:p>
        </w:tc>
        <w:tc>
          <w:tcPr>
            <w:tcW w:w="2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A0B12" w14:textId="77777777" w:rsidR="003F67F0" w:rsidRPr="00805745" w:rsidRDefault="003F67F0" w:rsidP="00BE7AC6">
            <w:pPr>
              <w:autoSpaceDE w:val="0"/>
              <w:autoSpaceDN w:val="0"/>
              <w:jc w:val="center"/>
              <w:rPr>
                <w:rFonts w:eastAsia="Calibri"/>
                <w:b/>
                <w:bCs/>
              </w:rPr>
            </w:pPr>
            <w:r w:rsidRPr="00805745">
              <w:rPr>
                <w:b/>
                <w:bCs/>
              </w:rPr>
              <w:t>līdz 50 KB</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0769D0" w14:textId="77777777" w:rsidR="003F67F0" w:rsidRPr="00805745" w:rsidRDefault="003F67F0" w:rsidP="00BE7AC6">
            <w:pPr>
              <w:autoSpaceDE w:val="0"/>
              <w:autoSpaceDN w:val="0"/>
              <w:jc w:val="center"/>
              <w:rPr>
                <w:b/>
                <w:bCs/>
              </w:rPr>
            </w:pPr>
            <w:r w:rsidRPr="00805745">
              <w:rPr>
                <w:b/>
                <w:bCs/>
              </w:rPr>
              <w:t>no 50 KB          līdz 2 MB</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7313D9" w14:textId="77777777" w:rsidR="003F67F0" w:rsidRPr="00805745" w:rsidRDefault="003F67F0" w:rsidP="00BE7AC6">
            <w:pPr>
              <w:autoSpaceDE w:val="0"/>
              <w:autoSpaceDN w:val="0"/>
              <w:jc w:val="center"/>
              <w:rPr>
                <w:rFonts w:eastAsia="Calibri"/>
                <w:b/>
                <w:bCs/>
              </w:rPr>
            </w:pPr>
            <w:r w:rsidRPr="00805745">
              <w:rPr>
                <w:b/>
                <w:bCs/>
              </w:rPr>
              <w:t>virs 2 MB</w:t>
            </w:r>
          </w:p>
        </w:tc>
      </w:tr>
      <w:tr w:rsidR="003F67F0" w:rsidRPr="00805745" w14:paraId="1FA304D1" w14:textId="77777777" w:rsidTr="00BE7AC6">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9D61A9" w14:textId="77777777" w:rsidR="003F67F0" w:rsidRPr="00805745" w:rsidRDefault="003F67F0" w:rsidP="008E357D">
            <w:pPr>
              <w:autoSpaceDE w:val="0"/>
              <w:autoSpaceDN w:val="0"/>
              <w:spacing w:before="100" w:beforeAutospacing="1" w:after="100" w:afterAutospacing="1"/>
              <w:jc w:val="center"/>
              <w:rPr>
                <w:rFonts w:eastAsia="Calibri"/>
                <w:b/>
                <w:bCs/>
              </w:rPr>
            </w:pPr>
            <w:r w:rsidRPr="00805745">
              <w:rPr>
                <w:b/>
                <w:bCs/>
              </w:rPr>
              <w:t>Sinhronajiem pieprasījumiem</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14:paraId="01B83A95" w14:textId="4E39027C" w:rsidR="003F67F0" w:rsidRPr="00805745" w:rsidRDefault="003F67F0" w:rsidP="00BE7AC6">
            <w:pPr>
              <w:autoSpaceDE w:val="0"/>
              <w:autoSpaceDN w:val="0"/>
              <w:jc w:val="both"/>
              <w:rPr>
                <w:rFonts w:eastAsia="Calibri"/>
                <w:b/>
                <w:bCs/>
              </w:rPr>
            </w:pPr>
            <w:r w:rsidRPr="00805745">
              <w:t xml:space="preserve">Katra pieprasījuma apstrādes laiks </w:t>
            </w:r>
            <w:r w:rsidR="004041E3" w:rsidRPr="00805745">
              <w:t>MAIS</w:t>
            </w:r>
            <w:r w:rsidRPr="00805745">
              <w:t xml:space="preserve"> nav lielāks par 0,5 sek.</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AC23B9" w14:textId="7C211F4B" w:rsidR="003F67F0" w:rsidRPr="00805745" w:rsidRDefault="003F67F0" w:rsidP="00BE7AC6">
            <w:pPr>
              <w:autoSpaceDE w:val="0"/>
              <w:autoSpaceDN w:val="0"/>
              <w:jc w:val="both"/>
              <w:rPr>
                <w:rFonts w:eastAsia="Calibri"/>
                <w:b/>
                <w:bCs/>
              </w:rPr>
            </w:pPr>
            <w:r w:rsidRPr="00805745">
              <w:t xml:space="preserve">Katra pieprasījuma apstrādes laiks </w:t>
            </w:r>
            <w:r w:rsidR="004041E3" w:rsidRPr="00805745">
              <w:t>MAIS</w:t>
            </w:r>
            <w:r w:rsidRPr="00805745">
              <w:t xml:space="preserve"> nav lielāks par 5 sek.</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DE32F86" w14:textId="14354C41" w:rsidR="003F67F0" w:rsidRPr="00805745" w:rsidRDefault="003F67F0" w:rsidP="00BE7AC6">
            <w:pPr>
              <w:autoSpaceDE w:val="0"/>
              <w:autoSpaceDN w:val="0"/>
              <w:jc w:val="both"/>
              <w:rPr>
                <w:rFonts w:eastAsia="Calibri"/>
                <w:b/>
                <w:bCs/>
              </w:rPr>
            </w:pPr>
            <w:r w:rsidRPr="00805745">
              <w:t xml:space="preserve">Pieprasījuma apstrādei </w:t>
            </w:r>
            <w:r w:rsidR="004041E3" w:rsidRPr="00805745">
              <w:t>MAIS</w:t>
            </w:r>
            <w:r w:rsidRPr="00805745">
              <w:t xml:space="preserve"> jānotiek kā asinhronajam procesam.</w:t>
            </w:r>
          </w:p>
        </w:tc>
      </w:tr>
      <w:tr w:rsidR="003F67F0" w:rsidRPr="00805745" w14:paraId="1B5B8905" w14:textId="77777777" w:rsidTr="00BE7AC6">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C974C" w14:textId="77777777" w:rsidR="003F67F0" w:rsidRPr="00805745" w:rsidRDefault="003F67F0" w:rsidP="008E357D">
            <w:pPr>
              <w:autoSpaceDE w:val="0"/>
              <w:autoSpaceDN w:val="0"/>
              <w:spacing w:before="100" w:beforeAutospacing="1" w:after="100" w:afterAutospacing="1"/>
              <w:jc w:val="center"/>
              <w:rPr>
                <w:rFonts w:eastAsia="Calibri"/>
                <w:b/>
                <w:bCs/>
              </w:rPr>
            </w:pPr>
            <w:r w:rsidRPr="00805745">
              <w:rPr>
                <w:b/>
                <w:bCs/>
              </w:rPr>
              <w:t xml:space="preserve">Asinhroniem pieprasījumiem </w:t>
            </w:r>
            <w:r w:rsidRPr="00805745">
              <w:rPr>
                <w:b/>
                <w:bCs/>
                <w:vertAlign w:val="superscript"/>
              </w:rPr>
              <w:t>1</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14:paraId="3445227D" w14:textId="5BBB05D2" w:rsidR="003F67F0" w:rsidRPr="00805745" w:rsidRDefault="003F67F0" w:rsidP="00BE7AC6">
            <w:pPr>
              <w:autoSpaceDE w:val="0"/>
              <w:autoSpaceDN w:val="0"/>
              <w:jc w:val="both"/>
              <w:rPr>
                <w:rFonts w:eastAsia="Calibri"/>
                <w:b/>
                <w:bCs/>
              </w:rPr>
            </w:pPr>
            <w:r w:rsidRPr="00805745">
              <w:t xml:space="preserve">Katra pieprasījuma apstrādes laiks </w:t>
            </w:r>
            <w:r w:rsidR="004041E3" w:rsidRPr="00805745">
              <w:t>MAIS</w:t>
            </w:r>
            <w:r w:rsidRPr="00805745">
              <w:t xml:space="preserve"> nav lielāks par 0,5 sek.</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B48F41E" w14:textId="30DB2993" w:rsidR="003F67F0" w:rsidRPr="00805745" w:rsidRDefault="003F67F0" w:rsidP="00BE7AC6">
            <w:pPr>
              <w:autoSpaceDE w:val="0"/>
              <w:autoSpaceDN w:val="0"/>
              <w:jc w:val="both"/>
              <w:rPr>
                <w:rFonts w:eastAsia="Calibri"/>
                <w:b/>
                <w:bCs/>
              </w:rPr>
            </w:pPr>
            <w:r w:rsidRPr="00805745">
              <w:t xml:space="preserve">Katra pieprasījuma apstrādes laiks </w:t>
            </w:r>
            <w:r w:rsidR="004041E3" w:rsidRPr="00805745">
              <w:t>MAIS</w:t>
            </w:r>
            <w:r w:rsidRPr="00805745">
              <w:t xml:space="preserve"> nav lielāks par 5 sek.</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8CA1385" w14:textId="77777777" w:rsidR="003F67F0" w:rsidRPr="00805745" w:rsidRDefault="003F67F0" w:rsidP="00BE7AC6">
            <w:pPr>
              <w:autoSpaceDE w:val="0"/>
              <w:autoSpaceDN w:val="0"/>
              <w:jc w:val="both"/>
              <w:rPr>
                <w:rFonts w:eastAsia="Calibri"/>
                <w:b/>
                <w:bCs/>
              </w:rPr>
            </w:pPr>
            <w:r w:rsidRPr="00805745">
              <w:t>n/a</w:t>
            </w:r>
          </w:p>
        </w:tc>
      </w:tr>
    </w:tbl>
    <w:p w14:paraId="21A44508" w14:textId="1F041F9C" w:rsidR="003F67F0" w:rsidRPr="00805745" w:rsidRDefault="003F67F0" w:rsidP="008E357D">
      <w:pPr>
        <w:ind w:right="-766"/>
        <w:rPr>
          <w:b/>
          <w:bCs/>
        </w:rPr>
      </w:pPr>
      <w:r w:rsidRPr="00805745">
        <w:rPr>
          <w:vertAlign w:val="superscript"/>
        </w:rPr>
        <w:t>1</w:t>
      </w:r>
      <w:r w:rsidRPr="00805745">
        <w:t xml:space="preserve">Ņemot vērā, ka asinhronais pieprasījums sastāv no vairākiem sinhronajiem pieprasījumiem (pieprasījuma ievietošanā un atbildes saņemšanā), tad katra sinhronā pieprasījuma apstrādes laiks </w:t>
      </w:r>
      <w:r w:rsidR="004041E3" w:rsidRPr="00805745">
        <w:t>MAIS</w:t>
      </w:r>
      <w:r w:rsidRPr="00805745">
        <w:t xml:space="preserve"> nav lielāks par noradīto.</w:t>
      </w:r>
    </w:p>
    <w:p w14:paraId="35F910EF" w14:textId="77777777" w:rsidR="003F67F0" w:rsidRPr="00614E30" w:rsidRDefault="003F67F0" w:rsidP="008E357D">
      <w:pPr>
        <w:ind w:right="-766"/>
      </w:pPr>
      <w:r w:rsidRPr="00805745">
        <w:lastRenderedPageBreak/>
        <w:t xml:space="preserve">Asinhronajiem pieprasījumiem jānodrošina iespēja saņemt ziņojumu par pieprasījuma atbildes izveidošanu. </w:t>
      </w:r>
    </w:p>
    <w:p w14:paraId="4F70A365" w14:textId="262BD220" w:rsidR="00992C84" w:rsidRPr="00805745" w:rsidRDefault="00992C84" w:rsidP="003C4909">
      <w:pPr>
        <w:pStyle w:val="Heading2"/>
        <w:numPr>
          <w:ilvl w:val="1"/>
          <w:numId w:val="25"/>
        </w:numPr>
        <w:rPr>
          <w:sz w:val="24"/>
          <w:szCs w:val="24"/>
        </w:rPr>
      </w:pPr>
      <w:r w:rsidRPr="12AD4D2C">
        <w:t xml:space="preserve"> </w:t>
      </w:r>
      <w:bookmarkStart w:id="127" w:name="_Toc141449465"/>
      <w:r>
        <w:t>Drošības prasības</w:t>
      </w:r>
      <w:r w:rsidR="00F86F25" w:rsidRPr="12AD4D2C">
        <w:t xml:space="preserve">                                                       </w:t>
      </w:r>
      <w:r w:rsidR="00F86F25" w:rsidRPr="008E357D">
        <w:rPr>
          <w:sz w:val="24"/>
          <w:szCs w:val="24"/>
        </w:rPr>
        <w:t>(Obligāta)</w:t>
      </w:r>
      <w:bookmarkEnd w:id="127"/>
    </w:p>
    <w:p w14:paraId="21595CF9" w14:textId="0B749EE3" w:rsidR="001529B8" w:rsidRPr="00B01D85" w:rsidRDefault="00F86F25" w:rsidP="008E357D">
      <w:pPr>
        <w:ind w:right="-766"/>
        <w:jc w:val="both"/>
        <w:rPr>
          <w:b/>
          <w:bCs/>
        </w:rPr>
      </w:pPr>
      <w:r w:rsidRPr="00805745">
        <w:rPr>
          <w:b/>
          <w:bCs/>
        </w:rPr>
        <w:t>(041)</w:t>
      </w:r>
      <w:r w:rsidRPr="12AD4D2C">
        <w:t xml:space="preserve"> </w:t>
      </w:r>
      <w:r w:rsidR="001529B8" w:rsidRPr="006E28D8">
        <w:t xml:space="preserve">IZPILDĪTĀJAM ir jānodrošina </w:t>
      </w:r>
      <w:r w:rsidR="00B01D85">
        <w:t xml:space="preserve">saskaņā ar </w:t>
      </w:r>
      <w:r w:rsidR="001529B8" w:rsidRPr="006E28D8">
        <w:t>līguma projekta 0.7.0.pielikum</w:t>
      </w:r>
      <w:r w:rsidR="00B01D85">
        <w:t>ā</w:t>
      </w:r>
      <w:r w:rsidR="001529B8" w:rsidRPr="12AD4D2C">
        <w:t xml:space="preserve"> </w:t>
      </w:r>
      <w:r w:rsidR="001529B8" w:rsidRPr="12AD4D2C">
        <w:rPr>
          <w:i/>
          <w:iCs/>
        </w:rPr>
        <w:t xml:space="preserve">“Drošības prasības </w:t>
      </w:r>
      <w:r w:rsidR="00125A1D" w:rsidRPr="12AD4D2C">
        <w:rPr>
          <w:i/>
          <w:iCs/>
        </w:rPr>
        <w:t>sistēmas</w:t>
      </w:r>
      <w:r w:rsidR="001529B8" w:rsidRPr="12AD4D2C">
        <w:rPr>
          <w:i/>
          <w:iCs/>
        </w:rPr>
        <w:t xml:space="preserve"> uzturēšanai un pilnveidošanai”</w:t>
      </w:r>
      <w:r w:rsidR="00B01D85" w:rsidRPr="12AD4D2C">
        <w:rPr>
          <w:i/>
          <w:iCs/>
        </w:rPr>
        <w:t xml:space="preserve"> </w:t>
      </w:r>
      <w:r w:rsidR="00B01D85" w:rsidRPr="00805745">
        <w:t>noteikto</w:t>
      </w:r>
      <w:r w:rsidR="00125A1D" w:rsidRPr="12AD4D2C">
        <w:t>.</w:t>
      </w:r>
    </w:p>
    <w:p w14:paraId="795BF009" w14:textId="12758974" w:rsidR="008479DB" w:rsidRDefault="008479DB" w:rsidP="468D38CD">
      <w:pPr>
        <w:pStyle w:val="Heading2"/>
        <w:numPr>
          <w:ilvl w:val="1"/>
          <w:numId w:val="25"/>
        </w:numPr>
      </w:pPr>
      <w:bookmarkStart w:id="128" w:name="_Toc177479841"/>
      <w:bookmarkStart w:id="129" w:name="_Toc177479926"/>
      <w:bookmarkStart w:id="130" w:name="_Toc177611749"/>
      <w:bookmarkStart w:id="131" w:name="_Toc177612267"/>
      <w:bookmarkStart w:id="132" w:name="_Toc177628315"/>
      <w:bookmarkStart w:id="133" w:name="_Toc177654288"/>
      <w:bookmarkStart w:id="134" w:name="_Toc177888118"/>
      <w:bookmarkStart w:id="135" w:name="_Toc177903762"/>
      <w:bookmarkStart w:id="136" w:name="_Toc177961137"/>
      <w:bookmarkStart w:id="137" w:name="_Toc177966040"/>
      <w:bookmarkStart w:id="138" w:name="_Toc178306143"/>
      <w:bookmarkStart w:id="139" w:name="_Toc178306325"/>
      <w:bookmarkStart w:id="140" w:name="_Toc178306455"/>
      <w:bookmarkStart w:id="141" w:name="_Toc178306573"/>
      <w:bookmarkStart w:id="142" w:name="_Toc178306959"/>
      <w:bookmarkStart w:id="143" w:name="_Toc178307274"/>
      <w:bookmarkStart w:id="144" w:name="_Toc178307439"/>
      <w:bookmarkStart w:id="145" w:name="_Toc178307564"/>
      <w:bookmarkStart w:id="146" w:name="_Toc178308308"/>
      <w:bookmarkStart w:id="147" w:name="_Toc178308434"/>
      <w:bookmarkStart w:id="148" w:name="_Toc178309184"/>
      <w:bookmarkStart w:id="149" w:name="_Toc178315563"/>
      <w:bookmarkStart w:id="150" w:name="_Toc178316861"/>
      <w:bookmarkStart w:id="151" w:name="_Toc178317576"/>
      <w:bookmarkStart w:id="152" w:name="_Toc178317716"/>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468D38CD">
        <w:t xml:space="preserve"> </w:t>
      </w:r>
      <w:bookmarkStart w:id="153" w:name="_Toc141449466"/>
      <w:r w:rsidR="004D4751">
        <w:t>Prasības Pakalpojuma sniegšanas laikā</w:t>
      </w:r>
      <w:bookmarkEnd w:id="153"/>
    </w:p>
    <w:p w14:paraId="6700E735" w14:textId="002C4E6F" w:rsidR="009B1AF7" w:rsidRPr="004766A5" w:rsidRDefault="009B1AF7" w:rsidP="008E357D">
      <w:pPr>
        <w:keepNext/>
        <w:numPr>
          <w:ilvl w:val="0"/>
          <w:numId w:val="18"/>
        </w:numPr>
        <w:tabs>
          <w:tab w:val="left" w:pos="1276"/>
          <w:tab w:val="right" w:pos="9072"/>
        </w:tabs>
        <w:spacing w:before="120" w:after="120"/>
        <w:ind w:right="-766"/>
        <w:jc w:val="both"/>
        <w:rPr>
          <w:b/>
          <w:bCs/>
        </w:rPr>
      </w:pPr>
      <w:proofErr w:type="spellStart"/>
      <w:r w:rsidRPr="00670B1E">
        <w:rPr>
          <w:b/>
          <w:bCs/>
        </w:rPr>
        <w:t>Standartprogrammatūras</w:t>
      </w:r>
      <w:proofErr w:type="spellEnd"/>
      <w:r w:rsidRPr="00670B1E">
        <w:rPr>
          <w:b/>
          <w:bCs/>
        </w:rPr>
        <w:t xml:space="preserve"> uzturēšanas prasība</w:t>
      </w:r>
      <w:r>
        <w:rPr>
          <w:b/>
        </w:rPr>
        <w:tab/>
      </w:r>
      <w:r w:rsidRPr="00670B1E">
        <w:rPr>
          <w:b/>
          <w:bCs/>
        </w:rPr>
        <w:t>(Obligāta)</w:t>
      </w:r>
    </w:p>
    <w:p w14:paraId="7B8DF577" w14:textId="21CD5632" w:rsidR="009B1AF7" w:rsidRDefault="00320E13" w:rsidP="008E357D">
      <w:pPr>
        <w:keepNext/>
        <w:tabs>
          <w:tab w:val="left" w:pos="1276"/>
          <w:tab w:val="right" w:pos="9072"/>
        </w:tabs>
        <w:spacing w:before="120" w:after="120"/>
        <w:ind w:right="-766"/>
        <w:jc w:val="both"/>
      </w:pPr>
      <w:r>
        <w:t xml:space="preserve">Pakalpojuma sniegšanas laikā IZPILDĪTĀJAM </w:t>
      </w:r>
      <w:r w:rsidR="009B1AF7">
        <w:t xml:space="preserve">nekavējoties jāinformē VID, ja tiek izdoti </w:t>
      </w:r>
      <w:r w:rsidR="004041E3">
        <w:t>MAIS</w:t>
      </w:r>
      <w:r w:rsidR="004041E3" w:rsidRPr="468D38CD" w:rsidDel="004041E3">
        <w:t xml:space="preserve"> </w:t>
      </w:r>
      <w:r w:rsidR="00F56F92">
        <w:t>S</w:t>
      </w:r>
      <w:r w:rsidR="009B1AF7" w:rsidRPr="007935AB">
        <w:t xml:space="preserve"> darbības nodrošināšanā izmantotās </w:t>
      </w:r>
      <w:proofErr w:type="spellStart"/>
      <w:r w:rsidR="009B1AF7" w:rsidRPr="007935AB">
        <w:t>standartprogrammatūras</w:t>
      </w:r>
      <w:proofErr w:type="spellEnd"/>
      <w:r w:rsidR="009B1AF7" w:rsidRPr="007935AB">
        <w:t xml:space="preserve"> jauninājumi vai kritiskie ielāpi</w:t>
      </w:r>
      <w:r>
        <w:t xml:space="preserve">, kuri var ietekmēt </w:t>
      </w:r>
      <w:r w:rsidR="004041E3">
        <w:t>MAIS</w:t>
      </w:r>
      <w:r>
        <w:t xml:space="preserve"> darbību. </w:t>
      </w:r>
    </w:p>
    <w:p w14:paraId="63295A95" w14:textId="4BEBA49B" w:rsidR="006216E3" w:rsidRDefault="006216E3" w:rsidP="008E357D">
      <w:pPr>
        <w:ind w:right="-766"/>
        <w:jc w:val="both"/>
      </w:pPr>
      <w:r w:rsidRPr="007935AB">
        <w:t xml:space="preserve">Gadījumā, ja, lai nodrošinātu </w:t>
      </w:r>
      <w:proofErr w:type="spellStart"/>
      <w:r w:rsidRPr="007935AB">
        <w:t>standartprogrammatūras</w:t>
      </w:r>
      <w:proofErr w:type="spellEnd"/>
      <w:r>
        <w:t xml:space="preserve">, kura tiek izmantota </w:t>
      </w:r>
      <w:r w:rsidR="009D0911">
        <w:t>MAIS</w:t>
      </w:r>
      <w:r>
        <w:t xml:space="preserve"> darbināšanā,</w:t>
      </w:r>
      <w:r w:rsidRPr="468D38CD">
        <w:t xml:space="preserve"> </w:t>
      </w:r>
      <w:r>
        <w:t>jauninājumu vai kritisko ielāpu</w:t>
      </w:r>
      <w:r w:rsidRPr="007935AB">
        <w:t xml:space="preserve"> uzstādīšanu VID testa/produkcijas vidē, nepieciešamas izmaiņas </w:t>
      </w:r>
      <w:r w:rsidR="004041E3">
        <w:t>MAIS</w:t>
      </w:r>
      <w:r w:rsidRPr="007935AB">
        <w:t xml:space="preserve">, IZPILDĪTĀJS iesniedz VID </w:t>
      </w:r>
      <w:proofErr w:type="spellStart"/>
      <w:r w:rsidRPr="007935AB">
        <w:t>izvērtējumu</w:t>
      </w:r>
      <w:proofErr w:type="spellEnd"/>
      <w:r>
        <w:t xml:space="preserve"> par šādu izmaiņu darbietilpību </w:t>
      </w:r>
      <w:r w:rsidRPr="000D2707">
        <w:t xml:space="preserve">saskaņā ar līguma </w:t>
      </w:r>
      <w:r w:rsidRPr="00FC012E">
        <w:t xml:space="preserve">projektā </w:t>
      </w:r>
      <w:r w:rsidRPr="000C7E32">
        <w:t>0.1.0.</w:t>
      </w:r>
      <w:r w:rsidRPr="00FC012E">
        <w:t>pielikumā</w:t>
      </w:r>
      <w:r w:rsidRPr="468D38CD">
        <w:t xml:space="preserve"> </w:t>
      </w:r>
      <w:r w:rsidR="00FC012E" w:rsidRPr="468D38CD">
        <w:rPr>
          <w:i/>
          <w:iCs/>
        </w:rPr>
        <w:t>“</w:t>
      </w:r>
      <w:r w:rsidR="00FC012E" w:rsidRPr="468D38CD">
        <w:rPr>
          <w:i/>
          <w:iCs/>
          <w:color w:val="000000"/>
          <w:lang w:eastAsia="lv-LV" w:bidi="lv-LV"/>
        </w:rPr>
        <w:t>Sadarbības kārtība”</w:t>
      </w:r>
      <w:r w:rsidR="00FC012E" w:rsidRPr="00751082">
        <w:rPr>
          <w:color w:val="000000"/>
          <w:lang w:eastAsia="lv-LV" w:bidi="lv-LV"/>
        </w:rPr>
        <w:t xml:space="preserve"> </w:t>
      </w:r>
      <w:r w:rsidRPr="000D2707">
        <w:t>aprakstīto kārtību</w:t>
      </w:r>
      <w:r w:rsidRPr="468D38CD">
        <w:t xml:space="preserve">. </w:t>
      </w:r>
      <w:r w:rsidRPr="0019729D">
        <w:t xml:space="preserve">Ja </w:t>
      </w:r>
      <w:proofErr w:type="spellStart"/>
      <w:r w:rsidRPr="0019729D">
        <w:t>standartprogrammatūras</w:t>
      </w:r>
      <w:proofErr w:type="spellEnd"/>
      <w:r w:rsidRPr="0019729D">
        <w:t xml:space="preserve"> jauninājums </w:t>
      </w:r>
      <w:r>
        <w:t xml:space="preserve">vai kritiskais ielāps </w:t>
      </w:r>
      <w:r w:rsidRPr="0019729D">
        <w:t xml:space="preserve">ir kritisks </w:t>
      </w:r>
      <w:r w:rsidR="004041E3">
        <w:t>MAIS</w:t>
      </w:r>
      <w:r w:rsidRPr="0019729D">
        <w:t xml:space="preserve"> un/vai saistīto VID IS drošībai, IZPILDĪTĀJAM jāiesniedz </w:t>
      </w:r>
      <w:proofErr w:type="spellStart"/>
      <w:r>
        <w:t>izvērtējums</w:t>
      </w:r>
      <w:proofErr w:type="spellEnd"/>
      <w:r w:rsidRPr="0019729D">
        <w:t xml:space="preserve"> īsākā laikā, abpusēji vienojoties ar </w:t>
      </w:r>
      <w:r>
        <w:t>VID.</w:t>
      </w:r>
    </w:p>
    <w:p w14:paraId="106E9FC4" w14:textId="1D2CE9FC" w:rsidR="004D4751" w:rsidRPr="004766A5" w:rsidRDefault="004D4751" w:rsidP="008E357D">
      <w:pPr>
        <w:keepNext/>
        <w:numPr>
          <w:ilvl w:val="0"/>
          <w:numId w:val="18"/>
        </w:numPr>
        <w:tabs>
          <w:tab w:val="left" w:pos="1276"/>
          <w:tab w:val="right" w:pos="9072"/>
        </w:tabs>
        <w:spacing w:before="120" w:after="120"/>
        <w:ind w:right="-766"/>
        <w:jc w:val="both"/>
        <w:rPr>
          <w:b/>
          <w:bCs/>
        </w:rPr>
      </w:pPr>
      <w:r w:rsidRPr="00670B1E">
        <w:rPr>
          <w:b/>
          <w:bCs/>
        </w:rPr>
        <w:t>Modularitātes prasība</w:t>
      </w:r>
      <w:r>
        <w:rPr>
          <w:b/>
        </w:rPr>
        <w:tab/>
      </w:r>
      <w:r w:rsidRPr="00670B1E">
        <w:rPr>
          <w:b/>
          <w:bCs/>
        </w:rPr>
        <w:t>(Obligāta)</w:t>
      </w:r>
    </w:p>
    <w:p w14:paraId="7EF3EA5B" w14:textId="67A5882F" w:rsidR="004D4751" w:rsidRDefault="009D0911" w:rsidP="008E357D">
      <w:pPr>
        <w:ind w:right="-766"/>
        <w:jc w:val="both"/>
        <w:rPr>
          <w:lang w:eastAsia="en-US"/>
        </w:rPr>
      </w:pPr>
      <w:r>
        <w:t>MAISS</w:t>
      </w:r>
      <w:r w:rsidR="004D4751">
        <w:t xml:space="preserve"> jāpilnveido un jāuztur tā</w:t>
      </w:r>
      <w:r w:rsidR="004D4751" w:rsidRPr="12AD4D2C">
        <w:t xml:space="preserve">, </w:t>
      </w:r>
      <w:r w:rsidR="004D4751">
        <w:t>lai ne</w:t>
      </w:r>
      <w:r w:rsidR="004D4751" w:rsidRPr="0086389E">
        <w:t>tiktu</w:t>
      </w:r>
      <w:r w:rsidR="004D4751" w:rsidRPr="0086389E">
        <w:rPr>
          <w:lang w:eastAsia="en-US"/>
        </w:rPr>
        <w:t xml:space="preserve"> </w:t>
      </w:r>
      <w:r w:rsidR="004D4751">
        <w:rPr>
          <w:lang w:eastAsia="en-US"/>
        </w:rPr>
        <w:t xml:space="preserve">mazināta esošā modularitāte. </w:t>
      </w:r>
      <w:r w:rsidR="004D4751" w:rsidRPr="004D4751">
        <w:rPr>
          <w:lang w:eastAsia="en-US"/>
        </w:rPr>
        <w:t xml:space="preserve">Par moduli tiek uzskatīts </w:t>
      </w:r>
      <w:r w:rsidR="004041E3">
        <w:t>MAIS</w:t>
      </w:r>
      <w:r w:rsidR="004D4751" w:rsidRPr="004D4751">
        <w:rPr>
          <w:lang w:eastAsia="en-US"/>
        </w:rPr>
        <w:t xml:space="preserve"> funkcionālais apgabals, kas nodrošina loģisko funkciju kopumu veikšanu neatkarīgi no citiem moduļiem.</w:t>
      </w:r>
    </w:p>
    <w:p w14:paraId="7A42FBF3" w14:textId="06E81F4F" w:rsidR="004D4751" w:rsidRPr="004766A5" w:rsidRDefault="004D4751" w:rsidP="008E357D">
      <w:pPr>
        <w:keepNext/>
        <w:numPr>
          <w:ilvl w:val="0"/>
          <w:numId w:val="18"/>
        </w:numPr>
        <w:tabs>
          <w:tab w:val="left" w:pos="1276"/>
          <w:tab w:val="right" w:pos="9072"/>
        </w:tabs>
        <w:spacing w:before="120" w:after="120"/>
        <w:ind w:right="-766"/>
        <w:jc w:val="both"/>
        <w:rPr>
          <w:b/>
          <w:bCs/>
        </w:rPr>
      </w:pPr>
      <w:r w:rsidRPr="00670B1E">
        <w:rPr>
          <w:b/>
          <w:bCs/>
        </w:rPr>
        <w:t>Mērogojamības prasība</w:t>
      </w:r>
      <w:r>
        <w:rPr>
          <w:b/>
        </w:rPr>
        <w:tab/>
      </w:r>
      <w:r w:rsidRPr="00670B1E">
        <w:rPr>
          <w:b/>
          <w:bCs/>
        </w:rPr>
        <w:t>(Obligāta)</w:t>
      </w:r>
    </w:p>
    <w:p w14:paraId="2EAC69A7" w14:textId="1B9D0456" w:rsidR="004410EA" w:rsidRDefault="004041E3" w:rsidP="008E357D">
      <w:pPr>
        <w:ind w:right="-766"/>
        <w:jc w:val="both"/>
      </w:pPr>
      <w:r>
        <w:t>MAIS</w:t>
      </w:r>
      <w:r w:rsidR="004410EA">
        <w:t xml:space="preserve"> jāpilnveido un jāuztur tā</w:t>
      </w:r>
      <w:r w:rsidR="004410EA" w:rsidRPr="12AD4D2C">
        <w:t xml:space="preserve">, </w:t>
      </w:r>
      <w:r w:rsidR="004410EA">
        <w:t>lai jauna funkcionalitāte varētu darboties</w:t>
      </w:r>
      <w:r w:rsidR="004D4751">
        <w:t xml:space="preserve"> neatkarīgi no iepriekš izstrādātās </w:t>
      </w:r>
      <w:r w:rsidR="004410EA">
        <w:t xml:space="preserve">funkcionalitātes (prasības mērogošanas pasākumi nav jānodrošina esošajai </w:t>
      </w:r>
      <w:r>
        <w:t>MAIS</w:t>
      </w:r>
      <w:r w:rsidR="004410EA">
        <w:t xml:space="preserve"> funkcionalitātei)</w:t>
      </w:r>
      <w:r w:rsidR="00B00E1C" w:rsidRPr="12AD4D2C">
        <w:t xml:space="preserve">, </w:t>
      </w:r>
      <w:r w:rsidR="00B00E1C" w:rsidRPr="0080553E">
        <w:t>turklāt jaunai funkcionalitātei jāvar darboties bez papildu licencēm.</w:t>
      </w:r>
      <w:r w:rsidR="00B00E1C" w:rsidRPr="12AD4D2C">
        <w:t xml:space="preserve"> </w:t>
      </w:r>
    </w:p>
    <w:p w14:paraId="1212FE90" w14:textId="546BBD5D" w:rsidR="001137D6" w:rsidRDefault="004410EA" w:rsidP="008E357D">
      <w:pPr>
        <w:keepNext/>
        <w:numPr>
          <w:ilvl w:val="0"/>
          <w:numId w:val="18"/>
        </w:numPr>
        <w:tabs>
          <w:tab w:val="left" w:pos="1276"/>
          <w:tab w:val="right" w:pos="9072"/>
        </w:tabs>
        <w:spacing w:before="120" w:after="120"/>
        <w:ind w:right="-766"/>
        <w:jc w:val="both"/>
      </w:pPr>
      <w:r w:rsidRPr="00670B1E">
        <w:rPr>
          <w:b/>
          <w:bCs/>
        </w:rPr>
        <w:t>Mērogojamības piemērojamība</w:t>
      </w:r>
      <w:r>
        <w:rPr>
          <w:b/>
        </w:rPr>
        <w:tab/>
      </w:r>
      <w:r w:rsidRPr="00670B1E">
        <w:rPr>
          <w:b/>
          <w:bCs/>
        </w:rPr>
        <w:t>(Obligāta)</w:t>
      </w:r>
    </w:p>
    <w:p w14:paraId="78157549" w14:textId="0E59D25E" w:rsidR="004410EA" w:rsidRDefault="004041E3" w:rsidP="008E357D">
      <w:pPr>
        <w:ind w:right="-766"/>
        <w:jc w:val="both"/>
      </w:pPr>
      <w:r>
        <w:t>MAIS</w:t>
      </w:r>
      <w:r w:rsidR="004410EA">
        <w:t xml:space="preserve"> jāpilnveido un jāuztur</w:t>
      </w:r>
      <w:r w:rsidR="001137D6">
        <w:t>, nodrošinot mērogošanu</w:t>
      </w:r>
      <w:r w:rsidR="003422CF">
        <w:t xml:space="preserve"> bez papildu izstrādes darbiem, un lai </w:t>
      </w:r>
      <w:r w:rsidR="004410EA">
        <w:t>būt</w:t>
      </w:r>
      <w:r w:rsidR="0055714E">
        <w:t>u</w:t>
      </w:r>
      <w:r w:rsidR="004410EA">
        <w:t xml:space="preserve"> iespējams</w:t>
      </w:r>
      <w:r w:rsidR="004410EA" w:rsidRPr="000B677C">
        <w:t xml:space="preserve"> palielināt </w:t>
      </w:r>
      <w:r w:rsidR="0082709A">
        <w:t>MAIS</w:t>
      </w:r>
      <w:r w:rsidR="0082709A" w:rsidRPr="468D38CD">
        <w:t xml:space="preserve"> </w:t>
      </w:r>
      <w:r w:rsidR="004410EA" w:rsidRPr="000B677C">
        <w:t>veiktspēju, pievienojot papildus</w:t>
      </w:r>
      <w:r w:rsidR="00325DE7">
        <w:t xml:space="preserve"> nepieciešamās</w:t>
      </w:r>
      <w:r w:rsidR="004410EA" w:rsidRPr="468D38CD">
        <w:t xml:space="preserve"> </w:t>
      </w:r>
      <w:proofErr w:type="spellStart"/>
      <w:r w:rsidR="001137D6">
        <w:t>standartprogrammatūras</w:t>
      </w:r>
      <w:proofErr w:type="spellEnd"/>
      <w:r w:rsidR="001137D6">
        <w:t xml:space="preserve"> licences un </w:t>
      </w:r>
      <w:r w:rsidR="004410EA" w:rsidRPr="000B677C">
        <w:t xml:space="preserve">aparatūru, tā, lai nerastos </w:t>
      </w:r>
      <w:r w:rsidR="0082709A">
        <w:t>MAIS</w:t>
      </w:r>
      <w:r w:rsidR="0082709A" w:rsidRPr="468D38CD">
        <w:t xml:space="preserve"> </w:t>
      </w:r>
      <w:r w:rsidR="004410EA" w:rsidRPr="000B677C">
        <w:t xml:space="preserve">un/vai VID IS darbības traucējumi. </w:t>
      </w:r>
    </w:p>
    <w:p w14:paraId="473E9CB7" w14:textId="26E806D0" w:rsidR="00ED2B2D" w:rsidRPr="004766A5" w:rsidRDefault="004041E3" w:rsidP="008E357D">
      <w:pPr>
        <w:keepNext/>
        <w:numPr>
          <w:ilvl w:val="0"/>
          <w:numId w:val="18"/>
        </w:numPr>
        <w:tabs>
          <w:tab w:val="left" w:pos="1276"/>
          <w:tab w:val="right" w:pos="9072"/>
        </w:tabs>
        <w:spacing w:before="120" w:after="120"/>
        <w:ind w:right="-766"/>
        <w:jc w:val="both"/>
        <w:rPr>
          <w:b/>
          <w:bCs/>
        </w:rPr>
      </w:pPr>
      <w:r>
        <w:t>MAIS</w:t>
      </w:r>
      <w:r w:rsidR="00ED2B2D" w:rsidRPr="00670B1E">
        <w:rPr>
          <w:b/>
          <w:bCs/>
        </w:rPr>
        <w:t xml:space="preserve"> darbība divos datu centros</w:t>
      </w:r>
      <w:r w:rsidR="00ED2B2D">
        <w:rPr>
          <w:b/>
        </w:rPr>
        <w:tab/>
      </w:r>
      <w:r w:rsidR="00ED2B2D" w:rsidRPr="00670B1E">
        <w:rPr>
          <w:b/>
          <w:bCs/>
        </w:rPr>
        <w:t>(Obligāta)</w:t>
      </w:r>
    </w:p>
    <w:p w14:paraId="4286E2F5" w14:textId="556BFCE2" w:rsidR="00ED2B2D" w:rsidRDefault="004041E3" w:rsidP="008E357D">
      <w:pPr>
        <w:ind w:right="-766"/>
        <w:jc w:val="both"/>
      </w:pPr>
      <w:r>
        <w:t>MAIS</w:t>
      </w:r>
      <w:r w:rsidR="00ED2B2D">
        <w:t xml:space="preserve"> jāpilnveido un jāuztur tā</w:t>
      </w:r>
      <w:r w:rsidR="00ED2B2D" w:rsidRPr="12AD4D2C">
        <w:t>,</w:t>
      </w:r>
      <w:r w:rsidR="00ED2B2D">
        <w:t xml:space="preserve"> lai būtu iespējams darbināt </w:t>
      </w:r>
      <w:r w:rsidR="009D0911">
        <w:t>MAISS</w:t>
      </w:r>
      <w:r w:rsidR="00ED2B2D">
        <w:t xml:space="preserve"> divos datu centros.</w:t>
      </w:r>
    </w:p>
    <w:p w14:paraId="44242C31" w14:textId="53E05A32" w:rsidR="004410EA" w:rsidRPr="004766A5" w:rsidRDefault="004041E3" w:rsidP="008E357D">
      <w:pPr>
        <w:keepNext/>
        <w:numPr>
          <w:ilvl w:val="0"/>
          <w:numId w:val="18"/>
        </w:numPr>
        <w:tabs>
          <w:tab w:val="left" w:pos="1276"/>
          <w:tab w:val="right" w:pos="9072"/>
        </w:tabs>
        <w:spacing w:before="120" w:after="120"/>
        <w:ind w:right="-766"/>
        <w:jc w:val="both"/>
        <w:rPr>
          <w:b/>
          <w:bCs/>
        </w:rPr>
      </w:pPr>
      <w:r>
        <w:t>MAIS</w:t>
      </w:r>
      <w:r w:rsidR="004410EA" w:rsidRPr="00670B1E">
        <w:rPr>
          <w:b/>
          <w:bCs/>
        </w:rPr>
        <w:t xml:space="preserve"> darbība klasterī</w:t>
      </w:r>
      <w:r w:rsidR="004410EA">
        <w:rPr>
          <w:b/>
        </w:rPr>
        <w:tab/>
      </w:r>
      <w:r w:rsidR="004410EA" w:rsidRPr="00670B1E">
        <w:rPr>
          <w:b/>
          <w:bCs/>
        </w:rPr>
        <w:t>(Obligāta)</w:t>
      </w:r>
    </w:p>
    <w:p w14:paraId="6C1093D0" w14:textId="6E652FBE" w:rsidR="004410EA" w:rsidRDefault="009D0911" w:rsidP="008E357D">
      <w:pPr>
        <w:ind w:right="-766"/>
        <w:jc w:val="both"/>
      </w:pPr>
      <w:r>
        <w:t>MAIS</w:t>
      </w:r>
      <w:r w:rsidR="004410EA">
        <w:t xml:space="preserve"> jāpilnveido un jāuztur tā</w:t>
      </w:r>
      <w:r w:rsidR="004410EA" w:rsidRPr="468D38CD">
        <w:t>,</w:t>
      </w:r>
      <w:r w:rsidR="004410EA">
        <w:t xml:space="preserve"> lai nākotnē būtu iespējams </w:t>
      </w:r>
      <w:r w:rsidR="004410EA" w:rsidRPr="000B677C">
        <w:t xml:space="preserve">palielināt </w:t>
      </w:r>
      <w:r>
        <w:t>MAIS</w:t>
      </w:r>
      <w:r w:rsidR="004410EA" w:rsidRPr="000B677C">
        <w:t xml:space="preserve"> un VID IS veiktspēju, darbinot to klasterī ar slodzes līdzsvarošanu (</w:t>
      </w:r>
      <w:proofErr w:type="spellStart"/>
      <w:r w:rsidR="004410EA" w:rsidRPr="468D38CD">
        <w:rPr>
          <w:i/>
          <w:iCs/>
        </w:rPr>
        <w:t>load</w:t>
      </w:r>
      <w:proofErr w:type="spellEnd"/>
      <w:r w:rsidR="004410EA" w:rsidRPr="468D38CD">
        <w:rPr>
          <w:i/>
          <w:iCs/>
        </w:rPr>
        <w:t xml:space="preserve"> </w:t>
      </w:r>
      <w:proofErr w:type="spellStart"/>
      <w:r w:rsidR="004410EA" w:rsidRPr="468D38CD">
        <w:rPr>
          <w:i/>
          <w:iCs/>
        </w:rPr>
        <w:t>balancing</w:t>
      </w:r>
      <w:proofErr w:type="spellEnd"/>
      <w:r w:rsidR="004410EA" w:rsidRPr="000B677C">
        <w:t xml:space="preserve">) paplašināšanas iespējām un </w:t>
      </w:r>
      <w:proofErr w:type="spellStart"/>
      <w:r w:rsidR="004410EA" w:rsidRPr="000B677C">
        <w:t>rezervējamību</w:t>
      </w:r>
      <w:proofErr w:type="spellEnd"/>
      <w:r w:rsidR="004410EA" w:rsidRPr="468D38CD">
        <w:t xml:space="preserve"> (</w:t>
      </w:r>
      <w:r w:rsidR="004410EA" w:rsidRPr="468D38CD">
        <w:rPr>
          <w:i/>
          <w:iCs/>
        </w:rPr>
        <w:t>redundance</w:t>
      </w:r>
      <w:r w:rsidR="004410EA" w:rsidRPr="000B677C">
        <w:t>) neatkarīgi no fizisko serveru skaita.</w:t>
      </w:r>
    </w:p>
    <w:p w14:paraId="56013EA1" w14:textId="374F5C0C" w:rsidR="004410EA" w:rsidRPr="004766A5" w:rsidRDefault="004041E3" w:rsidP="008E357D">
      <w:pPr>
        <w:keepNext/>
        <w:numPr>
          <w:ilvl w:val="0"/>
          <w:numId w:val="18"/>
        </w:numPr>
        <w:tabs>
          <w:tab w:val="left" w:pos="1276"/>
          <w:tab w:val="right" w:pos="9072"/>
        </w:tabs>
        <w:spacing w:before="120" w:after="120"/>
        <w:ind w:right="-766"/>
        <w:jc w:val="both"/>
        <w:rPr>
          <w:b/>
          <w:bCs/>
        </w:rPr>
      </w:pPr>
      <w:r>
        <w:t>MAIS</w:t>
      </w:r>
      <w:r w:rsidR="004410EA" w:rsidRPr="00670B1E">
        <w:rPr>
          <w:b/>
          <w:bCs/>
        </w:rPr>
        <w:t xml:space="preserve"> </w:t>
      </w:r>
      <w:r w:rsidR="0055714E" w:rsidRPr="00670B1E">
        <w:rPr>
          <w:b/>
          <w:bCs/>
        </w:rPr>
        <w:t>darbības neatkarība no atsevišķa moduļa kļūmes</w:t>
      </w:r>
      <w:r w:rsidR="004410EA" w:rsidRPr="0055714E">
        <w:rPr>
          <w:b/>
        </w:rPr>
        <w:tab/>
      </w:r>
      <w:r w:rsidR="004410EA" w:rsidRPr="00670B1E">
        <w:rPr>
          <w:b/>
          <w:bCs/>
        </w:rPr>
        <w:t>(Obligāta)</w:t>
      </w:r>
    </w:p>
    <w:p w14:paraId="6BDEC934" w14:textId="6E3E90BD" w:rsidR="0055714E" w:rsidRDefault="009D0911" w:rsidP="008E357D">
      <w:pPr>
        <w:ind w:right="-766"/>
        <w:jc w:val="both"/>
      </w:pPr>
      <w:r>
        <w:t>MAIS</w:t>
      </w:r>
      <w:r w:rsidR="004410EA">
        <w:t xml:space="preserve"> jāpilnveido un jāuztur tā</w:t>
      </w:r>
      <w:r w:rsidR="004410EA" w:rsidRPr="468D38CD">
        <w:t>,</w:t>
      </w:r>
      <w:r w:rsidR="0055714E">
        <w:t xml:space="preserve"> lai</w:t>
      </w:r>
      <w:r w:rsidR="004410EA" w:rsidRPr="000B677C">
        <w:t xml:space="preserve"> jebkura viena moduļa kļūmes rezultātā nenotiek pilnīga </w:t>
      </w:r>
      <w:r w:rsidR="004041E3">
        <w:t>MAIS</w:t>
      </w:r>
      <w:r w:rsidR="004410EA" w:rsidRPr="000B677C">
        <w:t xml:space="preserve"> un/vai VID IS darbības apstāšanās </w:t>
      </w:r>
      <w:r w:rsidR="004410EA" w:rsidRPr="468D38CD">
        <w:rPr>
          <w:i/>
          <w:iCs/>
        </w:rPr>
        <w:t xml:space="preserve">(no </w:t>
      </w:r>
      <w:proofErr w:type="spellStart"/>
      <w:r w:rsidR="004410EA" w:rsidRPr="468D38CD">
        <w:rPr>
          <w:i/>
          <w:iCs/>
        </w:rPr>
        <w:t>single</w:t>
      </w:r>
      <w:proofErr w:type="spellEnd"/>
      <w:r w:rsidR="004410EA" w:rsidRPr="468D38CD">
        <w:rPr>
          <w:i/>
          <w:iCs/>
        </w:rPr>
        <w:t xml:space="preserve"> </w:t>
      </w:r>
      <w:proofErr w:type="spellStart"/>
      <w:r w:rsidR="004410EA" w:rsidRPr="468D38CD">
        <w:rPr>
          <w:i/>
          <w:iCs/>
        </w:rPr>
        <w:t>point</w:t>
      </w:r>
      <w:proofErr w:type="spellEnd"/>
      <w:r w:rsidR="004410EA" w:rsidRPr="468D38CD">
        <w:rPr>
          <w:i/>
          <w:iCs/>
        </w:rPr>
        <w:t xml:space="preserve"> </w:t>
      </w:r>
      <w:proofErr w:type="spellStart"/>
      <w:r w:rsidR="004410EA" w:rsidRPr="468D38CD">
        <w:rPr>
          <w:i/>
          <w:iCs/>
        </w:rPr>
        <w:t>of</w:t>
      </w:r>
      <w:proofErr w:type="spellEnd"/>
      <w:r w:rsidR="004410EA" w:rsidRPr="468D38CD">
        <w:rPr>
          <w:i/>
          <w:iCs/>
        </w:rPr>
        <w:t xml:space="preserve"> </w:t>
      </w:r>
      <w:proofErr w:type="spellStart"/>
      <w:r w:rsidR="004410EA" w:rsidRPr="468D38CD">
        <w:rPr>
          <w:i/>
          <w:iCs/>
        </w:rPr>
        <w:t>failure</w:t>
      </w:r>
      <w:proofErr w:type="spellEnd"/>
      <w:r w:rsidR="004410EA" w:rsidRPr="468D38CD">
        <w:rPr>
          <w:i/>
          <w:iCs/>
        </w:rPr>
        <w:t>)</w:t>
      </w:r>
      <w:r w:rsidR="004410EA" w:rsidRPr="000B677C">
        <w:t xml:space="preserve">. Pieļaujama </w:t>
      </w:r>
      <w:r w:rsidR="004041E3">
        <w:t>MAIS</w:t>
      </w:r>
      <w:r w:rsidR="0055714E">
        <w:t xml:space="preserve"> pakalpojumu</w:t>
      </w:r>
      <w:r w:rsidR="004410EA" w:rsidRPr="000B677C">
        <w:t xml:space="preserve"> kvalitātes pasliktināšanās uz laiku, kas nepieciešams </w:t>
      </w:r>
      <w:r w:rsidR="0055714E">
        <w:t>kļūmes un kļūmes seku</w:t>
      </w:r>
      <w:r w:rsidR="004410EA" w:rsidRPr="000B677C">
        <w:t xml:space="preserve"> novēršanai. </w:t>
      </w:r>
    </w:p>
    <w:p w14:paraId="7790917B" w14:textId="69F69B2A" w:rsidR="004410EA" w:rsidRDefault="004410EA" w:rsidP="008E357D">
      <w:pPr>
        <w:ind w:right="-766"/>
        <w:jc w:val="both"/>
      </w:pPr>
      <w:r w:rsidRPr="000B677C">
        <w:lastRenderedPageBreak/>
        <w:t>Jānodrošina, lai jebkuras personas, mehānisma vai procedūras kļūme nerada iespēju piekļūt neizpaužamai informācijai (ierobežotas pieejamības datiem).</w:t>
      </w:r>
    </w:p>
    <w:p w14:paraId="47A38B49" w14:textId="7C21A8CA" w:rsidR="00FC646B" w:rsidRPr="004766A5" w:rsidRDefault="00FC646B" w:rsidP="008E357D">
      <w:pPr>
        <w:keepNext/>
        <w:numPr>
          <w:ilvl w:val="0"/>
          <w:numId w:val="18"/>
        </w:numPr>
        <w:tabs>
          <w:tab w:val="left" w:pos="1276"/>
          <w:tab w:val="right" w:pos="9072"/>
        </w:tabs>
        <w:spacing w:before="120" w:after="120"/>
        <w:ind w:right="-766"/>
        <w:jc w:val="both"/>
        <w:rPr>
          <w:b/>
          <w:bCs/>
        </w:rPr>
      </w:pPr>
      <w:r w:rsidRPr="00670B1E">
        <w:rPr>
          <w:b/>
          <w:bCs/>
        </w:rPr>
        <w:t>Prasības pārnesamībai</w:t>
      </w:r>
      <w:r w:rsidRPr="0055714E">
        <w:rPr>
          <w:b/>
        </w:rPr>
        <w:tab/>
      </w:r>
      <w:r w:rsidRPr="00670B1E">
        <w:rPr>
          <w:b/>
          <w:bCs/>
        </w:rPr>
        <w:t>(Obligāta)</w:t>
      </w:r>
    </w:p>
    <w:p w14:paraId="34AB7C44" w14:textId="28732A47" w:rsidR="00FC646B" w:rsidRDefault="004041E3" w:rsidP="008E357D">
      <w:pPr>
        <w:ind w:right="-766"/>
        <w:jc w:val="both"/>
      </w:pPr>
      <w:r>
        <w:t>MAIS</w:t>
      </w:r>
      <w:r w:rsidR="00FC646B">
        <w:t xml:space="preserve"> jāpilnveido un jāuztur tā</w:t>
      </w:r>
      <w:r w:rsidR="00FC646B" w:rsidRPr="468D38CD">
        <w:t>,</w:t>
      </w:r>
      <w:r w:rsidR="00FC646B">
        <w:t xml:space="preserve"> lai</w:t>
      </w:r>
      <w:r w:rsidR="00865EF5">
        <w:t xml:space="preserve"> tad</w:t>
      </w:r>
      <w:r w:rsidR="00FC646B" w:rsidRPr="468D38CD">
        <w:t xml:space="preserve">, </w:t>
      </w:r>
      <w:r w:rsidR="00865EF5">
        <w:t>kad tiek realizēta jauna funkcionalitāte</w:t>
      </w:r>
      <w:r w:rsidR="00FC646B">
        <w:t>, papildinot</w:t>
      </w:r>
      <w:r w:rsidR="00865EF5" w:rsidRPr="468D38CD">
        <w:t xml:space="preserve"> </w:t>
      </w:r>
      <w:proofErr w:type="spellStart"/>
      <w:r w:rsidR="00865EF5" w:rsidRPr="000B677C">
        <w:t>standartprodukta</w:t>
      </w:r>
      <w:proofErr w:type="spellEnd"/>
      <w:r w:rsidR="00865EF5" w:rsidRPr="000B677C">
        <w:t xml:space="preserve"> funkcionalitāti</w:t>
      </w:r>
      <w:r w:rsidR="00865EF5">
        <w:t xml:space="preserve">, funkcionalitātes papildinājumi tiktu veidoti tā, lai būtu iespējams, neveicot nekādas izmaiņas, pārnest funkcionalitāti uz </w:t>
      </w:r>
      <w:r w:rsidR="00865EF5" w:rsidRPr="000B677C">
        <w:t xml:space="preserve">jaunāku </w:t>
      </w:r>
      <w:proofErr w:type="spellStart"/>
      <w:r w:rsidR="00865EF5" w:rsidRPr="000B677C">
        <w:t>standartprodukta</w:t>
      </w:r>
      <w:proofErr w:type="spellEnd"/>
      <w:r w:rsidR="00865EF5" w:rsidRPr="000B677C">
        <w:t xml:space="preserve"> versiju</w:t>
      </w:r>
      <w:r w:rsidR="00865EF5" w:rsidRPr="468D38CD">
        <w:t xml:space="preserve">. </w:t>
      </w:r>
    </w:p>
    <w:p w14:paraId="4DBA6822" w14:textId="269C752E" w:rsidR="000628BA" w:rsidRPr="004766A5" w:rsidRDefault="000628BA" w:rsidP="008E357D">
      <w:pPr>
        <w:keepNext/>
        <w:numPr>
          <w:ilvl w:val="0"/>
          <w:numId w:val="18"/>
        </w:numPr>
        <w:tabs>
          <w:tab w:val="left" w:pos="1276"/>
          <w:tab w:val="right" w:pos="9072"/>
        </w:tabs>
        <w:spacing w:before="120" w:after="120"/>
        <w:ind w:right="-766"/>
        <w:jc w:val="both"/>
        <w:rPr>
          <w:b/>
          <w:bCs/>
        </w:rPr>
      </w:pPr>
      <w:r w:rsidRPr="00670B1E">
        <w:rPr>
          <w:b/>
          <w:bCs/>
        </w:rPr>
        <w:t>Neparedzēto kļūdu apstrāde</w:t>
      </w:r>
      <w:r w:rsidRPr="0055714E">
        <w:rPr>
          <w:b/>
        </w:rPr>
        <w:tab/>
      </w:r>
      <w:r w:rsidRPr="00670B1E">
        <w:rPr>
          <w:b/>
          <w:bCs/>
        </w:rPr>
        <w:t>(Obligāta)</w:t>
      </w:r>
    </w:p>
    <w:p w14:paraId="4F30D4EE" w14:textId="6529ABB3" w:rsidR="000628BA" w:rsidRPr="000B677C" w:rsidRDefault="004041E3" w:rsidP="008E357D">
      <w:pPr>
        <w:pStyle w:val="R-body"/>
        <w:ind w:left="0" w:right="-766"/>
        <w:jc w:val="both"/>
      </w:pPr>
      <w:r>
        <w:t>MAIS</w:t>
      </w:r>
      <w:r w:rsidR="000628BA">
        <w:t xml:space="preserve"> jāpilnveido un jāuztur tā, lai tiktu nodrošināta neparedzētu kļūdu apstrāde</w:t>
      </w:r>
      <w:r w:rsidR="000628BA" w:rsidRPr="000B677C">
        <w:t xml:space="preserve"> un </w:t>
      </w:r>
      <w:proofErr w:type="spellStart"/>
      <w:r w:rsidR="000628BA" w:rsidRPr="000B677C">
        <w:t>žurnalēšan</w:t>
      </w:r>
      <w:r w:rsidR="000628BA">
        <w:t>a</w:t>
      </w:r>
      <w:proofErr w:type="spellEnd"/>
      <w:r w:rsidR="000628BA" w:rsidRPr="000B677C">
        <w:t>, saglabājot visu pieejamo ar kļūdu saistīto informāciju</w:t>
      </w:r>
      <w:r w:rsidR="000628BA">
        <w:t xml:space="preserve">, sistēmas notikumu </w:t>
      </w:r>
      <w:proofErr w:type="spellStart"/>
      <w:r w:rsidR="000628BA">
        <w:t>žurnalēšana</w:t>
      </w:r>
      <w:proofErr w:type="spellEnd"/>
      <w:r w:rsidR="000628BA" w:rsidRPr="000B677C">
        <w:t>, uzkrājot datus par kļūdainiem sistēmas notikumiem (neskaitot paredzēto loģisko validāciju apstrādes l</w:t>
      </w:r>
      <w:r w:rsidR="000628BA">
        <w:t>aikā identificētās datu kļūdas), t.sk. nodrošinot iespēju</w:t>
      </w:r>
      <w:r w:rsidR="000628BA" w:rsidRPr="000B677C">
        <w:t xml:space="preserve"> nosūtīt ziņojumu par kļūdu sistēmas administratoram</w:t>
      </w:r>
      <w:r w:rsidR="000628BA">
        <w:t xml:space="preserve"> a</w:t>
      </w:r>
      <w:r w:rsidR="000628BA" w:rsidRPr="000B677C">
        <w:t>tbilst</w:t>
      </w:r>
      <w:r w:rsidR="000628BA">
        <w:t>oši kļūdu žurnāla uzstādījumiem</w:t>
      </w:r>
      <w:r w:rsidR="000628BA" w:rsidRPr="468D38CD">
        <w:t>.</w:t>
      </w:r>
    </w:p>
    <w:p w14:paraId="2E01050F" w14:textId="2D27DD34" w:rsidR="003B108E" w:rsidRPr="004766A5" w:rsidRDefault="003B108E" w:rsidP="008E357D">
      <w:pPr>
        <w:keepNext/>
        <w:numPr>
          <w:ilvl w:val="0"/>
          <w:numId w:val="18"/>
        </w:numPr>
        <w:tabs>
          <w:tab w:val="left" w:pos="1276"/>
          <w:tab w:val="right" w:pos="9072"/>
        </w:tabs>
        <w:spacing w:before="120" w:after="120"/>
        <w:ind w:right="-766"/>
        <w:jc w:val="both"/>
        <w:rPr>
          <w:b/>
          <w:bCs/>
        </w:rPr>
      </w:pPr>
      <w:r w:rsidRPr="00670B1E">
        <w:rPr>
          <w:b/>
          <w:bCs/>
        </w:rPr>
        <w:t>Kļūdu paziņojumi</w:t>
      </w:r>
      <w:r w:rsidRPr="0055714E">
        <w:rPr>
          <w:b/>
        </w:rPr>
        <w:tab/>
      </w:r>
      <w:r w:rsidRPr="00670B1E">
        <w:rPr>
          <w:b/>
          <w:bCs/>
        </w:rPr>
        <w:t>(Obligāta)</w:t>
      </w:r>
    </w:p>
    <w:p w14:paraId="20CD74BC" w14:textId="764A7A56" w:rsidR="003B108E" w:rsidRDefault="004041E3" w:rsidP="008E357D">
      <w:pPr>
        <w:ind w:right="-766"/>
        <w:jc w:val="both"/>
      </w:pPr>
      <w:r>
        <w:t>MAIS</w:t>
      </w:r>
      <w:r w:rsidR="003B108E">
        <w:t xml:space="preserve"> jāpilnveido un jāuztur tā, lai tiktu attēloti</w:t>
      </w:r>
      <w:r w:rsidR="003B108E" w:rsidRPr="000B677C">
        <w:rPr>
          <w:rFonts w:eastAsia="MS Mincho"/>
        </w:rPr>
        <w:t xml:space="preserve"> klasificēt</w:t>
      </w:r>
      <w:r w:rsidR="003B108E">
        <w:rPr>
          <w:rFonts w:eastAsia="MS Mincho"/>
        </w:rPr>
        <w:t>i kļūdas paziņojumi</w:t>
      </w:r>
      <w:r w:rsidR="003B108E" w:rsidRPr="000B677C">
        <w:rPr>
          <w:rFonts w:eastAsia="MS Mincho"/>
        </w:rPr>
        <w:t xml:space="preserve"> </w:t>
      </w:r>
      <w:r w:rsidR="003B108E" w:rsidRPr="000B677C">
        <w:t xml:space="preserve">par kļūdām lietotāja </w:t>
      </w:r>
      <w:proofErr w:type="spellStart"/>
      <w:r w:rsidR="003B108E" w:rsidRPr="000B677C">
        <w:t>saskarnē</w:t>
      </w:r>
      <w:proofErr w:type="spellEnd"/>
      <w:r w:rsidR="003B108E" w:rsidRPr="000B677C">
        <w:t xml:space="preserve"> un tīmekļa </w:t>
      </w:r>
      <w:proofErr w:type="spellStart"/>
      <w:r w:rsidR="003B108E" w:rsidRPr="000B677C">
        <w:t>pakalpēs</w:t>
      </w:r>
      <w:proofErr w:type="spellEnd"/>
      <w:r w:rsidR="003B108E" w:rsidRPr="000B677C">
        <w:rPr>
          <w:rFonts w:eastAsia="MS Mincho"/>
        </w:rPr>
        <w:t xml:space="preserve"> (kļūda, brīdinājums, informācija) ar detalizētu aprakstu un iespējamām turpmākām darbībām. </w:t>
      </w:r>
      <w:r w:rsidR="003B108E">
        <w:t xml:space="preserve">Kļūdas paziņojumā nevar </w:t>
      </w:r>
      <w:r w:rsidR="003B108E" w:rsidRPr="000B677C">
        <w:t xml:space="preserve">būt </w:t>
      </w:r>
      <w:r w:rsidR="003B108E">
        <w:t xml:space="preserve">iekļauta </w:t>
      </w:r>
      <w:r>
        <w:t>MAIS</w:t>
      </w:r>
      <w:r w:rsidR="003B108E">
        <w:t xml:space="preserve"> iekšējā</w:t>
      </w:r>
      <w:r w:rsidR="003B108E" w:rsidRPr="000B677C">
        <w:t xml:space="preserve"> informācija par kļūdaini izpildīto darb</w:t>
      </w:r>
      <w:r w:rsidR="003B108E">
        <w:t>ību, a</w:t>
      </w:r>
      <w:r w:rsidR="003B108E" w:rsidRPr="000B677C">
        <w:t>uditācijas ierakstos ir jābūt pilnam kļūdas paziņojumam.</w:t>
      </w:r>
    </w:p>
    <w:p w14:paraId="5F910D73" w14:textId="794E514A" w:rsidR="00B75488" w:rsidRPr="004766A5" w:rsidRDefault="00B75488" w:rsidP="008E357D">
      <w:pPr>
        <w:keepNext/>
        <w:numPr>
          <w:ilvl w:val="0"/>
          <w:numId w:val="18"/>
        </w:numPr>
        <w:tabs>
          <w:tab w:val="left" w:pos="1276"/>
          <w:tab w:val="right" w:pos="9072"/>
        </w:tabs>
        <w:spacing w:before="120" w:after="120"/>
        <w:ind w:right="-766"/>
        <w:jc w:val="both"/>
        <w:rPr>
          <w:b/>
          <w:bCs/>
        </w:rPr>
      </w:pPr>
      <w:r w:rsidRPr="00670B1E">
        <w:rPr>
          <w:b/>
          <w:bCs/>
        </w:rPr>
        <w:t>Datu dzēšanas brīdinājums</w:t>
      </w:r>
      <w:r w:rsidRPr="0055714E">
        <w:rPr>
          <w:b/>
        </w:rPr>
        <w:tab/>
      </w:r>
      <w:r w:rsidRPr="00670B1E">
        <w:rPr>
          <w:b/>
          <w:bCs/>
        </w:rPr>
        <w:t>(Obligāta)</w:t>
      </w:r>
    </w:p>
    <w:p w14:paraId="22350068" w14:textId="22443778" w:rsidR="003B108E" w:rsidRDefault="004041E3" w:rsidP="008E357D">
      <w:pPr>
        <w:ind w:right="-766"/>
        <w:jc w:val="both"/>
        <w:rPr>
          <w:rFonts w:eastAsia="MS Mincho"/>
        </w:rPr>
      </w:pPr>
      <w:r>
        <w:t>MAIS</w:t>
      </w:r>
      <w:r w:rsidR="00B75488">
        <w:t xml:space="preserve"> jāpilnveido un jāuztur tā, lai jebkādu datu dzēšanas gadījumā tiktu pieprasīts </w:t>
      </w:r>
      <w:r w:rsidR="003B108E" w:rsidRPr="000B677C">
        <w:rPr>
          <w:rFonts w:eastAsia="MS Mincho"/>
        </w:rPr>
        <w:t>lietotāja apstiprinājums dzēšanai.</w:t>
      </w:r>
    </w:p>
    <w:p w14:paraId="5DE6906C" w14:textId="6EA1117B" w:rsidR="00B75488" w:rsidRPr="004766A5" w:rsidRDefault="00832D66" w:rsidP="008E357D">
      <w:pPr>
        <w:keepNext/>
        <w:numPr>
          <w:ilvl w:val="0"/>
          <w:numId w:val="18"/>
        </w:numPr>
        <w:tabs>
          <w:tab w:val="left" w:pos="1276"/>
          <w:tab w:val="right" w:pos="9072"/>
        </w:tabs>
        <w:spacing w:before="120" w:after="120"/>
        <w:ind w:right="-766"/>
        <w:jc w:val="both"/>
        <w:rPr>
          <w:b/>
          <w:bCs/>
        </w:rPr>
      </w:pPr>
      <w:r w:rsidRPr="00670B1E">
        <w:rPr>
          <w:b/>
          <w:bCs/>
        </w:rPr>
        <w:t>Informācijas iekšējās integritātes nodrošināšana</w:t>
      </w:r>
      <w:r w:rsidR="00B75488" w:rsidRPr="0055714E">
        <w:rPr>
          <w:b/>
        </w:rPr>
        <w:tab/>
      </w:r>
      <w:r w:rsidR="00B75488" w:rsidRPr="00670B1E">
        <w:rPr>
          <w:b/>
          <w:bCs/>
        </w:rPr>
        <w:t>(Obligāta)</w:t>
      </w:r>
    </w:p>
    <w:p w14:paraId="291FDD7B" w14:textId="75635FEA" w:rsidR="003B108E" w:rsidRDefault="004041E3" w:rsidP="008E357D">
      <w:pPr>
        <w:ind w:right="-766"/>
        <w:jc w:val="both"/>
      </w:pPr>
      <w:r>
        <w:t>MAIS</w:t>
      </w:r>
      <w:r w:rsidR="00B75488">
        <w:t xml:space="preserve"> jāpilnveido un jāuztur tā,</w:t>
      </w:r>
      <w:r w:rsidR="00832D66">
        <w:t xml:space="preserve"> lai tiktu nodrošināta </w:t>
      </w:r>
      <w:r w:rsidR="003B108E" w:rsidRPr="000B677C">
        <w:t>informācijas integritāte no biznesa</w:t>
      </w:r>
      <w:r w:rsidR="00832D66">
        <w:t xml:space="preserve"> procesu</w:t>
      </w:r>
      <w:r w:rsidR="003B108E" w:rsidRPr="000B677C">
        <w:t xml:space="preserve"> loģikas viedokļa</w:t>
      </w:r>
      <w:r w:rsidR="00832D66">
        <w:t>, veicot datu validāciju</w:t>
      </w:r>
      <w:r w:rsidR="003B108E" w:rsidRPr="000B677C">
        <w:t xml:space="preserve"> gan lietotāja un saskarnes, gan datu bāzes līmenī.</w:t>
      </w:r>
    </w:p>
    <w:p w14:paraId="16280F61" w14:textId="5644B43C" w:rsidR="002D411E" w:rsidRPr="004766A5" w:rsidRDefault="002D411E" w:rsidP="008E357D">
      <w:pPr>
        <w:keepNext/>
        <w:numPr>
          <w:ilvl w:val="0"/>
          <w:numId w:val="18"/>
        </w:numPr>
        <w:tabs>
          <w:tab w:val="left" w:pos="1276"/>
          <w:tab w:val="right" w:pos="9072"/>
        </w:tabs>
        <w:spacing w:before="120" w:after="120"/>
        <w:ind w:right="-766"/>
        <w:jc w:val="both"/>
        <w:rPr>
          <w:b/>
          <w:bCs/>
        </w:rPr>
      </w:pPr>
      <w:r w:rsidRPr="00670B1E">
        <w:rPr>
          <w:b/>
          <w:bCs/>
        </w:rPr>
        <w:t>Formu un pogu bloķēšana</w:t>
      </w:r>
      <w:r w:rsidRPr="0055714E">
        <w:rPr>
          <w:b/>
        </w:rPr>
        <w:tab/>
      </w:r>
      <w:r w:rsidRPr="00670B1E">
        <w:rPr>
          <w:b/>
          <w:bCs/>
        </w:rPr>
        <w:t>(Obligāta)</w:t>
      </w:r>
    </w:p>
    <w:p w14:paraId="48A169CC" w14:textId="0063884D" w:rsidR="003B108E" w:rsidRDefault="004041E3" w:rsidP="008E357D">
      <w:pPr>
        <w:ind w:right="-766"/>
        <w:jc w:val="both"/>
        <w:rPr>
          <w:lang w:eastAsia="lv-LV"/>
        </w:rPr>
      </w:pPr>
      <w:r>
        <w:t>MAIS</w:t>
      </w:r>
      <w:r w:rsidR="002D411E">
        <w:t xml:space="preserve"> jāpilnveido un jāuztur tā, lai </w:t>
      </w:r>
      <w:bookmarkStart w:id="154" w:name="_Toc275787795"/>
      <w:bookmarkStart w:id="155" w:name="_Toc275787796"/>
      <w:bookmarkEnd w:id="154"/>
      <w:bookmarkEnd w:id="155"/>
      <w:r w:rsidR="002D411E">
        <w:t>p</w:t>
      </w:r>
      <w:r w:rsidR="003B108E" w:rsidRPr="000B677C">
        <w:rPr>
          <w:lang w:eastAsia="lv-LV"/>
        </w:rPr>
        <w:t xml:space="preserve">ēc pogas nospiešanas </w:t>
      </w:r>
      <w:r w:rsidR="002D411E">
        <w:rPr>
          <w:lang w:eastAsia="lv-LV"/>
        </w:rPr>
        <w:t>tiktu nodrošināta</w:t>
      </w:r>
      <w:r w:rsidR="003B108E" w:rsidRPr="000B677C">
        <w:rPr>
          <w:lang w:eastAsia="lv-LV"/>
        </w:rPr>
        <w:t xml:space="preserve"> formu un pogu bloķēšana, lai nebūtu iespējams atkāroti pieprasīt apstiprināt procesa izsaukšanu vai red</w:t>
      </w:r>
      <w:r w:rsidR="002D411E">
        <w:rPr>
          <w:lang w:eastAsia="lv-LV"/>
        </w:rPr>
        <w:t>iģēt formā jau ievadītus datus (f</w:t>
      </w:r>
      <w:r w:rsidR="003B108E" w:rsidRPr="000B677C">
        <w:rPr>
          <w:lang w:eastAsia="lv-LV"/>
        </w:rPr>
        <w:t>ormu atbloķē pēc atbilstošā izpildes soļa, biznesa procesa izpildes, kļūdas, vai citos gadījumos, kad nepieciešams</w:t>
      </w:r>
      <w:r w:rsidR="002D411E">
        <w:rPr>
          <w:lang w:eastAsia="lv-LV"/>
        </w:rPr>
        <w:t>)</w:t>
      </w:r>
      <w:r w:rsidR="003B108E" w:rsidRPr="000B677C">
        <w:rPr>
          <w:lang w:eastAsia="lv-LV"/>
        </w:rPr>
        <w:t>.</w:t>
      </w:r>
    </w:p>
    <w:p w14:paraId="5228BC36" w14:textId="2C10DF58" w:rsidR="006837ED" w:rsidRPr="004766A5" w:rsidRDefault="006837ED" w:rsidP="008E357D">
      <w:pPr>
        <w:keepNext/>
        <w:numPr>
          <w:ilvl w:val="0"/>
          <w:numId w:val="18"/>
        </w:numPr>
        <w:tabs>
          <w:tab w:val="left" w:pos="1276"/>
          <w:tab w:val="right" w:pos="9072"/>
        </w:tabs>
        <w:spacing w:before="120" w:after="120"/>
        <w:ind w:right="-766"/>
        <w:jc w:val="both"/>
        <w:rPr>
          <w:b/>
          <w:bCs/>
        </w:rPr>
      </w:pPr>
      <w:r w:rsidRPr="00670B1E">
        <w:rPr>
          <w:b/>
          <w:bCs/>
        </w:rPr>
        <w:t xml:space="preserve">Prasība </w:t>
      </w:r>
      <w:r w:rsidR="004041E3">
        <w:t>MAIS</w:t>
      </w:r>
      <w:r w:rsidRPr="00670B1E">
        <w:rPr>
          <w:b/>
          <w:bCs/>
        </w:rPr>
        <w:t xml:space="preserve"> pilnveidošana</w:t>
      </w:r>
      <w:r w:rsidR="00DA008B" w:rsidRPr="00894673">
        <w:rPr>
          <w:b/>
          <w:bCs/>
        </w:rPr>
        <w:t>i</w:t>
      </w:r>
      <w:r w:rsidRPr="00042174">
        <w:rPr>
          <w:b/>
          <w:bCs/>
        </w:rPr>
        <w:t xml:space="preserve"> un uzturēšanai</w:t>
      </w:r>
      <w:r w:rsidRPr="0055714E">
        <w:rPr>
          <w:b/>
        </w:rPr>
        <w:tab/>
      </w:r>
      <w:r w:rsidRPr="00670B1E">
        <w:rPr>
          <w:b/>
          <w:bCs/>
        </w:rPr>
        <w:t>(Obligāta)</w:t>
      </w:r>
    </w:p>
    <w:p w14:paraId="0F01A32E" w14:textId="6BC5BC6F" w:rsidR="006837ED" w:rsidRDefault="004041E3" w:rsidP="008E357D">
      <w:pPr>
        <w:ind w:right="-766"/>
        <w:jc w:val="both"/>
      </w:pPr>
      <w:r>
        <w:t>MAIS</w:t>
      </w:r>
      <w:r w:rsidR="006837ED">
        <w:t xml:space="preserve"> jāpilnveido un jāuztur tā, lai tiktu nodrošinātas šādas tehniskās prasības: </w:t>
      </w:r>
    </w:p>
    <w:p w14:paraId="3CD3F632" w14:textId="20F90F64" w:rsidR="006E12B1" w:rsidRDefault="006E12B1" w:rsidP="00805745">
      <w:pPr>
        <w:pStyle w:val="ListParagraph"/>
        <w:numPr>
          <w:ilvl w:val="0"/>
          <w:numId w:val="22"/>
        </w:numPr>
        <w:ind w:right="-766" w:hanging="720"/>
        <w:jc w:val="both"/>
      </w:pPr>
      <w:r>
        <w:t>Servisu izstrādei Pakalpojuma sniegšanas laikā</w:t>
      </w:r>
    </w:p>
    <w:p w14:paraId="420C52CD" w14:textId="05D26D10" w:rsidR="006E12B1" w:rsidRDefault="006E12B1" w:rsidP="00805745">
      <w:pPr>
        <w:pStyle w:val="ListParagraph"/>
        <w:numPr>
          <w:ilvl w:val="0"/>
          <w:numId w:val="24"/>
        </w:numPr>
        <w:ind w:left="851" w:right="-766" w:hanging="284"/>
        <w:jc w:val="both"/>
      </w:pPr>
      <w:r>
        <w:t xml:space="preserve">Visi servisi jāizstrādā saskaņā ar </w:t>
      </w:r>
      <w:r w:rsidR="0006554E">
        <w:t xml:space="preserve">šīs specifikācijas prasībām un </w:t>
      </w:r>
      <w:r>
        <w:t>vadlīnijām</w:t>
      </w:r>
      <w:r w:rsidR="0006554E">
        <w:t xml:space="preserve"> (t.sk. </w:t>
      </w:r>
      <w:r w:rsidR="0006554E" w:rsidRPr="0006554E">
        <w:t>VID XML shē</w:t>
      </w:r>
      <w:r w:rsidR="0006554E">
        <w:t>mu izstrādes vadlīniju standartu</w:t>
      </w:r>
      <w:r w:rsidR="006D35C8">
        <w:t xml:space="preserve">, ar kuru </w:t>
      </w:r>
      <w:r w:rsidR="006D35C8">
        <w:rPr>
          <w:lang w:eastAsia="en-US"/>
        </w:rPr>
        <w:t>IZPILDĪTĀJS var iepazīties klātienē VID telpās</w:t>
      </w:r>
      <w:r w:rsidR="0006554E" w:rsidRPr="12AD4D2C">
        <w:t>)</w:t>
      </w:r>
      <w:r w:rsidR="00DA7DD8">
        <w:t xml:space="preserve"> un izmantojot </w:t>
      </w:r>
      <w:r w:rsidR="00091C5D">
        <w:t>MAIS</w:t>
      </w:r>
      <w:r w:rsidR="00DA7DD8">
        <w:t xml:space="preserve"> esošo funkcionalitāti (piemēram, ADK, LDK)</w:t>
      </w:r>
      <w:r>
        <w:t xml:space="preserve">. Pēc nepieciešamības var veikt ar VID saskaņotās izmaiņas </w:t>
      </w:r>
      <w:r w:rsidR="0006554E" w:rsidRPr="0006554E">
        <w:t>VID XML shē</w:t>
      </w:r>
      <w:r w:rsidR="0006554E">
        <w:t>mu izstrādes vadlīniju standartā</w:t>
      </w:r>
      <w:r w:rsidRPr="12AD4D2C">
        <w:t xml:space="preserve">. </w:t>
      </w:r>
    </w:p>
    <w:p w14:paraId="21FDF2AA" w14:textId="7138E2E3" w:rsidR="00DB31AB" w:rsidRDefault="006E12B1" w:rsidP="00805745">
      <w:pPr>
        <w:pStyle w:val="ListParagraph"/>
        <w:numPr>
          <w:ilvl w:val="0"/>
          <w:numId w:val="24"/>
        </w:numPr>
        <w:ind w:left="851" w:right="-766" w:hanging="284"/>
        <w:jc w:val="both"/>
      </w:pPr>
      <w:r>
        <w:t>V</w:t>
      </w:r>
      <w:r w:rsidR="00DB31AB" w:rsidRPr="000B677C">
        <w:t>isus izstrādātos se</w:t>
      </w:r>
      <w:r w:rsidR="006837ED">
        <w:t>rvisus jāvar izmantot atkārtoti.</w:t>
      </w:r>
    </w:p>
    <w:p w14:paraId="374ED328" w14:textId="040ED6DC" w:rsidR="006E12B1" w:rsidRDefault="006E12B1" w:rsidP="00805745">
      <w:pPr>
        <w:pStyle w:val="ListParagraph"/>
        <w:numPr>
          <w:ilvl w:val="0"/>
          <w:numId w:val="24"/>
        </w:numPr>
        <w:ind w:left="851" w:right="-766" w:hanging="284"/>
        <w:jc w:val="both"/>
      </w:pPr>
      <w:r w:rsidRPr="006E12B1">
        <w:t>Visi izstrādātie servisi jāpublicē OER, kā</w:t>
      </w:r>
      <w:r>
        <w:t xml:space="preserve"> arī jāvar pārpublicēt VISS </w:t>
      </w:r>
      <w:r w:rsidRPr="000B677C">
        <w:t>ar stingri definētiem (</w:t>
      </w:r>
      <w:proofErr w:type="spellStart"/>
      <w:r w:rsidRPr="468D38CD">
        <w:rPr>
          <w:i/>
          <w:iCs/>
        </w:rPr>
        <w:t>strongly</w:t>
      </w:r>
      <w:proofErr w:type="spellEnd"/>
      <w:r w:rsidRPr="468D38CD">
        <w:rPr>
          <w:i/>
          <w:iCs/>
        </w:rPr>
        <w:t xml:space="preserve"> </w:t>
      </w:r>
      <w:proofErr w:type="spellStart"/>
      <w:r w:rsidRPr="468D38CD">
        <w:rPr>
          <w:i/>
          <w:iCs/>
        </w:rPr>
        <w:t>typed</w:t>
      </w:r>
      <w:proofErr w:type="spellEnd"/>
      <w:r w:rsidRPr="000B677C">
        <w:t>) servisa kontraktiem</w:t>
      </w:r>
      <w:r w:rsidRPr="468D38CD">
        <w:t>.</w:t>
      </w:r>
    </w:p>
    <w:p w14:paraId="485555D8" w14:textId="4A480467" w:rsidR="003E64F1" w:rsidRDefault="003E64F1" w:rsidP="00805745">
      <w:pPr>
        <w:pStyle w:val="ListParagraph"/>
        <w:numPr>
          <w:ilvl w:val="0"/>
          <w:numId w:val="24"/>
        </w:numPr>
        <w:ind w:left="851" w:right="-766" w:hanging="284"/>
        <w:jc w:val="both"/>
      </w:pPr>
      <w:r>
        <w:t>Visiem izstrādātājiem</w:t>
      </w:r>
      <w:r w:rsidRPr="003E64F1">
        <w:t xml:space="preserve"> </w:t>
      </w:r>
      <w:r>
        <w:t xml:space="preserve">ārējiem </w:t>
      </w:r>
      <w:r w:rsidRPr="003E64F1">
        <w:t>servis</w:t>
      </w:r>
      <w:r>
        <w:t>ie</w:t>
      </w:r>
      <w:r w:rsidRPr="003E64F1">
        <w:t>m jābūt iespējai konfigurēt, vai kešatmiņa tiek izmantota un cik ilgi rezultāti tiek uzturēti kešatmiņā</w:t>
      </w:r>
      <w:r>
        <w:t>.</w:t>
      </w:r>
    </w:p>
    <w:p w14:paraId="7995964F" w14:textId="128F2AD7" w:rsidR="006E12B1" w:rsidRDefault="006E12B1" w:rsidP="00805745">
      <w:pPr>
        <w:pStyle w:val="ListParagraph"/>
        <w:numPr>
          <w:ilvl w:val="0"/>
          <w:numId w:val="24"/>
        </w:numPr>
        <w:ind w:left="851" w:right="-766" w:hanging="284"/>
        <w:jc w:val="both"/>
      </w:pPr>
      <w:r>
        <w:lastRenderedPageBreak/>
        <w:t xml:space="preserve">Par visiem izstrādātajiem servisiem jāvar </w:t>
      </w:r>
      <w:r w:rsidRPr="000B677C">
        <w:t>pārskatāmā veidā iegūt statistiku par periodiem (dienā, mēnesī, ceturksnī, gadā un kopējo), to izsaukumu biežumu, cik ilgā laikā servisi sniedza atbildi, vai izsaukums beidzās ar kļūdu un citu informāciju, kas var būt nepieciešama servisu darba analīzei.</w:t>
      </w:r>
    </w:p>
    <w:p w14:paraId="4FF4274E" w14:textId="432D64CA" w:rsidR="006837ED" w:rsidRDefault="00460A0A" w:rsidP="00805745">
      <w:pPr>
        <w:pStyle w:val="ListParagraph"/>
        <w:numPr>
          <w:ilvl w:val="0"/>
          <w:numId w:val="22"/>
        </w:numPr>
        <w:ind w:right="-766" w:hanging="720"/>
        <w:jc w:val="both"/>
      </w:pPr>
      <w:r>
        <w:t>Nākotnes i</w:t>
      </w:r>
      <w:r w:rsidR="006837ED">
        <w:t>ntegrācija</w:t>
      </w:r>
      <w:r w:rsidR="006E12B1">
        <w:t>i</w:t>
      </w:r>
      <w:r w:rsidR="006837ED">
        <w:t xml:space="preserve"> ar VISS, nodrošinot iespējas</w:t>
      </w:r>
    </w:p>
    <w:p w14:paraId="58893A00" w14:textId="77777777" w:rsidR="006837ED" w:rsidRDefault="00430AF7" w:rsidP="00805745">
      <w:pPr>
        <w:pStyle w:val="ListParagraph"/>
        <w:numPr>
          <w:ilvl w:val="0"/>
          <w:numId w:val="23"/>
        </w:numPr>
        <w:ind w:left="851" w:right="-766" w:hanging="284"/>
        <w:jc w:val="both"/>
      </w:pPr>
      <w:r w:rsidRPr="000B677C">
        <w:t>centralizēti pievienot izsaukumiem atbilstošu autentifikācijas un autorizācijas informāciju;</w:t>
      </w:r>
    </w:p>
    <w:p w14:paraId="5341435E" w14:textId="5A07B883" w:rsidR="00430AF7" w:rsidRPr="000B677C" w:rsidRDefault="00430AF7" w:rsidP="00805745">
      <w:pPr>
        <w:pStyle w:val="ListParagraph"/>
        <w:numPr>
          <w:ilvl w:val="0"/>
          <w:numId w:val="23"/>
        </w:numPr>
        <w:ind w:left="851" w:right="-766" w:hanging="284"/>
        <w:jc w:val="both"/>
      </w:pPr>
      <w:r w:rsidRPr="000B677C">
        <w:t xml:space="preserve">VISS attīstības gadījumā (piemēram, pieprasījumu servisam publicēta jauna versija ar paaugstinātu drošības līmeni) centralizēti mainīt pieprasījumu servisa izsaukumu, nemodificējot realizētos izsaukumus VID </w:t>
      </w:r>
      <w:r w:rsidR="007B7C7F">
        <w:t>IS</w:t>
      </w:r>
      <w:r w:rsidRPr="000B677C">
        <w:t>;</w:t>
      </w:r>
    </w:p>
    <w:p w14:paraId="5E68B626" w14:textId="5BBDA2E3" w:rsidR="006E12B1" w:rsidRDefault="00430AF7" w:rsidP="00805745">
      <w:pPr>
        <w:pStyle w:val="ListParagraph"/>
        <w:numPr>
          <w:ilvl w:val="0"/>
          <w:numId w:val="23"/>
        </w:numPr>
        <w:ind w:left="851" w:right="-766" w:hanging="284"/>
        <w:jc w:val="both"/>
      </w:pPr>
      <w:r w:rsidRPr="000B677C">
        <w:t xml:space="preserve">izsaucot asinhronus servisus, kontrolēt atbildes saņemšanu un nodošanu atpakaļ uz VID </w:t>
      </w:r>
      <w:r w:rsidR="006837ED">
        <w:t>IS</w:t>
      </w:r>
      <w:r w:rsidRPr="000B677C">
        <w:t>.</w:t>
      </w:r>
    </w:p>
    <w:p w14:paraId="151EBFF3" w14:textId="640A80AF" w:rsidR="006E12B1" w:rsidRDefault="006E12B1" w:rsidP="00805745">
      <w:pPr>
        <w:pStyle w:val="ListParagraph"/>
        <w:numPr>
          <w:ilvl w:val="0"/>
          <w:numId w:val="22"/>
        </w:numPr>
        <w:ind w:right="-766" w:hanging="720"/>
        <w:jc w:val="both"/>
      </w:pPr>
      <w:r>
        <w:t xml:space="preserve">Jānodrošina savienojums ar </w:t>
      </w:r>
      <w:r w:rsidR="007E10FB">
        <w:t xml:space="preserve">Oracle, </w:t>
      </w:r>
      <w:proofErr w:type="spellStart"/>
      <w:r w:rsidR="007E10FB">
        <w:t>Informix</w:t>
      </w:r>
      <w:proofErr w:type="spellEnd"/>
      <w:r w:rsidR="007E10FB">
        <w:t xml:space="preserve">, Microsoft SQL, </w:t>
      </w:r>
      <w:proofErr w:type="spellStart"/>
      <w:r w:rsidR="007E10FB">
        <w:t>Netezza</w:t>
      </w:r>
      <w:proofErr w:type="spellEnd"/>
      <w:r w:rsidR="007E10FB">
        <w:t xml:space="preserve"> DB, ar e-pasta serveriem</w:t>
      </w:r>
      <w:r w:rsidR="007E10FB" w:rsidRPr="000B677C">
        <w:t>, izmantojot SMTP, POP3 un IMAP protokolus</w:t>
      </w:r>
      <w:r w:rsidR="007E10FB">
        <w:t xml:space="preserve">, ārējiem rindu servisiem, JMS </w:t>
      </w:r>
      <w:r w:rsidR="007E10FB" w:rsidRPr="000B677C">
        <w:t xml:space="preserve">(Java </w:t>
      </w:r>
      <w:proofErr w:type="spellStart"/>
      <w:r w:rsidR="007E10FB" w:rsidRPr="000B677C">
        <w:t>Messaging</w:t>
      </w:r>
      <w:proofErr w:type="spellEnd"/>
      <w:r w:rsidR="007E10FB" w:rsidRPr="468D38CD">
        <w:t xml:space="preserve"> </w:t>
      </w:r>
      <w:proofErr w:type="spellStart"/>
      <w:r w:rsidR="007E10FB" w:rsidRPr="000B677C">
        <w:t>Service</w:t>
      </w:r>
      <w:proofErr w:type="spellEnd"/>
      <w:r w:rsidR="007E10FB" w:rsidRPr="468D38CD">
        <w:t xml:space="preserve">), </w:t>
      </w:r>
      <w:r w:rsidR="007E10FB" w:rsidRPr="000B677C">
        <w:t xml:space="preserve">MSMQ (Microsoft </w:t>
      </w:r>
      <w:proofErr w:type="spellStart"/>
      <w:r w:rsidR="007E10FB" w:rsidRPr="000B677C">
        <w:t>Message</w:t>
      </w:r>
      <w:proofErr w:type="spellEnd"/>
      <w:r w:rsidR="007E10FB" w:rsidRPr="468D38CD">
        <w:t xml:space="preserve"> </w:t>
      </w:r>
      <w:proofErr w:type="spellStart"/>
      <w:r w:rsidR="007E10FB" w:rsidRPr="000B677C">
        <w:t>Queuing</w:t>
      </w:r>
      <w:proofErr w:type="spellEnd"/>
      <w:r w:rsidR="007E10FB" w:rsidRPr="468D38CD">
        <w:t xml:space="preserve">), </w:t>
      </w:r>
      <w:r w:rsidR="007E10FB" w:rsidRPr="000B677C">
        <w:rPr>
          <w:lang w:eastAsia="x-none"/>
        </w:rPr>
        <w:t>AMQP (</w:t>
      </w:r>
      <w:proofErr w:type="spellStart"/>
      <w:r w:rsidR="007E10FB" w:rsidRPr="000B677C">
        <w:rPr>
          <w:lang w:eastAsia="x-none"/>
        </w:rPr>
        <w:t>Advanced</w:t>
      </w:r>
      <w:proofErr w:type="spellEnd"/>
      <w:r w:rsidR="007E10FB" w:rsidRPr="468D38CD">
        <w:t xml:space="preserve"> </w:t>
      </w:r>
      <w:proofErr w:type="spellStart"/>
      <w:r w:rsidR="007E10FB" w:rsidRPr="000B677C">
        <w:rPr>
          <w:lang w:eastAsia="x-none"/>
        </w:rPr>
        <w:t>Message</w:t>
      </w:r>
      <w:proofErr w:type="spellEnd"/>
      <w:r w:rsidR="007E10FB" w:rsidRPr="468D38CD">
        <w:t xml:space="preserve"> </w:t>
      </w:r>
      <w:proofErr w:type="spellStart"/>
      <w:r w:rsidR="007E10FB" w:rsidRPr="000B677C">
        <w:rPr>
          <w:lang w:eastAsia="x-none"/>
        </w:rPr>
        <w:t>Queuing</w:t>
      </w:r>
      <w:proofErr w:type="spellEnd"/>
      <w:r w:rsidR="007E10FB" w:rsidRPr="468D38CD">
        <w:t xml:space="preserve"> </w:t>
      </w:r>
      <w:proofErr w:type="spellStart"/>
      <w:r w:rsidR="007E10FB" w:rsidRPr="000B677C">
        <w:rPr>
          <w:lang w:eastAsia="x-none"/>
        </w:rPr>
        <w:t>Protocol</w:t>
      </w:r>
      <w:proofErr w:type="spellEnd"/>
      <w:r w:rsidR="007E10FB" w:rsidRPr="468D38CD">
        <w:t>).</w:t>
      </w:r>
    </w:p>
    <w:p w14:paraId="47DE9ACF" w14:textId="7E7787E1" w:rsidR="00325DE7" w:rsidRDefault="00325DE7">
      <w:pPr>
        <w:pStyle w:val="R-name"/>
      </w:pPr>
      <w:r>
        <w:t>S</w:t>
      </w:r>
      <w:r w:rsidRPr="00325DE7">
        <w:t xml:space="preserve">erveru </w:t>
      </w:r>
      <w:r>
        <w:t xml:space="preserve">resursu </w:t>
      </w:r>
      <w:proofErr w:type="spellStart"/>
      <w:r>
        <w:t>klasterizācijas</w:t>
      </w:r>
      <w:proofErr w:type="spellEnd"/>
      <w:r>
        <w:t xml:space="preserve"> atbalsta nodrošināšana</w:t>
      </w:r>
      <w:r w:rsidRPr="0055714E">
        <w:tab/>
      </w:r>
      <w:r>
        <w:t>(Obligāta)</w:t>
      </w:r>
    </w:p>
    <w:p w14:paraId="1175A8D9" w14:textId="3717B193" w:rsidR="00BA168E" w:rsidRPr="00BA168E" w:rsidRDefault="00BA168E" w:rsidP="008E357D">
      <w:pPr>
        <w:ind w:right="-766"/>
        <w:jc w:val="both"/>
      </w:pPr>
      <w:bookmarkStart w:id="156" w:name="_Toc291653295"/>
      <w:bookmarkStart w:id="157" w:name="_Toc294021001"/>
      <w:r w:rsidRPr="00BA168E">
        <w:t xml:space="preserve">Ja </w:t>
      </w:r>
      <w:r w:rsidR="00325DE7">
        <w:t xml:space="preserve">Pakalpojuma sniegšanas laikā </w:t>
      </w:r>
      <w:r w:rsidRPr="00BA168E">
        <w:t xml:space="preserve">jāveido jauna datu apmaiņas saskarne ar IS vai jāveic esošās datu apmaiņas saskarnes ar IS pārveide, </w:t>
      </w:r>
      <w:r w:rsidR="00A96A01">
        <w:t>tad ir</w:t>
      </w:r>
      <w:r w:rsidR="00A96A01" w:rsidRPr="468D38CD">
        <w:t xml:space="preserve"> </w:t>
      </w:r>
      <w:r w:rsidRPr="00BA168E">
        <w:t xml:space="preserve">jāveic veiktspējas testēšana </w:t>
      </w:r>
      <w:r w:rsidR="37C00871" w:rsidRPr="00BA168E">
        <w:t xml:space="preserve">kā arī </w:t>
      </w:r>
      <w:r w:rsidRPr="00BA168E">
        <w:t xml:space="preserve">jānodrošina serveru resursu </w:t>
      </w:r>
      <w:proofErr w:type="spellStart"/>
      <w:r w:rsidR="6DB04DB2" w:rsidRPr="00F37BC2">
        <w:t>klasterizācijas</w:t>
      </w:r>
      <w:proofErr w:type="spellEnd"/>
      <w:r w:rsidRPr="00BA168E">
        <w:t xml:space="preserve"> atbalsts veiktspējas palielināšanai</w:t>
      </w:r>
      <w:bookmarkEnd w:id="156"/>
      <w:bookmarkEnd w:id="157"/>
      <w:r w:rsidR="00325DE7" w:rsidRPr="468D38CD">
        <w:t>.</w:t>
      </w:r>
      <w:r w:rsidRPr="00BA168E">
        <w:tab/>
      </w:r>
      <w:r w:rsidRPr="468D38CD">
        <w:t xml:space="preserve"> </w:t>
      </w:r>
    </w:p>
    <w:p w14:paraId="2FD35507" w14:textId="4514AB01" w:rsidR="00BA168E" w:rsidRPr="00AD4D44" w:rsidRDefault="003422CF" w:rsidP="008E357D">
      <w:pPr>
        <w:pStyle w:val="R-name"/>
      </w:pPr>
      <w:bookmarkStart w:id="158" w:name="_Toc262219305"/>
      <w:bookmarkStart w:id="159" w:name="_Toc265763169"/>
      <w:bookmarkStart w:id="160" w:name="_Toc268277099"/>
      <w:bookmarkStart w:id="161" w:name="_Toc294021004"/>
      <w:r w:rsidRPr="12AD4D2C">
        <w:t xml:space="preserve"> </w:t>
      </w:r>
      <w:r w:rsidR="00BA168E" w:rsidRPr="00AD4D44">
        <w:t xml:space="preserve">Prasība </w:t>
      </w:r>
      <w:r w:rsidR="00091C5D">
        <w:t>MAIS</w:t>
      </w:r>
      <w:r w:rsidR="00DA008B" w:rsidRPr="12AD4D2C">
        <w:t xml:space="preserve"> </w:t>
      </w:r>
      <w:r w:rsidR="00BA168E" w:rsidRPr="00AD4D44">
        <w:t>uzturamībai</w:t>
      </w:r>
      <w:r w:rsidR="00BA168E" w:rsidRPr="00AD4D44">
        <w:rPr>
          <w:rFonts w:eastAsia="MS Mincho"/>
        </w:rPr>
        <w:tab/>
      </w:r>
      <w:r w:rsidR="00BA168E" w:rsidRPr="00AD4D44">
        <w:t>(Obligāta)</w:t>
      </w:r>
      <w:bookmarkEnd w:id="158"/>
      <w:bookmarkEnd w:id="159"/>
      <w:bookmarkEnd w:id="160"/>
      <w:bookmarkEnd w:id="161"/>
    </w:p>
    <w:p w14:paraId="5971B8FF" w14:textId="70E2DBE5" w:rsidR="00BA168E" w:rsidRPr="00B5646D" w:rsidRDefault="00325DE7" w:rsidP="008E357D">
      <w:pPr>
        <w:pStyle w:val="R-body"/>
        <w:ind w:left="0" w:right="-766"/>
        <w:jc w:val="both"/>
      </w:pPr>
      <w:r>
        <w:t xml:space="preserve">Pakalpojuma sniegšanas laikā </w:t>
      </w:r>
      <w:r w:rsidR="6622F3DF">
        <w:t>MA</w:t>
      </w:r>
      <w:r w:rsidR="22C642A4">
        <w:t>IS</w:t>
      </w:r>
      <w:r w:rsidR="00BA168E" w:rsidRPr="22C642A4">
        <w:t xml:space="preserve"> </w:t>
      </w:r>
      <w:r w:rsidR="00BA168E" w:rsidRPr="00B5646D">
        <w:t>labākai uzturamībai jānodrošina šādi nosacījumi:</w:t>
      </w:r>
    </w:p>
    <w:p w14:paraId="7AD2E51A" w14:textId="255B19E6" w:rsidR="00BA168E" w:rsidRPr="00B5646D" w:rsidRDefault="00BA168E" w:rsidP="008E357D">
      <w:pPr>
        <w:pStyle w:val="ListParagraph"/>
        <w:numPr>
          <w:ilvl w:val="0"/>
          <w:numId w:val="13"/>
        </w:numPr>
        <w:ind w:right="-766"/>
        <w:jc w:val="both"/>
      </w:pPr>
      <w:bookmarkStart w:id="162" w:name="_Toc262219306"/>
      <w:r w:rsidRPr="00B5646D">
        <w:t xml:space="preserve">Jābūt iespējai definēt un mainīt </w:t>
      </w:r>
      <w:r w:rsidR="22C642A4">
        <w:t>MAIS</w:t>
      </w:r>
      <w:r w:rsidRPr="00B5646D">
        <w:t xml:space="preserve"> funkcionalitāti ar administratora definēt</w:t>
      </w:r>
      <w:r w:rsidR="00325DE7">
        <w:t>o</w:t>
      </w:r>
      <w:r w:rsidRPr="00B5646D">
        <w:t xml:space="preserve"> parametru palīdzību, piemēram, mainot konfigurācijas parametrus vai klasifikatoru vērtības;</w:t>
      </w:r>
    </w:p>
    <w:p w14:paraId="07AC07D1" w14:textId="7F306F37" w:rsidR="00BA168E" w:rsidRPr="00B5646D" w:rsidRDefault="22C642A4" w:rsidP="008E357D">
      <w:pPr>
        <w:pStyle w:val="ListParagraph"/>
        <w:numPr>
          <w:ilvl w:val="0"/>
          <w:numId w:val="13"/>
        </w:numPr>
        <w:ind w:right="-766"/>
        <w:jc w:val="both"/>
      </w:pPr>
      <w:r>
        <w:t>MAIS</w:t>
      </w:r>
      <w:r w:rsidR="00DA008B" w:rsidRPr="00DA008B">
        <w:t xml:space="preserve"> jāpilnveido un jāuztur tā, lai </w:t>
      </w:r>
      <w:r w:rsidR="00BA168E" w:rsidRPr="00B5646D">
        <w:t xml:space="preserve">modificējot vienu </w:t>
      </w:r>
      <w:r>
        <w:t>MAI</w:t>
      </w:r>
      <w:r w:rsidR="00F56F92">
        <w:t>S</w:t>
      </w:r>
      <w:r w:rsidR="00DA008B" w:rsidRPr="22C642A4">
        <w:t xml:space="preserve"> </w:t>
      </w:r>
      <w:r w:rsidR="00BA168E" w:rsidRPr="00B5646D">
        <w:t>moduli, pēc iespējas</w:t>
      </w:r>
      <w:r w:rsidR="00BA168E">
        <w:t xml:space="preserve"> mazāk tiktu ietekmēti </w:t>
      </w:r>
      <w:r w:rsidR="00DA008B">
        <w:t>citi</w:t>
      </w:r>
      <w:r w:rsidR="00BA168E" w:rsidRPr="00B5646D">
        <w:t xml:space="preserve"> moduļi;</w:t>
      </w:r>
    </w:p>
    <w:p w14:paraId="6DB489A8" w14:textId="002798C1" w:rsidR="00BA168E" w:rsidRDefault="00325DE7" w:rsidP="008E357D">
      <w:pPr>
        <w:pStyle w:val="ListParagraph"/>
        <w:numPr>
          <w:ilvl w:val="0"/>
          <w:numId w:val="13"/>
        </w:numPr>
        <w:ind w:right="-766"/>
        <w:jc w:val="both"/>
      </w:pPr>
      <w:r>
        <w:t>Jāuztur p</w:t>
      </w:r>
      <w:r w:rsidR="00BA168E" w:rsidRPr="00B5646D">
        <w:t xml:space="preserve">ieejama dokumentācija, vadlīnijas un standarti, kas nepieciešami </w:t>
      </w:r>
      <w:r w:rsidR="22C642A4">
        <w:t>MAIS</w:t>
      </w:r>
      <w:r>
        <w:t xml:space="preserve"> darbināšanai, t.sk. administrēšanai, jaunās funkcionalitātes </w:t>
      </w:r>
      <w:r w:rsidR="00BA168E" w:rsidRPr="00B5646D">
        <w:t>pievienošanai.</w:t>
      </w:r>
      <w:bookmarkEnd w:id="162"/>
    </w:p>
    <w:sectPr w:rsidR="00BA168E" w:rsidSect="000C01A8">
      <w:footerReference w:type="default" r:id="rId14"/>
      <w:type w:val="continuous"/>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777B" w14:textId="77777777" w:rsidR="006A239E" w:rsidRDefault="006A239E" w:rsidP="001B33C1">
      <w:r>
        <w:separator/>
      </w:r>
    </w:p>
  </w:endnote>
  <w:endnote w:type="continuationSeparator" w:id="0">
    <w:p w14:paraId="6C4531A7" w14:textId="77777777" w:rsidR="006A239E" w:rsidRDefault="006A239E" w:rsidP="001B33C1">
      <w:r>
        <w:continuationSeparator/>
      </w:r>
    </w:p>
  </w:endnote>
  <w:endnote w:type="continuationNotice" w:id="1">
    <w:p w14:paraId="428E2D54" w14:textId="77777777" w:rsidR="006A239E" w:rsidRDefault="006A2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EYInterstate Light">
    <w:altName w:val="Arial Narrow"/>
    <w:panose1 w:val="00000000000000000000"/>
    <w:charset w:val="BA"/>
    <w:family w:val="auto"/>
    <w:notTrueType/>
    <w:pitch w:val="variable"/>
    <w:sig w:usb0="00000007" w:usb1="00000000" w:usb2="00000000" w:usb3="00000000" w:csb0="00000081" w:csb1="00000000"/>
  </w:font>
  <w:font w:name="EYInterstate">
    <w:altName w:val="Corbel"/>
    <w:charset w:val="BA"/>
    <w:family w:val="auto"/>
    <w:pitch w:val="variable"/>
    <w:sig w:usb0="00000001" w:usb1="5000206A"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83537"/>
      <w:docPartObj>
        <w:docPartGallery w:val="Page Numbers (Bottom of Page)"/>
        <w:docPartUnique/>
      </w:docPartObj>
    </w:sdtPr>
    <w:sdtEndPr>
      <w:rPr>
        <w:noProof/>
      </w:rPr>
    </w:sdtEndPr>
    <w:sdtContent>
      <w:p w14:paraId="3EF9F075" w14:textId="1C2F7C47" w:rsidR="001E52CE" w:rsidRDefault="001E52CE">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4B77079" w14:textId="77777777" w:rsidR="001E52CE" w:rsidRDefault="001E5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BD11" w14:textId="77777777" w:rsidR="006A239E" w:rsidRDefault="006A239E" w:rsidP="001B33C1">
      <w:r>
        <w:separator/>
      </w:r>
    </w:p>
  </w:footnote>
  <w:footnote w:type="continuationSeparator" w:id="0">
    <w:p w14:paraId="1D3344B9" w14:textId="77777777" w:rsidR="006A239E" w:rsidRDefault="006A239E" w:rsidP="001B33C1">
      <w:r>
        <w:continuationSeparator/>
      </w:r>
    </w:p>
  </w:footnote>
  <w:footnote w:type="continuationNotice" w:id="1">
    <w:p w14:paraId="7E01AC55" w14:textId="77777777" w:rsidR="006A239E" w:rsidRDefault="006A23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F30"/>
    <w:multiLevelType w:val="hybridMultilevel"/>
    <w:tmpl w:val="ABD4692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FC369E9"/>
    <w:multiLevelType w:val="hybridMultilevel"/>
    <w:tmpl w:val="165C4F9C"/>
    <w:lvl w:ilvl="0" w:tplc="FFFFFFFF">
      <w:start w:val="1"/>
      <w:numFmt w:val="decimal"/>
      <w:pStyle w:val="AAHeadingReq"/>
      <w:lvlText w:val="(%1)"/>
      <w:lvlJc w:val="left"/>
      <w:pPr>
        <w:tabs>
          <w:tab w:val="num" w:pos="2912"/>
        </w:tabs>
        <w:ind w:left="2912"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10873AC4"/>
    <w:multiLevelType w:val="multilevel"/>
    <w:tmpl w:val="5ADC000C"/>
    <w:lvl w:ilvl="0">
      <w:start w:val="1"/>
      <w:numFmt w:val="none"/>
      <w:pStyle w:val="Numbered1a-"/>
      <w:suff w:val="nothing"/>
      <w:lvlText w:val=""/>
      <w:lvlJc w:val="left"/>
      <w:pPr>
        <w:ind w:left="0" w:firstLine="0"/>
      </w:pPr>
      <w:rPr>
        <w:rFonts w:hint="default"/>
      </w:rPr>
    </w:lvl>
    <w:lvl w:ilvl="1">
      <w:start w:val="1"/>
      <w:numFmt w:val="decimal"/>
      <w:lvlText w:val="%1%2)"/>
      <w:lvlJc w:val="left"/>
      <w:pPr>
        <w:tabs>
          <w:tab w:val="num" w:pos="964"/>
        </w:tabs>
        <w:ind w:left="964" w:hanging="397"/>
      </w:pPr>
      <w:rPr>
        <w:rFonts w:hint="default"/>
      </w:rPr>
    </w:lvl>
    <w:lvl w:ilvl="2">
      <w:start w:val="1"/>
      <w:numFmt w:val="lowerLetter"/>
      <w:lvlText w:val="%3)"/>
      <w:lvlJc w:val="left"/>
      <w:pPr>
        <w:tabs>
          <w:tab w:val="num" w:pos="964"/>
        </w:tabs>
        <w:ind w:left="1304" w:hanging="340"/>
      </w:pPr>
      <w:rPr>
        <w:rFonts w:hint="default"/>
      </w:rPr>
    </w:lvl>
    <w:lvl w:ilvl="3">
      <w:start w:val="1"/>
      <w:numFmt w:val="bullet"/>
      <w:lvlText w:val="-"/>
      <w:lvlJc w:val="left"/>
      <w:pPr>
        <w:tabs>
          <w:tab w:val="num" w:pos="0"/>
        </w:tabs>
        <w:ind w:left="1871" w:hanging="510"/>
      </w:pPr>
      <w:rPr>
        <w:rFonts w:ascii="Courier New" w:hAnsi="Courier New"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120F075D"/>
    <w:multiLevelType w:val="multilevel"/>
    <w:tmpl w:val="59E4D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069E9"/>
    <w:multiLevelType w:val="multilevel"/>
    <w:tmpl w:val="89E0E2CA"/>
    <w:lvl w:ilvl="0">
      <w:start w:val="1"/>
      <mc:AlternateContent>
        <mc:Choice Requires="w14">
          <w:numFmt w:val="custom" w:format="001, 002, 003, ..."/>
        </mc:Choice>
        <mc:Fallback>
          <w:numFmt w:val="decimal"/>
        </mc:Fallback>
      </mc:AlternateContent>
      <w:pStyle w:val="R-name"/>
      <w:lvlText w:val="(%1)"/>
      <w:lvlJc w:val="left"/>
      <w:pPr>
        <w:ind w:left="0" w:firstLine="0"/>
      </w:pPr>
      <w:rPr>
        <w:rFonts w:hint="default"/>
        <w:b/>
      </w:rPr>
    </w:lvl>
    <w:lvl w:ilvl="1">
      <w:start w:val="1"/>
      <w:numFmt w:val="decimal"/>
      <w:lvlText w:val="%1%2."/>
      <w:lvlJc w:val="left"/>
      <w:pPr>
        <w:tabs>
          <w:tab w:val="num" w:pos="3403"/>
        </w:tabs>
        <w:ind w:left="3403" w:firstLine="0"/>
      </w:pPr>
      <w:rPr>
        <w:rFonts w:cs="Times New Roman"/>
      </w:rPr>
    </w:lvl>
    <w:lvl w:ilvl="2">
      <w:start w:val="1"/>
      <w:numFmt w:val="decimal"/>
      <w:lvlText w:val="%1%2.%3."/>
      <w:lvlJc w:val="left"/>
      <w:pPr>
        <w:tabs>
          <w:tab w:val="num" w:pos="2766"/>
        </w:tabs>
        <w:ind w:left="2766" w:hanging="72"/>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5" w15:restartNumberingAfterBreak="0">
    <w:nsid w:val="13566C03"/>
    <w:multiLevelType w:val="multilevel"/>
    <w:tmpl w:val="05D2AD2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972EBF"/>
    <w:multiLevelType w:val="hybridMultilevel"/>
    <w:tmpl w:val="FD123A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4C6637"/>
    <w:multiLevelType w:val="hybridMultilevel"/>
    <w:tmpl w:val="46CA40C2"/>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4D0A7F"/>
    <w:multiLevelType w:val="hybridMultilevel"/>
    <w:tmpl w:val="BFE89E5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846E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6658B4"/>
    <w:multiLevelType w:val="hybridMultilevel"/>
    <w:tmpl w:val="7430E9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F47218"/>
    <w:multiLevelType w:val="multilevel"/>
    <w:tmpl w:val="26DC52EA"/>
    <w:lvl w:ilvl="0">
      <w:start w:val="1"/>
      <w:numFmt w:val="decimal"/>
      <w:lvlText w:val="%1."/>
      <w:lvlJc w:val="left"/>
      <w:pPr>
        <w:ind w:left="9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7"/>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BF21A8"/>
    <w:multiLevelType w:val="hybridMultilevel"/>
    <w:tmpl w:val="8D184CE4"/>
    <w:lvl w:ilvl="0" w:tplc="2FC29410">
      <w:start w:val="1"/>
      <w:numFmt w:val="bullet"/>
      <w:pStyle w:val="CCBullet1"/>
      <w:lvlText w:val=""/>
      <w:lvlJc w:val="left"/>
      <w:pPr>
        <w:ind w:left="428" w:hanging="360"/>
      </w:pPr>
      <w:rPr>
        <w:rFonts w:ascii="Symbol" w:hAnsi="Symbol" w:hint="default"/>
        <w:color w:val="333333"/>
        <w:sz w:val="20"/>
        <w:szCs w:val="20"/>
      </w:rPr>
    </w:lvl>
    <w:lvl w:ilvl="1" w:tplc="50F4FABE">
      <w:start w:val="1"/>
      <w:numFmt w:val="bullet"/>
      <w:pStyle w:val="CCBullet2"/>
      <w:lvlText w:val="-"/>
      <w:lvlJc w:val="left"/>
      <w:pPr>
        <w:ind w:left="1440" w:hanging="360"/>
      </w:pPr>
      <w:rPr>
        <w:rFonts w:ascii="Arial" w:hAnsi="Arial" w:hint="default"/>
        <w:color w:val="auto"/>
      </w:rPr>
    </w:lvl>
    <w:lvl w:ilvl="2" w:tplc="69C63588">
      <w:start w:val="1"/>
      <w:numFmt w:val="bullet"/>
      <w:pStyle w:val="CCBullet3"/>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4423810"/>
    <w:multiLevelType w:val="hybridMultilevel"/>
    <w:tmpl w:val="06AC540A"/>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A820830"/>
    <w:multiLevelType w:val="hybridMultilevel"/>
    <w:tmpl w:val="A50684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5B17347"/>
    <w:multiLevelType w:val="hybridMultilevel"/>
    <w:tmpl w:val="7F7AED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E63761"/>
    <w:multiLevelType w:val="hybridMultilevel"/>
    <w:tmpl w:val="6930B1C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8817B03"/>
    <w:multiLevelType w:val="multilevel"/>
    <w:tmpl w:val="613CCC00"/>
    <w:lvl w:ilvl="0">
      <w:start w:val="1"/>
      <w:numFmt w:val="decimal"/>
      <w:pStyle w:val="Norm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CD27F0D"/>
    <w:multiLevelType w:val="hybridMultilevel"/>
    <w:tmpl w:val="EF764AE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DDE33B9"/>
    <w:multiLevelType w:val="multilevel"/>
    <w:tmpl w:val="36D4AC56"/>
    <w:lvl w:ilvl="0">
      <w:start w:val="4"/>
      <w:numFmt w:val="decimal"/>
      <w:lvlText w:val="%1."/>
      <w:lvlJc w:val="left"/>
      <w:pPr>
        <w:ind w:left="432" w:hanging="432"/>
      </w:pPr>
      <w:rPr>
        <w:rFonts w:ascii="Times New Roman" w:hAnsi="Times New Roman" w:cs="Times New Roman" w:hint="default"/>
      </w:rPr>
    </w:lvl>
    <w:lvl w:ilvl="1">
      <w:start w:val="1"/>
      <w:numFmt w:val="decimal"/>
      <w:lvlText w:val="%1.%2."/>
      <w:lvlJc w:val="left"/>
      <w:pPr>
        <w:ind w:left="860" w:hanging="576"/>
      </w:pPr>
      <w:rPr>
        <w:rFonts w:hint="default"/>
        <w:color w:val="auto"/>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19E1502"/>
    <w:multiLevelType w:val="multilevel"/>
    <w:tmpl w:val="C70EDFEE"/>
    <w:lvl w:ilvl="0">
      <w:start w:val="1"/>
      <w:numFmt w:val="decimal"/>
      <w:lvlText w:val="%1."/>
      <w:lvlJc w:val="left"/>
      <w:pPr>
        <w:ind w:left="720" w:hanging="360"/>
      </w:pPr>
    </w:lvl>
    <w:lvl w:ilvl="1">
      <w:start w:val="1"/>
      <w:numFmt w:val="decimal"/>
      <w:isLgl/>
      <w:lvlText w:val="%1.%2."/>
      <w:lvlJc w:val="left"/>
      <w:pPr>
        <w:ind w:left="157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6"/>
        <w:szCs w:val="26"/>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2BE2ACF"/>
    <w:multiLevelType w:val="multilevel"/>
    <w:tmpl w:val="EB28F0B8"/>
    <w:lvl w:ilvl="0">
      <w:start w:val="1"/>
      <w:numFmt w:val="decimalZero"/>
      <w:lvlText w:val="(0%1)."/>
      <w:lvlJc w:val="left"/>
      <w:pPr>
        <w:ind w:left="0" w:firstLine="0"/>
      </w:pPr>
      <w:rPr>
        <w:rFonts w:hint="default"/>
      </w:rPr>
    </w:lvl>
    <w:lvl w:ilvl="1">
      <w:start w:val="1"/>
      <w:numFmt w:val="decimal"/>
      <w:pStyle w:val="R-list"/>
      <w:lvlText w:val="%1%2."/>
      <w:lvlJc w:val="left"/>
      <w:pPr>
        <w:tabs>
          <w:tab w:val="num" w:pos="3403"/>
        </w:tabs>
        <w:ind w:left="3403" w:firstLine="0"/>
      </w:pPr>
      <w:rPr>
        <w:rFonts w:cs="Times New Roman" w:hint="default"/>
      </w:rPr>
    </w:lvl>
    <w:lvl w:ilvl="2">
      <w:start w:val="1"/>
      <w:numFmt w:val="decimal"/>
      <w:pStyle w:val="R-list2"/>
      <w:lvlText w:val="%1%2.%3."/>
      <w:lvlJc w:val="left"/>
      <w:pPr>
        <w:tabs>
          <w:tab w:val="num" w:pos="2766"/>
        </w:tabs>
        <w:ind w:left="2766" w:hanging="72"/>
      </w:pPr>
      <w:rPr>
        <w:rFonts w:cs="Times New Roman" w:hint="default"/>
      </w:rPr>
    </w:lvl>
    <w:lvl w:ilvl="3">
      <w:start w:val="1"/>
      <w:numFmt w:val="decimal"/>
      <w:lvlText w:val="%1.%2.%3.%4."/>
      <w:lvlJc w:val="left"/>
      <w:pPr>
        <w:ind w:left="3168" w:hanging="648"/>
      </w:pPr>
      <w:rPr>
        <w:rFonts w:cs="Times New Roman" w:hint="default"/>
      </w:rPr>
    </w:lvl>
    <w:lvl w:ilvl="4">
      <w:start w:val="1"/>
      <w:numFmt w:val="decimal"/>
      <w:lvlText w:val="%1.%2.%3.%4.%5."/>
      <w:lvlJc w:val="left"/>
      <w:pPr>
        <w:ind w:left="3672" w:hanging="792"/>
      </w:pPr>
      <w:rPr>
        <w:rFonts w:cs="Times New Roman" w:hint="default"/>
      </w:rPr>
    </w:lvl>
    <w:lvl w:ilvl="5">
      <w:start w:val="1"/>
      <w:numFmt w:val="decimal"/>
      <w:lvlText w:val="%1.%2.%3.%4.%5.%6."/>
      <w:lvlJc w:val="left"/>
      <w:pPr>
        <w:ind w:left="4176" w:hanging="936"/>
      </w:pPr>
      <w:rPr>
        <w:rFonts w:cs="Times New Roman" w:hint="default"/>
      </w:rPr>
    </w:lvl>
    <w:lvl w:ilvl="6">
      <w:start w:val="1"/>
      <w:numFmt w:val="decimal"/>
      <w:lvlText w:val="%1.%2.%3.%4.%5.%6.%7."/>
      <w:lvlJc w:val="left"/>
      <w:pPr>
        <w:ind w:left="4680" w:hanging="1080"/>
      </w:pPr>
      <w:rPr>
        <w:rFonts w:cs="Times New Roman" w:hint="default"/>
      </w:rPr>
    </w:lvl>
    <w:lvl w:ilvl="7">
      <w:start w:val="1"/>
      <w:numFmt w:val="decimal"/>
      <w:lvlText w:val="%1.%2.%3.%4.%5.%6.%7.%8."/>
      <w:lvlJc w:val="left"/>
      <w:pPr>
        <w:ind w:left="5184" w:hanging="1224"/>
      </w:pPr>
      <w:rPr>
        <w:rFonts w:cs="Times New Roman" w:hint="default"/>
      </w:rPr>
    </w:lvl>
    <w:lvl w:ilvl="8">
      <w:start w:val="1"/>
      <w:numFmt w:val="decimal"/>
      <w:lvlText w:val="%1.%2.%3.%4.%5.%6.%7.%8.%9."/>
      <w:lvlJc w:val="left"/>
      <w:pPr>
        <w:ind w:left="5760" w:hanging="1440"/>
      </w:pPr>
      <w:rPr>
        <w:rFonts w:cs="Times New Roman" w:hint="default"/>
      </w:rPr>
    </w:lvl>
  </w:abstractNum>
  <w:abstractNum w:abstractNumId="22" w15:restartNumberingAfterBreak="0">
    <w:nsid w:val="431A0A6E"/>
    <w:multiLevelType w:val="hybridMultilevel"/>
    <w:tmpl w:val="AC1055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DB02DB"/>
    <w:multiLevelType w:val="hybridMultilevel"/>
    <w:tmpl w:val="96CE0822"/>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F57A04"/>
    <w:multiLevelType w:val="hybridMultilevel"/>
    <w:tmpl w:val="9DA2EAE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4772344"/>
    <w:multiLevelType w:val="hybridMultilevel"/>
    <w:tmpl w:val="865044BA"/>
    <w:lvl w:ilvl="0" w:tplc="B5C4D89C">
      <w:start w:val="2"/>
      <w:numFmt w:val="decimalZero"/>
      <w:lvlText w:val="(%1)"/>
      <w:lvlJc w:val="left"/>
      <w:pPr>
        <w:ind w:left="870"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5734D6"/>
    <w:multiLevelType w:val="hybridMultilevel"/>
    <w:tmpl w:val="4E5468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C748B2"/>
    <w:multiLevelType w:val="hybridMultilevel"/>
    <w:tmpl w:val="1BD4E6E8"/>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ED78A028">
      <w:start w:val="1"/>
      <w:numFmt w:val="bullet"/>
      <w:lvlText w:val="-"/>
      <w:lvlJc w:val="left"/>
      <w:pPr>
        <w:ind w:left="288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53465D"/>
    <w:multiLevelType w:val="multilevel"/>
    <w:tmpl w:val="59E4D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5E431F"/>
    <w:multiLevelType w:val="hybridMultilevel"/>
    <w:tmpl w:val="8C74E7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B830424"/>
    <w:multiLevelType w:val="multilevel"/>
    <w:tmpl w:val="2B4A3D32"/>
    <w:lvl w:ilvl="0">
      <w:start w:val="1"/>
      <w:numFmt w:val="bullet"/>
      <w:lvlText w:val=""/>
      <w:lvlJc w:val="left"/>
      <w:pPr>
        <w:ind w:left="0" w:firstLine="0"/>
      </w:pPr>
      <w:rPr>
        <w:rFonts w:ascii="Symbol" w:hAnsi="Symbol" w:hint="default"/>
      </w:rPr>
    </w:lvl>
    <w:lvl w:ilvl="1">
      <w:start w:val="1"/>
      <w:numFmt w:val="decimal"/>
      <w:lvlText w:val="%1%2."/>
      <w:lvlJc w:val="left"/>
      <w:pPr>
        <w:tabs>
          <w:tab w:val="num" w:pos="3403"/>
        </w:tabs>
        <w:ind w:left="3403" w:firstLine="0"/>
      </w:pPr>
      <w:rPr>
        <w:rFonts w:cs="Times New Roman"/>
      </w:rPr>
    </w:lvl>
    <w:lvl w:ilvl="2">
      <w:start w:val="1"/>
      <w:numFmt w:val="decimal"/>
      <w:lvlText w:val="%1%2.%3."/>
      <w:lvlJc w:val="left"/>
      <w:pPr>
        <w:tabs>
          <w:tab w:val="num" w:pos="2766"/>
        </w:tabs>
        <w:ind w:left="2766" w:hanging="72"/>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1" w15:restartNumberingAfterBreak="0">
    <w:nsid w:val="5BF522BF"/>
    <w:multiLevelType w:val="hybridMultilevel"/>
    <w:tmpl w:val="6500262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D90315A"/>
    <w:multiLevelType w:val="multilevel"/>
    <w:tmpl w:val="D9CA947A"/>
    <w:lvl w:ilvl="0">
      <w:start w:val="1"/>
      <w:numFmt w:val="decimal"/>
      <w:pStyle w:val="Heading1"/>
      <w:lvlText w:val="%1."/>
      <w:lvlJc w:val="left"/>
      <w:pPr>
        <w:tabs>
          <w:tab w:val="num" w:pos="397"/>
        </w:tabs>
        <w:ind w:left="397" w:hanging="397"/>
      </w:pPr>
      <w:rPr>
        <w:rFonts w:cs="Times New Roman" w:hint="default"/>
        <w:sz w:val="28"/>
      </w:rPr>
    </w:lvl>
    <w:lvl w:ilvl="1">
      <w:start w:val="2"/>
      <w:numFmt w:val="decimal"/>
      <w:pStyle w:val="Heading2"/>
      <w:lvlText w:val="%2."/>
      <w:lvlJc w:val="left"/>
      <w:pPr>
        <w:tabs>
          <w:tab w:val="num" w:pos="567"/>
        </w:tabs>
        <w:ind w:left="567" w:hanging="567"/>
      </w:pPr>
      <w:rPr>
        <w:rFonts w:cs="Times New Roman" w:hint="default"/>
        <w:b/>
        <w:i w:val="0"/>
        <w:sz w:val="28"/>
      </w:rPr>
    </w:lvl>
    <w:lvl w:ilvl="2">
      <w:start w:val="1"/>
      <w:numFmt w:val="decimal"/>
      <w:pStyle w:val="3pakpesapakvirsraksts"/>
      <w:lvlText w:val="%1.%2.%3."/>
      <w:lvlJc w:val="left"/>
      <w:pPr>
        <w:tabs>
          <w:tab w:val="num" w:pos="1077"/>
        </w:tabs>
        <w:ind w:left="1077" w:hanging="793"/>
      </w:pPr>
      <w:rPr>
        <w:rFonts w:cs="Times New Roman" w:hint="default"/>
      </w:rPr>
    </w:lvl>
    <w:lvl w:ilvl="3">
      <w:start w:val="1"/>
      <w:numFmt w:val="decimal"/>
      <w:pStyle w:val="4pakpesapakvirsraksts"/>
      <w:lvlText w:val="%1.%2.%3.%4."/>
      <w:lvlJc w:val="left"/>
      <w:pPr>
        <w:tabs>
          <w:tab w:val="num" w:pos="1590"/>
        </w:tabs>
        <w:ind w:left="1077" w:hanging="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3730AB4"/>
    <w:multiLevelType w:val="hybridMultilevel"/>
    <w:tmpl w:val="99689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8F21AA"/>
    <w:multiLevelType w:val="hybridMultilevel"/>
    <w:tmpl w:val="624EDC7E"/>
    <w:lvl w:ilvl="0" w:tplc="4958397E">
      <w:start w:val="1"/>
      <w:numFmt w:val="bullet"/>
      <w:pStyle w:val="Bulleteddash"/>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33447E"/>
    <w:multiLevelType w:val="hybridMultilevel"/>
    <w:tmpl w:val="8CF64D74"/>
    <w:lvl w:ilvl="0" w:tplc="BE02EBF6">
      <w:start w:val="1"/>
      <w:numFmt w:val="lowerLetter"/>
      <w:pStyle w:val="Numbereda"/>
      <w:lvlText w:val="%1)"/>
      <w:lvlJc w:val="left"/>
      <w:pPr>
        <w:tabs>
          <w:tab w:val="num" w:pos="357"/>
        </w:tabs>
        <w:ind w:left="641" w:hanging="284"/>
      </w:pPr>
      <w:rPr>
        <w:rFonts w:hint="default"/>
      </w:rPr>
    </w:lvl>
    <w:lvl w:ilvl="1" w:tplc="04260019">
      <w:start w:val="1"/>
      <w:numFmt w:val="lowerLetter"/>
      <w:lvlText w:val="%2."/>
      <w:lvlJc w:val="left"/>
      <w:pPr>
        <w:tabs>
          <w:tab w:val="num" w:pos="1797"/>
        </w:tabs>
        <w:ind w:left="1797" w:hanging="360"/>
      </w:pPr>
    </w:lvl>
    <w:lvl w:ilvl="2" w:tplc="0426001B">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36" w15:restartNumberingAfterBreak="0">
    <w:nsid w:val="6AF91BDE"/>
    <w:multiLevelType w:val="hybridMultilevel"/>
    <w:tmpl w:val="AD2C0D3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21906F6"/>
    <w:multiLevelType w:val="multilevel"/>
    <w:tmpl w:val="F2C2AAE4"/>
    <w:lvl w:ilvl="0">
      <w:start w:val="3"/>
      <w:numFmt w:val="decimal"/>
      <w:lvlText w:val="%1."/>
      <w:lvlJc w:val="left"/>
      <w:pPr>
        <w:ind w:left="675" w:hanging="675"/>
      </w:pPr>
      <w:rPr>
        <w:rFonts w:hint="default"/>
      </w:rPr>
    </w:lvl>
    <w:lvl w:ilvl="1">
      <w:start w:val="1"/>
      <w:numFmt w:val="decimal"/>
      <w:lvlText w:val="%1.%2."/>
      <w:lvlJc w:val="left"/>
      <w:pPr>
        <w:ind w:left="1008" w:hanging="720"/>
      </w:pPr>
      <w:rPr>
        <w:rFonts w:hint="default"/>
        <w:sz w:val="24"/>
        <w:szCs w:val="24"/>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38" w15:restartNumberingAfterBreak="0">
    <w:nsid w:val="768C1836"/>
    <w:multiLevelType w:val="multilevel"/>
    <w:tmpl w:val="7E46EA7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iCs w:val="0"/>
        <w:sz w:val="24"/>
        <w:szCs w:val="24"/>
      </w:rPr>
    </w:lvl>
    <w:lvl w:ilvl="2">
      <w:start w:val="1"/>
      <w:numFmt w:val="decimal"/>
      <w:lvlText w:val="%1.%2.%3."/>
      <w:lvlJc w:val="left"/>
      <w:pPr>
        <w:tabs>
          <w:tab w:val="num" w:pos="720"/>
        </w:tabs>
        <w:ind w:left="720" w:hanging="720"/>
      </w:pPr>
      <w:rPr>
        <w:rFonts w:cs="Times New Roman" w:hint="default"/>
        <w:b w:val="0"/>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7A9B6FB2"/>
    <w:multiLevelType w:val="multilevel"/>
    <w:tmpl w:val="0426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EB4767"/>
    <w:multiLevelType w:val="hybridMultilevel"/>
    <w:tmpl w:val="FA9E01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7133984">
    <w:abstractNumId w:val="32"/>
  </w:num>
  <w:num w:numId="2" w16cid:durableId="1143931421">
    <w:abstractNumId w:val="9"/>
  </w:num>
  <w:num w:numId="3" w16cid:durableId="587349810">
    <w:abstractNumId w:val="1"/>
  </w:num>
  <w:num w:numId="4" w16cid:durableId="29650497">
    <w:abstractNumId w:val="21"/>
  </w:num>
  <w:num w:numId="5" w16cid:durableId="658770833">
    <w:abstractNumId w:val="17"/>
  </w:num>
  <w:num w:numId="6" w16cid:durableId="1394817679">
    <w:abstractNumId w:val="6"/>
  </w:num>
  <w:num w:numId="7" w16cid:durableId="544368787">
    <w:abstractNumId w:val="31"/>
  </w:num>
  <w:num w:numId="8" w16cid:durableId="1966496776">
    <w:abstractNumId w:val="14"/>
  </w:num>
  <w:num w:numId="9" w16cid:durableId="107897227">
    <w:abstractNumId w:val="16"/>
  </w:num>
  <w:num w:numId="10" w16cid:durableId="1233933987">
    <w:abstractNumId w:val="36"/>
  </w:num>
  <w:num w:numId="11" w16cid:durableId="975452008">
    <w:abstractNumId w:val="33"/>
  </w:num>
  <w:num w:numId="12" w16cid:durableId="1501505270">
    <w:abstractNumId w:val="29"/>
  </w:num>
  <w:num w:numId="13" w16cid:durableId="1527864579">
    <w:abstractNumId w:val="40"/>
  </w:num>
  <w:num w:numId="14" w16cid:durableId="990989827">
    <w:abstractNumId w:val="7"/>
  </w:num>
  <w:num w:numId="15" w16cid:durableId="2123374376">
    <w:abstractNumId w:val="2"/>
  </w:num>
  <w:num w:numId="16" w16cid:durableId="70582900">
    <w:abstractNumId w:val="35"/>
  </w:num>
  <w:num w:numId="17" w16cid:durableId="33892068">
    <w:abstractNumId w:val="34"/>
  </w:num>
  <w:num w:numId="18" w16cid:durableId="34082068">
    <w:abstractNumId w:val="4"/>
  </w:num>
  <w:num w:numId="19" w16cid:durableId="1937515567">
    <w:abstractNumId w:val="30"/>
  </w:num>
  <w:num w:numId="20" w16cid:durableId="2094742528">
    <w:abstractNumId w:val="8"/>
  </w:num>
  <w:num w:numId="21" w16cid:durableId="1782334318">
    <w:abstractNumId w:val="15"/>
  </w:num>
  <w:num w:numId="22" w16cid:durableId="67312700">
    <w:abstractNumId w:val="24"/>
  </w:num>
  <w:num w:numId="23" w16cid:durableId="469397423">
    <w:abstractNumId w:val="18"/>
  </w:num>
  <w:num w:numId="24" w16cid:durableId="430471843">
    <w:abstractNumId w:val="13"/>
  </w:num>
  <w:num w:numId="25" w16cid:durableId="1462919623">
    <w:abstractNumId w:val="37"/>
  </w:num>
  <w:num w:numId="26" w16cid:durableId="848836740">
    <w:abstractNumId w:val="20"/>
  </w:num>
  <w:num w:numId="27" w16cid:durableId="27068321">
    <w:abstractNumId w:val="0"/>
  </w:num>
  <w:num w:numId="28" w16cid:durableId="373190896">
    <w:abstractNumId w:val="23"/>
  </w:num>
  <w:num w:numId="29" w16cid:durableId="1997222728">
    <w:abstractNumId w:val="28"/>
  </w:num>
  <w:num w:numId="30" w16cid:durableId="1112242961">
    <w:abstractNumId w:val="3"/>
  </w:num>
  <w:num w:numId="31" w16cid:durableId="1865941333">
    <w:abstractNumId w:val="27"/>
  </w:num>
  <w:num w:numId="32" w16cid:durableId="1070076119">
    <w:abstractNumId w:val="11"/>
  </w:num>
  <w:num w:numId="33" w16cid:durableId="675688170">
    <w:abstractNumId w:val="5"/>
  </w:num>
  <w:num w:numId="34" w16cid:durableId="423763059">
    <w:abstractNumId w:val="12"/>
  </w:num>
  <w:num w:numId="35" w16cid:durableId="1035812256">
    <w:abstractNumId w:val="22"/>
  </w:num>
  <w:num w:numId="36" w16cid:durableId="298536524">
    <w:abstractNumId w:val="10"/>
  </w:num>
  <w:num w:numId="37" w16cid:durableId="577862866">
    <w:abstractNumId w:val="26"/>
  </w:num>
  <w:num w:numId="38" w16cid:durableId="1659575059">
    <w:abstractNumId w:val="38"/>
  </w:num>
  <w:num w:numId="39" w16cid:durableId="1590578496">
    <w:abstractNumId w:val="39"/>
  </w:num>
  <w:num w:numId="40" w16cid:durableId="780878119">
    <w:abstractNumId w:val="19"/>
  </w:num>
  <w:num w:numId="41" w16cid:durableId="1135872977">
    <w:abstractNumId w:val="25"/>
  </w:num>
  <w:num w:numId="42" w16cid:durableId="1296061802">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62"/>
    <w:rsid w:val="0000075A"/>
    <w:rsid w:val="0000112B"/>
    <w:rsid w:val="00002A92"/>
    <w:rsid w:val="0000442A"/>
    <w:rsid w:val="00004589"/>
    <w:rsid w:val="0000623A"/>
    <w:rsid w:val="0001124B"/>
    <w:rsid w:val="00012065"/>
    <w:rsid w:val="00016566"/>
    <w:rsid w:val="00016646"/>
    <w:rsid w:val="00016EFE"/>
    <w:rsid w:val="00017D43"/>
    <w:rsid w:val="000259F1"/>
    <w:rsid w:val="000262EF"/>
    <w:rsid w:val="000267A4"/>
    <w:rsid w:val="00026E8C"/>
    <w:rsid w:val="00032A56"/>
    <w:rsid w:val="00035041"/>
    <w:rsid w:val="00035AB9"/>
    <w:rsid w:val="00037357"/>
    <w:rsid w:val="00042174"/>
    <w:rsid w:val="0004462C"/>
    <w:rsid w:val="00044D69"/>
    <w:rsid w:val="0004533B"/>
    <w:rsid w:val="00047FBD"/>
    <w:rsid w:val="0005034A"/>
    <w:rsid w:val="0005038B"/>
    <w:rsid w:val="000520C3"/>
    <w:rsid w:val="0005381B"/>
    <w:rsid w:val="00053B53"/>
    <w:rsid w:val="00055105"/>
    <w:rsid w:val="000606A5"/>
    <w:rsid w:val="00061909"/>
    <w:rsid w:val="000628BA"/>
    <w:rsid w:val="000636FD"/>
    <w:rsid w:val="00063BE6"/>
    <w:rsid w:val="000647A6"/>
    <w:rsid w:val="0006554E"/>
    <w:rsid w:val="00066E9F"/>
    <w:rsid w:val="00077F84"/>
    <w:rsid w:val="00081B41"/>
    <w:rsid w:val="00081CEB"/>
    <w:rsid w:val="00081F6A"/>
    <w:rsid w:val="00082755"/>
    <w:rsid w:val="00082A8E"/>
    <w:rsid w:val="00085892"/>
    <w:rsid w:val="00091A41"/>
    <w:rsid w:val="00091C5D"/>
    <w:rsid w:val="00093377"/>
    <w:rsid w:val="00095F4C"/>
    <w:rsid w:val="0009708D"/>
    <w:rsid w:val="000A3057"/>
    <w:rsid w:val="000A3DBA"/>
    <w:rsid w:val="000A495F"/>
    <w:rsid w:val="000A63F9"/>
    <w:rsid w:val="000A6FA4"/>
    <w:rsid w:val="000A759A"/>
    <w:rsid w:val="000A796A"/>
    <w:rsid w:val="000B007C"/>
    <w:rsid w:val="000B2704"/>
    <w:rsid w:val="000B2BCE"/>
    <w:rsid w:val="000B4F89"/>
    <w:rsid w:val="000B677C"/>
    <w:rsid w:val="000B69CD"/>
    <w:rsid w:val="000B6EA7"/>
    <w:rsid w:val="000C01A8"/>
    <w:rsid w:val="000C28B9"/>
    <w:rsid w:val="000C2EC1"/>
    <w:rsid w:val="000C3D81"/>
    <w:rsid w:val="000C5EC6"/>
    <w:rsid w:val="000C6828"/>
    <w:rsid w:val="000C7E32"/>
    <w:rsid w:val="000D2707"/>
    <w:rsid w:val="000D4503"/>
    <w:rsid w:val="000D45CB"/>
    <w:rsid w:val="000D4B80"/>
    <w:rsid w:val="000D50B4"/>
    <w:rsid w:val="000D5343"/>
    <w:rsid w:val="000D7519"/>
    <w:rsid w:val="000E1314"/>
    <w:rsid w:val="000E172B"/>
    <w:rsid w:val="000E1E19"/>
    <w:rsid w:val="000E1EF0"/>
    <w:rsid w:val="000E26E2"/>
    <w:rsid w:val="000E3789"/>
    <w:rsid w:val="000E39E0"/>
    <w:rsid w:val="000E3AD0"/>
    <w:rsid w:val="000E5BEC"/>
    <w:rsid w:val="000F192C"/>
    <w:rsid w:val="000F29EE"/>
    <w:rsid w:val="00100F3C"/>
    <w:rsid w:val="00104AE1"/>
    <w:rsid w:val="0010705C"/>
    <w:rsid w:val="00107919"/>
    <w:rsid w:val="001117D4"/>
    <w:rsid w:val="0011318E"/>
    <w:rsid w:val="001137D6"/>
    <w:rsid w:val="00115185"/>
    <w:rsid w:val="00115851"/>
    <w:rsid w:val="0011638F"/>
    <w:rsid w:val="00117D06"/>
    <w:rsid w:val="00122122"/>
    <w:rsid w:val="0012215F"/>
    <w:rsid w:val="00122B91"/>
    <w:rsid w:val="00125A1D"/>
    <w:rsid w:val="00134AC8"/>
    <w:rsid w:val="00135A17"/>
    <w:rsid w:val="00136FAE"/>
    <w:rsid w:val="00137683"/>
    <w:rsid w:val="00140C75"/>
    <w:rsid w:val="00141C36"/>
    <w:rsid w:val="00150335"/>
    <w:rsid w:val="00150BBB"/>
    <w:rsid w:val="00150CCC"/>
    <w:rsid w:val="00151159"/>
    <w:rsid w:val="001529B8"/>
    <w:rsid w:val="00153007"/>
    <w:rsid w:val="001544E3"/>
    <w:rsid w:val="00154618"/>
    <w:rsid w:val="00154E24"/>
    <w:rsid w:val="00155062"/>
    <w:rsid w:val="001560D5"/>
    <w:rsid w:val="00156EEC"/>
    <w:rsid w:val="00162B77"/>
    <w:rsid w:val="00163424"/>
    <w:rsid w:val="00163E24"/>
    <w:rsid w:val="0016616C"/>
    <w:rsid w:val="00167CFF"/>
    <w:rsid w:val="00167EE3"/>
    <w:rsid w:val="001700E4"/>
    <w:rsid w:val="0017093C"/>
    <w:rsid w:val="00173BBC"/>
    <w:rsid w:val="00174266"/>
    <w:rsid w:val="001743B8"/>
    <w:rsid w:val="001743EE"/>
    <w:rsid w:val="00175487"/>
    <w:rsid w:val="00175764"/>
    <w:rsid w:val="0017679D"/>
    <w:rsid w:val="00176B46"/>
    <w:rsid w:val="00181E2A"/>
    <w:rsid w:val="00182C72"/>
    <w:rsid w:val="001831A2"/>
    <w:rsid w:val="00183D26"/>
    <w:rsid w:val="00186091"/>
    <w:rsid w:val="001863BA"/>
    <w:rsid w:val="001870BE"/>
    <w:rsid w:val="00187991"/>
    <w:rsid w:val="00191607"/>
    <w:rsid w:val="00193208"/>
    <w:rsid w:val="00193B2E"/>
    <w:rsid w:val="00194D03"/>
    <w:rsid w:val="00195F63"/>
    <w:rsid w:val="0019729D"/>
    <w:rsid w:val="0019746A"/>
    <w:rsid w:val="001979CD"/>
    <w:rsid w:val="001A25FC"/>
    <w:rsid w:val="001B05D0"/>
    <w:rsid w:val="001B0E7F"/>
    <w:rsid w:val="001B3362"/>
    <w:rsid w:val="001B33C1"/>
    <w:rsid w:val="001B3951"/>
    <w:rsid w:val="001B656D"/>
    <w:rsid w:val="001B6EA4"/>
    <w:rsid w:val="001C269B"/>
    <w:rsid w:val="001C452A"/>
    <w:rsid w:val="001C4894"/>
    <w:rsid w:val="001C4AC8"/>
    <w:rsid w:val="001C52DC"/>
    <w:rsid w:val="001C53DA"/>
    <w:rsid w:val="001C6819"/>
    <w:rsid w:val="001C7420"/>
    <w:rsid w:val="001D445C"/>
    <w:rsid w:val="001D6A72"/>
    <w:rsid w:val="001E083B"/>
    <w:rsid w:val="001E0A7C"/>
    <w:rsid w:val="001E52CE"/>
    <w:rsid w:val="001E6EE6"/>
    <w:rsid w:val="001F1F8F"/>
    <w:rsid w:val="001F2CCF"/>
    <w:rsid w:val="001F7EE6"/>
    <w:rsid w:val="00203D16"/>
    <w:rsid w:val="00204023"/>
    <w:rsid w:val="002043DE"/>
    <w:rsid w:val="00204B9E"/>
    <w:rsid w:val="002050A0"/>
    <w:rsid w:val="00205752"/>
    <w:rsid w:val="0021161B"/>
    <w:rsid w:val="002116AE"/>
    <w:rsid w:val="002143DD"/>
    <w:rsid w:val="0021487A"/>
    <w:rsid w:val="00226E75"/>
    <w:rsid w:val="00227F52"/>
    <w:rsid w:val="00231BCD"/>
    <w:rsid w:val="00236150"/>
    <w:rsid w:val="00236568"/>
    <w:rsid w:val="00240D96"/>
    <w:rsid w:val="00240FC1"/>
    <w:rsid w:val="00241353"/>
    <w:rsid w:val="00241536"/>
    <w:rsid w:val="00243437"/>
    <w:rsid w:val="002435DD"/>
    <w:rsid w:val="00244092"/>
    <w:rsid w:val="00244AEA"/>
    <w:rsid w:val="00246A94"/>
    <w:rsid w:val="0025543F"/>
    <w:rsid w:val="0025560E"/>
    <w:rsid w:val="00256599"/>
    <w:rsid w:val="0026002D"/>
    <w:rsid w:val="0026181A"/>
    <w:rsid w:val="00263A32"/>
    <w:rsid w:val="00264628"/>
    <w:rsid w:val="00264B41"/>
    <w:rsid w:val="0026615B"/>
    <w:rsid w:val="00266F94"/>
    <w:rsid w:val="00270385"/>
    <w:rsid w:val="00270E53"/>
    <w:rsid w:val="002722BE"/>
    <w:rsid w:val="00272784"/>
    <w:rsid w:val="00274C9C"/>
    <w:rsid w:val="002752C3"/>
    <w:rsid w:val="002857A2"/>
    <w:rsid w:val="00286526"/>
    <w:rsid w:val="00287543"/>
    <w:rsid w:val="002879BE"/>
    <w:rsid w:val="00290811"/>
    <w:rsid w:val="00291494"/>
    <w:rsid w:val="002931BC"/>
    <w:rsid w:val="00293A0C"/>
    <w:rsid w:val="002A3C96"/>
    <w:rsid w:val="002A4CCD"/>
    <w:rsid w:val="002B03D8"/>
    <w:rsid w:val="002B49AB"/>
    <w:rsid w:val="002C23E8"/>
    <w:rsid w:val="002C5B8B"/>
    <w:rsid w:val="002C6B62"/>
    <w:rsid w:val="002C767E"/>
    <w:rsid w:val="002C76CB"/>
    <w:rsid w:val="002D026E"/>
    <w:rsid w:val="002D0620"/>
    <w:rsid w:val="002D19F8"/>
    <w:rsid w:val="002D32F3"/>
    <w:rsid w:val="002D411E"/>
    <w:rsid w:val="002D4FEF"/>
    <w:rsid w:val="002D54F5"/>
    <w:rsid w:val="002E1663"/>
    <w:rsid w:val="002E4F0F"/>
    <w:rsid w:val="002E596A"/>
    <w:rsid w:val="002F3002"/>
    <w:rsid w:val="002F300C"/>
    <w:rsid w:val="002F4AE2"/>
    <w:rsid w:val="002F5199"/>
    <w:rsid w:val="002F595A"/>
    <w:rsid w:val="002F7E20"/>
    <w:rsid w:val="00304E05"/>
    <w:rsid w:val="00305305"/>
    <w:rsid w:val="00305867"/>
    <w:rsid w:val="00305918"/>
    <w:rsid w:val="00307B3F"/>
    <w:rsid w:val="003104F6"/>
    <w:rsid w:val="00311019"/>
    <w:rsid w:val="003112AC"/>
    <w:rsid w:val="00311B8F"/>
    <w:rsid w:val="00313704"/>
    <w:rsid w:val="0031484D"/>
    <w:rsid w:val="00317649"/>
    <w:rsid w:val="00320489"/>
    <w:rsid w:val="00320E13"/>
    <w:rsid w:val="00324C5A"/>
    <w:rsid w:val="00324CC0"/>
    <w:rsid w:val="00325C79"/>
    <w:rsid w:val="00325DE7"/>
    <w:rsid w:val="003319C7"/>
    <w:rsid w:val="00331EE8"/>
    <w:rsid w:val="00332B9E"/>
    <w:rsid w:val="00337E19"/>
    <w:rsid w:val="00340135"/>
    <w:rsid w:val="00340334"/>
    <w:rsid w:val="003405B7"/>
    <w:rsid w:val="003422CF"/>
    <w:rsid w:val="00345E91"/>
    <w:rsid w:val="00346EE4"/>
    <w:rsid w:val="003508B4"/>
    <w:rsid w:val="003513B0"/>
    <w:rsid w:val="003513D9"/>
    <w:rsid w:val="00351C69"/>
    <w:rsid w:val="003532B9"/>
    <w:rsid w:val="003545DB"/>
    <w:rsid w:val="00354AF8"/>
    <w:rsid w:val="003557AD"/>
    <w:rsid w:val="00355F85"/>
    <w:rsid w:val="00356F69"/>
    <w:rsid w:val="00361BC3"/>
    <w:rsid w:val="00362593"/>
    <w:rsid w:val="00362AEB"/>
    <w:rsid w:val="0036455A"/>
    <w:rsid w:val="003671C7"/>
    <w:rsid w:val="0036764C"/>
    <w:rsid w:val="0037105C"/>
    <w:rsid w:val="00371118"/>
    <w:rsid w:val="00371A04"/>
    <w:rsid w:val="00372F0B"/>
    <w:rsid w:val="0038215D"/>
    <w:rsid w:val="003826E7"/>
    <w:rsid w:val="00382BF5"/>
    <w:rsid w:val="003836FE"/>
    <w:rsid w:val="00385652"/>
    <w:rsid w:val="0038653F"/>
    <w:rsid w:val="00387758"/>
    <w:rsid w:val="00387DB8"/>
    <w:rsid w:val="00390AAB"/>
    <w:rsid w:val="00396E92"/>
    <w:rsid w:val="003A0E31"/>
    <w:rsid w:val="003A0F76"/>
    <w:rsid w:val="003A4168"/>
    <w:rsid w:val="003A5DF5"/>
    <w:rsid w:val="003A6F4A"/>
    <w:rsid w:val="003B108E"/>
    <w:rsid w:val="003B1661"/>
    <w:rsid w:val="003B6F83"/>
    <w:rsid w:val="003B7554"/>
    <w:rsid w:val="003B7CD3"/>
    <w:rsid w:val="003C15B4"/>
    <w:rsid w:val="003C1CD0"/>
    <w:rsid w:val="003C42B9"/>
    <w:rsid w:val="003C4909"/>
    <w:rsid w:val="003C7A75"/>
    <w:rsid w:val="003D105A"/>
    <w:rsid w:val="003D1B8D"/>
    <w:rsid w:val="003D4D1B"/>
    <w:rsid w:val="003D4E35"/>
    <w:rsid w:val="003D5961"/>
    <w:rsid w:val="003D6B8A"/>
    <w:rsid w:val="003E64F1"/>
    <w:rsid w:val="003E6507"/>
    <w:rsid w:val="003E6514"/>
    <w:rsid w:val="003E6E76"/>
    <w:rsid w:val="003E6F26"/>
    <w:rsid w:val="003E73D4"/>
    <w:rsid w:val="003F0583"/>
    <w:rsid w:val="003F260C"/>
    <w:rsid w:val="003F2750"/>
    <w:rsid w:val="003F345E"/>
    <w:rsid w:val="003F67F0"/>
    <w:rsid w:val="00401712"/>
    <w:rsid w:val="00401B42"/>
    <w:rsid w:val="00401D2B"/>
    <w:rsid w:val="00402504"/>
    <w:rsid w:val="0040342A"/>
    <w:rsid w:val="004041E3"/>
    <w:rsid w:val="00410B37"/>
    <w:rsid w:val="00410F1C"/>
    <w:rsid w:val="00411958"/>
    <w:rsid w:val="00413DB8"/>
    <w:rsid w:val="0041442F"/>
    <w:rsid w:val="00415A74"/>
    <w:rsid w:val="00416C7C"/>
    <w:rsid w:val="004219C1"/>
    <w:rsid w:val="00422393"/>
    <w:rsid w:val="00426FD0"/>
    <w:rsid w:val="0042770F"/>
    <w:rsid w:val="00430AF7"/>
    <w:rsid w:val="00432683"/>
    <w:rsid w:val="00433AE9"/>
    <w:rsid w:val="00433E2E"/>
    <w:rsid w:val="00434EDB"/>
    <w:rsid w:val="0043645A"/>
    <w:rsid w:val="004405BF"/>
    <w:rsid w:val="00440878"/>
    <w:rsid w:val="00440B34"/>
    <w:rsid w:val="00440B9A"/>
    <w:rsid w:val="004410EA"/>
    <w:rsid w:val="00446520"/>
    <w:rsid w:val="00457037"/>
    <w:rsid w:val="00457B08"/>
    <w:rsid w:val="00460A0A"/>
    <w:rsid w:val="00461913"/>
    <w:rsid w:val="004629D0"/>
    <w:rsid w:val="00462B0D"/>
    <w:rsid w:val="004630AE"/>
    <w:rsid w:val="004643F0"/>
    <w:rsid w:val="00465DB2"/>
    <w:rsid w:val="00466E1C"/>
    <w:rsid w:val="00473E62"/>
    <w:rsid w:val="004740B4"/>
    <w:rsid w:val="004741EE"/>
    <w:rsid w:val="0047463B"/>
    <w:rsid w:val="004766A5"/>
    <w:rsid w:val="00480233"/>
    <w:rsid w:val="00481952"/>
    <w:rsid w:val="004835DD"/>
    <w:rsid w:val="004857D2"/>
    <w:rsid w:val="00490D1C"/>
    <w:rsid w:val="0049154E"/>
    <w:rsid w:val="00491AD0"/>
    <w:rsid w:val="0049237A"/>
    <w:rsid w:val="00494488"/>
    <w:rsid w:val="004A032A"/>
    <w:rsid w:val="004A2997"/>
    <w:rsid w:val="004A31E5"/>
    <w:rsid w:val="004A4314"/>
    <w:rsid w:val="004A5FF5"/>
    <w:rsid w:val="004A750A"/>
    <w:rsid w:val="004B2113"/>
    <w:rsid w:val="004B2EBB"/>
    <w:rsid w:val="004B4855"/>
    <w:rsid w:val="004C0BED"/>
    <w:rsid w:val="004C2246"/>
    <w:rsid w:val="004C4237"/>
    <w:rsid w:val="004C4E95"/>
    <w:rsid w:val="004C63E0"/>
    <w:rsid w:val="004C7147"/>
    <w:rsid w:val="004D4325"/>
    <w:rsid w:val="004D4751"/>
    <w:rsid w:val="004D5698"/>
    <w:rsid w:val="004D6CC6"/>
    <w:rsid w:val="004D72ED"/>
    <w:rsid w:val="004D7771"/>
    <w:rsid w:val="004E0EFB"/>
    <w:rsid w:val="004E3DD7"/>
    <w:rsid w:val="004E579A"/>
    <w:rsid w:val="004E6234"/>
    <w:rsid w:val="004F029B"/>
    <w:rsid w:val="004F4660"/>
    <w:rsid w:val="004F7E15"/>
    <w:rsid w:val="005007A5"/>
    <w:rsid w:val="005026FF"/>
    <w:rsid w:val="0050323B"/>
    <w:rsid w:val="0050392E"/>
    <w:rsid w:val="00503B14"/>
    <w:rsid w:val="005055B8"/>
    <w:rsid w:val="005058EA"/>
    <w:rsid w:val="00505A59"/>
    <w:rsid w:val="00506735"/>
    <w:rsid w:val="00507221"/>
    <w:rsid w:val="0051312A"/>
    <w:rsid w:val="005134BD"/>
    <w:rsid w:val="00514B48"/>
    <w:rsid w:val="00516255"/>
    <w:rsid w:val="00516D15"/>
    <w:rsid w:val="00523689"/>
    <w:rsid w:val="00525F8C"/>
    <w:rsid w:val="00526E96"/>
    <w:rsid w:val="00533EF6"/>
    <w:rsid w:val="005351E5"/>
    <w:rsid w:val="0053672A"/>
    <w:rsid w:val="0054130D"/>
    <w:rsid w:val="0054189A"/>
    <w:rsid w:val="0054201B"/>
    <w:rsid w:val="005440DC"/>
    <w:rsid w:val="00544265"/>
    <w:rsid w:val="00547C75"/>
    <w:rsid w:val="005501C6"/>
    <w:rsid w:val="0055049C"/>
    <w:rsid w:val="00551A83"/>
    <w:rsid w:val="00551C6C"/>
    <w:rsid w:val="005565ED"/>
    <w:rsid w:val="0055714E"/>
    <w:rsid w:val="005571F5"/>
    <w:rsid w:val="00560BDD"/>
    <w:rsid w:val="00560E2E"/>
    <w:rsid w:val="0056619F"/>
    <w:rsid w:val="005671FA"/>
    <w:rsid w:val="00570D06"/>
    <w:rsid w:val="00572BFE"/>
    <w:rsid w:val="00573559"/>
    <w:rsid w:val="00575C60"/>
    <w:rsid w:val="00575F48"/>
    <w:rsid w:val="005816A1"/>
    <w:rsid w:val="00582679"/>
    <w:rsid w:val="005829FC"/>
    <w:rsid w:val="0058404E"/>
    <w:rsid w:val="00586C73"/>
    <w:rsid w:val="0059017A"/>
    <w:rsid w:val="005909D2"/>
    <w:rsid w:val="0059201C"/>
    <w:rsid w:val="0059336D"/>
    <w:rsid w:val="0059517F"/>
    <w:rsid w:val="005A05AF"/>
    <w:rsid w:val="005A6180"/>
    <w:rsid w:val="005B0D4F"/>
    <w:rsid w:val="005B1F04"/>
    <w:rsid w:val="005B3C7E"/>
    <w:rsid w:val="005B55C8"/>
    <w:rsid w:val="005C0528"/>
    <w:rsid w:val="005C154C"/>
    <w:rsid w:val="005C23C6"/>
    <w:rsid w:val="005C49F7"/>
    <w:rsid w:val="005D0429"/>
    <w:rsid w:val="005D1DB1"/>
    <w:rsid w:val="005D2979"/>
    <w:rsid w:val="005D540C"/>
    <w:rsid w:val="005D6F56"/>
    <w:rsid w:val="005D7161"/>
    <w:rsid w:val="005E0BA5"/>
    <w:rsid w:val="005E20ED"/>
    <w:rsid w:val="005E22CB"/>
    <w:rsid w:val="005E4553"/>
    <w:rsid w:val="005E4B52"/>
    <w:rsid w:val="005E4E66"/>
    <w:rsid w:val="005E6E77"/>
    <w:rsid w:val="005F0EA3"/>
    <w:rsid w:val="005F4502"/>
    <w:rsid w:val="00600465"/>
    <w:rsid w:val="006009A9"/>
    <w:rsid w:val="006046C3"/>
    <w:rsid w:val="00605A23"/>
    <w:rsid w:val="00607D9A"/>
    <w:rsid w:val="00614E30"/>
    <w:rsid w:val="00614E3C"/>
    <w:rsid w:val="006216E3"/>
    <w:rsid w:val="0062231E"/>
    <w:rsid w:val="0062257C"/>
    <w:rsid w:val="006274A6"/>
    <w:rsid w:val="00631325"/>
    <w:rsid w:val="00633A21"/>
    <w:rsid w:val="00633B6E"/>
    <w:rsid w:val="00633BA1"/>
    <w:rsid w:val="00635B1F"/>
    <w:rsid w:val="0063798C"/>
    <w:rsid w:val="00642760"/>
    <w:rsid w:val="00643A91"/>
    <w:rsid w:val="00645263"/>
    <w:rsid w:val="00646C26"/>
    <w:rsid w:val="00646EB6"/>
    <w:rsid w:val="00651462"/>
    <w:rsid w:val="00651F18"/>
    <w:rsid w:val="00654598"/>
    <w:rsid w:val="006611F3"/>
    <w:rsid w:val="00661BA2"/>
    <w:rsid w:val="006638A8"/>
    <w:rsid w:val="00664A11"/>
    <w:rsid w:val="00666071"/>
    <w:rsid w:val="00666292"/>
    <w:rsid w:val="00667FFD"/>
    <w:rsid w:val="00670B1E"/>
    <w:rsid w:val="00671C6D"/>
    <w:rsid w:val="00672E4A"/>
    <w:rsid w:val="00677F6F"/>
    <w:rsid w:val="006806BD"/>
    <w:rsid w:val="006823FA"/>
    <w:rsid w:val="00682BFF"/>
    <w:rsid w:val="006837ED"/>
    <w:rsid w:val="00683F74"/>
    <w:rsid w:val="00690149"/>
    <w:rsid w:val="0069234C"/>
    <w:rsid w:val="006924A6"/>
    <w:rsid w:val="00692529"/>
    <w:rsid w:val="00694DB8"/>
    <w:rsid w:val="006A0D2E"/>
    <w:rsid w:val="006A0D8C"/>
    <w:rsid w:val="006A1F87"/>
    <w:rsid w:val="006A239E"/>
    <w:rsid w:val="006A3EA5"/>
    <w:rsid w:val="006A3F78"/>
    <w:rsid w:val="006A60BA"/>
    <w:rsid w:val="006A637B"/>
    <w:rsid w:val="006A6E53"/>
    <w:rsid w:val="006B2288"/>
    <w:rsid w:val="006B2D1C"/>
    <w:rsid w:val="006B377B"/>
    <w:rsid w:val="006C0294"/>
    <w:rsid w:val="006C172D"/>
    <w:rsid w:val="006C33AE"/>
    <w:rsid w:val="006C4604"/>
    <w:rsid w:val="006C4655"/>
    <w:rsid w:val="006C53F7"/>
    <w:rsid w:val="006C6419"/>
    <w:rsid w:val="006C6837"/>
    <w:rsid w:val="006C6B27"/>
    <w:rsid w:val="006C7A44"/>
    <w:rsid w:val="006D35C8"/>
    <w:rsid w:val="006D5507"/>
    <w:rsid w:val="006D7D98"/>
    <w:rsid w:val="006D7E2C"/>
    <w:rsid w:val="006E12B1"/>
    <w:rsid w:val="006E238C"/>
    <w:rsid w:val="006E30AC"/>
    <w:rsid w:val="006E3F38"/>
    <w:rsid w:val="006E422E"/>
    <w:rsid w:val="006F3DFE"/>
    <w:rsid w:val="006F3F4D"/>
    <w:rsid w:val="006F4400"/>
    <w:rsid w:val="006F4B0C"/>
    <w:rsid w:val="006F5D8F"/>
    <w:rsid w:val="00704902"/>
    <w:rsid w:val="0070631E"/>
    <w:rsid w:val="00707714"/>
    <w:rsid w:val="007114F7"/>
    <w:rsid w:val="007122B3"/>
    <w:rsid w:val="0071318D"/>
    <w:rsid w:val="007171B1"/>
    <w:rsid w:val="00717A3F"/>
    <w:rsid w:val="0072134A"/>
    <w:rsid w:val="00721AC4"/>
    <w:rsid w:val="00723E7A"/>
    <w:rsid w:val="007245C6"/>
    <w:rsid w:val="00725F37"/>
    <w:rsid w:val="00727221"/>
    <w:rsid w:val="007276F3"/>
    <w:rsid w:val="00733361"/>
    <w:rsid w:val="00735D57"/>
    <w:rsid w:val="00740304"/>
    <w:rsid w:val="007409CF"/>
    <w:rsid w:val="00740A76"/>
    <w:rsid w:val="007429BB"/>
    <w:rsid w:val="007435FB"/>
    <w:rsid w:val="00743F83"/>
    <w:rsid w:val="00744410"/>
    <w:rsid w:val="007457E7"/>
    <w:rsid w:val="0074737D"/>
    <w:rsid w:val="00750BCC"/>
    <w:rsid w:val="00751D27"/>
    <w:rsid w:val="00753654"/>
    <w:rsid w:val="007553A1"/>
    <w:rsid w:val="00756C26"/>
    <w:rsid w:val="00766B34"/>
    <w:rsid w:val="0077147D"/>
    <w:rsid w:val="0077194D"/>
    <w:rsid w:val="007719C7"/>
    <w:rsid w:val="00772739"/>
    <w:rsid w:val="00773392"/>
    <w:rsid w:val="00774C9E"/>
    <w:rsid w:val="0077709A"/>
    <w:rsid w:val="0078069E"/>
    <w:rsid w:val="00781675"/>
    <w:rsid w:val="0078284D"/>
    <w:rsid w:val="00786688"/>
    <w:rsid w:val="00794101"/>
    <w:rsid w:val="007959D1"/>
    <w:rsid w:val="007A05D4"/>
    <w:rsid w:val="007A0B39"/>
    <w:rsid w:val="007A1393"/>
    <w:rsid w:val="007A142A"/>
    <w:rsid w:val="007A2618"/>
    <w:rsid w:val="007A3766"/>
    <w:rsid w:val="007A644A"/>
    <w:rsid w:val="007B5281"/>
    <w:rsid w:val="007B52E4"/>
    <w:rsid w:val="007B789A"/>
    <w:rsid w:val="007B7C7F"/>
    <w:rsid w:val="007C4F5E"/>
    <w:rsid w:val="007C67E7"/>
    <w:rsid w:val="007C6B6B"/>
    <w:rsid w:val="007D00E5"/>
    <w:rsid w:val="007D10A4"/>
    <w:rsid w:val="007D14B0"/>
    <w:rsid w:val="007D46AD"/>
    <w:rsid w:val="007D482D"/>
    <w:rsid w:val="007D5FEE"/>
    <w:rsid w:val="007D770F"/>
    <w:rsid w:val="007D7B3D"/>
    <w:rsid w:val="007E10FB"/>
    <w:rsid w:val="007E7D9F"/>
    <w:rsid w:val="007F142A"/>
    <w:rsid w:val="007F2302"/>
    <w:rsid w:val="007F23F4"/>
    <w:rsid w:val="007F501A"/>
    <w:rsid w:val="007F6FA5"/>
    <w:rsid w:val="008029B8"/>
    <w:rsid w:val="00803BC4"/>
    <w:rsid w:val="00804214"/>
    <w:rsid w:val="0080553E"/>
    <w:rsid w:val="00805745"/>
    <w:rsid w:val="0080580C"/>
    <w:rsid w:val="00810EAF"/>
    <w:rsid w:val="008117DD"/>
    <w:rsid w:val="008118C2"/>
    <w:rsid w:val="00817B14"/>
    <w:rsid w:val="00817C60"/>
    <w:rsid w:val="0082241B"/>
    <w:rsid w:val="00823B40"/>
    <w:rsid w:val="00824BA5"/>
    <w:rsid w:val="0082607A"/>
    <w:rsid w:val="0082709A"/>
    <w:rsid w:val="00832D66"/>
    <w:rsid w:val="00834491"/>
    <w:rsid w:val="00835964"/>
    <w:rsid w:val="00841B2E"/>
    <w:rsid w:val="008430A3"/>
    <w:rsid w:val="00845E69"/>
    <w:rsid w:val="008462B2"/>
    <w:rsid w:val="00846653"/>
    <w:rsid w:val="00846C91"/>
    <w:rsid w:val="008479DB"/>
    <w:rsid w:val="0085004C"/>
    <w:rsid w:val="00851C56"/>
    <w:rsid w:val="00853DDB"/>
    <w:rsid w:val="008561D3"/>
    <w:rsid w:val="0085718B"/>
    <w:rsid w:val="008578C5"/>
    <w:rsid w:val="0086021E"/>
    <w:rsid w:val="00860C02"/>
    <w:rsid w:val="00861D7F"/>
    <w:rsid w:val="0086389E"/>
    <w:rsid w:val="00865EF5"/>
    <w:rsid w:val="008700D8"/>
    <w:rsid w:val="00871128"/>
    <w:rsid w:val="0087231B"/>
    <w:rsid w:val="00872A0D"/>
    <w:rsid w:val="00874CD0"/>
    <w:rsid w:val="0087719D"/>
    <w:rsid w:val="008778D5"/>
    <w:rsid w:val="00880F6A"/>
    <w:rsid w:val="00880F6B"/>
    <w:rsid w:val="00881F8C"/>
    <w:rsid w:val="008847AB"/>
    <w:rsid w:val="00885833"/>
    <w:rsid w:val="0088689C"/>
    <w:rsid w:val="0088748A"/>
    <w:rsid w:val="008922DB"/>
    <w:rsid w:val="0089247E"/>
    <w:rsid w:val="00892EE9"/>
    <w:rsid w:val="00894673"/>
    <w:rsid w:val="00895DC3"/>
    <w:rsid w:val="008A0823"/>
    <w:rsid w:val="008A4849"/>
    <w:rsid w:val="008A7DF2"/>
    <w:rsid w:val="008B0B48"/>
    <w:rsid w:val="008B0D41"/>
    <w:rsid w:val="008B4013"/>
    <w:rsid w:val="008B4232"/>
    <w:rsid w:val="008B4697"/>
    <w:rsid w:val="008C1731"/>
    <w:rsid w:val="008C1D86"/>
    <w:rsid w:val="008C5B5D"/>
    <w:rsid w:val="008C665E"/>
    <w:rsid w:val="008C77F9"/>
    <w:rsid w:val="008D03BA"/>
    <w:rsid w:val="008D0447"/>
    <w:rsid w:val="008D1622"/>
    <w:rsid w:val="008D1A6B"/>
    <w:rsid w:val="008E357D"/>
    <w:rsid w:val="008F1A96"/>
    <w:rsid w:val="008F1ABA"/>
    <w:rsid w:val="008F28F0"/>
    <w:rsid w:val="008F3A62"/>
    <w:rsid w:val="008F3D33"/>
    <w:rsid w:val="008F459F"/>
    <w:rsid w:val="008F7F92"/>
    <w:rsid w:val="009009EE"/>
    <w:rsid w:val="00900D2E"/>
    <w:rsid w:val="0090194F"/>
    <w:rsid w:val="0090491C"/>
    <w:rsid w:val="00904A95"/>
    <w:rsid w:val="00905E42"/>
    <w:rsid w:val="00906113"/>
    <w:rsid w:val="00906F52"/>
    <w:rsid w:val="0091014D"/>
    <w:rsid w:val="0091309C"/>
    <w:rsid w:val="00914232"/>
    <w:rsid w:val="00914815"/>
    <w:rsid w:val="0091629D"/>
    <w:rsid w:val="00916307"/>
    <w:rsid w:val="00916E8B"/>
    <w:rsid w:val="00920BD3"/>
    <w:rsid w:val="00920C4A"/>
    <w:rsid w:val="00920E23"/>
    <w:rsid w:val="00921CAA"/>
    <w:rsid w:val="00924BC3"/>
    <w:rsid w:val="00925121"/>
    <w:rsid w:val="009251B3"/>
    <w:rsid w:val="009275D0"/>
    <w:rsid w:val="009304B4"/>
    <w:rsid w:val="00931A8C"/>
    <w:rsid w:val="00932B79"/>
    <w:rsid w:val="00933884"/>
    <w:rsid w:val="009339EC"/>
    <w:rsid w:val="00934173"/>
    <w:rsid w:val="00934320"/>
    <w:rsid w:val="0093703E"/>
    <w:rsid w:val="00940571"/>
    <w:rsid w:val="009407A2"/>
    <w:rsid w:val="00941113"/>
    <w:rsid w:val="00941522"/>
    <w:rsid w:val="009421CB"/>
    <w:rsid w:val="0094272C"/>
    <w:rsid w:val="00945C72"/>
    <w:rsid w:val="00945CF9"/>
    <w:rsid w:val="009463BE"/>
    <w:rsid w:val="009500EB"/>
    <w:rsid w:val="00952DDC"/>
    <w:rsid w:val="0095481A"/>
    <w:rsid w:val="00956918"/>
    <w:rsid w:val="009573FF"/>
    <w:rsid w:val="0095784B"/>
    <w:rsid w:val="00962939"/>
    <w:rsid w:val="00963F0D"/>
    <w:rsid w:val="00965DC0"/>
    <w:rsid w:val="00967130"/>
    <w:rsid w:val="0097090B"/>
    <w:rsid w:val="009717C8"/>
    <w:rsid w:val="009731B0"/>
    <w:rsid w:val="0097736B"/>
    <w:rsid w:val="0098290D"/>
    <w:rsid w:val="00984895"/>
    <w:rsid w:val="009857F8"/>
    <w:rsid w:val="00985E68"/>
    <w:rsid w:val="00986EAA"/>
    <w:rsid w:val="0099250A"/>
    <w:rsid w:val="00992533"/>
    <w:rsid w:val="00992C84"/>
    <w:rsid w:val="00993E71"/>
    <w:rsid w:val="0099700E"/>
    <w:rsid w:val="009A11BF"/>
    <w:rsid w:val="009A23D3"/>
    <w:rsid w:val="009A383C"/>
    <w:rsid w:val="009A3DE0"/>
    <w:rsid w:val="009A555C"/>
    <w:rsid w:val="009A570D"/>
    <w:rsid w:val="009A5D5A"/>
    <w:rsid w:val="009A5F79"/>
    <w:rsid w:val="009B1AF7"/>
    <w:rsid w:val="009B2002"/>
    <w:rsid w:val="009B22EA"/>
    <w:rsid w:val="009B65C9"/>
    <w:rsid w:val="009C0C17"/>
    <w:rsid w:val="009C2898"/>
    <w:rsid w:val="009C4C2E"/>
    <w:rsid w:val="009C4F84"/>
    <w:rsid w:val="009C5F3C"/>
    <w:rsid w:val="009C651D"/>
    <w:rsid w:val="009D0911"/>
    <w:rsid w:val="009D0AB1"/>
    <w:rsid w:val="009D26ED"/>
    <w:rsid w:val="009D4647"/>
    <w:rsid w:val="009D6C1C"/>
    <w:rsid w:val="009D77D1"/>
    <w:rsid w:val="009E0DE9"/>
    <w:rsid w:val="009E2524"/>
    <w:rsid w:val="009E264B"/>
    <w:rsid w:val="009E372F"/>
    <w:rsid w:val="009E6A15"/>
    <w:rsid w:val="009F33D1"/>
    <w:rsid w:val="009F4ED9"/>
    <w:rsid w:val="009F5752"/>
    <w:rsid w:val="00A00109"/>
    <w:rsid w:val="00A0056B"/>
    <w:rsid w:val="00A014BF"/>
    <w:rsid w:val="00A02E4F"/>
    <w:rsid w:val="00A07044"/>
    <w:rsid w:val="00A07253"/>
    <w:rsid w:val="00A10484"/>
    <w:rsid w:val="00A14A46"/>
    <w:rsid w:val="00A14F69"/>
    <w:rsid w:val="00A15501"/>
    <w:rsid w:val="00A158AF"/>
    <w:rsid w:val="00A16357"/>
    <w:rsid w:val="00A168EE"/>
    <w:rsid w:val="00A16CD0"/>
    <w:rsid w:val="00A201AC"/>
    <w:rsid w:val="00A23B0B"/>
    <w:rsid w:val="00A2502D"/>
    <w:rsid w:val="00A256E4"/>
    <w:rsid w:val="00A2650E"/>
    <w:rsid w:val="00A26A9E"/>
    <w:rsid w:val="00A2751D"/>
    <w:rsid w:val="00A31724"/>
    <w:rsid w:val="00A33243"/>
    <w:rsid w:val="00A3375A"/>
    <w:rsid w:val="00A36AB1"/>
    <w:rsid w:val="00A415AF"/>
    <w:rsid w:val="00A41AB4"/>
    <w:rsid w:val="00A41ACA"/>
    <w:rsid w:val="00A426E6"/>
    <w:rsid w:val="00A442E8"/>
    <w:rsid w:val="00A45BC4"/>
    <w:rsid w:val="00A46832"/>
    <w:rsid w:val="00A475B7"/>
    <w:rsid w:val="00A47DF4"/>
    <w:rsid w:val="00A50375"/>
    <w:rsid w:val="00A510BC"/>
    <w:rsid w:val="00A513BF"/>
    <w:rsid w:val="00A529A4"/>
    <w:rsid w:val="00A534F1"/>
    <w:rsid w:val="00A56DA3"/>
    <w:rsid w:val="00A60905"/>
    <w:rsid w:val="00A61B59"/>
    <w:rsid w:val="00A62C4F"/>
    <w:rsid w:val="00A639DC"/>
    <w:rsid w:val="00A649E2"/>
    <w:rsid w:val="00A65BAF"/>
    <w:rsid w:val="00A70E60"/>
    <w:rsid w:val="00A71D58"/>
    <w:rsid w:val="00A721F4"/>
    <w:rsid w:val="00A75AC3"/>
    <w:rsid w:val="00A8219E"/>
    <w:rsid w:val="00A8347D"/>
    <w:rsid w:val="00A911FC"/>
    <w:rsid w:val="00A912F4"/>
    <w:rsid w:val="00A91345"/>
    <w:rsid w:val="00A95330"/>
    <w:rsid w:val="00A96A01"/>
    <w:rsid w:val="00AA51D3"/>
    <w:rsid w:val="00AB06F2"/>
    <w:rsid w:val="00AB19E5"/>
    <w:rsid w:val="00AB1B6F"/>
    <w:rsid w:val="00AB2071"/>
    <w:rsid w:val="00AB4118"/>
    <w:rsid w:val="00AC04AD"/>
    <w:rsid w:val="00AC07CC"/>
    <w:rsid w:val="00AC0E85"/>
    <w:rsid w:val="00AC4991"/>
    <w:rsid w:val="00AC62C8"/>
    <w:rsid w:val="00AD21B3"/>
    <w:rsid w:val="00AD3C4A"/>
    <w:rsid w:val="00AE1D69"/>
    <w:rsid w:val="00AE3B8B"/>
    <w:rsid w:val="00AE4116"/>
    <w:rsid w:val="00AE4AE9"/>
    <w:rsid w:val="00AE4F89"/>
    <w:rsid w:val="00AE5A46"/>
    <w:rsid w:val="00AF18C6"/>
    <w:rsid w:val="00AF3A75"/>
    <w:rsid w:val="00AF44AE"/>
    <w:rsid w:val="00AF4DC7"/>
    <w:rsid w:val="00AF7C0E"/>
    <w:rsid w:val="00B00D58"/>
    <w:rsid w:val="00B00E1C"/>
    <w:rsid w:val="00B01D85"/>
    <w:rsid w:val="00B0231D"/>
    <w:rsid w:val="00B03775"/>
    <w:rsid w:val="00B03776"/>
    <w:rsid w:val="00B073FE"/>
    <w:rsid w:val="00B079AD"/>
    <w:rsid w:val="00B17068"/>
    <w:rsid w:val="00B20CA6"/>
    <w:rsid w:val="00B2155D"/>
    <w:rsid w:val="00B248A3"/>
    <w:rsid w:val="00B24CA2"/>
    <w:rsid w:val="00B24D01"/>
    <w:rsid w:val="00B25923"/>
    <w:rsid w:val="00B27709"/>
    <w:rsid w:val="00B30D95"/>
    <w:rsid w:val="00B375CE"/>
    <w:rsid w:val="00B43E5D"/>
    <w:rsid w:val="00B44158"/>
    <w:rsid w:val="00B44539"/>
    <w:rsid w:val="00B45BF1"/>
    <w:rsid w:val="00B50135"/>
    <w:rsid w:val="00B52EAD"/>
    <w:rsid w:val="00B54C67"/>
    <w:rsid w:val="00B63EBD"/>
    <w:rsid w:val="00B648B8"/>
    <w:rsid w:val="00B664C5"/>
    <w:rsid w:val="00B67304"/>
    <w:rsid w:val="00B71418"/>
    <w:rsid w:val="00B71ACE"/>
    <w:rsid w:val="00B7334A"/>
    <w:rsid w:val="00B736E0"/>
    <w:rsid w:val="00B7543B"/>
    <w:rsid w:val="00B75488"/>
    <w:rsid w:val="00B758BF"/>
    <w:rsid w:val="00B7591E"/>
    <w:rsid w:val="00B763C3"/>
    <w:rsid w:val="00B77651"/>
    <w:rsid w:val="00B77E34"/>
    <w:rsid w:val="00B80C68"/>
    <w:rsid w:val="00B85DFC"/>
    <w:rsid w:val="00B90A65"/>
    <w:rsid w:val="00B9133E"/>
    <w:rsid w:val="00B91BB5"/>
    <w:rsid w:val="00B944A7"/>
    <w:rsid w:val="00BA0C5F"/>
    <w:rsid w:val="00BA168E"/>
    <w:rsid w:val="00BA250C"/>
    <w:rsid w:val="00BA3F9A"/>
    <w:rsid w:val="00BA584B"/>
    <w:rsid w:val="00BA7583"/>
    <w:rsid w:val="00BB2B1F"/>
    <w:rsid w:val="00BB300B"/>
    <w:rsid w:val="00BB4DF9"/>
    <w:rsid w:val="00BB5EC5"/>
    <w:rsid w:val="00BB6350"/>
    <w:rsid w:val="00BB7BD4"/>
    <w:rsid w:val="00BC1293"/>
    <w:rsid w:val="00BC1473"/>
    <w:rsid w:val="00BC1859"/>
    <w:rsid w:val="00BD3C9D"/>
    <w:rsid w:val="00BD5172"/>
    <w:rsid w:val="00BE2742"/>
    <w:rsid w:val="00BE34C5"/>
    <w:rsid w:val="00BE4044"/>
    <w:rsid w:val="00BE427A"/>
    <w:rsid w:val="00BE4587"/>
    <w:rsid w:val="00BE4B40"/>
    <w:rsid w:val="00BE57AF"/>
    <w:rsid w:val="00BE5AAA"/>
    <w:rsid w:val="00BE6430"/>
    <w:rsid w:val="00BE6897"/>
    <w:rsid w:val="00BE799D"/>
    <w:rsid w:val="00BE7AC6"/>
    <w:rsid w:val="00BF00BE"/>
    <w:rsid w:val="00BF1C2D"/>
    <w:rsid w:val="00BF44F3"/>
    <w:rsid w:val="00BF72EE"/>
    <w:rsid w:val="00C02D34"/>
    <w:rsid w:val="00C05954"/>
    <w:rsid w:val="00C12DF6"/>
    <w:rsid w:val="00C2215D"/>
    <w:rsid w:val="00C22AD3"/>
    <w:rsid w:val="00C243D6"/>
    <w:rsid w:val="00C33DB7"/>
    <w:rsid w:val="00C34215"/>
    <w:rsid w:val="00C34373"/>
    <w:rsid w:val="00C34F9D"/>
    <w:rsid w:val="00C37A86"/>
    <w:rsid w:val="00C41DCB"/>
    <w:rsid w:val="00C43D04"/>
    <w:rsid w:val="00C44A49"/>
    <w:rsid w:val="00C50B11"/>
    <w:rsid w:val="00C516D9"/>
    <w:rsid w:val="00C543E6"/>
    <w:rsid w:val="00C55530"/>
    <w:rsid w:val="00C5663B"/>
    <w:rsid w:val="00C56C74"/>
    <w:rsid w:val="00C5744E"/>
    <w:rsid w:val="00C6068E"/>
    <w:rsid w:val="00C609A4"/>
    <w:rsid w:val="00C63795"/>
    <w:rsid w:val="00C65FFE"/>
    <w:rsid w:val="00C70277"/>
    <w:rsid w:val="00C70775"/>
    <w:rsid w:val="00C70941"/>
    <w:rsid w:val="00C71418"/>
    <w:rsid w:val="00C72BD7"/>
    <w:rsid w:val="00C74414"/>
    <w:rsid w:val="00C75593"/>
    <w:rsid w:val="00C75FF9"/>
    <w:rsid w:val="00C7605B"/>
    <w:rsid w:val="00C76D2A"/>
    <w:rsid w:val="00C80BA3"/>
    <w:rsid w:val="00C85F39"/>
    <w:rsid w:val="00C86690"/>
    <w:rsid w:val="00C86730"/>
    <w:rsid w:val="00C87489"/>
    <w:rsid w:val="00C90E3F"/>
    <w:rsid w:val="00C92A73"/>
    <w:rsid w:val="00C92E1A"/>
    <w:rsid w:val="00C938AE"/>
    <w:rsid w:val="00C96393"/>
    <w:rsid w:val="00CA3DCB"/>
    <w:rsid w:val="00CA5A42"/>
    <w:rsid w:val="00CA6FD4"/>
    <w:rsid w:val="00CB14C7"/>
    <w:rsid w:val="00CB2A97"/>
    <w:rsid w:val="00CB2E34"/>
    <w:rsid w:val="00CB36ED"/>
    <w:rsid w:val="00CB3BCB"/>
    <w:rsid w:val="00CB3E71"/>
    <w:rsid w:val="00CB4B55"/>
    <w:rsid w:val="00CB72C6"/>
    <w:rsid w:val="00CC5062"/>
    <w:rsid w:val="00CC6344"/>
    <w:rsid w:val="00CD11D9"/>
    <w:rsid w:val="00CD1752"/>
    <w:rsid w:val="00CE2383"/>
    <w:rsid w:val="00CE249E"/>
    <w:rsid w:val="00CE31AB"/>
    <w:rsid w:val="00CE4998"/>
    <w:rsid w:val="00CF06F7"/>
    <w:rsid w:val="00CF4159"/>
    <w:rsid w:val="00CF55D9"/>
    <w:rsid w:val="00CF5DCA"/>
    <w:rsid w:val="00CF6374"/>
    <w:rsid w:val="00CF7000"/>
    <w:rsid w:val="00CF7C0B"/>
    <w:rsid w:val="00D00BD4"/>
    <w:rsid w:val="00D0133F"/>
    <w:rsid w:val="00D018CD"/>
    <w:rsid w:val="00D0272B"/>
    <w:rsid w:val="00D0272E"/>
    <w:rsid w:val="00D055A9"/>
    <w:rsid w:val="00D0661E"/>
    <w:rsid w:val="00D1008F"/>
    <w:rsid w:val="00D126CF"/>
    <w:rsid w:val="00D131E6"/>
    <w:rsid w:val="00D13E99"/>
    <w:rsid w:val="00D164BB"/>
    <w:rsid w:val="00D21087"/>
    <w:rsid w:val="00D215E9"/>
    <w:rsid w:val="00D23887"/>
    <w:rsid w:val="00D2434A"/>
    <w:rsid w:val="00D25B8A"/>
    <w:rsid w:val="00D274C4"/>
    <w:rsid w:val="00D3045F"/>
    <w:rsid w:val="00D304D4"/>
    <w:rsid w:val="00D30EE1"/>
    <w:rsid w:val="00D31083"/>
    <w:rsid w:val="00D32547"/>
    <w:rsid w:val="00D327BF"/>
    <w:rsid w:val="00D3297D"/>
    <w:rsid w:val="00D377E9"/>
    <w:rsid w:val="00D4183A"/>
    <w:rsid w:val="00D42228"/>
    <w:rsid w:val="00D4352A"/>
    <w:rsid w:val="00D52819"/>
    <w:rsid w:val="00D528A1"/>
    <w:rsid w:val="00D52F6E"/>
    <w:rsid w:val="00D563AF"/>
    <w:rsid w:val="00D60EB1"/>
    <w:rsid w:val="00D61C7D"/>
    <w:rsid w:val="00D62F6C"/>
    <w:rsid w:val="00D679BC"/>
    <w:rsid w:val="00D705EE"/>
    <w:rsid w:val="00D7090B"/>
    <w:rsid w:val="00D70A84"/>
    <w:rsid w:val="00D7330F"/>
    <w:rsid w:val="00D737CB"/>
    <w:rsid w:val="00D74830"/>
    <w:rsid w:val="00D75232"/>
    <w:rsid w:val="00D75AA6"/>
    <w:rsid w:val="00D81629"/>
    <w:rsid w:val="00D82224"/>
    <w:rsid w:val="00D85D4B"/>
    <w:rsid w:val="00D85E2A"/>
    <w:rsid w:val="00D943FE"/>
    <w:rsid w:val="00D95E15"/>
    <w:rsid w:val="00DA008B"/>
    <w:rsid w:val="00DA06B8"/>
    <w:rsid w:val="00DA0926"/>
    <w:rsid w:val="00DA16A4"/>
    <w:rsid w:val="00DA62BF"/>
    <w:rsid w:val="00DA7DD8"/>
    <w:rsid w:val="00DB31AB"/>
    <w:rsid w:val="00DB4EA3"/>
    <w:rsid w:val="00DB5EDD"/>
    <w:rsid w:val="00DB7FB7"/>
    <w:rsid w:val="00DC0DFC"/>
    <w:rsid w:val="00DC0F7D"/>
    <w:rsid w:val="00DC1311"/>
    <w:rsid w:val="00DC225A"/>
    <w:rsid w:val="00DC27B6"/>
    <w:rsid w:val="00DC407A"/>
    <w:rsid w:val="00DD33D2"/>
    <w:rsid w:val="00DD40E1"/>
    <w:rsid w:val="00DD66E5"/>
    <w:rsid w:val="00DE0BB9"/>
    <w:rsid w:val="00DE2D29"/>
    <w:rsid w:val="00DE2E13"/>
    <w:rsid w:val="00DE36E5"/>
    <w:rsid w:val="00DE397C"/>
    <w:rsid w:val="00DE42F7"/>
    <w:rsid w:val="00DF222B"/>
    <w:rsid w:val="00DF2EF0"/>
    <w:rsid w:val="00DF32F6"/>
    <w:rsid w:val="00DF5603"/>
    <w:rsid w:val="00DF58FA"/>
    <w:rsid w:val="00E01325"/>
    <w:rsid w:val="00E01C30"/>
    <w:rsid w:val="00E032E2"/>
    <w:rsid w:val="00E03C31"/>
    <w:rsid w:val="00E0436C"/>
    <w:rsid w:val="00E05536"/>
    <w:rsid w:val="00E05686"/>
    <w:rsid w:val="00E05691"/>
    <w:rsid w:val="00E07BDE"/>
    <w:rsid w:val="00E10198"/>
    <w:rsid w:val="00E1087A"/>
    <w:rsid w:val="00E10E88"/>
    <w:rsid w:val="00E1419D"/>
    <w:rsid w:val="00E15B85"/>
    <w:rsid w:val="00E15FB3"/>
    <w:rsid w:val="00E163CA"/>
    <w:rsid w:val="00E20D9E"/>
    <w:rsid w:val="00E2142D"/>
    <w:rsid w:val="00E24571"/>
    <w:rsid w:val="00E24A8D"/>
    <w:rsid w:val="00E2526A"/>
    <w:rsid w:val="00E276E1"/>
    <w:rsid w:val="00E27FEC"/>
    <w:rsid w:val="00E3030F"/>
    <w:rsid w:val="00E30E6B"/>
    <w:rsid w:val="00E31938"/>
    <w:rsid w:val="00E34585"/>
    <w:rsid w:val="00E35046"/>
    <w:rsid w:val="00E4422F"/>
    <w:rsid w:val="00E459B2"/>
    <w:rsid w:val="00E50CD5"/>
    <w:rsid w:val="00E53557"/>
    <w:rsid w:val="00E54B8E"/>
    <w:rsid w:val="00E573C6"/>
    <w:rsid w:val="00E62506"/>
    <w:rsid w:val="00E63B42"/>
    <w:rsid w:val="00E63FF3"/>
    <w:rsid w:val="00E64286"/>
    <w:rsid w:val="00E65420"/>
    <w:rsid w:val="00E7251B"/>
    <w:rsid w:val="00E76756"/>
    <w:rsid w:val="00E774B6"/>
    <w:rsid w:val="00E77FE9"/>
    <w:rsid w:val="00E84790"/>
    <w:rsid w:val="00E84C0C"/>
    <w:rsid w:val="00E855FC"/>
    <w:rsid w:val="00E86B14"/>
    <w:rsid w:val="00E90E93"/>
    <w:rsid w:val="00E91FAD"/>
    <w:rsid w:val="00E92351"/>
    <w:rsid w:val="00E93C30"/>
    <w:rsid w:val="00E96E31"/>
    <w:rsid w:val="00E96E9D"/>
    <w:rsid w:val="00E9739F"/>
    <w:rsid w:val="00EA0AB5"/>
    <w:rsid w:val="00EA3971"/>
    <w:rsid w:val="00EA412A"/>
    <w:rsid w:val="00EA60FB"/>
    <w:rsid w:val="00EA6436"/>
    <w:rsid w:val="00EA6EAF"/>
    <w:rsid w:val="00EB0126"/>
    <w:rsid w:val="00EB0BD7"/>
    <w:rsid w:val="00EB1714"/>
    <w:rsid w:val="00EB2861"/>
    <w:rsid w:val="00EB39E5"/>
    <w:rsid w:val="00EB4D7E"/>
    <w:rsid w:val="00EB5115"/>
    <w:rsid w:val="00EB6FF5"/>
    <w:rsid w:val="00EB7197"/>
    <w:rsid w:val="00EB7BA2"/>
    <w:rsid w:val="00EC0DE5"/>
    <w:rsid w:val="00EC1A76"/>
    <w:rsid w:val="00EC4EDD"/>
    <w:rsid w:val="00EC69DE"/>
    <w:rsid w:val="00EC6DC1"/>
    <w:rsid w:val="00ED2B2D"/>
    <w:rsid w:val="00ED38B7"/>
    <w:rsid w:val="00EE115B"/>
    <w:rsid w:val="00EE12B2"/>
    <w:rsid w:val="00EE32BA"/>
    <w:rsid w:val="00EE689F"/>
    <w:rsid w:val="00EF0643"/>
    <w:rsid w:val="00EF0E4E"/>
    <w:rsid w:val="00EF1159"/>
    <w:rsid w:val="00EF1ABE"/>
    <w:rsid w:val="00EF1D5D"/>
    <w:rsid w:val="00EF270B"/>
    <w:rsid w:val="00EF317D"/>
    <w:rsid w:val="00EF4521"/>
    <w:rsid w:val="00EF4E2D"/>
    <w:rsid w:val="00EF5182"/>
    <w:rsid w:val="00EF51A9"/>
    <w:rsid w:val="00EF7794"/>
    <w:rsid w:val="00F02F80"/>
    <w:rsid w:val="00F02FF7"/>
    <w:rsid w:val="00F030F0"/>
    <w:rsid w:val="00F043D5"/>
    <w:rsid w:val="00F05A71"/>
    <w:rsid w:val="00F05FBB"/>
    <w:rsid w:val="00F06126"/>
    <w:rsid w:val="00F0739B"/>
    <w:rsid w:val="00F07972"/>
    <w:rsid w:val="00F10E77"/>
    <w:rsid w:val="00F111B1"/>
    <w:rsid w:val="00F1464F"/>
    <w:rsid w:val="00F15D99"/>
    <w:rsid w:val="00F17481"/>
    <w:rsid w:val="00F2005A"/>
    <w:rsid w:val="00F2006C"/>
    <w:rsid w:val="00F232C2"/>
    <w:rsid w:val="00F23D5F"/>
    <w:rsid w:val="00F25BC6"/>
    <w:rsid w:val="00F275B9"/>
    <w:rsid w:val="00F305B7"/>
    <w:rsid w:val="00F32560"/>
    <w:rsid w:val="00F33501"/>
    <w:rsid w:val="00F3351F"/>
    <w:rsid w:val="00F33B64"/>
    <w:rsid w:val="00F36A1F"/>
    <w:rsid w:val="00F37BC2"/>
    <w:rsid w:val="00F410CC"/>
    <w:rsid w:val="00F4208C"/>
    <w:rsid w:val="00F42325"/>
    <w:rsid w:val="00F44C27"/>
    <w:rsid w:val="00F475F9"/>
    <w:rsid w:val="00F47873"/>
    <w:rsid w:val="00F503CC"/>
    <w:rsid w:val="00F520E0"/>
    <w:rsid w:val="00F52C27"/>
    <w:rsid w:val="00F53C9C"/>
    <w:rsid w:val="00F55C5F"/>
    <w:rsid w:val="00F56F92"/>
    <w:rsid w:val="00F574FB"/>
    <w:rsid w:val="00F60D50"/>
    <w:rsid w:val="00F61EC4"/>
    <w:rsid w:val="00F62FB7"/>
    <w:rsid w:val="00F63BB5"/>
    <w:rsid w:val="00F66130"/>
    <w:rsid w:val="00F71E42"/>
    <w:rsid w:val="00F73491"/>
    <w:rsid w:val="00F76B65"/>
    <w:rsid w:val="00F77F03"/>
    <w:rsid w:val="00F81D97"/>
    <w:rsid w:val="00F859C8"/>
    <w:rsid w:val="00F85ED9"/>
    <w:rsid w:val="00F86DFF"/>
    <w:rsid w:val="00F86F25"/>
    <w:rsid w:val="00F92184"/>
    <w:rsid w:val="00F9228D"/>
    <w:rsid w:val="00F92818"/>
    <w:rsid w:val="00F9327D"/>
    <w:rsid w:val="00F949C6"/>
    <w:rsid w:val="00F94B09"/>
    <w:rsid w:val="00F975B7"/>
    <w:rsid w:val="00FA0104"/>
    <w:rsid w:val="00FA2625"/>
    <w:rsid w:val="00FA2B3A"/>
    <w:rsid w:val="00FA301F"/>
    <w:rsid w:val="00FB2398"/>
    <w:rsid w:val="00FB3548"/>
    <w:rsid w:val="00FB5759"/>
    <w:rsid w:val="00FB593F"/>
    <w:rsid w:val="00FB7F1A"/>
    <w:rsid w:val="00FC012E"/>
    <w:rsid w:val="00FC0ADD"/>
    <w:rsid w:val="00FC23B8"/>
    <w:rsid w:val="00FC3B29"/>
    <w:rsid w:val="00FC4973"/>
    <w:rsid w:val="00FC646B"/>
    <w:rsid w:val="00FC7614"/>
    <w:rsid w:val="00FD20E3"/>
    <w:rsid w:val="00FD6441"/>
    <w:rsid w:val="00FD71FF"/>
    <w:rsid w:val="00FE09C4"/>
    <w:rsid w:val="00FE1E44"/>
    <w:rsid w:val="00FE2AB0"/>
    <w:rsid w:val="00FE4976"/>
    <w:rsid w:val="00FE702A"/>
    <w:rsid w:val="00FF0B09"/>
    <w:rsid w:val="00FF1E0F"/>
    <w:rsid w:val="00FF5331"/>
    <w:rsid w:val="00FF67E1"/>
    <w:rsid w:val="02647B77"/>
    <w:rsid w:val="02D15E54"/>
    <w:rsid w:val="02EE04AE"/>
    <w:rsid w:val="03483188"/>
    <w:rsid w:val="05B7AC42"/>
    <w:rsid w:val="0703CBDB"/>
    <w:rsid w:val="087642FF"/>
    <w:rsid w:val="0943D21A"/>
    <w:rsid w:val="09D438C6"/>
    <w:rsid w:val="0A1AEC46"/>
    <w:rsid w:val="0C7CED87"/>
    <w:rsid w:val="0CC40F85"/>
    <w:rsid w:val="0DEACAC2"/>
    <w:rsid w:val="12AD4D2C"/>
    <w:rsid w:val="17742E07"/>
    <w:rsid w:val="196A8057"/>
    <w:rsid w:val="1C27DA7B"/>
    <w:rsid w:val="1D697E02"/>
    <w:rsid w:val="1DBC85B3"/>
    <w:rsid w:val="1E2B5511"/>
    <w:rsid w:val="1EB0AD4D"/>
    <w:rsid w:val="1EB83818"/>
    <w:rsid w:val="21D5D521"/>
    <w:rsid w:val="22C642A4"/>
    <w:rsid w:val="22EC4FBA"/>
    <w:rsid w:val="2562AF75"/>
    <w:rsid w:val="2579ECBC"/>
    <w:rsid w:val="26320425"/>
    <w:rsid w:val="2757909B"/>
    <w:rsid w:val="276D6819"/>
    <w:rsid w:val="305BC480"/>
    <w:rsid w:val="31659070"/>
    <w:rsid w:val="356F2957"/>
    <w:rsid w:val="36F3E538"/>
    <w:rsid w:val="37C00871"/>
    <w:rsid w:val="3B44D5BD"/>
    <w:rsid w:val="3DE39902"/>
    <w:rsid w:val="3F0E232F"/>
    <w:rsid w:val="3F11C08C"/>
    <w:rsid w:val="42F61016"/>
    <w:rsid w:val="457CB3D5"/>
    <w:rsid w:val="468D38CD"/>
    <w:rsid w:val="46D6375E"/>
    <w:rsid w:val="47F024BD"/>
    <w:rsid w:val="4FEE276B"/>
    <w:rsid w:val="5154D10A"/>
    <w:rsid w:val="51D61E25"/>
    <w:rsid w:val="521720B6"/>
    <w:rsid w:val="52EDFEC1"/>
    <w:rsid w:val="551B3B18"/>
    <w:rsid w:val="557598D7"/>
    <w:rsid w:val="55F63A55"/>
    <w:rsid w:val="5B9A0293"/>
    <w:rsid w:val="6130CBB4"/>
    <w:rsid w:val="6320FD32"/>
    <w:rsid w:val="651A998E"/>
    <w:rsid w:val="6622F3DF"/>
    <w:rsid w:val="6D7C46C9"/>
    <w:rsid w:val="6DB04DB2"/>
    <w:rsid w:val="6E6DF6AD"/>
    <w:rsid w:val="6F6FE7D4"/>
    <w:rsid w:val="6F90117E"/>
    <w:rsid w:val="6FC44966"/>
    <w:rsid w:val="7012B1A9"/>
    <w:rsid w:val="70E62BA3"/>
    <w:rsid w:val="725105B3"/>
    <w:rsid w:val="75FF74C3"/>
    <w:rsid w:val="770E5785"/>
    <w:rsid w:val="7C6FB266"/>
    <w:rsid w:val="7E25E3E0"/>
    <w:rsid w:val="7F0999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B6E"/>
  <w15:docId w15:val="{A057FCCE-9A4B-4D7A-8BD4-2B0FF3DE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62"/>
    <w:rPr>
      <w:rFonts w:eastAsia="Times New Roman" w:cs="Times New Roman"/>
      <w:szCs w:val="24"/>
      <w:lang w:eastAsia="ru-RU"/>
    </w:rPr>
  </w:style>
  <w:style w:type="paragraph" w:styleId="Heading1">
    <w:name w:val="heading 1"/>
    <w:basedOn w:val="Normal"/>
    <w:next w:val="Normal"/>
    <w:link w:val="Heading1Char"/>
    <w:qFormat/>
    <w:rsid w:val="001B3362"/>
    <w:pPr>
      <w:keepNext/>
      <w:pageBreakBefore/>
      <w:numPr>
        <w:numId w:val="1"/>
      </w:numPr>
      <w:spacing w:before="240" w:after="120"/>
      <w:outlineLvl w:val="0"/>
    </w:pPr>
    <w:rPr>
      <w:b/>
      <w:bCs/>
      <w:kern w:val="32"/>
      <w:sz w:val="32"/>
      <w:szCs w:val="32"/>
      <w:lang w:val="x-none" w:eastAsia="x-none"/>
    </w:rPr>
  </w:style>
  <w:style w:type="paragraph" w:styleId="Heading2">
    <w:name w:val="heading 2"/>
    <w:basedOn w:val="Heading1"/>
    <w:next w:val="Normal"/>
    <w:link w:val="Heading2Char"/>
    <w:qFormat/>
    <w:rsid w:val="001B3362"/>
    <w:pPr>
      <w:pageBreakBefore w:val="0"/>
      <w:numPr>
        <w:ilvl w:val="1"/>
      </w:numPr>
      <w:outlineLvl w:val="1"/>
    </w:pPr>
    <w:rPr>
      <w:iCs/>
      <w:sz w:val="28"/>
      <w:szCs w:val="28"/>
      <w:lang w:val="lv-LV" w:eastAsia="lv-LV"/>
    </w:rPr>
  </w:style>
  <w:style w:type="paragraph" w:styleId="Heading3">
    <w:name w:val="heading 3"/>
    <w:aliases w:val="Heading 3_E"/>
    <w:basedOn w:val="Normal"/>
    <w:next w:val="Normal"/>
    <w:link w:val="Heading3Char"/>
    <w:uiPriority w:val="99"/>
    <w:qFormat/>
    <w:rsid w:val="007409CF"/>
    <w:pPr>
      <w:spacing w:before="60"/>
      <w:ind w:left="720" w:hanging="720"/>
      <w:jc w:val="both"/>
      <w:outlineLvl w:val="2"/>
    </w:pPr>
    <w:rPr>
      <w:sz w:val="20"/>
      <w:szCs w:val="20"/>
      <w:lang w:eastAsia="en-US"/>
    </w:rPr>
  </w:style>
  <w:style w:type="paragraph" w:styleId="Heading4">
    <w:name w:val="heading 4"/>
    <w:aliases w:val="Heading 4_E"/>
    <w:basedOn w:val="Normal"/>
    <w:next w:val="Normal"/>
    <w:link w:val="Heading4Char"/>
    <w:uiPriority w:val="9"/>
    <w:qFormat/>
    <w:rsid w:val="007409CF"/>
    <w:pPr>
      <w:keepNext/>
      <w:spacing w:before="240" w:after="60"/>
      <w:ind w:left="864" w:hanging="864"/>
      <w:jc w:val="both"/>
      <w:outlineLvl w:val="3"/>
    </w:pPr>
    <w:rPr>
      <w:sz w:val="20"/>
      <w:szCs w:val="20"/>
      <w:lang w:eastAsia="en-US"/>
    </w:rPr>
  </w:style>
  <w:style w:type="paragraph" w:styleId="Heading5">
    <w:name w:val="heading 5"/>
    <w:aliases w:val="Heading 5_E,h5,Level 5 Topic Heading"/>
    <w:basedOn w:val="Normal"/>
    <w:next w:val="Normal"/>
    <w:link w:val="Heading5Char"/>
    <w:uiPriority w:val="9"/>
    <w:qFormat/>
    <w:rsid w:val="007409CF"/>
    <w:pPr>
      <w:spacing w:before="240" w:after="60"/>
      <w:ind w:left="1008" w:hanging="1008"/>
      <w:jc w:val="both"/>
      <w:outlineLvl w:val="4"/>
    </w:pPr>
    <w:rPr>
      <w:rFonts w:ascii="Arial" w:hAnsi="Arial"/>
      <w:sz w:val="20"/>
      <w:szCs w:val="20"/>
      <w:lang w:eastAsia="en-US"/>
    </w:rPr>
  </w:style>
  <w:style w:type="paragraph" w:styleId="Heading6">
    <w:name w:val="heading 6"/>
    <w:aliases w:val="Heading 6_E"/>
    <w:basedOn w:val="Normal"/>
    <w:next w:val="Normal"/>
    <w:link w:val="Heading6Char"/>
    <w:uiPriority w:val="9"/>
    <w:qFormat/>
    <w:rsid w:val="007409CF"/>
    <w:pPr>
      <w:spacing w:before="240" w:after="60"/>
      <w:ind w:left="1152" w:hanging="1152"/>
      <w:jc w:val="both"/>
      <w:outlineLvl w:val="5"/>
    </w:pPr>
    <w:rPr>
      <w:i/>
      <w:iCs/>
      <w:sz w:val="20"/>
      <w:szCs w:val="20"/>
      <w:lang w:eastAsia="en-US"/>
    </w:rPr>
  </w:style>
  <w:style w:type="paragraph" w:styleId="Heading7">
    <w:name w:val="heading 7"/>
    <w:aliases w:val="Heading 7_E"/>
    <w:basedOn w:val="Normal"/>
    <w:next w:val="Normal"/>
    <w:link w:val="Heading7Char"/>
    <w:uiPriority w:val="9"/>
    <w:qFormat/>
    <w:rsid w:val="007409CF"/>
    <w:pPr>
      <w:spacing w:before="240" w:after="60"/>
      <w:ind w:left="1296" w:hanging="1296"/>
      <w:jc w:val="both"/>
      <w:outlineLvl w:val="6"/>
    </w:pPr>
    <w:rPr>
      <w:rFonts w:ascii="Arial" w:hAnsi="Arial"/>
      <w:sz w:val="20"/>
      <w:szCs w:val="20"/>
      <w:lang w:eastAsia="en-US"/>
    </w:rPr>
  </w:style>
  <w:style w:type="paragraph" w:styleId="Heading8">
    <w:name w:val="heading 8"/>
    <w:aliases w:val="Heading 8_E"/>
    <w:basedOn w:val="Normal"/>
    <w:next w:val="Normal"/>
    <w:link w:val="Heading8Char"/>
    <w:uiPriority w:val="9"/>
    <w:qFormat/>
    <w:rsid w:val="007409CF"/>
    <w:pPr>
      <w:spacing w:before="240" w:after="60"/>
      <w:ind w:left="1440" w:hanging="1440"/>
      <w:jc w:val="both"/>
      <w:outlineLvl w:val="7"/>
    </w:pPr>
    <w:rPr>
      <w:rFonts w:ascii="Arial" w:hAnsi="Arial"/>
      <w:i/>
      <w:iCs/>
      <w:sz w:val="20"/>
      <w:szCs w:val="20"/>
      <w:lang w:eastAsia="en-US"/>
    </w:rPr>
  </w:style>
  <w:style w:type="paragraph" w:styleId="Heading9">
    <w:name w:val="heading 9"/>
    <w:aliases w:val="Heading 9_E"/>
    <w:basedOn w:val="Normal"/>
    <w:next w:val="Normal"/>
    <w:link w:val="Heading9Char"/>
    <w:uiPriority w:val="9"/>
    <w:qFormat/>
    <w:rsid w:val="007409CF"/>
    <w:pPr>
      <w:spacing w:before="240" w:after="60"/>
      <w:ind w:left="1584" w:hanging="1584"/>
      <w:jc w:val="both"/>
      <w:outlineLvl w:val="8"/>
    </w:pPr>
    <w:rPr>
      <w:rFonts w:ascii="Arial" w:hAnsi="Arial"/>
      <w:b/>
      <w:bCs/>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1B3362"/>
    <w:pPr>
      <w:spacing w:before="200" w:after="1000"/>
    </w:pPr>
    <w:rPr>
      <w:caps/>
      <w:color w:val="595959"/>
      <w:spacing w:val="10"/>
      <w:szCs w:val="20"/>
      <w:lang w:val="en-US" w:eastAsia="en-US"/>
    </w:rPr>
  </w:style>
  <w:style w:type="character" w:customStyle="1" w:styleId="SubtitleChar">
    <w:name w:val="Subtitle Char"/>
    <w:basedOn w:val="DefaultParagraphFont"/>
    <w:link w:val="Subtitle"/>
    <w:uiPriority w:val="99"/>
    <w:rsid w:val="001B3362"/>
    <w:rPr>
      <w:rFonts w:eastAsia="Times New Roman" w:cs="Times New Roman"/>
      <w:caps/>
      <w:color w:val="595959"/>
      <w:spacing w:val="10"/>
      <w:szCs w:val="20"/>
      <w:lang w:val="en-US"/>
    </w:rPr>
  </w:style>
  <w:style w:type="character" w:customStyle="1" w:styleId="Heading1Char">
    <w:name w:val="Heading 1 Char"/>
    <w:basedOn w:val="DefaultParagraphFont"/>
    <w:link w:val="Heading1"/>
    <w:rsid w:val="001B3362"/>
    <w:rPr>
      <w:rFonts w:eastAsia="Times New Roman" w:cs="Times New Roman"/>
      <w:b/>
      <w:bCs/>
      <w:kern w:val="32"/>
      <w:sz w:val="32"/>
      <w:szCs w:val="32"/>
      <w:lang w:val="x-none" w:eastAsia="x-none"/>
    </w:rPr>
  </w:style>
  <w:style w:type="character" w:customStyle="1" w:styleId="Heading2Char">
    <w:name w:val="Heading 2 Char"/>
    <w:basedOn w:val="DefaultParagraphFont"/>
    <w:link w:val="Heading2"/>
    <w:rsid w:val="001B3362"/>
    <w:rPr>
      <w:rFonts w:eastAsia="Times New Roman" w:cs="Times New Roman"/>
      <w:b/>
      <w:bCs/>
      <w:iCs/>
      <w:kern w:val="32"/>
      <w:sz w:val="28"/>
      <w:szCs w:val="28"/>
      <w:lang w:eastAsia="lv-LV"/>
    </w:rPr>
  </w:style>
  <w:style w:type="character" w:styleId="CommentReference">
    <w:name w:val="annotation reference"/>
    <w:basedOn w:val="DefaultParagraphFont"/>
    <w:uiPriority w:val="99"/>
    <w:unhideWhenUsed/>
    <w:qFormat/>
    <w:rsid w:val="001B3362"/>
    <w:rPr>
      <w:sz w:val="16"/>
      <w:szCs w:val="16"/>
    </w:rPr>
  </w:style>
  <w:style w:type="paragraph" w:styleId="CommentText">
    <w:name w:val="annotation text"/>
    <w:basedOn w:val="Normal"/>
    <w:link w:val="CommentTextChar"/>
    <w:uiPriority w:val="99"/>
    <w:unhideWhenUsed/>
    <w:qFormat/>
    <w:rsid w:val="001B3362"/>
    <w:rPr>
      <w:sz w:val="20"/>
      <w:szCs w:val="20"/>
    </w:rPr>
  </w:style>
  <w:style w:type="character" w:customStyle="1" w:styleId="CommentTextChar">
    <w:name w:val="Comment Text Char"/>
    <w:basedOn w:val="DefaultParagraphFont"/>
    <w:link w:val="CommentText"/>
    <w:uiPriority w:val="99"/>
    <w:qFormat/>
    <w:rsid w:val="001B3362"/>
    <w:rPr>
      <w:rFonts w:eastAsia="Times New Roman" w:cs="Times New Roman"/>
      <w:sz w:val="20"/>
      <w:szCs w:val="20"/>
      <w:lang w:eastAsia="ru-RU"/>
    </w:rPr>
  </w:style>
  <w:style w:type="paragraph" w:customStyle="1" w:styleId="BodyText1">
    <w:name w:val="Body Text1"/>
    <w:basedOn w:val="BodyText"/>
    <w:link w:val="BodytextChar"/>
    <w:autoRedefine/>
    <w:uiPriority w:val="99"/>
    <w:rsid w:val="001B3362"/>
    <w:pPr>
      <w:spacing w:after="0" w:line="360" w:lineRule="auto"/>
      <w:jc w:val="both"/>
    </w:pPr>
    <w:rPr>
      <w:lang w:val="ru-RU"/>
    </w:rPr>
  </w:style>
  <w:style w:type="paragraph" w:customStyle="1" w:styleId="Tablebody">
    <w:name w:val="Table body"/>
    <w:basedOn w:val="Normal"/>
    <w:link w:val="TablebodyChar"/>
    <w:autoRedefine/>
    <w:qFormat/>
    <w:rsid w:val="001B3362"/>
    <w:pPr>
      <w:spacing w:before="40" w:after="40"/>
      <w:jc w:val="both"/>
    </w:pPr>
    <w:rPr>
      <w:sz w:val="22"/>
      <w:szCs w:val="20"/>
      <w:lang w:eastAsia="en-US"/>
    </w:rPr>
  </w:style>
  <w:style w:type="paragraph" w:styleId="Caption">
    <w:name w:val="caption"/>
    <w:basedOn w:val="Normal"/>
    <w:next w:val="Normal"/>
    <w:link w:val="CaptionChar"/>
    <w:autoRedefine/>
    <w:qFormat/>
    <w:rsid w:val="00D2434A"/>
    <w:pPr>
      <w:keepNext/>
      <w:spacing w:after="120"/>
      <w:ind w:left="1008"/>
      <w:jc w:val="center"/>
    </w:pPr>
  </w:style>
  <w:style w:type="paragraph" w:customStyle="1" w:styleId="Tablebodybold">
    <w:name w:val="Table body bold"/>
    <w:basedOn w:val="Tablebody"/>
    <w:link w:val="TablebodyboldChar"/>
    <w:autoRedefine/>
    <w:uiPriority w:val="99"/>
    <w:rsid w:val="00892EE9"/>
    <w:rPr>
      <w:b/>
      <w:sz w:val="24"/>
      <w:szCs w:val="24"/>
    </w:rPr>
  </w:style>
  <w:style w:type="character" w:customStyle="1" w:styleId="BodytextChar">
    <w:name w:val="Body text Char"/>
    <w:link w:val="BodyText1"/>
    <w:uiPriority w:val="99"/>
    <w:locked/>
    <w:rsid w:val="001B3362"/>
    <w:rPr>
      <w:rFonts w:eastAsia="Times New Roman" w:cs="Times New Roman"/>
      <w:szCs w:val="24"/>
      <w:lang w:val="ru-RU" w:eastAsia="ru-RU"/>
    </w:rPr>
  </w:style>
  <w:style w:type="character" w:customStyle="1" w:styleId="TablebodyChar">
    <w:name w:val="Table body Char"/>
    <w:link w:val="Tablebody"/>
    <w:locked/>
    <w:rsid w:val="001B3362"/>
    <w:rPr>
      <w:rFonts w:eastAsia="Times New Roman" w:cs="Times New Roman"/>
      <w:sz w:val="22"/>
      <w:szCs w:val="20"/>
    </w:rPr>
  </w:style>
  <w:style w:type="character" w:customStyle="1" w:styleId="TablebodyboldChar">
    <w:name w:val="Table body bold Char"/>
    <w:link w:val="Tablebodybold"/>
    <w:uiPriority w:val="99"/>
    <w:locked/>
    <w:rsid w:val="00892EE9"/>
    <w:rPr>
      <w:rFonts w:eastAsia="Times New Roman" w:cs="Times New Roman"/>
      <w:b/>
      <w:szCs w:val="24"/>
    </w:rPr>
  </w:style>
  <w:style w:type="paragraph" w:customStyle="1" w:styleId="B-list">
    <w:name w:val="B-list"/>
    <w:basedOn w:val="ListParagraph"/>
    <w:link w:val="B-listChar"/>
    <w:autoRedefine/>
    <w:uiPriority w:val="99"/>
    <w:rsid w:val="005571F5"/>
    <w:pPr>
      <w:tabs>
        <w:tab w:val="left" w:pos="1260"/>
      </w:tabs>
      <w:spacing w:before="60" w:after="120"/>
      <w:ind w:left="0"/>
      <w:jc w:val="both"/>
    </w:pPr>
    <w:rPr>
      <w:szCs w:val="20"/>
      <w:lang w:val="x-none" w:eastAsia="en-US"/>
    </w:rPr>
  </w:style>
  <w:style w:type="character" w:customStyle="1" w:styleId="B-listChar">
    <w:name w:val="B-list Char"/>
    <w:link w:val="B-list"/>
    <w:uiPriority w:val="99"/>
    <w:locked/>
    <w:rsid w:val="005571F5"/>
    <w:rPr>
      <w:rFonts w:eastAsia="Times New Roman" w:cs="Times New Roman"/>
      <w:szCs w:val="20"/>
      <w:lang w:val="x-none"/>
    </w:rPr>
  </w:style>
  <w:style w:type="character" w:customStyle="1" w:styleId="CaptionChar">
    <w:name w:val="Caption Char"/>
    <w:link w:val="Caption"/>
    <w:locked/>
    <w:rsid w:val="00D2434A"/>
    <w:rPr>
      <w:rFonts w:eastAsia="Times New Roman" w:cs="Times New Roman"/>
      <w:szCs w:val="24"/>
      <w:lang w:eastAsia="ru-RU"/>
    </w:rPr>
  </w:style>
  <w:style w:type="paragraph" w:customStyle="1" w:styleId="2pakpesapakpunkts">
    <w:name w:val="2. pakāpes apakšpunkts"/>
    <w:basedOn w:val="Heading2"/>
    <w:uiPriority w:val="99"/>
    <w:rsid w:val="001B3362"/>
  </w:style>
  <w:style w:type="paragraph" w:customStyle="1" w:styleId="3pakpesapakvirsraksts">
    <w:name w:val="3.pakāpes apakšvirsraksts"/>
    <w:basedOn w:val="2pakpesapakpunkts"/>
    <w:uiPriority w:val="99"/>
    <w:rsid w:val="001B3362"/>
    <w:pPr>
      <w:numPr>
        <w:ilvl w:val="2"/>
      </w:numPr>
    </w:pPr>
  </w:style>
  <w:style w:type="paragraph" w:customStyle="1" w:styleId="4pakpesapakvirsraksts">
    <w:name w:val="4.pakāpes apakšvirsraksts"/>
    <w:basedOn w:val="3pakpesapakvirsraksts"/>
    <w:uiPriority w:val="99"/>
    <w:rsid w:val="001B3362"/>
    <w:pPr>
      <w:numPr>
        <w:ilvl w:val="3"/>
      </w:numPr>
    </w:pPr>
  </w:style>
  <w:style w:type="paragraph" w:customStyle="1" w:styleId="AABody12">
    <w:name w:val="AA Body 12"/>
    <w:basedOn w:val="Normal"/>
    <w:link w:val="AABody12CharChar"/>
    <w:rsid w:val="001B3362"/>
    <w:pPr>
      <w:overflowPunct w:val="0"/>
      <w:autoSpaceDE w:val="0"/>
      <w:autoSpaceDN w:val="0"/>
      <w:adjustRightInd w:val="0"/>
      <w:spacing w:before="200" w:after="80" w:line="276" w:lineRule="auto"/>
      <w:jc w:val="both"/>
      <w:textAlignment w:val="baseline"/>
    </w:pPr>
    <w:rPr>
      <w:rFonts w:eastAsia="MS Mincho"/>
      <w:szCs w:val="20"/>
      <w:lang w:val="x-none" w:eastAsia="en-US"/>
    </w:rPr>
  </w:style>
  <w:style w:type="character" w:customStyle="1" w:styleId="AABody12CharChar">
    <w:name w:val="AA Body 12 Char Char"/>
    <w:link w:val="AABody12"/>
    <w:locked/>
    <w:rsid w:val="001B3362"/>
    <w:rPr>
      <w:rFonts w:eastAsia="MS Mincho" w:cs="Times New Roman"/>
      <w:szCs w:val="20"/>
      <w:lang w:val="x-none"/>
    </w:rPr>
  </w:style>
  <w:style w:type="paragraph" w:customStyle="1" w:styleId="Bodytext0">
    <w:name w:val="Body_text"/>
    <w:basedOn w:val="Normal"/>
    <w:link w:val="BodytextChar0"/>
    <w:qFormat/>
    <w:rsid w:val="001B3362"/>
    <w:pPr>
      <w:spacing w:before="120" w:after="120"/>
      <w:jc w:val="both"/>
    </w:pPr>
    <w:rPr>
      <w:szCs w:val="20"/>
      <w:lang w:eastAsia="en-US"/>
    </w:rPr>
  </w:style>
  <w:style w:type="character" w:customStyle="1" w:styleId="BodytextChar0">
    <w:name w:val="Body_text Char"/>
    <w:link w:val="Bodytext0"/>
    <w:rsid w:val="001B3362"/>
    <w:rPr>
      <w:rFonts w:eastAsia="Times New Roman" w:cs="Times New Roman"/>
      <w:szCs w:val="20"/>
    </w:rPr>
  </w:style>
  <w:style w:type="paragraph" w:styleId="BodyText">
    <w:name w:val="Body Text"/>
    <w:basedOn w:val="Normal"/>
    <w:link w:val="BodyTextChar1"/>
    <w:uiPriority w:val="99"/>
    <w:semiHidden/>
    <w:unhideWhenUsed/>
    <w:rsid w:val="001B3362"/>
    <w:pPr>
      <w:spacing w:after="120"/>
    </w:pPr>
  </w:style>
  <w:style w:type="character" w:customStyle="1" w:styleId="BodyTextChar1">
    <w:name w:val="Body Text Char"/>
    <w:basedOn w:val="DefaultParagraphFont"/>
    <w:link w:val="BodyText"/>
    <w:uiPriority w:val="99"/>
    <w:semiHidden/>
    <w:rsid w:val="001B3362"/>
    <w:rPr>
      <w:rFonts w:eastAsia="Times New Roman" w:cs="Times New Roman"/>
      <w:szCs w:val="24"/>
      <w:lang w:eastAsia="ru-RU"/>
    </w:rPr>
  </w:style>
  <w:style w:type="paragraph" w:styleId="ListParagraph">
    <w:name w:val="List Paragraph"/>
    <w:aliases w:val="Saistīto dokumentu saraksts,PPS_Bullet,2,Syle 1,Numurets,Bullet list,Normal bullet 2,H&amp;P List Paragraph,Strip,Colorful List - Accent 12"/>
    <w:basedOn w:val="Normal"/>
    <w:link w:val="ListParagraphChar"/>
    <w:uiPriority w:val="34"/>
    <w:qFormat/>
    <w:rsid w:val="001B3362"/>
    <w:pPr>
      <w:ind w:left="720"/>
      <w:contextualSpacing/>
    </w:pPr>
  </w:style>
  <w:style w:type="paragraph" w:styleId="BalloonText">
    <w:name w:val="Balloon Text"/>
    <w:basedOn w:val="Normal"/>
    <w:link w:val="BalloonTextChar"/>
    <w:uiPriority w:val="99"/>
    <w:semiHidden/>
    <w:unhideWhenUsed/>
    <w:rsid w:val="001B3362"/>
    <w:rPr>
      <w:rFonts w:ascii="Tahoma" w:hAnsi="Tahoma" w:cs="Tahoma"/>
      <w:sz w:val="16"/>
      <w:szCs w:val="16"/>
    </w:rPr>
  </w:style>
  <w:style w:type="character" w:customStyle="1" w:styleId="BalloonTextChar">
    <w:name w:val="Balloon Text Char"/>
    <w:basedOn w:val="DefaultParagraphFont"/>
    <w:link w:val="BalloonText"/>
    <w:uiPriority w:val="99"/>
    <w:semiHidden/>
    <w:rsid w:val="001B3362"/>
    <w:rPr>
      <w:rFonts w:ascii="Tahoma" w:eastAsia="Times New Roman" w:hAnsi="Tahoma" w:cs="Tahoma"/>
      <w:sz w:val="16"/>
      <w:szCs w:val="16"/>
      <w:lang w:eastAsia="ru-RU"/>
    </w:rPr>
  </w:style>
  <w:style w:type="paragraph" w:customStyle="1" w:styleId="R-name">
    <w:name w:val="R-name"/>
    <w:basedOn w:val="Normal"/>
    <w:autoRedefine/>
    <w:uiPriority w:val="99"/>
    <w:qFormat/>
    <w:rsid w:val="008E357D"/>
    <w:pPr>
      <w:keepNext/>
      <w:numPr>
        <w:numId w:val="18"/>
      </w:numPr>
      <w:tabs>
        <w:tab w:val="left" w:pos="1276"/>
        <w:tab w:val="right" w:pos="9072"/>
      </w:tabs>
      <w:spacing w:before="200" w:after="80"/>
      <w:ind w:right="-766"/>
    </w:pPr>
    <w:rPr>
      <w:b/>
      <w:lang w:eastAsia="en-US"/>
    </w:rPr>
  </w:style>
  <w:style w:type="paragraph" w:customStyle="1" w:styleId="AAHeadingReq">
    <w:name w:val="AA Heading Req"/>
    <w:basedOn w:val="Normal"/>
    <w:uiPriority w:val="99"/>
    <w:rsid w:val="001B33C1"/>
    <w:pPr>
      <w:keepNext/>
      <w:numPr>
        <w:numId w:val="3"/>
      </w:numPr>
      <w:tabs>
        <w:tab w:val="left" w:pos="510"/>
      </w:tabs>
      <w:spacing w:before="240" w:after="120"/>
      <w:outlineLvl w:val="2"/>
    </w:pPr>
    <w:rPr>
      <w:rFonts w:cs="Arial"/>
      <w:b/>
      <w:color w:val="536B3A"/>
      <w:lang w:eastAsia="en-US"/>
    </w:rPr>
  </w:style>
  <w:style w:type="paragraph" w:styleId="FootnoteText">
    <w:name w:val="footnote text"/>
    <w:aliases w:val="Footnote,Fußnote"/>
    <w:basedOn w:val="Normal"/>
    <w:link w:val="FootnoteTextChar"/>
    <w:uiPriority w:val="99"/>
    <w:semiHidden/>
    <w:rsid w:val="001B33C1"/>
    <w:rPr>
      <w:sz w:val="20"/>
      <w:szCs w:val="20"/>
      <w:lang w:val="ru-RU"/>
    </w:rPr>
  </w:style>
  <w:style w:type="character" w:customStyle="1" w:styleId="FootnoteTextChar">
    <w:name w:val="Footnote Text Char"/>
    <w:aliases w:val="Footnote Char,Fußnote Char"/>
    <w:basedOn w:val="DefaultParagraphFont"/>
    <w:link w:val="FootnoteText"/>
    <w:uiPriority w:val="99"/>
    <w:rsid w:val="001B33C1"/>
    <w:rPr>
      <w:rFonts w:eastAsia="Times New Roman" w:cs="Times New Roman"/>
      <w:sz w:val="20"/>
      <w:szCs w:val="20"/>
      <w:lang w:val="ru-RU" w:eastAsia="ru-RU"/>
    </w:rPr>
  </w:style>
  <w:style w:type="character" w:styleId="FootnoteReference">
    <w:name w:val="footnote reference"/>
    <w:aliases w:val="Footnote symbol"/>
    <w:uiPriority w:val="99"/>
    <w:semiHidden/>
    <w:rsid w:val="001B33C1"/>
    <w:rPr>
      <w:rFonts w:cs="Times New Roman"/>
      <w:vertAlign w:val="superscript"/>
    </w:rPr>
  </w:style>
  <w:style w:type="paragraph" w:customStyle="1" w:styleId="R-body">
    <w:name w:val="R-body"/>
    <w:uiPriority w:val="99"/>
    <w:qFormat/>
    <w:rsid w:val="001B33C1"/>
    <w:pPr>
      <w:spacing w:before="60" w:after="60"/>
      <w:ind w:left="709"/>
    </w:pPr>
    <w:rPr>
      <w:rFonts w:eastAsia="Times New Roman" w:cs="Times New Roman"/>
      <w:szCs w:val="24"/>
    </w:rPr>
  </w:style>
  <w:style w:type="table" w:styleId="TableGrid">
    <w:name w:val="Table Grid"/>
    <w:basedOn w:val="TableNormal"/>
    <w:uiPriority w:val="39"/>
    <w:rsid w:val="00E25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526A"/>
    <w:rPr>
      <w:b/>
      <w:bCs/>
    </w:rPr>
  </w:style>
  <w:style w:type="character" w:customStyle="1" w:styleId="CommentSubjectChar">
    <w:name w:val="Comment Subject Char"/>
    <w:basedOn w:val="CommentTextChar"/>
    <w:link w:val="CommentSubject"/>
    <w:uiPriority w:val="99"/>
    <w:semiHidden/>
    <w:rsid w:val="00E2526A"/>
    <w:rPr>
      <w:rFonts w:eastAsia="Times New Roman" w:cs="Times New Roman"/>
      <w:b/>
      <w:bCs/>
      <w:sz w:val="20"/>
      <w:szCs w:val="20"/>
      <w:lang w:eastAsia="ru-RU"/>
    </w:rPr>
  </w:style>
  <w:style w:type="character" w:customStyle="1" w:styleId="ListContinue2Char">
    <w:name w:val="List Continue 2 Char"/>
    <w:aliases w:val="Prasiba - body Char"/>
    <w:link w:val="ListContinue2"/>
    <w:uiPriority w:val="99"/>
    <w:locked/>
    <w:rsid w:val="00E2526A"/>
    <w:rPr>
      <w:color w:val="5F497A"/>
    </w:rPr>
  </w:style>
  <w:style w:type="paragraph" w:styleId="ListContinue2">
    <w:name w:val="List Continue 2"/>
    <w:aliases w:val="Prasiba - body"/>
    <w:basedOn w:val="ListContinue"/>
    <w:link w:val="ListContinue2Char"/>
    <w:uiPriority w:val="99"/>
    <w:rsid w:val="00E2526A"/>
    <w:pPr>
      <w:spacing w:after="80"/>
      <w:ind w:left="0"/>
      <w:contextualSpacing w:val="0"/>
    </w:pPr>
    <w:rPr>
      <w:rFonts w:eastAsiaTheme="minorHAnsi" w:cstheme="minorBidi"/>
      <w:color w:val="5F497A"/>
      <w:szCs w:val="22"/>
      <w:lang w:eastAsia="en-US"/>
    </w:rPr>
  </w:style>
  <w:style w:type="paragraph" w:styleId="ListContinue">
    <w:name w:val="List Continue"/>
    <w:basedOn w:val="Normal"/>
    <w:link w:val="ListContinueChar"/>
    <w:uiPriority w:val="99"/>
    <w:semiHidden/>
    <w:unhideWhenUsed/>
    <w:rsid w:val="00E2526A"/>
    <w:pPr>
      <w:spacing w:after="120"/>
      <w:ind w:left="283"/>
      <w:contextualSpacing/>
    </w:pPr>
  </w:style>
  <w:style w:type="character" w:styleId="Hyperlink">
    <w:name w:val="Hyperlink"/>
    <w:uiPriority w:val="99"/>
    <w:rsid w:val="00A201AC"/>
    <w:rPr>
      <w:rFonts w:cs="Times New Roman"/>
      <w:color w:val="0000FF"/>
      <w:u w:val="single"/>
    </w:rPr>
  </w:style>
  <w:style w:type="paragraph" w:customStyle="1" w:styleId="R-list">
    <w:name w:val="R - list"/>
    <w:basedOn w:val="ListContinue2"/>
    <w:link w:val="R-listChar"/>
    <w:uiPriority w:val="99"/>
    <w:qFormat/>
    <w:rsid w:val="00A00109"/>
    <w:pPr>
      <w:numPr>
        <w:ilvl w:val="1"/>
        <w:numId w:val="4"/>
      </w:numPr>
      <w:tabs>
        <w:tab w:val="left" w:pos="1728"/>
      </w:tabs>
      <w:spacing w:before="40" w:after="40"/>
    </w:pPr>
    <w:rPr>
      <w:rFonts w:eastAsia="Times New Roman" w:cs="Times New Roman"/>
      <w:color w:val="auto"/>
      <w:szCs w:val="24"/>
    </w:rPr>
  </w:style>
  <w:style w:type="paragraph" w:customStyle="1" w:styleId="R-list2">
    <w:name w:val="R - list 2"/>
    <w:basedOn w:val="R-list"/>
    <w:qFormat/>
    <w:rsid w:val="00A00109"/>
    <w:pPr>
      <w:numPr>
        <w:ilvl w:val="2"/>
      </w:numPr>
      <w:tabs>
        <w:tab w:val="clear" w:pos="2766"/>
        <w:tab w:val="num" w:pos="360"/>
        <w:tab w:val="num" w:pos="993"/>
      </w:tabs>
    </w:pPr>
    <w:rPr>
      <w:rFonts w:eastAsia="MS Mincho"/>
    </w:rPr>
  </w:style>
  <w:style w:type="character" w:customStyle="1" w:styleId="R-listChar">
    <w:name w:val="R - list Char"/>
    <w:basedOn w:val="DefaultParagraphFont"/>
    <w:link w:val="R-list"/>
    <w:uiPriority w:val="99"/>
    <w:locked/>
    <w:rsid w:val="00122B91"/>
    <w:rPr>
      <w:rFonts w:eastAsia="Times New Roman" w:cs="Times New Roman"/>
      <w:szCs w:val="24"/>
    </w:rPr>
  </w:style>
  <w:style w:type="character" w:customStyle="1" w:styleId="BodytextitalicChar">
    <w:name w:val="Body text italic Char"/>
    <w:link w:val="Bodytextitalic"/>
    <w:uiPriority w:val="99"/>
    <w:locked/>
    <w:rsid w:val="00122B91"/>
    <w:rPr>
      <w:i/>
      <w:szCs w:val="24"/>
      <w:lang w:eastAsia="ru-RU"/>
    </w:rPr>
  </w:style>
  <w:style w:type="paragraph" w:customStyle="1" w:styleId="Bodytextitalic">
    <w:name w:val="Body text italic"/>
    <w:basedOn w:val="Normal"/>
    <w:link w:val="BodytextitalicChar"/>
    <w:autoRedefine/>
    <w:uiPriority w:val="99"/>
    <w:rsid w:val="00122B91"/>
    <w:pPr>
      <w:jc w:val="both"/>
    </w:pPr>
    <w:rPr>
      <w:rFonts w:eastAsiaTheme="minorHAnsi" w:cstheme="minorBidi"/>
      <w:i/>
    </w:rPr>
  </w:style>
  <w:style w:type="paragraph" w:customStyle="1" w:styleId="Normal1">
    <w:name w:val="Normal1"/>
    <w:basedOn w:val="Normal"/>
    <w:link w:val="Normal1Char"/>
    <w:uiPriority w:val="99"/>
    <w:rsid w:val="005026FF"/>
    <w:pPr>
      <w:numPr>
        <w:numId w:val="5"/>
      </w:numPr>
      <w:spacing w:before="120"/>
      <w:jc w:val="both"/>
    </w:pPr>
    <w:rPr>
      <w:szCs w:val="20"/>
      <w:lang w:val="en-GB" w:eastAsia="en-US"/>
    </w:rPr>
  </w:style>
  <w:style w:type="paragraph" w:styleId="EndnoteText">
    <w:name w:val="endnote text"/>
    <w:basedOn w:val="Normal"/>
    <w:link w:val="EndnoteTextChar"/>
    <w:uiPriority w:val="99"/>
    <w:semiHidden/>
    <w:unhideWhenUsed/>
    <w:rsid w:val="00FD20E3"/>
    <w:rPr>
      <w:sz w:val="20"/>
      <w:szCs w:val="20"/>
    </w:rPr>
  </w:style>
  <w:style w:type="character" w:customStyle="1" w:styleId="EndnoteTextChar">
    <w:name w:val="Endnote Text Char"/>
    <w:basedOn w:val="DefaultParagraphFont"/>
    <w:link w:val="EndnoteText"/>
    <w:uiPriority w:val="99"/>
    <w:semiHidden/>
    <w:rsid w:val="00FD20E3"/>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FD20E3"/>
    <w:rPr>
      <w:vertAlign w:val="superscript"/>
    </w:rPr>
  </w:style>
  <w:style w:type="paragraph" w:styleId="TOCHeading">
    <w:name w:val="TOC Heading"/>
    <w:basedOn w:val="Heading1"/>
    <w:next w:val="Normal"/>
    <w:uiPriority w:val="39"/>
    <w:unhideWhenUsed/>
    <w:qFormat/>
    <w:rsid w:val="001C52DC"/>
    <w:pPr>
      <w:keepLines/>
      <w:pageBreakBefore w:val="0"/>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1C52DC"/>
    <w:pPr>
      <w:spacing w:after="100"/>
    </w:pPr>
  </w:style>
  <w:style w:type="paragraph" w:styleId="TOC2">
    <w:name w:val="toc 2"/>
    <w:basedOn w:val="Normal"/>
    <w:next w:val="Normal"/>
    <w:autoRedefine/>
    <w:uiPriority w:val="39"/>
    <w:unhideWhenUsed/>
    <w:rsid w:val="00A14A46"/>
    <w:pPr>
      <w:tabs>
        <w:tab w:val="left" w:pos="880"/>
        <w:tab w:val="right" w:leader="dot" w:pos="8296"/>
      </w:tabs>
      <w:spacing w:after="100"/>
      <w:ind w:left="240"/>
    </w:pPr>
  </w:style>
  <w:style w:type="character" w:customStyle="1" w:styleId="ListContinueChar">
    <w:name w:val="List Continue Char"/>
    <w:link w:val="ListContinue"/>
    <w:uiPriority w:val="99"/>
    <w:semiHidden/>
    <w:locked/>
    <w:rsid w:val="00E53557"/>
    <w:rPr>
      <w:rFonts w:eastAsia="Times New Roman" w:cs="Times New Roman"/>
      <w:szCs w:val="24"/>
      <w:lang w:eastAsia="ru-RU"/>
    </w:rPr>
  </w:style>
  <w:style w:type="paragraph" w:styleId="TOC4">
    <w:name w:val="toc 4"/>
    <w:basedOn w:val="Normal"/>
    <w:next w:val="Normal"/>
    <w:autoRedefine/>
    <w:uiPriority w:val="39"/>
    <w:semiHidden/>
    <w:unhideWhenUsed/>
    <w:rsid w:val="006A3EA5"/>
    <w:pPr>
      <w:spacing w:after="100"/>
      <w:ind w:left="720"/>
    </w:pPr>
  </w:style>
  <w:style w:type="paragraph" w:styleId="Index1">
    <w:name w:val="index 1"/>
    <w:basedOn w:val="Normal"/>
    <w:next w:val="Normal"/>
    <w:autoRedefine/>
    <w:uiPriority w:val="99"/>
    <w:semiHidden/>
    <w:unhideWhenUsed/>
    <w:rsid w:val="00633A21"/>
    <w:pPr>
      <w:ind w:left="240" w:hanging="240"/>
    </w:pPr>
  </w:style>
  <w:style w:type="paragraph" w:customStyle="1" w:styleId="EYTableText">
    <w:name w:val="EY Table Text"/>
    <w:basedOn w:val="Normal"/>
    <w:link w:val="EYTableTextChar"/>
    <w:rsid w:val="00C70941"/>
    <w:pPr>
      <w:spacing w:before="20" w:after="20"/>
    </w:pPr>
    <w:rPr>
      <w:rFonts w:ascii="EYInterstate Light" w:hAnsi="EYInterstate Light" w:cs="Arial"/>
      <w:sz w:val="16"/>
      <w:lang w:val="en-US" w:eastAsia="en-US"/>
    </w:rPr>
  </w:style>
  <w:style w:type="paragraph" w:customStyle="1" w:styleId="EYTableHeadingWhite">
    <w:name w:val="EY Table Heading (White)"/>
    <w:basedOn w:val="Normal"/>
    <w:uiPriority w:val="99"/>
    <w:rsid w:val="00C70941"/>
    <w:pPr>
      <w:spacing w:before="60" w:after="60"/>
    </w:pPr>
    <w:rPr>
      <w:rFonts w:ascii="EYInterstate" w:hAnsi="EYInterstate" w:cs="Arial"/>
      <w:color w:val="FFFFFF"/>
      <w:sz w:val="16"/>
      <w:lang w:val="en-US" w:eastAsia="en-US"/>
    </w:rPr>
  </w:style>
  <w:style w:type="character" w:customStyle="1" w:styleId="EYTableTextChar">
    <w:name w:val="EY Table Text Char"/>
    <w:basedOn w:val="DefaultParagraphFont"/>
    <w:link w:val="EYTableText"/>
    <w:locked/>
    <w:rsid w:val="00C70941"/>
    <w:rPr>
      <w:rFonts w:ascii="EYInterstate Light" w:eastAsia="Times New Roman" w:hAnsi="EYInterstate Light" w:cs="Arial"/>
      <w:sz w:val="16"/>
      <w:szCs w:val="24"/>
      <w:lang w:val="en-US"/>
    </w:rPr>
  </w:style>
  <w:style w:type="character" w:customStyle="1" w:styleId="Normal1Char">
    <w:name w:val="Normal1 Char"/>
    <w:link w:val="Normal1"/>
    <w:uiPriority w:val="99"/>
    <w:locked/>
    <w:rsid w:val="00EB0BD7"/>
    <w:rPr>
      <w:rFonts w:eastAsia="Times New Roman" w:cs="Times New Roman"/>
      <w:szCs w:val="20"/>
      <w:lang w:val="en-GB"/>
    </w:rPr>
  </w:style>
  <w:style w:type="paragraph" w:styleId="Revision">
    <w:name w:val="Revision"/>
    <w:hidden/>
    <w:uiPriority w:val="99"/>
    <w:semiHidden/>
    <w:rsid w:val="003104F6"/>
    <w:rPr>
      <w:rFonts w:eastAsia="Times New Roman" w:cs="Times New Roman"/>
      <w:szCs w:val="24"/>
      <w:lang w:eastAsia="ru-RU"/>
    </w:rPr>
  </w:style>
  <w:style w:type="paragraph" w:styleId="Header">
    <w:name w:val="header"/>
    <w:basedOn w:val="Normal"/>
    <w:link w:val="HeaderChar"/>
    <w:uiPriority w:val="99"/>
    <w:unhideWhenUsed/>
    <w:rsid w:val="002E1663"/>
    <w:pPr>
      <w:tabs>
        <w:tab w:val="center" w:pos="4153"/>
        <w:tab w:val="right" w:pos="8306"/>
      </w:tabs>
    </w:pPr>
  </w:style>
  <w:style w:type="character" w:customStyle="1" w:styleId="HeaderChar">
    <w:name w:val="Header Char"/>
    <w:basedOn w:val="DefaultParagraphFont"/>
    <w:link w:val="Header"/>
    <w:uiPriority w:val="99"/>
    <w:rsid w:val="002E1663"/>
    <w:rPr>
      <w:rFonts w:eastAsia="Times New Roman" w:cs="Times New Roman"/>
      <w:szCs w:val="24"/>
      <w:lang w:eastAsia="ru-RU"/>
    </w:rPr>
  </w:style>
  <w:style w:type="paragraph" w:styleId="Footer">
    <w:name w:val="footer"/>
    <w:basedOn w:val="Normal"/>
    <w:link w:val="FooterChar"/>
    <w:uiPriority w:val="99"/>
    <w:unhideWhenUsed/>
    <w:rsid w:val="002E1663"/>
    <w:pPr>
      <w:tabs>
        <w:tab w:val="center" w:pos="4153"/>
        <w:tab w:val="right" w:pos="8306"/>
      </w:tabs>
    </w:pPr>
  </w:style>
  <w:style w:type="character" w:customStyle="1" w:styleId="FooterChar">
    <w:name w:val="Footer Char"/>
    <w:basedOn w:val="DefaultParagraphFont"/>
    <w:link w:val="Footer"/>
    <w:uiPriority w:val="99"/>
    <w:rsid w:val="002E1663"/>
    <w:rPr>
      <w:rFonts w:eastAsia="Times New Roman" w:cs="Times New Roman"/>
      <w:szCs w:val="24"/>
      <w:lang w:eastAsia="ru-RU"/>
    </w:rPr>
  </w:style>
  <w:style w:type="character" w:customStyle="1" w:styleId="Heading3Char">
    <w:name w:val="Heading 3 Char"/>
    <w:aliases w:val="Heading 3_E Char"/>
    <w:basedOn w:val="DefaultParagraphFont"/>
    <w:link w:val="Heading3"/>
    <w:uiPriority w:val="99"/>
    <w:rsid w:val="007409CF"/>
    <w:rPr>
      <w:rFonts w:eastAsia="Times New Roman" w:cs="Times New Roman"/>
      <w:sz w:val="20"/>
      <w:szCs w:val="20"/>
    </w:rPr>
  </w:style>
  <w:style w:type="character" w:customStyle="1" w:styleId="Heading4Char">
    <w:name w:val="Heading 4 Char"/>
    <w:aliases w:val="Heading 4_E Char"/>
    <w:basedOn w:val="DefaultParagraphFont"/>
    <w:link w:val="Heading4"/>
    <w:uiPriority w:val="9"/>
    <w:rsid w:val="007409CF"/>
    <w:rPr>
      <w:rFonts w:eastAsia="Times New Roman" w:cs="Times New Roman"/>
      <w:sz w:val="20"/>
      <w:szCs w:val="20"/>
    </w:rPr>
  </w:style>
  <w:style w:type="character" w:customStyle="1" w:styleId="Heading5Char">
    <w:name w:val="Heading 5 Char"/>
    <w:aliases w:val="Heading 5_E Char,h5 Char,Level 5 Topic Heading Char"/>
    <w:basedOn w:val="DefaultParagraphFont"/>
    <w:link w:val="Heading5"/>
    <w:uiPriority w:val="9"/>
    <w:rsid w:val="007409CF"/>
    <w:rPr>
      <w:rFonts w:ascii="Arial" w:eastAsia="Times New Roman" w:hAnsi="Arial" w:cs="Times New Roman"/>
      <w:sz w:val="20"/>
      <w:szCs w:val="20"/>
    </w:rPr>
  </w:style>
  <w:style w:type="character" w:customStyle="1" w:styleId="Heading6Char">
    <w:name w:val="Heading 6 Char"/>
    <w:aliases w:val="Heading 6_E Char"/>
    <w:basedOn w:val="DefaultParagraphFont"/>
    <w:link w:val="Heading6"/>
    <w:uiPriority w:val="9"/>
    <w:rsid w:val="007409CF"/>
    <w:rPr>
      <w:rFonts w:eastAsia="Times New Roman" w:cs="Times New Roman"/>
      <w:i/>
      <w:iCs/>
      <w:sz w:val="20"/>
      <w:szCs w:val="20"/>
    </w:rPr>
  </w:style>
  <w:style w:type="character" w:customStyle="1" w:styleId="Heading7Char">
    <w:name w:val="Heading 7 Char"/>
    <w:aliases w:val="Heading 7_E Char"/>
    <w:basedOn w:val="DefaultParagraphFont"/>
    <w:link w:val="Heading7"/>
    <w:uiPriority w:val="9"/>
    <w:rsid w:val="007409CF"/>
    <w:rPr>
      <w:rFonts w:ascii="Arial" w:eastAsia="Times New Roman" w:hAnsi="Arial" w:cs="Times New Roman"/>
      <w:sz w:val="20"/>
      <w:szCs w:val="20"/>
    </w:rPr>
  </w:style>
  <w:style w:type="character" w:customStyle="1" w:styleId="Heading8Char">
    <w:name w:val="Heading 8 Char"/>
    <w:aliases w:val="Heading 8_E Char"/>
    <w:basedOn w:val="DefaultParagraphFont"/>
    <w:link w:val="Heading8"/>
    <w:uiPriority w:val="9"/>
    <w:rsid w:val="007409CF"/>
    <w:rPr>
      <w:rFonts w:ascii="Arial" w:eastAsia="Times New Roman" w:hAnsi="Arial" w:cs="Times New Roman"/>
      <w:i/>
      <w:iCs/>
      <w:sz w:val="20"/>
      <w:szCs w:val="20"/>
    </w:rPr>
  </w:style>
  <w:style w:type="character" w:customStyle="1" w:styleId="Heading9Char">
    <w:name w:val="Heading 9 Char"/>
    <w:aliases w:val="Heading 9_E Char"/>
    <w:basedOn w:val="DefaultParagraphFont"/>
    <w:link w:val="Heading9"/>
    <w:uiPriority w:val="9"/>
    <w:rsid w:val="007409CF"/>
    <w:rPr>
      <w:rFonts w:ascii="Arial" w:eastAsia="Times New Roman" w:hAnsi="Arial" w:cs="Times New Roman"/>
      <w:b/>
      <w:bCs/>
      <w:i/>
      <w:iCs/>
      <w:sz w:val="20"/>
      <w:szCs w:val="20"/>
    </w:rPr>
  </w:style>
  <w:style w:type="character" w:styleId="FollowedHyperlink">
    <w:name w:val="FollowedHyperlink"/>
    <w:basedOn w:val="DefaultParagraphFont"/>
    <w:uiPriority w:val="99"/>
    <w:semiHidden/>
    <w:unhideWhenUsed/>
    <w:rsid w:val="00C44A49"/>
    <w:rPr>
      <w:color w:val="800080" w:themeColor="followedHyperlink"/>
      <w:u w:val="single"/>
    </w:rPr>
  </w:style>
  <w:style w:type="character" w:customStyle="1" w:styleId="ListParagraphChar">
    <w:name w:val="List Paragraph Char"/>
    <w:aliases w:val="Saistīto dokumentu saraksts Char,PPS_Bullet Char,2 Char,Syle 1 Char,Numurets Char,Bullet list Char,Normal bullet 2 Char,H&amp;P List Paragraph Char,Strip Char,Colorful List - Accent 12 Char"/>
    <w:link w:val="ListParagraph"/>
    <w:uiPriority w:val="34"/>
    <w:rsid w:val="00AB06F2"/>
    <w:rPr>
      <w:rFonts w:eastAsia="Times New Roman" w:cs="Times New Roman"/>
      <w:szCs w:val="24"/>
      <w:lang w:eastAsia="ru-RU"/>
    </w:rPr>
  </w:style>
  <w:style w:type="paragraph" w:customStyle="1" w:styleId="Default">
    <w:name w:val="Default"/>
    <w:rsid w:val="00DC0F7D"/>
    <w:pPr>
      <w:autoSpaceDE w:val="0"/>
      <w:autoSpaceDN w:val="0"/>
      <w:adjustRightInd w:val="0"/>
    </w:pPr>
    <w:rPr>
      <w:rFonts w:eastAsia="Times New Roman" w:cs="Times New Roman"/>
      <w:color w:val="000000"/>
      <w:szCs w:val="24"/>
      <w:lang w:eastAsia="lv-LV"/>
    </w:rPr>
  </w:style>
  <w:style w:type="paragraph" w:customStyle="1" w:styleId="Style9">
    <w:name w:val="Style9"/>
    <w:basedOn w:val="Normal"/>
    <w:uiPriority w:val="99"/>
    <w:rsid w:val="00DC0F7D"/>
    <w:pPr>
      <w:widowControl w:val="0"/>
      <w:autoSpaceDE w:val="0"/>
      <w:autoSpaceDN w:val="0"/>
      <w:adjustRightInd w:val="0"/>
      <w:spacing w:line="269" w:lineRule="exact"/>
      <w:jc w:val="both"/>
    </w:pPr>
    <w:rPr>
      <w:rFonts w:ascii="Trebuchet MS" w:hAnsi="Trebuchet MS"/>
      <w:lang w:eastAsia="lv-LV"/>
    </w:rPr>
  </w:style>
  <w:style w:type="paragraph" w:customStyle="1" w:styleId="Numbered1a-">
    <w:name w:val="Numbered_1)_a)_-"/>
    <w:basedOn w:val="Normal"/>
    <w:rsid w:val="008B4013"/>
    <w:pPr>
      <w:numPr>
        <w:numId w:val="15"/>
      </w:numPr>
      <w:spacing w:before="120" w:after="60"/>
      <w:jc w:val="both"/>
    </w:pPr>
    <w:rPr>
      <w:lang w:eastAsia="en-US"/>
    </w:rPr>
  </w:style>
  <w:style w:type="paragraph" w:customStyle="1" w:styleId="Numbereda">
    <w:name w:val="Numbered_a)"/>
    <w:basedOn w:val="Normal"/>
    <w:rsid w:val="00D215E9"/>
    <w:pPr>
      <w:numPr>
        <w:numId w:val="16"/>
      </w:numPr>
      <w:spacing w:before="120" w:after="60"/>
      <w:ind w:left="1077" w:hanging="357"/>
      <w:jc w:val="both"/>
    </w:pPr>
    <w:rPr>
      <w:lang w:eastAsia="en-US"/>
    </w:rPr>
  </w:style>
  <w:style w:type="paragraph" w:customStyle="1" w:styleId="Bulleteddash">
    <w:name w:val="Bulleted_dash"/>
    <w:basedOn w:val="Normal"/>
    <w:rsid w:val="009E2524"/>
    <w:pPr>
      <w:numPr>
        <w:numId w:val="17"/>
      </w:numPr>
      <w:tabs>
        <w:tab w:val="left" w:pos="357"/>
      </w:tabs>
      <w:spacing w:before="120" w:after="60"/>
      <w:ind w:left="1077" w:hanging="357"/>
      <w:jc w:val="both"/>
    </w:pPr>
    <w:rPr>
      <w:lang w:eastAsia="en-US"/>
    </w:rPr>
  </w:style>
  <w:style w:type="paragraph" w:styleId="TOC3">
    <w:name w:val="toc 3"/>
    <w:basedOn w:val="Normal"/>
    <w:next w:val="Normal"/>
    <w:autoRedefine/>
    <w:uiPriority w:val="39"/>
    <w:unhideWhenUsed/>
    <w:rsid w:val="00692529"/>
    <w:pPr>
      <w:spacing w:after="100"/>
      <w:ind w:left="480"/>
    </w:pPr>
  </w:style>
  <w:style w:type="paragraph" w:styleId="NoSpacing">
    <w:name w:val="No Spacing"/>
    <w:uiPriority w:val="1"/>
    <w:qFormat/>
    <w:rsid w:val="00AF4DC7"/>
    <w:pPr>
      <w:ind w:left="14" w:hanging="14"/>
      <w:jc w:val="both"/>
    </w:pPr>
    <w:rPr>
      <w:rFonts w:eastAsia="Times New Roman" w:cs="Times New Roman"/>
      <w:color w:val="000000"/>
      <w:lang w:eastAsia="lv-LV"/>
    </w:rPr>
  </w:style>
  <w:style w:type="paragraph" w:customStyle="1" w:styleId="Pamatteksts">
    <w:name w:val="Pamatteksts"/>
    <w:basedOn w:val="Normal"/>
    <w:link w:val="PamattekstsChar"/>
    <w:rsid w:val="002043DE"/>
    <w:pPr>
      <w:spacing w:before="120"/>
      <w:jc w:val="both"/>
    </w:pPr>
    <w:rPr>
      <w:szCs w:val="20"/>
      <w:lang w:eastAsia="en-US"/>
    </w:rPr>
  </w:style>
  <w:style w:type="character" w:customStyle="1" w:styleId="PamattekstsChar">
    <w:name w:val="Pamatteksts Char"/>
    <w:link w:val="Pamatteksts"/>
    <w:rsid w:val="002043DE"/>
    <w:rPr>
      <w:rFonts w:eastAsia="Times New Roman" w:cs="Times New Roman"/>
      <w:szCs w:val="20"/>
    </w:rPr>
  </w:style>
  <w:style w:type="table" w:customStyle="1" w:styleId="TableGrid0">
    <w:name w:val="TableGrid"/>
    <w:rsid w:val="00967130"/>
    <w:rPr>
      <w:rFonts w:asciiTheme="minorHAnsi" w:eastAsiaTheme="minorEastAsia" w:hAnsiTheme="minorHAnsi"/>
      <w:sz w:val="22"/>
      <w:lang w:eastAsia="lv-LV"/>
    </w:rPr>
    <w:tblPr>
      <w:tblCellMar>
        <w:top w:w="0" w:type="dxa"/>
        <w:left w:w="0" w:type="dxa"/>
        <w:bottom w:w="0" w:type="dxa"/>
        <w:right w:w="0" w:type="dxa"/>
      </w:tblCellMar>
    </w:tblPr>
  </w:style>
  <w:style w:type="paragraph" w:customStyle="1" w:styleId="CCBullet1">
    <w:name w:val="CC Bullet 1"/>
    <w:basedOn w:val="ListParagraph"/>
    <w:qFormat/>
    <w:rsid w:val="003513D9"/>
    <w:pPr>
      <w:widowControl w:val="0"/>
      <w:numPr>
        <w:numId w:val="34"/>
      </w:numPr>
      <w:tabs>
        <w:tab w:val="num" w:pos="360"/>
      </w:tabs>
      <w:spacing w:before="120"/>
      <w:ind w:left="720" w:firstLine="0"/>
      <w:contextualSpacing w:val="0"/>
      <w:jc w:val="both"/>
    </w:pPr>
    <w:rPr>
      <w:rFonts w:ascii="Arial" w:eastAsiaTheme="minorHAnsi" w:hAnsi="Arial" w:cs="Arial"/>
      <w:noProof/>
      <w:kern w:val="12"/>
      <w:sz w:val="20"/>
      <w:szCs w:val="22"/>
      <w:lang w:eastAsia="en-US"/>
    </w:rPr>
  </w:style>
  <w:style w:type="paragraph" w:customStyle="1" w:styleId="CCBullet2">
    <w:name w:val="CC Bullet 2"/>
    <w:basedOn w:val="CCBullet1"/>
    <w:qFormat/>
    <w:rsid w:val="003513D9"/>
    <w:pPr>
      <w:numPr>
        <w:ilvl w:val="1"/>
      </w:numPr>
      <w:tabs>
        <w:tab w:val="num" w:pos="360"/>
      </w:tabs>
      <w:ind w:left="851" w:hanging="425"/>
    </w:pPr>
  </w:style>
  <w:style w:type="paragraph" w:customStyle="1" w:styleId="CCBullet3">
    <w:name w:val="CC Bullet 3"/>
    <w:basedOn w:val="CCBullet2"/>
    <w:qFormat/>
    <w:rsid w:val="003513D9"/>
    <w:pPr>
      <w:numPr>
        <w:ilvl w:val="2"/>
      </w:numPr>
      <w:tabs>
        <w:tab w:val="num" w:pos="360"/>
      </w:tabs>
    </w:pPr>
  </w:style>
  <w:style w:type="character" w:customStyle="1" w:styleId="normaltextrun">
    <w:name w:val="normaltextrun"/>
    <w:basedOn w:val="DefaultParagraphFont"/>
    <w:rsid w:val="001E52CE"/>
  </w:style>
  <w:style w:type="character" w:customStyle="1" w:styleId="spellingerror">
    <w:name w:val="spellingerror"/>
    <w:basedOn w:val="DefaultParagraphFont"/>
    <w:rsid w:val="001E52CE"/>
  </w:style>
  <w:style w:type="character" w:customStyle="1" w:styleId="eop">
    <w:name w:val="eop"/>
    <w:basedOn w:val="DefaultParagraphFont"/>
    <w:rsid w:val="001E52CE"/>
  </w:style>
  <w:style w:type="paragraph" w:styleId="PlainText">
    <w:name w:val="Plain Text"/>
    <w:basedOn w:val="Normal"/>
    <w:link w:val="PlainTextChar"/>
    <w:uiPriority w:val="99"/>
    <w:semiHidden/>
    <w:unhideWhenUsed/>
    <w:rsid w:val="001F7EE6"/>
    <w:rPr>
      <w:rFonts w:ascii="Calibri" w:eastAsiaTheme="minorHAnsi" w:hAnsi="Calibri" w:cs="Calibri"/>
      <w:sz w:val="22"/>
      <w:szCs w:val="22"/>
      <w:lang w:eastAsia="lv-LV"/>
    </w:rPr>
  </w:style>
  <w:style w:type="character" w:customStyle="1" w:styleId="PlainTextChar">
    <w:name w:val="Plain Text Char"/>
    <w:basedOn w:val="DefaultParagraphFont"/>
    <w:link w:val="PlainText"/>
    <w:uiPriority w:val="99"/>
    <w:semiHidden/>
    <w:rsid w:val="001F7EE6"/>
    <w:rPr>
      <w:rFonts w:ascii="Calibri" w:hAnsi="Calibri" w:cs="Calibri"/>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176">
      <w:bodyDiv w:val="1"/>
      <w:marLeft w:val="0"/>
      <w:marRight w:val="0"/>
      <w:marTop w:val="0"/>
      <w:marBottom w:val="0"/>
      <w:divBdr>
        <w:top w:val="none" w:sz="0" w:space="0" w:color="auto"/>
        <w:left w:val="none" w:sz="0" w:space="0" w:color="auto"/>
        <w:bottom w:val="none" w:sz="0" w:space="0" w:color="auto"/>
        <w:right w:val="none" w:sz="0" w:space="0" w:color="auto"/>
      </w:divBdr>
    </w:div>
    <w:div w:id="73669953">
      <w:bodyDiv w:val="1"/>
      <w:marLeft w:val="0"/>
      <w:marRight w:val="0"/>
      <w:marTop w:val="0"/>
      <w:marBottom w:val="0"/>
      <w:divBdr>
        <w:top w:val="none" w:sz="0" w:space="0" w:color="auto"/>
        <w:left w:val="none" w:sz="0" w:space="0" w:color="auto"/>
        <w:bottom w:val="none" w:sz="0" w:space="0" w:color="auto"/>
        <w:right w:val="none" w:sz="0" w:space="0" w:color="auto"/>
      </w:divBdr>
    </w:div>
    <w:div w:id="80682631">
      <w:bodyDiv w:val="1"/>
      <w:marLeft w:val="0"/>
      <w:marRight w:val="0"/>
      <w:marTop w:val="0"/>
      <w:marBottom w:val="0"/>
      <w:divBdr>
        <w:top w:val="none" w:sz="0" w:space="0" w:color="auto"/>
        <w:left w:val="none" w:sz="0" w:space="0" w:color="auto"/>
        <w:bottom w:val="none" w:sz="0" w:space="0" w:color="auto"/>
        <w:right w:val="none" w:sz="0" w:space="0" w:color="auto"/>
      </w:divBdr>
    </w:div>
    <w:div w:id="139923500">
      <w:bodyDiv w:val="1"/>
      <w:marLeft w:val="0"/>
      <w:marRight w:val="0"/>
      <w:marTop w:val="0"/>
      <w:marBottom w:val="0"/>
      <w:divBdr>
        <w:top w:val="none" w:sz="0" w:space="0" w:color="auto"/>
        <w:left w:val="none" w:sz="0" w:space="0" w:color="auto"/>
        <w:bottom w:val="none" w:sz="0" w:space="0" w:color="auto"/>
        <w:right w:val="none" w:sz="0" w:space="0" w:color="auto"/>
      </w:divBdr>
    </w:div>
    <w:div w:id="294062834">
      <w:bodyDiv w:val="1"/>
      <w:marLeft w:val="0"/>
      <w:marRight w:val="0"/>
      <w:marTop w:val="0"/>
      <w:marBottom w:val="0"/>
      <w:divBdr>
        <w:top w:val="none" w:sz="0" w:space="0" w:color="auto"/>
        <w:left w:val="none" w:sz="0" w:space="0" w:color="auto"/>
        <w:bottom w:val="none" w:sz="0" w:space="0" w:color="auto"/>
        <w:right w:val="none" w:sz="0" w:space="0" w:color="auto"/>
      </w:divBdr>
    </w:div>
    <w:div w:id="303703252">
      <w:bodyDiv w:val="1"/>
      <w:marLeft w:val="0"/>
      <w:marRight w:val="0"/>
      <w:marTop w:val="0"/>
      <w:marBottom w:val="0"/>
      <w:divBdr>
        <w:top w:val="none" w:sz="0" w:space="0" w:color="auto"/>
        <w:left w:val="none" w:sz="0" w:space="0" w:color="auto"/>
        <w:bottom w:val="none" w:sz="0" w:space="0" w:color="auto"/>
        <w:right w:val="none" w:sz="0" w:space="0" w:color="auto"/>
      </w:divBdr>
    </w:div>
    <w:div w:id="349532927">
      <w:bodyDiv w:val="1"/>
      <w:marLeft w:val="0"/>
      <w:marRight w:val="0"/>
      <w:marTop w:val="0"/>
      <w:marBottom w:val="0"/>
      <w:divBdr>
        <w:top w:val="none" w:sz="0" w:space="0" w:color="auto"/>
        <w:left w:val="none" w:sz="0" w:space="0" w:color="auto"/>
        <w:bottom w:val="none" w:sz="0" w:space="0" w:color="auto"/>
        <w:right w:val="none" w:sz="0" w:space="0" w:color="auto"/>
      </w:divBdr>
    </w:div>
    <w:div w:id="353458734">
      <w:bodyDiv w:val="1"/>
      <w:marLeft w:val="0"/>
      <w:marRight w:val="0"/>
      <w:marTop w:val="0"/>
      <w:marBottom w:val="0"/>
      <w:divBdr>
        <w:top w:val="none" w:sz="0" w:space="0" w:color="auto"/>
        <w:left w:val="none" w:sz="0" w:space="0" w:color="auto"/>
        <w:bottom w:val="none" w:sz="0" w:space="0" w:color="auto"/>
        <w:right w:val="none" w:sz="0" w:space="0" w:color="auto"/>
      </w:divBdr>
    </w:div>
    <w:div w:id="436370800">
      <w:bodyDiv w:val="1"/>
      <w:marLeft w:val="0"/>
      <w:marRight w:val="0"/>
      <w:marTop w:val="0"/>
      <w:marBottom w:val="0"/>
      <w:divBdr>
        <w:top w:val="none" w:sz="0" w:space="0" w:color="auto"/>
        <w:left w:val="none" w:sz="0" w:space="0" w:color="auto"/>
        <w:bottom w:val="none" w:sz="0" w:space="0" w:color="auto"/>
        <w:right w:val="none" w:sz="0" w:space="0" w:color="auto"/>
      </w:divBdr>
    </w:div>
    <w:div w:id="513569702">
      <w:bodyDiv w:val="1"/>
      <w:marLeft w:val="0"/>
      <w:marRight w:val="0"/>
      <w:marTop w:val="0"/>
      <w:marBottom w:val="0"/>
      <w:divBdr>
        <w:top w:val="none" w:sz="0" w:space="0" w:color="auto"/>
        <w:left w:val="none" w:sz="0" w:space="0" w:color="auto"/>
        <w:bottom w:val="none" w:sz="0" w:space="0" w:color="auto"/>
        <w:right w:val="none" w:sz="0" w:space="0" w:color="auto"/>
      </w:divBdr>
    </w:div>
    <w:div w:id="762994940">
      <w:bodyDiv w:val="1"/>
      <w:marLeft w:val="0"/>
      <w:marRight w:val="0"/>
      <w:marTop w:val="0"/>
      <w:marBottom w:val="0"/>
      <w:divBdr>
        <w:top w:val="none" w:sz="0" w:space="0" w:color="auto"/>
        <w:left w:val="none" w:sz="0" w:space="0" w:color="auto"/>
        <w:bottom w:val="none" w:sz="0" w:space="0" w:color="auto"/>
        <w:right w:val="none" w:sz="0" w:space="0" w:color="auto"/>
      </w:divBdr>
    </w:div>
    <w:div w:id="780804642">
      <w:bodyDiv w:val="1"/>
      <w:marLeft w:val="0"/>
      <w:marRight w:val="0"/>
      <w:marTop w:val="0"/>
      <w:marBottom w:val="0"/>
      <w:divBdr>
        <w:top w:val="none" w:sz="0" w:space="0" w:color="auto"/>
        <w:left w:val="none" w:sz="0" w:space="0" w:color="auto"/>
        <w:bottom w:val="none" w:sz="0" w:space="0" w:color="auto"/>
        <w:right w:val="none" w:sz="0" w:space="0" w:color="auto"/>
      </w:divBdr>
    </w:div>
    <w:div w:id="813182858">
      <w:bodyDiv w:val="1"/>
      <w:marLeft w:val="0"/>
      <w:marRight w:val="0"/>
      <w:marTop w:val="0"/>
      <w:marBottom w:val="0"/>
      <w:divBdr>
        <w:top w:val="none" w:sz="0" w:space="0" w:color="auto"/>
        <w:left w:val="none" w:sz="0" w:space="0" w:color="auto"/>
        <w:bottom w:val="none" w:sz="0" w:space="0" w:color="auto"/>
        <w:right w:val="none" w:sz="0" w:space="0" w:color="auto"/>
      </w:divBdr>
    </w:div>
    <w:div w:id="855002846">
      <w:bodyDiv w:val="1"/>
      <w:marLeft w:val="0"/>
      <w:marRight w:val="0"/>
      <w:marTop w:val="0"/>
      <w:marBottom w:val="0"/>
      <w:divBdr>
        <w:top w:val="none" w:sz="0" w:space="0" w:color="auto"/>
        <w:left w:val="none" w:sz="0" w:space="0" w:color="auto"/>
        <w:bottom w:val="none" w:sz="0" w:space="0" w:color="auto"/>
        <w:right w:val="none" w:sz="0" w:space="0" w:color="auto"/>
      </w:divBdr>
    </w:div>
    <w:div w:id="858658373">
      <w:bodyDiv w:val="1"/>
      <w:marLeft w:val="0"/>
      <w:marRight w:val="0"/>
      <w:marTop w:val="0"/>
      <w:marBottom w:val="0"/>
      <w:divBdr>
        <w:top w:val="none" w:sz="0" w:space="0" w:color="auto"/>
        <w:left w:val="none" w:sz="0" w:space="0" w:color="auto"/>
        <w:bottom w:val="none" w:sz="0" w:space="0" w:color="auto"/>
        <w:right w:val="none" w:sz="0" w:space="0" w:color="auto"/>
      </w:divBdr>
    </w:div>
    <w:div w:id="952980592">
      <w:bodyDiv w:val="1"/>
      <w:marLeft w:val="0"/>
      <w:marRight w:val="0"/>
      <w:marTop w:val="0"/>
      <w:marBottom w:val="0"/>
      <w:divBdr>
        <w:top w:val="none" w:sz="0" w:space="0" w:color="auto"/>
        <w:left w:val="none" w:sz="0" w:space="0" w:color="auto"/>
        <w:bottom w:val="none" w:sz="0" w:space="0" w:color="auto"/>
        <w:right w:val="none" w:sz="0" w:space="0" w:color="auto"/>
      </w:divBdr>
    </w:div>
    <w:div w:id="977808075">
      <w:bodyDiv w:val="1"/>
      <w:marLeft w:val="0"/>
      <w:marRight w:val="0"/>
      <w:marTop w:val="0"/>
      <w:marBottom w:val="0"/>
      <w:divBdr>
        <w:top w:val="none" w:sz="0" w:space="0" w:color="auto"/>
        <w:left w:val="none" w:sz="0" w:space="0" w:color="auto"/>
        <w:bottom w:val="none" w:sz="0" w:space="0" w:color="auto"/>
        <w:right w:val="none" w:sz="0" w:space="0" w:color="auto"/>
      </w:divBdr>
    </w:div>
    <w:div w:id="1210338272">
      <w:bodyDiv w:val="1"/>
      <w:marLeft w:val="0"/>
      <w:marRight w:val="0"/>
      <w:marTop w:val="0"/>
      <w:marBottom w:val="0"/>
      <w:divBdr>
        <w:top w:val="none" w:sz="0" w:space="0" w:color="auto"/>
        <w:left w:val="none" w:sz="0" w:space="0" w:color="auto"/>
        <w:bottom w:val="none" w:sz="0" w:space="0" w:color="auto"/>
        <w:right w:val="none" w:sz="0" w:space="0" w:color="auto"/>
      </w:divBdr>
    </w:div>
    <w:div w:id="1261529790">
      <w:bodyDiv w:val="1"/>
      <w:marLeft w:val="0"/>
      <w:marRight w:val="0"/>
      <w:marTop w:val="0"/>
      <w:marBottom w:val="0"/>
      <w:divBdr>
        <w:top w:val="none" w:sz="0" w:space="0" w:color="auto"/>
        <w:left w:val="none" w:sz="0" w:space="0" w:color="auto"/>
        <w:bottom w:val="none" w:sz="0" w:space="0" w:color="auto"/>
        <w:right w:val="none" w:sz="0" w:space="0" w:color="auto"/>
      </w:divBdr>
    </w:div>
    <w:div w:id="1726678422">
      <w:bodyDiv w:val="1"/>
      <w:marLeft w:val="0"/>
      <w:marRight w:val="0"/>
      <w:marTop w:val="0"/>
      <w:marBottom w:val="0"/>
      <w:divBdr>
        <w:top w:val="none" w:sz="0" w:space="0" w:color="auto"/>
        <w:left w:val="none" w:sz="0" w:space="0" w:color="auto"/>
        <w:bottom w:val="none" w:sz="0" w:space="0" w:color="auto"/>
        <w:right w:val="none" w:sz="0" w:space="0" w:color="auto"/>
      </w:divBdr>
    </w:div>
    <w:div w:id="1751148120">
      <w:bodyDiv w:val="1"/>
      <w:marLeft w:val="0"/>
      <w:marRight w:val="0"/>
      <w:marTop w:val="0"/>
      <w:marBottom w:val="0"/>
      <w:divBdr>
        <w:top w:val="none" w:sz="0" w:space="0" w:color="auto"/>
        <w:left w:val="none" w:sz="0" w:space="0" w:color="auto"/>
        <w:bottom w:val="none" w:sz="0" w:space="0" w:color="auto"/>
        <w:right w:val="none" w:sz="0" w:space="0" w:color="auto"/>
      </w:divBdr>
    </w:div>
    <w:div w:id="1828593705">
      <w:bodyDiv w:val="1"/>
      <w:marLeft w:val="0"/>
      <w:marRight w:val="0"/>
      <w:marTop w:val="0"/>
      <w:marBottom w:val="0"/>
      <w:divBdr>
        <w:top w:val="none" w:sz="0" w:space="0" w:color="auto"/>
        <w:left w:val="none" w:sz="0" w:space="0" w:color="auto"/>
        <w:bottom w:val="none" w:sz="0" w:space="0" w:color="auto"/>
        <w:right w:val="none" w:sz="0" w:space="0" w:color="auto"/>
      </w:divBdr>
    </w:div>
    <w:div w:id="1962883764">
      <w:bodyDiv w:val="1"/>
      <w:marLeft w:val="0"/>
      <w:marRight w:val="0"/>
      <w:marTop w:val="0"/>
      <w:marBottom w:val="0"/>
      <w:divBdr>
        <w:top w:val="none" w:sz="0" w:space="0" w:color="auto"/>
        <w:left w:val="none" w:sz="0" w:space="0" w:color="auto"/>
        <w:bottom w:val="none" w:sz="0" w:space="0" w:color="auto"/>
        <w:right w:val="none" w:sz="0" w:space="0" w:color="auto"/>
      </w:divBdr>
    </w:div>
    <w:div w:id="1976250681">
      <w:bodyDiv w:val="1"/>
      <w:marLeft w:val="0"/>
      <w:marRight w:val="0"/>
      <w:marTop w:val="0"/>
      <w:marBottom w:val="0"/>
      <w:divBdr>
        <w:top w:val="none" w:sz="0" w:space="0" w:color="auto"/>
        <w:left w:val="none" w:sz="0" w:space="0" w:color="auto"/>
        <w:bottom w:val="none" w:sz="0" w:space="0" w:color="auto"/>
        <w:right w:val="none" w:sz="0" w:space="0" w:color="auto"/>
      </w:divBdr>
    </w:div>
    <w:div w:id="2016610245">
      <w:bodyDiv w:val="1"/>
      <w:marLeft w:val="0"/>
      <w:marRight w:val="0"/>
      <w:marTop w:val="0"/>
      <w:marBottom w:val="0"/>
      <w:divBdr>
        <w:top w:val="none" w:sz="0" w:space="0" w:color="auto"/>
        <w:left w:val="none" w:sz="0" w:space="0" w:color="auto"/>
        <w:bottom w:val="none" w:sz="0" w:space="0" w:color="auto"/>
        <w:right w:val="none" w:sz="0" w:space="0" w:color="auto"/>
      </w:divBdr>
    </w:div>
    <w:div w:id="214075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96E4387BF329E428D76664A04E3FF8C" ma:contentTypeVersion="0" ma:contentTypeDescription="Izveidot jaunu dokumentu." ma:contentTypeScope="" ma:versionID="fdf6288e58b5f41f136c3efc1e0e7c6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C434E35-00E8-413C-8675-BC9B48CAB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ED4D0-94CD-4CB3-8A12-AE1972DE4747}">
  <ds:schemaRefs>
    <ds:schemaRef ds:uri="http://schemas.microsoft.com/sharepoint/v3/contenttype/forms"/>
  </ds:schemaRefs>
</ds:datastoreItem>
</file>

<file path=customXml/itemProps3.xml><?xml version="1.0" encoding="utf-8"?>
<ds:datastoreItem xmlns:ds="http://schemas.openxmlformats.org/officeDocument/2006/customXml" ds:itemID="{041049D5-21F3-436D-AAA8-1A9207470F66}">
  <ds:schemaRefs>
    <ds:schemaRef ds:uri="http://schemas.openxmlformats.org/officeDocument/2006/bibliography"/>
  </ds:schemaRefs>
</ds:datastoreItem>
</file>

<file path=customXml/itemProps4.xml><?xml version="1.0" encoding="utf-8"?>
<ds:datastoreItem xmlns:ds="http://schemas.openxmlformats.org/officeDocument/2006/customXml" ds:itemID="{E2EA747C-2436-4D72-AB70-63CADC94016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36456</Words>
  <Characters>20781</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57123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Oksana Medvedska</dc:creator>
  <cp:lastModifiedBy>Sandra Pole</cp:lastModifiedBy>
  <cp:revision>3</cp:revision>
  <cp:lastPrinted>2014-11-04T08:13:00Z</cp:lastPrinted>
  <dcterms:created xsi:type="dcterms:W3CDTF">2023-07-28T12:09:00Z</dcterms:created>
  <dcterms:modified xsi:type="dcterms:W3CDTF">2023-07-28T12:10:00Z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0x010100D96E4387BF329E428D76664A04E3FF8C</vt:lpwstr>
  </property>
  <property fmtid="{D5CDD505-2E9C-101B-9397-08002B2CF9AE}" pid="3" name="MediaServiceImageTags">
    <vt:lpwstr/>
  </property>
</Properties>
</file>