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F7" w:rsidRDefault="007C01F7" w:rsidP="003C5E5E">
      <w:pPr>
        <w:pStyle w:val="NoSpacing"/>
        <w:jc w:val="both"/>
      </w:pPr>
      <w:r>
        <w:t>Valsts nodeva par licences izsniegšanu vai pārreģistrāciju jāmaksā Valsts kases, reģ.Nr.90000050138, norēķinu kontā Nr. LV32TREL1060000921400 (Valsts kase, BIC kods TRELLV22).</w:t>
      </w:r>
    </w:p>
    <w:p w:rsidR="007C01F7" w:rsidRDefault="007C01F7" w:rsidP="003C5E5E">
      <w:pPr>
        <w:pStyle w:val="NoSpacing"/>
        <w:jc w:val="both"/>
      </w:pPr>
    </w:p>
    <w:p w:rsidR="007C01F7" w:rsidRDefault="007C01F7" w:rsidP="003C5E5E">
      <w:pPr>
        <w:pStyle w:val="NoSpacing"/>
        <w:jc w:val="both"/>
      </w:pPr>
      <w:r>
        <w:t>Maksājumu var veikt tikai komersants, kurš iesniedzis iesniegumu licences saņemšanai vai pārreģistrācijai. Maksājuma uzdevumā obligāti jānorāda nodokļu maksātāja reģistrācijas kods un licences veids vai sērija.</w:t>
      </w:r>
    </w:p>
    <w:p w:rsidR="007C01F7" w:rsidRDefault="007C01F7" w:rsidP="007C01F7">
      <w:pPr>
        <w:pStyle w:val="NoSpacing"/>
      </w:pPr>
    </w:p>
    <w:p w:rsidR="007C01F7" w:rsidRPr="007C01F7" w:rsidRDefault="007C01F7" w:rsidP="007C01F7">
      <w:pPr>
        <w:pStyle w:val="NoSpacing"/>
        <w:jc w:val="center"/>
        <w:rPr>
          <w:b/>
        </w:rPr>
      </w:pPr>
      <w:r w:rsidRPr="007C01F7">
        <w:rPr>
          <w:b/>
        </w:rPr>
        <w:t>Valsts nodevas likmes</w:t>
      </w:r>
    </w:p>
    <w:p w:rsidR="007C01F7" w:rsidRDefault="007C01F7" w:rsidP="007C01F7">
      <w:pPr>
        <w:pStyle w:val="NoSpacing"/>
        <w:jc w:val="center"/>
      </w:pPr>
    </w:p>
    <w:p w:rsidR="007C01F7" w:rsidRDefault="007C01F7" w:rsidP="007C01F7">
      <w:pPr>
        <w:pStyle w:val="NoSpacing"/>
      </w:pPr>
    </w:p>
    <w:p w:rsidR="007C01F7" w:rsidRDefault="007C01F7" w:rsidP="003C5E5E">
      <w:pPr>
        <w:pStyle w:val="NoSpacing"/>
        <w:jc w:val="both"/>
      </w:pPr>
      <w:r>
        <w:t>Par licences izsniegšanu ir noteiktas šādas valsts nodevas likmes par katru tirdzniecības vietu:</w:t>
      </w:r>
    </w:p>
    <w:p w:rsidR="007C01F7" w:rsidRDefault="007C01F7" w:rsidP="003C5E5E">
      <w:pPr>
        <w:pStyle w:val="NoSpacing"/>
        <w:numPr>
          <w:ilvl w:val="0"/>
          <w:numId w:val="5"/>
        </w:numPr>
        <w:jc w:val="both"/>
      </w:pPr>
      <w:r>
        <w:t xml:space="preserve">tabakas izstrādājumu vairumtirdzniecībai (TV) – 142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5"/>
        </w:numPr>
        <w:jc w:val="both"/>
      </w:pPr>
      <w:r>
        <w:t xml:space="preserve">tabakas izstrādājumu mazumtirdzniecībai (TM) – 28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5"/>
        </w:numPr>
        <w:jc w:val="both"/>
      </w:pPr>
      <w:r>
        <w:t xml:space="preserve">alkoholisko dzērienu vairumtirdzniecībai (VT) – 142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5"/>
        </w:numPr>
        <w:jc w:val="both"/>
      </w:pPr>
      <w:r>
        <w:t xml:space="preserve">alkoholisko dzērienu mazumtirdzniecībai (MT) – 42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5"/>
        </w:numPr>
        <w:jc w:val="both"/>
      </w:pPr>
      <w:r>
        <w:t xml:space="preserve">alus mazumtirdzniecībai (AM) – 42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5"/>
        </w:numPr>
        <w:jc w:val="both"/>
      </w:pPr>
      <w:r>
        <w:t xml:space="preserve">degvielas vairumtirdzniecībai (BV) – 284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5"/>
        </w:numPr>
        <w:jc w:val="both"/>
      </w:pPr>
      <w:r>
        <w:t xml:space="preserve">degvielas mazumtirdzniecībai (BM) – 71 </w:t>
      </w:r>
      <w:proofErr w:type="spellStart"/>
      <w:r>
        <w:t>euro</w:t>
      </w:r>
      <w:proofErr w:type="spellEnd"/>
      <w:r>
        <w:t>.</w:t>
      </w:r>
    </w:p>
    <w:p w:rsidR="007C01F7" w:rsidRDefault="007C01F7" w:rsidP="003C5E5E">
      <w:pPr>
        <w:pStyle w:val="NoSpacing"/>
        <w:jc w:val="both"/>
      </w:pPr>
    </w:p>
    <w:p w:rsidR="007C01F7" w:rsidRDefault="007C01F7" w:rsidP="003C5E5E">
      <w:pPr>
        <w:pStyle w:val="NoSpacing"/>
        <w:jc w:val="both"/>
      </w:pPr>
      <w:r>
        <w:t xml:space="preserve"> </w:t>
      </w:r>
    </w:p>
    <w:p w:rsidR="007C01F7" w:rsidRDefault="007C01F7" w:rsidP="003C5E5E">
      <w:pPr>
        <w:pStyle w:val="NoSpacing"/>
        <w:jc w:val="both"/>
      </w:pPr>
      <w:r>
        <w:t>Apstiprināta akcīzes preču noliktavas turētāja darbībai (LV1) – par katru akcīzes preču veidu:</w:t>
      </w:r>
    </w:p>
    <w:p w:rsidR="007C01F7" w:rsidRDefault="007C01F7" w:rsidP="003C5E5E">
      <w:pPr>
        <w:pStyle w:val="NoSpacing"/>
        <w:numPr>
          <w:ilvl w:val="0"/>
          <w:numId w:val="6"/>
        </w:numPr>
        <w:jc w:val="both"/>
      </w:pPr>
      <w:r>
        <w:t xml:space="preserve">ar degvielu (izņemot biodegvielu) – 2134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6"/>
        </w:numPr>
        <w:jc w:val="both"/>
      </w:pPr>
      <w:r>
        <w:t xml:space="preserve">ar alkoholiskajiem dzērieniem (izņemot mazajā alkoholisko dzērienu darītavā) – 711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6"/>
        </w:numPr>
        <w:jc w:val="both"/>
      </w:pPr>
      <w:r>
        <w:t xml:space="preserve">ar alkoholiskajiem dzērieniem mazajā alkoholisko dzērienu darītavā – 71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6"/>
        </w:numPr>
        <w:jc w:val="both"/>
      </w:pPr>
      <w:r>
        <w:t xml:space="preserve">ar tabakas izstrādājumiem – 711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6"/>
        </w:numPr>
        <w:jc w:val="both"/>
      </w:pPr>
      <w:r>
        <w:t xml:space="preserve">ar bezalkoholiskajiem dzērieniem – 284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6"/>
        </w:numPr>
        <w:jc w:val="both"/>
      </w:pPr>
      <w:r>
        <w:t xml:space="preserve">ar kafiju – 284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6"/>
        </w:numPr>
        <w:jc w:val="both"/>
      </w:pPr>
      <w:r>
        <w:t xml:space="preserve">ar biodegvielu – 284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6"/>
        </w:numPr>
        <w:jc w:val="both"/>
      </w:pPr>
      <w:r>
        <w:t xml:space="preserve">ar elektroniskajās cigaretēs izmantojamajiem šķidrumiem – 284 </w:t>
      </w:r>
      <w:proofErr w:type="spellStart"/>
      <w:r>
        <w:t>euro</w:t>
      </w:r>
      <w:proofErr w:type="spellEnd"/>
      <w:r>
        <w:t>.</w:t>
      </w:r>
    </w:p>
    <w:p w:rsidR="007C01F7" w:rsidRDefault="007C01F7" w:rsidP="003C5E5E">
      <w:pPr>
        <w:pStyle w:val="NoSpacing"/>
        <w:jc w:val="both"/>
      </w:pPr>
    </w:p>
    <w:p w:rsidR="007C01F7" w:rsidRDefault="007C01F7" w:rsidP="003C5E5E">
      <w:pPr>
        <w:pStyle w:val="NoSpacing"/>
        <w:jc w:val="both"/>
      </w:pPr>
      <w:r>
        <w:t xml:space="preserve"> </w:t>
      </w:r>
    </w:p>
    <w:p w:rsidR="007C01F7" w:rsidRDefault="007C01F7" w:rsidP="003C5E5E">
      <w:pPr>
        <w:pStyle w:val="NoSpacing"/>
        <w:jc w:val="both"/>
      </w:pPr>
      <w:r>
        <w:t>Reģistrēta saņēmēja (LV2) un reģistrēta nosūtītāja (LV3) – par katru akcīzes preču veidu:</w:t>
      </w:r>
      <w:bookmarkStart w:id="0" w:name="_GoBack"/>
      <w:bookmarkEnd w:id="0"/>
    </w:p>
    <w:p w:rsidR="007C01F7" w:rsidRDefault="007C01F7" w:rsidP="003C5E5E">
      <w:pPr>
        <w:pStyle w:val="NoSpacing"/>
        <w:numPr>
          <w:ilvl w:val="0"/>
          <w:numId w:val="7"/>
        </w:numPr>
        <w:jc w:val="both"/>
      </w:pPr>
      <w:r>
        <w:t xml:space="preserve">ar degvielu (izņemot biodegvielu) – 711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7"/>
        </w:numPr>
        <w:jc w:val="both"/>
      </w:pPr>
      <w:r>
        <w:t xml:space="preserve">ar alkoholiskajiem dzērieniem – 284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7"/>
        </w:numPr>
        <w:jc w:val="both"/>
      </w:pPr>
      <w:r>
        <w:t xml:space="preserve">ar tabakas izstrādājumiem – 284 </w:t>
      </w:r>
      <w:proofErr w:type="spellStart"/>
      <w:r>
        <w:t>euro</w:t>
      </w:r>
      <w:proofErr w:type="spellEnd"/>
      <w:r>
        <w:t>;</w:t>
      </w:r>
    </w:p>
    <w:p w:rsidR="007C01F7" w:rsidRDefault="007C01F7" w:rsidP="003C5E5E">
      <w:pPr>
        <w:pStyle w:val="NoSpacing"/>
        <w:numPr>
          <w:ilvl w:val="0"/>
          <w:numId w:val="7"/>
        </w:numPr>
        <w:jc w:val="both"/>
      </w:pPr>
      <w:r>
        <w:t xml:space="preserve">ar biodegvielu – 142 </w:t>
      </w:r>
      <w:proofErr w:type="spellStart"/>
      <w:r>
        <w:t>euro</w:t>
      </w:r>
      <w:proofErr w:type="spellEnd"/>
      <w:r>
        <w:t>.</w:t>
      </w:r>
    </w:p>
    <w:p w:rsidR="007C01F7" w:rsidRDefault="007C01F7" w:rsidP="003C5E5E">
      <w:pPr>
        <w:pStyle w:val="NoSpacing"/>
        <w:jc w:val="both"/>
      </w:pPr>
    </w:p>
    <w:p w:rsidR="007C01F7" w:rsidRDefault="007C01F7" w:rsidP="003C5E5E">
      <w:pPr>
        <w:pStyle w:val="NoSpacing"/>
        <w:jc w:val="both"/>
      </w:pPr>
      <w:r>
        <w:t xml:space="preserve"> </w:t>
      </w:r>
    </w:p>
    <w:p w:rsidR="007C01F7" w:rsidRDefault="007C01F7" w:rsidP="003C5E5E">
      <w:pPr>
        <w:pStyle w:val="NoSpacing"/>
        <w:jc w:val="both"/>
      </w:pPr>
      <w:r>
        <w:t xml:space="preserve">Par licences mazumtirdzniecībai un vairumtirdzniecībai (ja netiek pieteikta jauna darbības vieta) un nodokļa maksātāja pārstāvja darbībai pārreģistrāciju – 14 </w:t>
      </w:r>
      <w:proofErr w:type="spellStart"/>
      <w:r>
        <w:t>euro</w:t>
      </w:r>
      <w:proofErr w:type="spellEnd"/>
      <w:r>
        <w:t>.</w:t>
      </w:r>
    </w:p>
    <w:p w:rsidR="007C01F7" w:rsidRDefault="007C01F7" w:rsidP="003C5E5E">
      <w:pPr>
        <w:pStyle w:val="NoSpacing"/>
        <w:jc w:val="both"/>
      </w:pPr>
    </w:p>
    <w:p w:rsidR="007C01F7" w:rsidRDefault="007C01F7" w:rsidP="003C5E5E">
      <w:pPr>
        <w:pStyle w:val="NoSpacing"/>
        <w:jc w:val="both"/>
      </w:pPr>
      <w:r>
        <w:t xml:space="preserve">Par licences noliktavas turētāja darbībai un apstiprināta tirgotāja darbībai, ja licenci nepapildina ar jaunu akcīzes preču veidu, pārreģistrāciju – 28 </w:t>
      </w:r>
      <w:proofErr w:type="spellStart"/>
      <w:r>
        <w:t>euro</w:t>
      </w:r>
      <w:proofErr w:type="spellEnd"/>
      <w:r>
        <w:t>.</w:t>
      </w:r>
    </w:p>
    <w:p w:rsidR="007C01F7" w:rsidRDefault="007C01F7" w:rsidP="003C5E5E">
      <w:pPr>
        <w:pStyle w:val="NoSpacing"/>
        <w:jc w:val="both"/>
      </w:pPr>
    </w:p>
    <w:p w:rsidR="002506B1" w:rsidRDefault="007C01F7" w:rsidP="003C5E5E">
      <w:pPr>
        <w:pStyle w:val="NoSpacing"/>
        <w:jc w:val="both"/>
      </w:pPr>
      <w:r>
        <w:t>Valsts nodevu nemaksā par licences pārreģistrāciju, ja tiek anulēta darbības vieta, akcīzes preču veids vai darbības veids.</w:t>
      </w:r>
    </w:p>
    <w:sectPr w:rsidR="002506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E96"/>
    <w:multiLevelType w:val="multilevel"/>
    <w:tmpl w:val="2326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F2058"/>
    <w:multiLevelType w:val="hybridMultilevel"/>
    <w:tmpl w:val="0E4012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E4BBF"/>
    <w:multiLevelType w:val="hybridMultilevel"/>
    <w:tmpl w:val="4894BD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F3B82"/>
    <w:multiLevelType w:val="hybridMultilevel"/>
    <w:tmpl w:val="2EE0AC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3B29E3"/>
    <w:multiLevelType w:val="multilevel"/>
    <w:tmpl w:val="4ADA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2">
      <w:lvl w:ilvl="2">
        <w:numFmt w:val="decimal"/>
        <w:lvlText w:val="%3."/>
        <w:lvlJc w:val="left"/>
      </w:lvl>
    </w:lvlOverride>
  </w:num>
  <w:num w:numId="3">
    <w:abstractNumId w:val="4"/>
  </w:num>
  <w:num w:numId="4">
    <w:abstractNumId w:val="4"/>
    <w:lvlOverride w:ilvl="2">
      <w:lvl w:ilvl="2">
        <w:numFmt w:val="decimal"/>
        <w:lvlText w:val="%3."/>
        <w:lvlJc w:val="left"/>
      </w:lvl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F7"/>
    <w:rsid w:val="000C2E8F"/>
    <w:rsid w:val="002506B1"/>
    <w:rsid w:val="003C5E5E"/>
    <w:rsid w:val="007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01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01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rtecenter">
    <w:name w:val="rtecenter"/>
    <w:basedOn w:val="Normal"/>
    <w:rsid w:val="007C01F7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7C01F7"/>
    <w:rPr>
      <w:i/>
      <w:iCs/>
    </w:rPr>
  </w:style>
  <w:style w:type="paragraph" w:styleId="NoSpacing">
    <w:name w:val="No Spacing"/>
    <w:uiPriority w:val="1"/>
    <w:qFormat/>
    <w:rsid w:val="007C01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01F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C01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rtecenter">
    <w:name w:val="rtecenter"/>
    <w:basedOn w:val="Normal"/>
    <w:rsid w:val="007C01F7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Emphasis">
    <w:name w:val="Emphasis"/>
    <w:basedOn w:val="DefaultParagraphFont"/>
    <w:uiPriority w:val="20"/>
    <w:qFormat/>
    <w:rsid w:val="007C01F7"/>
    <w:rPr>
      <w:i/>
      <w:iCs/>
    </w:rPr>
  </w:style>
  <w:style w:type="paragraph" w:styleId="NoSpacing">
    <w:name w:val="No Spacing"/>
    <w:uiPriority w:val="1"/>
    <w:qFormat/>
    <w:rsid w:val="007C0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92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4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73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8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96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62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0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E6E8EE"/>
                                                    <w:left w:val="single" w:sz="6" w:space="15" w:color="E6E8EE"/>
                                                    <w:bottom w:val="single" w:sz="6" w:space="15" w:color="E6E8EE"/>
                                                    <w:right w:val="single" w:sz="6" w:space="15" w:color="E6E8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71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0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9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0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792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5" w:color="E6E8EE"/>
                                                    <w:left w:val="single" w:sz="6" w:space="15" w:color="E6E8EE"/>
                                                    <w:bottom w:val="single" w:sz="6" w:space="15" w:color="E6E8EE"/>
                                                    <w:right w:val="single" w:sz="6" w:space="15" w:color="E6E8E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1324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 Bērzupe</dc:creator>
  <cp:lastModifiedBy>Daiga Bērzupe</cp:lastModifiedBy>
  <cp:revision>3</cp:revision>
  <dcterms:created xsi:type="dcterms:W3CDTF">2016-09-09T11:42:00Z</dcterms:created>
  <dcterms:modified xsi:type="dcterms:W3CDTF">2016-09-09T11:52:00Z</dcterms:modified>
</cp:coreProperties>
</file>