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B749" w14:textId="77777777" w:rsidR="00EF3608" w:rsidRPr="00326F16" w:rsidRDefault="00EF3608" w:rsidP="00EF3608">
      <w:pPr>
        <w:jc w:val="center"/>
        <w:rPr>
          <w:rFonts w:cs="Times New Roman"/>
          <w:b/>
          <w:szCs w:val="24"/>
        </w:rPr>
      </w:pPr>
      <w:r w:rsidRPr="00326F16">
        <w:rPr>
          <w:rFonts w:eastAsia="Times New Roman" w:cs="Times New Roman"/>
          <w:b/>
          <w:szCs w:val="24"/>
          <w:lang w:eastAsia="lv-LV"/>
        </w:rPr>
        <w:t>PRETENDENTA PIEDĀVĀJUMS</w:t>
      </w:r>
    </w:p>
    <w:p w14:paraId="2AD850F9" w14:textId="77777777" w:rsidR="00EF3608" w:rsidRPr="00326F16" w:rsidRDefault="00EF3608" w:rsidP="00EF3608">
      <w:pPr>
        <w:jc w:val="center"/>
        <w:rPr>
          <w:rFonts w:eastAsia="Times New Roman" w:cs="Times New Roman"/>
          <w:b/>
          <w:szCs w:val="24"/>
        </w:rPr>
      </w:pPr>
      <w:r w:rsidRPr="00326F16">
        <w:rPr>
          <w:rFonts w:eastAsia="Times New Roman" w:cs="Times New Roman"/>
          <w:b/>
          <w:szCs w:val="24"/>
        </w:rPr>
        <w:t>Valsts ieņēmumu dienesta rīkotajam iepirkumam</w:t>
      </w:r>
    </w:p>
    <w:p w14:paraId="47A7380C" w14:textId="77777777" w:rsidR="00EF3608" w:rsidRPr="00EF3608" w:rsidRDefault="00EF3608" w:rsidP="00EF3608">
      <w:pPr>
        <w:jc w:val="center"/>
        <w:rPr>
          <w:rFonts w:eastAsia="Times New Roman" w:cs="Times New Roman"/>
          <w:b/>
          <w:szCs w:val="24"/>
        </w:rPr>
      </w:pPr>
      <w:r w:rsidRPr="00EF3608">
        <w:rPr>
          <w:rFonts w:eastAsia="Times New Roman" w:cs="Times New Roman"/>
          <w:b/>
          <w:szCs w:val="24"/>
        </w:rPr>
        <w:t>“</w:t>
      </w:r>
      <w:r w:rsidRPr="00EF3608">
        <w:rPr>
          <w:rFonts w:eastAsia="Times New Roman" w:cs="Times New Roman"/>
          <w:b/>
          <w:szCs w:val="24"/>
          <w:lang w:eastAsia="lv-LV"/>
        </w:rPr>
        <w:t>Transportlīdzekļu autostāvvietas pakalpojumi Jelgavā</w:t>
      </w:r>
      <w:r w:rsidRPr="00EF3608">
        <w:rPr>
          <w:rFonts w:eastAsia="Times New Roman" w:cs="Times New Roman"/>
          <w:b/>
          <w:szCs w:val="24"/>
        </w:rPr>
        <w:t>”</w:t>
      </w:r>
    </w:p>
    <w:p w14:paraId="751E0B28" w14:textId="77777777" w:rsidR="00EF3608" w:rsidRDefault="00EF3608" w:rsidP="00EF3608">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23/208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C65527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F3608" w:rsidRPr="00EF3608">
        <w:rPr>
          <w:rFonts w:eastAsia="Times New Roman" w:cs="Times New Roman"/>
          <w:b/>
          <w:szCs w:val="24"/>
          <w:lang w:eastAsia="lv-LV"/>
        </w:rPr>
        <w:t>Transportlīdzekļu autostāvvietas pakalpojumi Jelgavā</w:t>
      </w:r>
      <w:r w:rsidRPr="00EF3608">
        <w:rPr>
          <w:szCs w:val="24"/>
        </w:rPr>
        <w:t>”,</w:t>
      </w:r>
      <w:r w:rsidRPr="00086A7A">
        <w:rPr>
          <w:szCs w:val="24"/>
        </w:rPr>
        <w:t xml:space="preserve"> ID Nr.FM VID 20</w:t>
      </w:r>
      <w:r w:rsidR="008F6E9C" w:rsidRPr="00086A7A">
        <w:rPr>
          <w:szCs w:val="24"/>
        </w:rPr>
        <w:t>2</w:t>
      </w:r>
      <w:r w:rsidR="00EF3608">
        <w:rPr>
          <w:szCs w:val="24"/>
        </w:rPr>
        <w:t>3</w:t>
      </w:r>
      <w:r w:rsidR="00EF3608" w:rsidRPr="00086A7A">
        <w:rPr>
          <w:szCs w:val="24"/>
        </w:rPr>
        <w:t>/</w:t>
      </w:r>
      <w:r w:rsidR="00EF3608">
        <w:rPr>
          <w:szCs w:val="24"/>
        </w:rPr>
        <w:t>208</w:t>
      </w:r>
      <w:r w:rsidR="00EF3608"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231"/>
        <w:gridCol w:w="1844"/>
      </w:tblGrid>
      <w:tr w:rsidR="00FA163E" w:rsidRPr="00326F16" w14:paraId="592DCC3C" w14:textId="77777777" w:rsidTr="001D1504">
        <w:trPr>
          <w:trHeight w:val="123"/>
          <w:tblHeader/>
        </w:trPr>
        <w:tc>
          <w:tcPr>
            <w:tcW w:w="360" w:type="pct"/>
            <w:shd w:val="clear" w:color="auto" w:fill="BFBFBF" w:themeFill="background1" w:themeFillShade="BF"/>
            <w:vAlign w:val="center"/>
          </w:tcPr>
          <w:p w14:paraId="09887A92" w14:textId="77777777" w:rsidR="00E1001A" w:rsidRDefault="00E86B03" w:rsidP="00543513">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543513">
            <w:pPr>
              <w:jc w:val="center"/>
              <w:rPr>
                <w:rFonts w:eastAsia="Times New Roman" w:cs="Times New Roman"/>
                <w:b/>
                <w:szCs w:val="24"/>
                <w:lang w:eastAsia="lv-LV"/>
              </w:rPr>
            </w:pPr>
            <w:r w:rsidRPr="00326F16">
              <w:rPr>
                <w:rFonts w:eastAsia="Times New Roman" w:cs="Times New Roman"/>
                <w:b/>
                <w:szCs w:val="24"/>
                <w:lang w:eastAsia="lv-LV"/>
              </w:rPr>
              <w:t>p.k.</w:t>
            </w:r>
          </w:p>
        </w:tc>
        <w:tc>
          <w:tcPr>
            <w:tcW w:w="3697" w:type="pct"/>
            <w:shd w:val="clear" w:color="auto" w:fill="BFBFBF" w:themeFill="background1" w:themeFillShade="BF"/>
            <w:vAlign w:val="center"/>
          </w:tcPr>
          <w:p w14:paraId="476D88E4" w14:textId="77777777" w:rsidR="00E86B03" w:rsidRPr="00326F16" w:rsidRDefault="00E86B03" w:rsidP="00543513">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43" w:type="pct"/>
            <w:shd w:val="clear" w:color="auto" w:fill="BFBFBF" w:themeFill="background1" w:themeFillShade="BF"/>
            <w:vAlign w:val="center"/>
          </w:tcPr>
          <w:p w14:paraId="5029671F" w14:textId="77777777" w:rsidR="00E86B03" w:rsidRPr="00326F16" w:rsidRDefault="00E86B03" w:rsidP="00543513">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543513">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543513">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FA163E" w:rsidRPr="00326F16" w14:paraId="3D60F6EE" w14:textId="06850207" w:rsidTr="001D1504">
        <w:trPr>
          <w:trHeight w:val="23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543513">
            <w:pPr>
              <w:pStyle w:val="ListParagraph"/>
              <w:numPr>
                <w:ilvl w:val="0"/>
                <w:numId w:val="32"/>
              </w:numPr>
              <w:ind w:hanging="578"/>
              <w:rPr>
                <w:rFonts w:eastAsia="Times New Roman" w:cs="Times New Roman"/>
                <w:b/>
                <w:szCs w:val="24"/>
                <w:lang w:eastAsia="lv-LV"/>
              </w:rPr>
            </w:pPr>
          </w:p>
        </w:tc>
        <w:tc>
          <w:tcPr>
            <w:tcW w:w="3697" w:type="pct"/>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543513">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c>
          <w:tcPr>
            <w:tcW w:w="943" w:type="pct"/>
            <w:shd w:val="clear" w:color="auto" w:fill="auto"/>
          </w:tcPr>
          <w:p w14:paraId="37AB785F" w14:textId="77777777" w:rsidR="00FA163E" w:rsidRPr="00326F16" w:rsidRDefault="00FA163E" w:rsidP="00543513"/>
        </w:tc>
      </w:tr>
      <w:tr w:rsidR="00FA163E" w:rsidRPr="00326F16" w14:paraId="6A978796" w14:textId="6FFA14CA" w:rsidTr="001D1504">
        <w:trPr>
          <w:trHeight w:val="234"/>
        </w:trPr>
        <w:tc>
          <w:tcPr>
            <w:tcW w:w="360" w:type="pct"/>
            <w:tcBorders>
              <w:top w:val="single" w:sz="4" w:space="0" w:color="auto"/>
              <w:left w:val="single" w:sz="4" w:space="0" w:color="auto"/>
              <w:bottom w:val="single" w:sz="4" w:space="0" w:color="auto"/>
              <w:right w:val="single" w:sz="4" w:space="0" w:color="auto"/>
            </w:tcBorders>
            <w:vAlign w:val="center"/>
          </w:tcPr>
          <w:p w14:paraId="4BEDD0FE" w14:textId="2949999F" w:rsidR="00E86B03" w:rsidRPr="001D1504" w:rsidRDefault="001D1504" w:rsidP="001D1504">
            <w:pPr>
              <w:jc w:val="both"/>
              <w:rPr>
                <w:rFonts w:eastAsia="Times New Roman" w:cs="Times New Roman"/>
                <w:b/>
                <w:szCs w:val="24"/>
                <w:lang w:eastAsia="lv-LV"/>
              </w:rPr>
            </w:pPr>
            <w:r>
              <w:rPr>
                <w:rFonts w:eastAsia="Times New Roman" w:cs="Times New Roman"/>
                <w:b/>
                <w:szCs w:val="24"/>
                <w:lang w:eastAsia="lv-LV"/>
              </w:rPr>
              <w:t>1.1</w:t>
            </w:r>
          </w:p>
        </w:tc>
        <w:tc>
          <w:tcPr>
            <w:tcW w:w="3697" w:type="pct"/>
            <w:tcBorders>
              <w:top w:val="single" w:sz="4" w:space="0" w:color="auto"/>
              <w:left w:val="single" w:sz="4" w:space="0" w:color="auto"/>
              <w:bottom w:val="single" w:sz="4" w:space="0" w:color="auto"/>
            </w:tcBorders>
          </w:tcPr>
          <w:p w14:paraId="7D777384" w14:textId="59E7DC31" w:rsidR="000D2092" w:rsidRPr="00326F16" w:rsidRDefault="00EF3608" w:rsidP="00543513">
            <w:pPr>
              <w:ind w:left="135" w:right="145"/>
              <w:jc w:val="both"/>
              <w:rPr>
                <w:rFonts w:eastAsia="Times New Roman" w:cs="Times New Roman"/>
                <w:bCs/>
                <w:szCs w:val="24"/>
                <w:lang w:eastAsia="lv-LV"/>
              </w:rPr>
            </w:pPr>
            <w:r w:rsidRPr="00E006E3">
              <w:rPr>
                <w:rFonts w:eastAsia="Times New Roman" w:cs="Times New Roman"/>
                <w:bCs/>
                <w:szCs w:val="24"/>
                <w:lang w:eastAsia="lv-LV"/>
              </w:rPr>
              <w:t>Transportlīdzekļu apsargātas autostāvvietas izmantošana (turpmāk</w:t>
            </w:r>
            <w:r>
              <w:rPr>
                <w:rFonts w:eastAsia="Times New Roman" w:cs="Times New Roman"/>
                <w:bCs/>
                <w:szCs w:val="24"/>
                <w:lang w:eastAsia="lv-LV"/>
              </w:rPr>
              <w:t xml:space="preserve"> – </w:t>
            </w:r>
            <w:r w:rsidRPr="00E006E3">
              <w:rPr>
                <w:rFonts w:eastAsia="Times New Roman" w:cs="Times New Roman"/>
                <w:bCs/>
                <w:szCs w:val="24"/>
                <w:lang w:eastAsia="lv-LV"/>
              </w:rPr>
              <w:t>Pakalpojums) Jelgavā atbilstoši Valsts ieņēmumu dienesta (turpmāk – Pasūtītājs) autotransporta vajadzībām.</w:t>
            </w:r>
          </w:p>
        </w:tc>
        <w:tc>
          <w:tcPr>
            <w:tcW w:w="943" w:type="pct"/>
            <w:shd w:val="clear" w:color="auto" w:fill="auto"/>
          </w:tcPr>
          <w:p w14:paraId="67FC8457" w14:textId="77777777" w:rsidR="00FA163E" w:rsidRPr="00326F16" w:rsidRDefault="00FA163E" w:rsidP="00543513"/>
        </w:tc>
      </w:tr>
      <w:tr w:rsidR="00FA163E" w:rsidRPr="00326F16" w14:paraId="4AE631B0" w14:textId="6B41C36E" w:rsidTr="001D1504">
        <w:trPr>
          <w:trHeight w:val="23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543513">
            <w:pPr>
              <w:pStyle w:val="ListParagraph"/>
              <w:numPr>
                <w:ilvl w:val="0"/>
                <w:numId w:val="32"/>
              </w:numPr>
              <w:ind w:hanging="578"/>
              <w:rPr>
                <w:rFonts w:eastAsia="Times New Roman" w:cs="Times New Roman"/>
                <w:b/>
                <w:szCs w:val="24"/>
                <w:lang w:eastAsia="lv-LV"/>
              </w:rPr>
            </w:pPr>
          </w:p>
        </w:tc>
        <w:tc>
          <w:tcPr>
            <w:tcW w:w="3697" w:type="pct"/>
            <w:tcBorders>
              <w:top w:val="single" w:sz="4" w:space="0" w:color="auto"/>
              <w:left w:val="single" w:sz="4" w:space="0" w:color="auto"/>
              <w:bottom w:val="single" w:sz="4" w:space="0" w:color="auto"/>
            </w:tcBorders>
            <w:shd w:val="clear" w:color="auto" w:fill="D9D9D9" w:themeFill="background1" w:themeFillShade="D9"/>
          </w:tcPr>
          <w:p w14:paraId="009A7412" w14:textId="7D7F3533" w:rsidR="00E86B03" w:rsidRPr="00005E79" w:rsidRDefault="00005E79" w:rsidP="00543513">
            <w:pPr>
              <w:jc w:val="center"/>
              <w:rPr>
                <w:rFonts w:eastAsia="Times New Roman" w:cs="Times New Roman"/>
                <w:b/>
                <w:i/>
                <w:szCs w:val="24"/>
                <w:lang w:eastAsia="lv-LV"/>
              </w:rPr>
            </w:pPr>
            <w:r w:rsidRPr="00005E79">
              <w:rPr>
                <w:rFonts w:cs="Times New Roman"/>
                <w:b/>
                <w:i/>
                <w:szCs w:val="24"/>
              </w:rPr>
              <w:t>Pakalpojuma nodrošināšana</w:t>
            </w:r>
          </w:p>
        </w:tc>
        <w:tc>
          <w:tcPr>
            <w:tcW w:w="943" w:type="pct"/>
            <w:tcBorders>
              <w:top w:val="nil"/>
              <w:bottom w:val="nil"/>
            </w:tcBorders>
            <w:shd w:val="clear" w:color="auto" w:fill="auto"/>
          </w:tcPr>
          <w:p w14:paraId="54F3558F" w14:textId="77777777" w:rsidR="00FA163E" w:rsidRPr="00326F16" w:rsidRDefault="00FA163E" w:rsidP="00543513"/>
        </w:tc>
      </w:tr>
      <w:tr w:rsidR="00FA163E" w:rsidRPr="00326F16" w14:paraId="24FF91FC" w14:textId="77777777" w:rsidTr="001D1504">
        <w:trPr>
          <w:trHeight w:val="310"/>
        </w:trPr>
        <w:tc>
          <w:tcPr>
            <w:tcW w:w="360" w:type="pct"/>
            <w:tcBorders>
              <w:top w:val="single" w:sz="4" w:space="0" w:color="auto"/>
            </w:tcBorders>
            <w:vAlign w:val="center"/>
          </w:tcPr>
          <w:p w14:paraId="7C0D0593" w14:textId="56B1D863" w:rsidR="00EF3608" w:rsidRPr="00384803" w:rsidRDefault="007023A0" w:rsidP="001D1504">
            <w:pPr>
              <w:jc w:val="both"/>
              <w:rPr>
                <w:rFonts w:eastAsia="Times New Roman" w:cs="Times New Roman"/>
                <w:b/>
                <w:szCs w:val="24"/>
                <w:lang w:eastAsia="lv-LV"/>
              </w:rPr>
            </w:pPr>
            <w:r>
              <w:rPr>
                <w:rFonts w:eastAsia="Times New Roman" w:cs="Times New Roman"/>
                <w:b/>
                <w:szCs w:val="24"/>
                <w:lang w:eastAsia="lv-LV"/>
              </w:rPr>
              <w:t>2.1.</w:t>
            </w:r>
          </w:p>
        </w:tc>
        <w:tc>
          <w:tcPr>
            <w:tcW w:w="3697" w:type="pct"/>
            <w:tcBorders>
              <w:top w:val="single" w:sz="4" w:space="0" w:color="auto"/>
            </w:tcBorders>
          </w:tcPr>
          <w:p w14:paraId="74D25B72" w14:textId="77777777" w:rsidR="00EF3608" w:rsidRPr="00965F3B" w:rsidRDefault="00EF3608" w:rsidP="00543513">
            <w:pPr>
              <w:shd w:val="clear" w:color="auto" w:fill="FFFFFF"/>
              <w:ind w:left="100" w:right="143"/>
              <w:jc w:val="both"/>
              <w:rPr>
                <w:rFonts w:cs="Times New Roman"/>
                <w:szCs w:val="24"/>
                <w:lang w:eastAsia="lv-LV"/>
              </w:rPr>
            </w:pPr>
            <w:r w:rsidRPr="00965F3B">
              <w:rPr>
                <w:rFonts w:cs="Times New Roman"/>
                <w:szCs w:val="24"/>
                <w:lang w:eastAsia="lv-LV"/>
              </w:rPr>
              <w:t>Pakalpojuma sniegšanas vieta:</w:t>
            </w:r>
          </w:p>
          <w:p w14:paraId="1A9BD409" w14:textId="450B09DE" w:rsidR="00EF3608" w:rsidRPr="00326F16" w:rsidRDefault="00EF3608"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Jelgavas pilsēt</w:t>
            </w:r>
            <w:r>
              <w:rPr>
                <w:rFonts w:cs="Times New Roman"/>
                <w:szCs w:val="24"/>
                <w:lang w:eastAsia="lv-LV"/>
              </w:rPr>
              <w:t>ā</w:t>
            </w:r>
            <w:r w:rsidRPr="00965F3B">
              <w:rPr>
                <w:rFonts w:cs="Times New Roman"/>
                <w:szCs w:val="24"/>
                <w:lang w:eastAsia="lv-LV"/>
              </w:rPr>
              <w:t xml:space="preserve"> pēc iespējas tuvāk VID struktūrvienības ēkai </w:t>
            </w:r>
            <w:r>
              <w:rPr>
                <w:rFonts w:cs="Times New Roman"/>
                <w:szCs w:val="24"/>
                <w:lang w:eastAsia="lv-LV"/>
              </w:rPr>
              <w:t>Atmodas ielā 19, Jelgavā</w:t>
            </w:r>
            <w:r w:rsidRPr="00965F3B">
              <w:rPr>
                <w:rFonts w:cs="Times New Roman"/>
                <w:szCs w:val="24"/>
                <w:lang w:eastAsia="lv-LV"/>
              </w:rPr>
              <w:t>.</w:t>
            </w:r>
          </w:p>
        </w:tc>
        <w:tc>
          <w:tcPr>
            <w:tcW w:w="943" w:type="pct"/>
          </w:tcPr>
          <w:p w14:paraId="53866163" w14:textId="77777777" w:rsidR="00EF3608" w:rsidRDefault="00EF3608" w:rsidP="00543513">
            <w:pPr>
              <w:pBdr>
                <w:bottom w:val="single" w:sz="12" w:space="1" w:color="auto"/>
              </w:pBdr>
              <w:ind w:left="116"/>
              <w:jc w:val="both"/>
              <w:rPr>
                <w:i/>
                <w:sz w:val="20"/>
                <w:szCs w:val="20"/>
              </w:rPr>
            </w:pPr>
          </w:p>
          <w:p w14:paraId="67222C04" w14:textId="655307B3" w:rsidR="00EF3608" w:rsidRPr="00326F16" w:rsidRDefault="00EF3608" w:rsidP="00543513">
            <w:pPr>
              <w:ind w:right="126"/>
              <w:jc w:val="both"/>
              <w:rPr>
                <w:rFonts w:eastAsia="Times New Roman" w:cs="Times New Roman"/>
                <w:szCs w:val="24"/>
                <w:lang w:eastAsia="lv-LV"/>
              </w:rPr>
            </w:pPr>
            <w:r>
              <w:rPr>
                <w:i/>
                <w:sz w:val="20"/>
                <w:szCs w:val="20"/>
              </w:rPr>
              <w:t>(Pretendents norāda piedāvātās autostāvvietas adresi un attālumu no Atmodas ielas</w:t>
            </w:r>
            <w:r w:rsidRPr="00F55ACC">
              <w:rPr>
                <w:i/>
                <w:sz w:val="20"/>
                <w:szCs w:val="20"/>
              </w:rPr>
              <w:t xml:space="preserve"> </w:t>
            </w:r>
            <w:r>
              <w:rPr>
                <w:i/>
                <w:sz w:val="20"/>
                <w:szCs w:val="20"/>
              </w:rPr>
              <w:t>19</w:t>
            </w:r>
            <w:r w:rsidRPr="00F55ACC">
              <w:rPr>
                <w:i/>
                <w:sz w:val="20"/>
                <w:szCs w:val="20"/>
              </w:rPr>
              <w:t>, Jelgavā</w:t>
            </w:r>
            <w:r>
              <w:rPr>
                <w:i/>
                <w:sz w:val="20"/>
                <w:szCs w:val="20"/>
              </w:rPr>
              <w:t xml:space="preserve">, līdz pretendenta piedāvātajai autostāvvietai un </w:t>
            </w:r>
            <w:r>
              <w:rPr>
                <w:i/>
                <w:sz w:val="20"/>
                <w:szCs w:val="20"/>
              </w:rPr>
              <w:lastRenderedPageBreak/>
              <w:t>atpakaļ  līdz Atmodas ielai</w:t>
            </w:r>
            <w:r w:rsidRPr="00361529">
              <w:rPr>
                <w:i/>
                <w:sz w:val="20"/>
                <w:szCs w:val="20"/>
              </w:rPr>
              <w:t xml:space="preserve"> </w:t>
            </w:r>
            <w:r>
              <w:rPr>
                <w:i/>
                <w:sz w:val="20"/>
                <w:szCs w:val="20"/>
              </w:rPr>
              <w:t>19, Jelgavā)</w:t>
            </w:r>
          </w:p>
        </w:tc>
      </w:tr>
      <w:tr w:rsidR="00FA163E" w:rsidRPr="00326F16" w14:paraId="2E6ADBC6" w14:textId="77777777" w:rsidTr="001D1504">
        <w:trPr>
          <w:trHeight w:val="310"/>
        </w:trPr>
        <w:tc>
          <w:tcPr>
            <w:tcW w:w="360" w:type="pct"/>
            <w:tcBorders>
              <w:top w:val="single" w:sz="4" w:space="0" w:color="auto"/>
            </w:tcBorders>
            <w:vAlign w:val="center"/>
          </w:tcPr>
          <w:p w14:paraId="7B904609" w14:textId="01CDC0FC"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lastRenderedPageBreak/>
              <w:t>2.2.</w:t>
            </w:r>
          </w:p>
        </w:tc>
        <w:tc>
          <w:tcPr>
            <w:tcW w:w="3697" w:type="pct"/>
            <w:tcBorders>
              <w:top w:val="single" w:sz="4" w:space="0" w:color="auto"/>
            </w:tcBorders>
          </w:tcPr>
          <w:p w14:paraId="68DBD123" w14:textId="3D5B5E15" w:rsidR="00EF3608" w:rsidRPr="00326F16" w:rsidRDefault="00EF3608"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Iespēja novietot transportlīdzekļus (t.sk. vieglās automašīnas un kravas vai pasažieru autobusus ar masu līdz 3500 kg).</w:t>
            </w:r>
          </w:p>
        </w:tc>
        <w:tc>
          <w:tcPr>
            <w:tcW w:w="943" w:type="pct"/>
          </w:tcPr>
          <w:p w14:paraId="53F30DF2"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0EADA6FE" w14:textId="77777777" w:rsidTr="001D1504">
        <w:trPr>
          <w:trHeight w:val="310"/>
        </w:trPr>
        <w:tc>
          <w:tcPr>
            <w:tcW w:w="360" w:type="pct"/>
            <w:tcBorders>
              <w:top w:val="single" w:sz="4" w:space="0" w:color="auto"/>
            </w:tcBorders>
            <w:vAlign w:val="center"/>
          </w:tcPr>
          <w:p w14:paraId="547E131F" w14:textId="55341391"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2.3.</w:t>
            </w:r>
          </w:p>
        </w:tc>
        <w:tc>
          <w:tcPr>
            <w:tcW w:w="3697" w:type="pct"/>
            <w:tcBorders>
              <w:top w:val="single" w:sz="4" w:space="0" w:color="auto"/>
            </w:tcBorders>
          </w:tcPr>
          <w:p w14:paraId="03B05E16" w14:textId="14E0C2A4" w:rsidR="00EF3608" w:rsidRPr="00326F16" w:rsidRDefault="00DB4E65" w:rsidP="00543513">
            <w:pPr>
              <w:tabs>
                <w:tab w:val="left" w:pos="1108"/>
              </w:tabs>
              <w:ind w:left="135" w:right="83"/>
              <w:jc w:val="both"/>
              <w:rPr>
                <w:rFonts w:eastAsia="Times New Roman" w:cs="Times New Roman"/>
                <w:szCs w:val="24"/>
                <w:lang w:eastAsia="lv-LV"/>
              </w:rPr>
            </w:pPr>
            <w:r>
              <w:rPr>
                <w:rFonts w:cs="Times New Roman"/>
                <w:szCs w:val="24"/>
                <w:lang w:eastAsia="lv-LV"/>
              </w:rPr>
              <w:t>A</w:t>
            </w:r>
            <w:r w:rsidR="00EF3608" w:rsidRPr="00965F3B">
              <w:rPr>
                <w:rFonts w:cs="Times New Roman"/>
                <w:szCs w:val="24"/>
                <w:lang w:eastAsia="lv-LV"/>
              </w:rPr>
              <w:t xml:space="preserve">utostāvvietā </w:t>
            </w:r>
            <w:r w:rsidRPr="00965F3B">
              <w:rPr>
                <w:rFonts w:cs="Times New Roman"/>
                <w:szCs w:val="24"/>
                <w:lang w:eastAsia="lv-LV"/>
              </w:rPr>
              <w:t>novietojam</w:t>
            </w:r>
            <w:r>
              <w:rPr>
                <w:rFonts w:cs="Times New Roman"/>
                <w:szCs w:val="24"/>
                <w:lang w:eastAsia="lv-LV"/>
              </w:rPr>
              <w:t>o</w:t>
            </w:r>
            <w:r w:rsidRPr="00965F3B">
              <w:rPr>
                <w:rFonts w:cs="Times New Roman"/>
                <w:szCs w:val="24"/>
                <w:lang w:eastAsia="lv-LV"/>
              </w:rPr>
              <w:t xml:space="preserve"> </w:t>
            </w:r>
            <w:r w:rsidR="00EF3608" w:rsidRPr="00965F3B">
              <w:rPr>
                <w:rFonts w:cs="Times New Roman"/>
                <w:szCs w:val="24"/>
                <w:lang w:eastAsia="lv-LV"/>
              </w:rPr>
              <w:t xml:space="preserve">VID </w:t>
            </w:r>
            <w:r w:rsidR="00EF3608">
              <w:rPr>
                <w:rFonts w:cs="Times New Roman"/>
                <w:szCs w:val="24"/>
                <w:lang w:eastAsia="lv-LV"/>
              </w:rPr>
              <w:t>transportlīdzekļu</w:t>
            </w:r>
            <w:r w:rsidR="00EF3608" w:rsidRPr="00965F3B">
              <w:rPr>
                <w:rFonts w:cs="Times New Roman"/>
                <w:szCs w:val="24"/>
                <w:lang w:eastAsia="lv-LV"/>
              </w:rPr>
              <w:t xml:space="preserve"> skaits no </w:t>
            </w:r>
            <w:r w:rsidR="00EF3608">
              <w:rPr>
                <w:rFonts w:cs="Times New Roman"/>
                <w:szCs w:val="24"/>
                <w:lang w:eastAsia="lv-LV"/>
              </w:rPr>
              <w:t>9</w:t>
            </w:r>
            <w:r w:rsidR="00EF3608" w:rsidRPr="00965F3B">
              <w:rPr>
                <w:rFonts w:cs="Times New Roman"/>
                <w:szCs w:val="24"/>
                <w:lang w:eastAsia="lv-LV"/>
              </w:rPr>
              <w:t xml:space="preserve"> (</w:t>
            </w:r>
            <w:r w:rsidR="00EF3608">
              <w:rPr>
                <w:rFonts w:cs="Times New Roman"/>
                <w:szCs w:val="24"/>
                <w:lang w:eastAsia="lv-LV"/>
              </w:rPr>
              <w:t>deviņām</w:t>
            </w:r>
            <w:r w:rsidR="00EF3608" w:rsidRPr="00965F3B">
              <w:rPr>
                <w:rFonts w:cs="Times New Roman"/>
                <w:szCs w:val="24"/>
                <w:lang w:eastAsia="lv-LV"/>
              </w:rPr>
              <w:t>) līdz 20 (divdesmit) automašīnām.</w:t>
            </w:r>
          </w:p>
        </w:tc>
        <w:tc>
          <w:tcPr>
            <w:tcW w:w="943" w:type="pct"/>
          </w:tcPr>
          <w:p w14:paraId="201632F5"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644E1FC3" w14:textId="77777777" w:rsidTr="001D1504">
        <w:trPr>
          <w:trHeight w:val="310"/>
        </w:trPr>
        <w:tc>
          <w:tcPr>
            <w:tcW w:w="360" w:type="pct"/>
            <w:tcBorders>
              <w:top w:val="single" w:sz="4" w:space="0" w:color="auto"/>
            </w:tcBorders>
            <w:vAlign w:val="center"/>
          </w:tcPr>
          <w:p w14:paraId="3DE76EEC" w14:textId="629DEEED"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2.4.</w:t>
            </w:r>
          </w:p>
        </w:tc>
        <w:tc>
          <w:tcPr>
            <w:tcW w:w="3697" w:type="pct"/>
            <w:tcBorders>
              <w:top w:val="single" w:sz="4" w:space="0" w:color="auto"/>
            </w:tcBorders>
          </w:tcPr>
          <w:p w14:paraId="7297336A" w14:textId="25CA0447" w:rsidR="00EF3608" w:rsidRPr="00965F3B" w:rsidRDefault="00233055" w:rsidP="00543513">
            <w:pPr>
              <w:tabs>
                <w:tab w:val="left" w:pos="1108"/>
              </w:tabs>
              <w:ind w:left="135" w:right="83"/>
              <w:jc w:val="both"/>
              <w:rPr>
                <w:rFonts w:cs="Times New Roman"/>
                <w:szCs w:val="24"/>
                <w:lang w:eastAsia="lv-LV"/>
              </w:rPr>
            </w:pPr>
            <w:r>
              <w:rPr>
                <w:rFonts w:cs="Times New Roman"/>
                <w:szCs w:val="24"/>
                <w:lang w:eastAsia="lv-LV"/>
              </w:rPr>
              <w:t>Vēlama i</w:t>
            </w:r>
            <w:r w:rsidR="00EF3608" w:rsidRPr="00965F3B">
              <w:rPr>
                <w:rFonts w:cs="Times New Roman"/>
                <w:szCs w:val="24"/>
                <w:lang w:eastAsia="lv-LV"/>
              </w:rPr>
              <w:t>espēja novietot transportlīdzekļus P</w:t>
            </w:r>
            <w:r w:rsidR="00EF3608">
              <w:rPr>
                <w:rFonts w:cs="Times New Roman"/>
                <w:szCs w:val="24"/>
                <w:lang w:eastAsia="lv-LV"/>
              </w:rPr>
              <w:t xml:space="preserve">retendenta </w:t>
            </w:r>
            <w:r w:rsidR="00EF3608" w:rsidRPr="00965F3B">
              <w:rPr>
                <w:rFonts w:cs="Times New Roman"/>
                <w:szCs w:val="24"/>
                <w:lang w:eastAsia="lv-LV"/>
              </w:rPr>
              <w:t xml:space="preserve">autostāvvietā </w:t>
            </w:r>
            <w:r w:rsidR="00EF3608">
              <w:rPr>
                <w:rFonts w:cs="Times New Roman"/>
                <w:szCs w:val="24"/>
                <w:lang w:eastAsia="lv-LV"/>
              </w:rPr>
              <w:t xml:space="preserve">zem nojumes vai </w:t>
            </w:r>
            <w:r w:rsidR="00EF3608" w:rsidRPr="00965F3B">
              <w:rPr>
                <w:rFonts w:cs="Times New Roman"/>
                <w:szCs w:val="24"/>
                <w:lang w:eastAsia="lv-LV"/>
              </w:rPr>
              <w:t>zem jumta</w:t>
            </w:r>
          </w:p>
        </w:tc>
        <w:tc>
          <w:tcPr>
            <w:tcW w:w="943" w:type="pct"/>
          </w:tcPr>
          <w:p w14:paraId="2D9C67FD" w14:textId="7C945358" w:rsidR="00EF3608" w:rsidRPr="00543513" w:rsidRDefault="00040ABA" w:rsidP="00543513">
            <w:pPr>
              <w:ind w:left="148" w:right="126"/>
              <w:jc w:val="both"/>
              <w:rPr>
                <w:rFonts w:eastAsia="Times New Roman" w:cs="Times New Roman"/>
                <w:i/>
                <w:iCs/>
                <w:sz w:val="20"/>
                <w:szCs w:val="20"/>
                <w:lang w:eastAsia="lv-LV"/>
              </w:rPr>
            </w:pPr>
            <w:r w:rsidRPr="00543513">
              <w:rPr>
                <w:rFonts w:eastAsia="Times New Roman" w:cs="Times New Roman"/>
                <w:i/>
                <w:iCs/>
                <w:sz w:val="20"/>
                <w:szCs w:val="20"/>
                <w:lang w:eastAsia="lv-LV"/>
              </w:rPr>
              <w:t xml:space="preserve">Pretendents norāda, vai tiek piedāvāta nojume vai jumts ___ </w:t>
            </w:r>
            <w:r w:rsidR="00233055">
              <w:rPr>
                <w:rFonts w:eastAsia="Times New Roman" w:cs="Times New Roman"/>
                <w:i/>
                <w:iCs/>
                <w:sz w:val="20"/>
                <w:szCs w:val="20"/>
                <w:lang w:eastAsia="lv-LV"/>
              </w:rPr>
              <w:t>(jā/nē)</w:t>
            </w:r>
          </w:p>
        </w:tc>
      </w:tr>
      <w:tr w:rsidR="00FA163E" w:rsidRPr="00326F16" w14:paraId="29718492" w14:textId="77777777" w:rsidTr="001D1504">
        <w:trPr>
          <w:trHeight w:val="310"/>
        </w:trPr>
        <w:tc>
          <w:tcPr>
            <w:tcW w:w="360" w:type="pct"/>
            <w:tcBorders>
              <w:top w:val="single" w:sz="4" w:space="0" w:color="auto"/>
            </w:tcBorders>
            <w:vAlign w:val="center"/>
          </w:tcPr>
          <w:p w14:paraId="1D29AC6C" w14:textId="626BD547"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2.5.</w:t>
            </w:r>
          </w:p>
        </w:tc>
        <w:tc>
          <w:tcPr>
            <w:tcW w:w="3697" w:type="pct"/>
            <w:tcBorders>
              <w:top w:val="single" w:sz="4" w:space="0" w:color="auto"/>
            </w:tcBorders>
          </w:tcPr>
          <w:p w14:paraId="62C85C61" w14:textId="21A84754" w:rsidR="00EF3608" w:rsidRPr="00965F3B" w:rsidRDefault="00EF3608" w:rsidP="00543513">
            <w:pPr>
              <w:tabs>
                <w:tab w:val="left" w:pos="1108"/>
              </w:tabs>
              <w:ind w:left="135" w:right="83"/>
              <w:jc w:val="both"/>
              <w:rPr>
                <w:rFonts w:cs="Times New Roman"/>
                <w:szCs w:val="24"/>
                <w:lang w:eastAsia="lv-LV"/>
              </w:rPr>
            </w:pPr>
            <w:r w:rsidRPr="00965F3B">
              <w:rPr>
                <w:rFonts w:cs="Times New Roman"/>
                <w:szCs w:val="24"/>
                <w:lang w:eastAsia="lv-LV"/>
              </w:rPr>
              <w:t>Autostāvvietas fiziskai apsardzei jābūt nodrošinātai 24 (divdesmit četras) stundas diennaktī, 7 (septiņas) dienas nedēļā.</w:t>
            </w:r>
          </w:p>
        </w:tc>
        <w:tc>
          <w:tcPr>
            <w:tcW w:w="943" w:type="pct"/>
          </w:tcPr>
          <w:p w14:paraId="3B8CF3CB"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0F939C17" w14:textId="0F9B446C" w:rsidTr="001D1504">
        <w:trPr>
          <w:trHeight w:val="301"/>
        </w:trPr>
        <w:tc>
          <w:tcPr>
            <w:tcW w:w="360" w:type="pct"/>
            <w:tcBorders>
              <w:top w:val="single" w:sz="4" w:space="0" w:color="auto"/>
            </w:tcBorders>
            <w:shd w:val="clear" w:color="auto" w:fill="D9D9D9" w:themeFill="background1" w:themeFillShade="D9"/>
            <w:vAlign w:val="center"/>
          </w:tcPr>
          <w:p w14:paraId="36EC046A" w14:textId="03F21897" w:rsidR="00EF3608" w:rsidRPr="00326F16" w:rsidRDefault="00EF3608" w:rsidP="00543513">
            <w:pPr>
              <w:pStyle w:val="ListParagraph"/>
              <w:numPr>
                <w:ilvl w:val="0"/>
                <w:numId w:val="32"/>
              </w:numPr>
              <w:ind w:hanging="578"/>
              <w:rPr>
                <w:rFonts w:eastAsia="Times New Roman" w:cs="Times New Roman"/>
                <w:b/>
                <w:szCs w:val="24"/>
                <w:lang w:eastAsia="lv-LV"/>
              </w:rPr>
            </w:pPr>
          </w:p>
        </w:tc>
        <w:tc>
          <w:tcPr>
            <w:tcW w:w="3697" w:type="pct"/>
            <w:tcBorders>
              <w:top w:val="single" w:sz="4" w:space="0" w:color="auto"/>
            </w:tcBorders>
            <w:shd w:val="clear" w:color="auto" w:fill="D9D9D9" w:themeFill="background1" w:themeFillShade="D9"/>
          </w:tcPr>
          <w:p w14:paraId="17721B72" w14:textId="7F9A8D55" w:rsidR="00EF3608" w:rsidRPr="00A47F92" w:rsidRDefault="00EF3608" w:rsidP="00543513">
            <w:pPr>
              <w:ind w:right="83"/>
              <w:jc w:val="center"/>
              <w:rPr>
                <w:rFonts w:eastAsia="Times New Roman" w:cs="Times New Roman"/>
                <w:i/>
                <w:szCs w:val="24"/>
                <w:lang w:eastAsia="lv-LV"/>
              </w:rPr>
            </w:pPr>
            <w:r w:rsidRPr="00A47F92">
              <w:rPr>
                <w:rFonts w:cs="Times New Roman"/>
                <w:b/>
                <w:i/>
                <w:szCs w:val="24"/>
              </w:rPr>
              <w:t>Pakalpojuma sniegšanas kārtība</w:t>
            </w:r>
          </w:p>
        </w:tc>
        <w:tc>
          <w:tcPr>
            <w:tcW w:w="943" w:type="pct"/>
          </w:tcPr>
          <w:p w14:paraId="529C8A6C" w14:textId="77777777" w:rsidR="00EF3608" w:rsidRPr="00326F16" w:rsidRDefault="00EF3608" w:rsidP="00543513"/>
        </w:tc>
      </w:tr>
      <w:tr w:rsidR="00FA163E" w:rsidRPr="00326F16" w14:paraId="7B9F2880" w14:textId="77777777" w:rsidTr="001D1504">
        <w:trPr>
          <w:trHeight w:val="310"/>
        </w:trPr>
        <w:tc>
          <w:tcPr>
            <w:tcW w:w="360" w:type="pct"/>
            <w:tcBorders>
              <w:top w:val="single" w:sz="4" w:space="0" w:color="auto"/>
            </w:tcBorders>
            <w:vAlign w:val="center"/>
          </w:tcPr>
          <w:p w14:paraId="2CD7D042" w14:textId="1C2CCBA2"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3.1.</w:t>
            </w:r>
          </w:p>
        </w:tc>
        <w:tc>
          <w:tcPr>
            <w:tcW w:w="3697" w:type="pct"/>
            <w:tcBorders>
              <w:top w:val="single" w:sz="4" w:space="0" w:color="auto"/>
            </w:tcBorders>
          </w:tcPr>
          <w:p w14:paraId="6E5D4CC4" w14:textId="3C428187" w:rsidR="00EF3608" w:rsidRPr="00326F16" w:rsidRDefault="00EF3608" w:rsidP="00543513">
            <w:pPr>
              <w:tabs>
                <w:tab w:val="left" w:pos="1108"/>
              </w:tabs>
              <w:ind w:left="135" w:right="83"/>
              <w:jc w:val="both"/>
              <w:rPr>
                <w:rFonts w:eastAsia="Times New Roman" w:cs="Times New Roman"/>
                <w:szCs w:val="24"/>
                <w:lang w:eastAsia="lv-LV"/>
              </w:rPr>
            </w:pPr>
            <w:r>
              <w:rPr>
                <w:rFonts w:cs="Times New Roman"/>
                <w:szCs w:val="24"/>
                <w:lang w:eastAsia="lv-LV"/>
              </w:rPr>
              <w:t xml:space="preserve"> Pretendents uzsāk Pakalpojuma sniegšanu 10 (desmit) darba dienu laikā no Pasūtītāja pilnvarotās personas pieteikuma par Pakalpojuma uzsākšanas nepieciešamību nosūtīšanas dienas. Pasūtīja pilnvarotā persona pieteikumā par Pakalpojuma uzsākšanas nepieciešamību norāda Pasūtītāja transportlīdzekļu markas, modeļus un to valsts reģistrācijas numura zīmes, kuras tiks novietotas autostāvvietā.</w:t>
            </w:r>
          </w:p>
        </w:tc>
        <w:tc>
          <w:tcPr>
            <w:tcW w:w="943" w:type="pct"/>
          </w:tcPr>
          <w:p w14:paraId="0C56DE69"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5D28C346" w14:textId="77777777" w:rsidTr="001D1504">
        <w:trPr>
          <w:trHeight w:val="310"/>
        </w:trPr>
        <w:tc>
          <w:tcPr>
            <w:tcW w:w="360" w:type="pct"/>
            <w:tcBorders>
              <w:top w:val="single" w:sz="4" w:space="0" w:color="auto"/>
            </w:tcBorders>
            <w:vAlign w:val="center"/>
          </w:tcPr>
          <w:p w14:paraId="23E1A5D8" w14:textId="53A574CF"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3.2.</w:t>
            </w:r>
          </w:p>
        </w:tc>
        <w:tc>
          <w:tcPr>
            <w:tcW w:w="3697" w:type="pct"/>
            <w:tcBorders>
              <w:top w:val="single" w:sz="4" w:space="0" w:color="auto"/>
            </w:tcBorders>
          </w:tcPr>
          <w:p w14:paraId="22A42650" w14:textId="20D1BB86" w:rsidR="00EF3608" w:rsidRPr="00326F16" w:rsidRDefault="00EF3608"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 xml:space="preserve">Pretendents nodrošina iespēju netraucēti novietot </w:t>
            </w:r>
            <w:r>
              <w:rPr>
                <w:rFonts w:cs="Times New Roman"/>
                <w:szCs w:val="24"/>
                <w:lang w:eastAsia="lv-LV"/>
              </w:rPr>
              <w:t>transportlīdzekļus</w:t>
            </w:r>
            <w:r w:rsidRPr="00965F3B">
              <w:rPr>
                <w:rFonts w:cs="Times New Roman"/>
                <w:szCs w:val="24"/>
                <w:lang w:eastAsia="lv-LV"/>
              </w:rPr>
              <w:t xml:space="preserve"> autostāvvietā jebkurā diennakts laikā, iebraukt un izbraukt no tās.</w:t>
            </w:r>
          </w:p>
        </w:tc>
        <w:tc>
          <w:tcPr>
            <w:tcW w:w="943" w:type="pct"/>
          </w:tcPr>
          <w:p w14:paraId="0E5E928C"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1E3B1AA8" w14:textId="77777777" w:rsidTr="001D1504">
        <w:trPr>
          <w:trHeight w:val="310"/>
        </w:trPr>
        <w:tc>
          <w:tcPr>
            <w:tcW w:w="360" w:type="pct"/>
            <w:tcBorders>
              <w:top w:val="single" w:sz="4" w:space="0" w:color="auto"/>
            </w:tcBorders>
            <w:vAlign w:val="center"/>
          </w:tcPr>
          <w:p w14:paraId="7FD83A07" w14:textId="54606F28"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3.3.</w:t>
            </w:r>
          </w:p>
        </w:tc>
        <w:tc>
          <w:tcPr>
            <w:tcW w:w="3697" w:type="pct"/>
            <w:tcBorders>
              <w:top w:val="single" w:sz="4" w:space="0" w:color="auto"/>
            </w:tcBorders>
          </w:tcPr>
          <w:p w14:paraId="25372A70" w14:textId="2913D37B" w:rsidR="00EF3608" w:rsidRPr="00326F16" w:rsidRDefault="00EF3608"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P</w:t>
            </w:r>
            <w:r>
              <w:rPr>
                <w:rFonts w:cs="Times New Roman"/>
                <w:szCs w:val="24"/>
                <w:lang w:eastAsia="lv-LV"/>
              </w:rPr>
              <w:t>retendents</w:t>
            </w:r>
            <w:r w:rsidRPr="00965F3B">
              <w:rPr>
                <w:rFonts w:cs="Times New Roman"/>
                <w:szCs w:val="24"/>
                <w:lang w:eastAsia="lv-LV"/>
              </w:rPr>
              <w:t xml:space="preserve"> nodrošina autostāvvietā novietojamo transportlīdzekļu un to atrašanās biežuma uzskaiti.</w:t>
            </w:r>
          </w:p>
        </w:tc>
        <w:tc>
          <w:tcPr>
            <w:tcW w:w="943" w:type="pct"/>
          </w:tcPr>
          <w:p w14:paraId="5063C2F5"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0B9D8B78" w14:textId="77777777" w:rsidTr="001D1504">
        <w:trPr>
          <w:trHeight w:val="310"/>
        </w:trPr>
        <w:tc>
          <w:tcPr>
            <w:tcW w:w="360" w:type="pct"/>
            <w:tcBorders>
              <w:top w:val="single" w:sz="4" w:space="0" w:color="auto"/>
            </w:tcBorders>
            <w:vAlign w:val="center"/>
          </w:tcPr>
          <w:p w14:paraId="549AEA31" w14:textId="77CC00E3"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3.4.</w:t>
            </w:r>
          </w:p>
        </w:tc>
        <w:tc>
          <w:tcPr>
            <w:tcW w:w="3697" w:type="pct"/>
            <w:tcBorders>
              <w:top w:val="single" w:sz="4" w:space="0" w:color="auto"/>
            </w:tcBorders>
          </w:tcPr>
          <w:p w14:paraId="56172F82" w14:textId="78A4DA51" w:rsidR="00EF3608" w:rsidRPr="00326F16" w:rsidRDefault="00EF3608" w:rsidP="00543513">
            <w:pPr>
              <w:tabs>
                <w:tab w:val="left" w:pos="1108"/>
              </w:tabs>
              <w:ind w:left="135" w:right="83"/>
              <w:jc w:val="both"/>
              <w:rPr>
                <w:rFonts w:eastAsia="Times New Roman" w:cs="Times New Roman"/>
                <w:szCs w:val="24"/>
                <w:lang w:eastAsia="lv-LV"/>
              </w:rPr>
            </w:pPr>
            <w:r w:rsidRPr="00AC6C55">
              <w:rPr>
                <w:rFonts w:cs="Times New Roman"/>
                <w:szCs w:val="24"/>
                <w:lang w:eastAsia="lv-LV"/>
              </w:rPr>
              <w:t>P</w:t>
            </w:r>
            <w:r>
              <w:rPr>
                <w:rFonts w:cs="Times New Roman"/>
                <w:szCs w:val="24"/>
                <w:lang w:eastAsia="lv-LV"/>
              </w:rPr>
              <w:t>retendents</w:t>
            </w:r>
            <w:r w:rsidRPr="00AC6C55">
              <w:rPr>
                <w:rFonts w:cs="Times New Roman"/>
                <w:szCs w:val="24"/>
                <w:lang w:eastAsia="lv-LV"/>
              </w:rPr>
              <w:t xml:space="preserve"> nodrošina</w:t>
            </w:r>
            <w:r>
              <w:rPr>
                <w:rFonts w:cs="Times New Roman"/>
                <w:szCs w:val="24"/>
                <w:lang w:eastAsia="lv-LV"/>
              </w:rPr>
              <w:t xml:space="preserve"> </w:t>
            </w:r>
            <w:r w:rsidRPr="0052286A">
              <w:rPr>
                <w:rFonts w:cs="Times New Roman"/>
                <w:szCs w:val="24"/>
                <w:lang w:eastAsia="lv-LV"/>
              </w:rPr>
              <w:t>uzskaite</w:t>
            </w:r>
            <w:r>
              <w:rPr>
                <w:rFonts w:cs="Times New Roman"/>
                <w:szCs w:val="24"/>
                <w:lang w:eastAsia="lv-LV"/>
              </w:rPr>
              <w:t>s kārtību reģistrējot novietoto transportlīdzekļu valsts reģistrācijas numurus un stāvvietas izmantošanas datumus, lai Pasūtītājs varētu pārliecināties par autostāvvietas izmantošanas uzskaites atbilstību. Piemēram, reģistrācijas žurnālu, vai citu uzskaites veidu, kurā transportlīdzekļa lietotāji parakstās vai citādā veidā veic atzīmi par transportlīdzekļa novietošanu autostāvvietā. Pretendents iesniedz uzskaites sarakstu p</w:t>
            </w:r>
            <w:r w:rsidRPr="00AD71E8">
              <w:rPr>
                <w:rFonts w:cs="Times New Roman"/>
                <w:szCs w:val="24"/>
                <w:lang w:eastAsia="lv-LV"/>
              </w:rPr>
              <w:t>ar iepriekšējā mēnesī autostāvvietas izmantošanu</w:t>
            </w:r>
            <w:r>
              <w:rPr>
                <w:rFonts w:cs="Times New Roman"/>
                <w:szCs w:val="24"/>
                <w:lang w:eastAsia="lv-LV"/>
              </w:rPr>
              <w:t>, kopā ar rēķinu un sagatavoto pārskatu.</w:t>
            </w:r>
          </w:p>
        </w:tc>
        <w:tc>
          <w:tcPr>
            <w:tcW w:w="943" w:type="pct"/>
          </w:tcPr>
          <w:p w14:paraId="5286775A"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3840D2C5" w14:textId="77777777" w:rsidTr="001D1504">
        <w:trPr>
          <w:trHeight w:val="310"/>
        </w:trPr>
        <w:tc>
          <w:tcPr>
            <w:tcW w:w="360" w:type="pct"/>
            <w:tcBorders>
              <w:top w:val="single" w:sz="4" w:space="0" w:color="auto"/>
            </w:tcBorders>
            <w:vAlign w:val="center"/>
          </w:tcPr>
          <w:p w14:paraId="54FE9DDB" w14:textId="1FE9F2F1"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3.5.</w:t>
            </w:r>
          </w:p>
        </w:tc>
        <w:tc>
          <w:tcPr>
            <w:tcW w:w="3697" w:type="pct"/>
            <w:tcBorders>
              <w:top w:val="single" w:sz="4" w:space="0" w:color="auto"/>
            </w:tcBorders>
          </w:tcPr>
          <w:p w14:paraId="46FAAC4E" w14:textId="2B4FBA77" w:rsidR="00EF3608" w:rsidRPr="00326F16" w:rsidRDefault="00EF3608" w:rsidP="00543513">
            <w:pPr>
              <w:tabs>
                <w:tab w:val="left" w:pos="1108"/>
              </w:tabs>
              <w:ind w:left="135" w:right="83"/>
              <w:jc w:val="both"/>
              <w:rPr>
                <w:rFonts w:eastAsia="Times New Roman" w:cs="Times New Roman"/>
                <w:szCs w:val="24"/>
                <w:lang w:eastAsia="lv-LV"/>
              </w:rPr>
            </w:pPr>
            <w:r>
              <w:rPr>
                <w:rFonts w:cs="Times New Roman"/>
                <w:szCs w:val="24"/>
                <w:lang w:eastAsia="lv-LV"/>
              </w:rPr>
              <w:t>Gadījumā, ja Pasūtītājs konstatē nekvalitatīvu Pakalpojuma sniegšanu (piem., netiek nodrošināta fiziskā apsardze, traucēta Pasūtītāja transportlīdzekļu brīva iebraukšana autostāvvietā vai izbraukšana no autostāvvietas, netiek nodrošināts līgumā noteiktais stāvvietu skaits, u.c.), Pasūtītāja pilnvarotā persona pa tālruni __________ informē Pretendenta pilnvaroto personu par izveidojušos situāciju. Pretendenta pienākums ir darba dienās laikā no 07.00 līdz 19.00 1 (vienas) stundas laikā, bet pārējā laikā 3 (trīs) stundu laikā novērst Pasūtītāja pilnvarotās personas telefoniskā pieteikumā norādītos Pakalpojuma nekvalitatīvas sniegšanas apstākļus. Pretendenta pienākums nodrošināt, ka tā pilnvarotā persona ir sazvanāma uz norādīto tālruņa numuru 24 (divdesmit četras) stundas diennaktī, 7 (septiņas) dienas nedēļā.</w:t>
            </w:r>
          </w:p>
        </w:tc>
        <w:tc>
          <w:tcPr>
            <w:tcW w:w="943" w:type="pct"/>
          </w:tcPr>
          <w:p w14:paraId="19B10CB2" w14:textId="45231E1C" w:rsidR="00EF3608" w:rsidRPr="007C658F" w:rsidRDefault="00EF3608" w:rsidP="00543513">
            <w:pPr>
              <w:ind w:left="148" w:right="126"/>
              <w:jc w:val="both"/>
              <w:rPr>
                <w:rFonts w:eastAsia="Times New Roman" w:cs="Times New Roman"/>
                <w:i/>
                <w:iCs/>
                <w:szCs w:val="24"/>
                <w:lang w:eastAsia="lv-LV"/>
              </w:rPr>
            </w:pPr>
            <w:r w:rsidRPr="007C658F">
              <w:rPr>
                <w:rFonts w:eastAsia="Times New Roman" w:cs="Times New Roman"/>
                <w:i/>
                <w:iCs/>
                <w:szCs w:val="24"/>
                <w:lang w:eastAsia="lv-LV"/>
              </w:rPr>
              <w:t>Pretendents norāda tālruņa numuru pa kuru Pasūtītāja pilnvarotā persona var pieteikt Pakalpojuma nekvalitatīvas sniegšanas gadījumus.</w:t>
            </w:r>
          </w:p>
        </w:tc>
      </w:tr>
      <w:tr w:rsidR="00FA163E" w:rsidRPr="00326F16" w14:paraId="40DAB308" w14:textId="77777777" w:rsidTr="001D1504">
        <w:trPr>
          <w:trHeight w:val="310"/>
        </w:trPr>
        <w:tc>
          <w:tcPr>
            <w:tcW w:w="360" w:type="pct"/>
            <w:tcBorders>
              <w:top w:val="single" w:sz="4" w:space="0" w:color="auto"/>
            </w:tcBorders>
            <w:vAlign w:val="center"/>
          </w:tcPr>
          <w:p w14:paraId="7D9908FA" w14:textId="1078610B"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3.6.</w:t>
            </w:r>
          </w:p>
        </w:tc>
        <w:tc>
          <w:tcPr>
            <w:tcW w:w="3697" w:type="pct"/>
            <w:tcBorders>
              <w:top w:val="single" w:sz="4" w:space="0" w:color="auto"/>
            </w:tcBorders>
          </w:tcPr>
          <w:p w14:paraId="72FA616B" w14:textId="77D1AFC6" w:rsidR="00EF3608" w:rsidRPr="00326F16" w:rsidRDefault="00EF3608" w:rsidP="00543513">
            <w:pPr>
              <w:tabs>
                <w:tab w:val="left" w:pos="1108"/>
              </w:tabs>
              <w:ind w:left="135" w:right="83"/>
              <w:jc w:val="both"/>
              <w:rPr>
                <w:rFonts w:eastAsia="Times New Roman" w:cs="Times New Roman"/>
                <w:szCs w:val="24"/>
                <w:lang w:eastAsia="lv-LV"/>
              </w:rPr>
            </w:pPr>
            <w:r>
              <w:rPr>
                <w:rFonts w:cs="Times New Roman"/>
                <w:szCs w:val="24"/>
                <w:lang w:eastAsia="lv-LV"/>
              </w:rPr>
              <w:t xml:space="preserve">Pasūtītāja pilnvarotā persona nekvalitatīva Pakalpojuma sniegšanas gadījumā (piem., netiek nodrošināta fiziskā apsardze, traucēta Pasūtītāja transportlīdzekļu brīva iebraukšana autostāvvietā vai izbraukšana no autostāvvietas, netiek nodrošināts līgumā noteiktais stāvvietu skaits, u.c.) ne vēlāk kā nākamajā darba dienā </w:t>
            </w:r>
            <w:proofErr w:type="spellStart"/>
            <w:r>
              <w:rPr>
                <w:rFonts w:cs="Times New Roman"/>
                <w:szCs w:val="24"/>
                <w:lang w:eastAsia="lv-LV"/>
              </w:rPr>
              <w:t>nosūta</w:t>
            </w:r>
            <w:proofErr w:type="spellEnd"/>
            <w:r>
              <w:rPr>
                <w:rFonts w:cs="Times New Roman"/>
                <w:szCs w:val="24"/>
                <w:lang w:eastAsia="lv-LV"/>
              </w:rPr>
              <w:t xml:space="preserve"> Pretendentam rakstveida </w:t>
            </w:r>
            <w:r>
              <w:rPr>
                <w:rFonts w:cs="Times New Roman"/>
                <w:szCs w:val="24"/>
                <w:lang w:eastAsia="lv-LV"/>
              </w:rPr>
              <w:lastRenderedPageBreak/>
              <w:t xml:space="preserve">pretenziju, kurai tiek pievienoti, Pasūtītāja rīcībā esošie, nekvalitatīva Pakalpojuma sniegšanas pierādījumi (piem., sastādīts akts/ziņojums par Pakalpojuma nekvalitatīvu sniegšanu, video materiāli, foto materiāli, u.c.) </w:t>
            </w:r>
          </w:p>
        </w:tc>
        <w:tc>
          <w:tcPr>
            <w:tcW w:w="943" w:type="pct"/>
          </w:tcPr>
          <w:p w14:paraId="0A7836CB"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2B384F0D" w14:textId="77777777" w:rsidTr="001D1504">
        <w:trPr>
          <w:trHeight w:val="310"/>
        </w:trPr>
        <w:tc>
          <w:tcPr>
            <w:tcW w:w="360" w:type="pct"/>
            <w:tcBorders>
              <w:top w:val="single" w:sz="4" w:space="0" w:color="auto"/>
            </w:tcBorders>
            <w:vAlign w:val="center"/>
          </w:tcPr>
          <w:p w14:paraId="211316F8" w14:textId="3359E712" w:rsidR="00EF3608" w:rsidRPr="00384803" w:rsidRDefault="001D1504" w:rsidP="001D1504">
            <w:pPr>
              <w:jc w:val="both"/>
              <w:rPr>
                <w:rFonts w:eastAsia="Times New Roman" w:cs="Times New Roman"/>
                <w:b/>
                <w:szCs w:val="24"/>
                <w:lang w:eastAsia="lv-LV"/>
              </w:rPr>
            </w:pPr>
            <w:r>
              <w:rPr>
                <w:rFonts w:eastAsia="Times New Roman" w:cs="Times New Roman"/>
                <w:b/>
                <w:szCs w:val="24"/>
                <w:lang w:eastAsia="lv-LV"/>
              </w:rPr>
              <w:t>3.7.</w:t>
            </w:r>
          </w:p>
        </w:tc>
        <w:tc>
          <w:tcPr>
            <w:tcW w:w="3697" w:type="pct"/>
            <w:tcBorders>
              <w:top w:val="single" w:sz="4" w:space="0" w:color="auto"/>
            </w:tcBorders>
          </w:tcPr>
          <w:p w14:paraId="7464F27F" w14:textId="42513923" w:rsidR="00EF3608" w:rsidRPr="00326F16" w:rsidRDefault="00EF3608" w:rsidP="00543513">
            <w:pPr>
              <w:tabs>
                <w:tab w:val="left" w:pos="1108"/>
              </w:tabs>
              <w:ind w:left="135" w:right="83"/>
              <w:jc w:val="both"/>
              <w:rPr>
                <w:rFonts w:eastAsia="Times New Roman" w:cs="Times New Roman"/>
                <w:szCs w:val="24"/>
                <w:lang w:eastAsia="lv-LV"/>
              </w:rPr>
            </w:pPr>
            <w:r>
              <w:rPr>
                <w:rFonts w:cs="Times New Roman"/>
                <w:szCs w:val="24"/>
                <w:lang w:eastAsia="lv-LV"/>
              </w:rPr>
              <w:t>Pasūtītājam līguma darbības laikā ir tiesības Pakalpojumam mainīt transportlīdzekļus, pieteikt jaunus vai izslēgt jau esošus transportlīdzekļus.</w:t>
            </w:r>
          </w:p>
        </w:tc>
        <w:tc>
          <w:tcPr>
            <w:tcW w:w="943" w:type="pct"/>
          </w:tcPr>
          <w:p w14:paraId="5FB7DA23" w14:textId="77777777" w:rsidR="00EF3608" w:rsidRPr="00326F16" w:rsidRDefault="00EF3608" w:rsidP="00543513">
            <w:pPr>
              <w:ind w:left="148" w:right="126"/>
              <w:jc w:val="both"/>
              <w:rPr>
                <w:rFonts w:eastAsia="Times New Roman" w:cs="Times New Roman"/>
                <w:szCs w:val="24"/>
                <w:lang w:eastAsia="lv-LV"/>
              </w:rPr>
            </w:pPr>
          </w:p>
        </w:tc>
      </w:tr>
      <w:tr w:rsidR="00FA163E" w:rsidRPr="00326F16" w14:paraId="0C40C420" w14:textId="77777777" w:rsidTr="001D1504">
        <w:trPr>
          <w:gridAfter w:val="1"/>
          <w:wAfter w:w="943" w:type="pct"/>
          <w:trHeight w:val="23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EF3608" w:rsidRPr="00326F16" w:rsidRDefault="00EF3608" w:rsidP="00543513">
            <w:pPr>
              <w:pStyle w:val="ListParagraph"/>
              <w:numPr>
                <w:ilvl w:val="0"/>
                <w:numId w:val="32"/>
              </w:numPr>
              <w:ind w:hanging="578"/>
              <w:rPr>
                <w:rFonts w:eastAsia="Times New Roman" w:cs="Times New Roman"/>
                <w:b/>
                <w:szCs w:val="24"/>
                <w:lang w:eastAsia="lv-LV"/>
              </w:rPr>
            </w:pPr>
          </w:p>
        </w:tc>
        <w:tc>
          <w:tcPr>
            <w:tcW w:w="3697" w:type="pct"/>
            <w:tcBorders>
              <w:top w:val="single" w:sz="4" w:space="0" w:color="auto"/>
              <w:left w:val="single" w:sz="4" w:space="0" w:color="auto"/>
              <w:bottom w:val="single" w:sz="4" w:space="0" w:color="auto"/>
            </w:tcBorders>
            <w:shd w:val="clear" w:color="auto" w:fill="D9D9D9" w:themeFill="background1" w:themeFillShade="D9"/>
          </w:tcPr>
          <w:p w14:paraId="5C322EF8" w14:textId="68F6FAC4" w:rsidR="00EF3608" w:rsidRPr="00326F16" w:rsidRDefault="00EF3608" w:rsidP="00543513">
            <w:pPr>
              <w:jc w:val="center"/>
              <w:rPr>
                <w:rFonts w:cs="Times New Roman"/>
                <w:b/>
                <w:szCs w:val="24"/>
              </w:rPr>
            </w:pPr>
            <w:r w:rsidRPr="00A47F92">
              <w:rPr>
                <w:rFonts w:cs="Times New Roman"/>
                <w:b/>
                <w:i/>
                <w:szCs w:val="24"/>
              </w:rPr>
              <w:t>Pakalpojuma</w:t>
            </w:r>
            <w:r w:rsidRPr="00326F16">
              <w:rPr>
                <w:rFonts w:cs="Times New Roman"/>
                <w:b/>
                <w:szCs w:val="24"/>
              </w:rPr>
              <w:t xml:space="preserve"> izmaksas</w:t>
            </w:r>
          </w:p>
        </w:tc>
      </w:tr>
      <w:tr w:rsidR="00FA163E" w:rsidRPr="00326F16" w14:paraId="4ECDAE00" w14:textId="77777777" w:rsidTr="001D1504">
        <w:trPr>
          <w:trHeight w:val="310"/>
        </w:trPr>
        <w:tc>
          <w:tcPr>
            <w:tcW w:w="360" w:type="pct"/>
            <w:tcBorders>
              <w:top w:val="single" w:sz="4" w:space="0" w:color="auto"/>
            </w:tcBorders>
            <w:vAlign w:val="center"/>
          </w:tcPr>
          <w:p w14:paraId="2BB0C5E9" w14:textId="0BA8F71D" w:rsidR="002D72F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4.1.</w:t>
            </w:r>
          </w:p>
        </w:tc>
        <w:tc>
          <w:tcPr>
            <w:tcW w:w="3697" w:type="pct"/>
            <w:tcBorders>
              <w:top w:val="single" w:sz="4" w:space="0" w:color="auto"/>
            </w:tcBorders>
          </w:tcPr>
          <w:p w14:paraId="37A53DA8" w14:textId="3F155B4A" w:rsidR="002D72F1" w:rsidRPr="00326F16" w:rsidRDefault="002D72F1" w:rsidP="00543513">
            <w:pPr>
              <w:tabs>
                <w:tab w:val="left" w:pos="1108"/>
              </w:tabs>
              <w:ind w:left="135" w:right="83"/>
              <w:jc w:val="both"/>
              <w:rPr>
                <w:rFonts w:eastAsia="Times New Roman" w:cs="Times New Roman"/>
                <w:szCs w:val="24"/>
                <w:lang w:eastAsia="lv-LV"/>
              </w:rPr>
            </w:pPr>
            <w:r w:rsidRPr="00E006E3">
              <w:rPr>
                <w:rFonts w:eastAsia="Times New Roman" w:cs="Times New Roman"/>
                <w:szCs w:val="24"/>
                <w:lang w:eastAsia="lv-LV"/>
              </w:rPr>
              <w:t>Pakalpojumu kopējā summā ir ietvertas visas izmaksas, kas saistītas ar</w:t>
            </w:r>
            <w:r w:rsidRPr="00E006E3">
              <w:rPr>
                <w:rFonts w:eastAsia="Times New Roman" w:cs="Times New Roman"/>
                <w:bCs/>
                <w:szCs w:val="24"/>
                <w:lang w:eastAsia="lv-LV"/>
              </w:rPr>
              <w:t xml:space="preserve"> transportlīdzekļu apsargātas autostāvvietas izmantošanu</w:t>
            </w:r>
            <w:r w:rsidRPr="00E006E3">
              <w:rPr>
                <w:rFonts w:eastAsia="Times New Roman" w:cs="Times New Roman"/>
                <w:szCs w:val="24"/>
                <w:lang w:eastAsia="lv-LV"/>
              </w:rPr>
              <w:t>, iebraukšanas/ reģistrācijas kartes</w:t>
            </w:r>
            <w:r>
              <w:rPr>
                <w:rFonts w:eastAsia="Times New Roman" w:cs="Times New Roman"/>
                <w:szCs w:val="24"/>
                <w:lang w:eastAsia="lv-LV"/>
              </w:rPr>
              <w:t xml:space="preserve"> izgatavošanu un uzturēšanu</w:t>
            </w:r>
            <w:r w:rsidRPr="00E006E3">
              <w:rPr>
                <w:rFonts w:eastAsia="Times New Roman" w:cs="Times New Roman"/>
                <w:szCs w:val="24"/>
                <w:lang w:eastAsia="lv-LV"/>
              </w:rPr>
              <w:t>, ja tādas ir,  nodokļiem (izņemot pievienotās vērtības nodokli (turpmāk – PVN), nodevām, nepieciešamo atļauju saņemšanu no trešajām personām un citas ar savlaicīgu un kvalitatīvu  Pakalpojuma sniegšanu saistītās izmaksas.</w:t>
            </w:r>
          </w:p>
        </w:tc>
        <w:tc>
          <w:tcPr>
            <w:tcW w:w="943" w:type="pct"/>
          </w:tcPr>
          <w:p w14:paraId="593B30D8" w14:textId="77777777" w:rsidR="002D72F1" w:rsidRPr="00326F16" w:rsidRDefault="002D72F1" w:rsidP="00543513">
            <w:pPr>
              <w:ind w:left="148" w:right="126"/>
              <w:jc w:val="both"/>
              <w:rPr>
                <w:rFonts w:eastAsia="Times New Roman" w:cs="Times New Roman"/>
                <w:szCs w:val="24"/>
                <w:lang w:eastAsia="lv-LV"/>
              </w:rPr>
            </w:pPr>
          </w:p>
        </w:tc>
      </w:tr>
      <w:tr w:rsidR="00FA163E" w:rsidRPr="00326F16" w14:paraId="4612703D" w14:textId="77777777" w:rsidTr="001D1504">
        <w:trPr>
          <w:trHeight w:val="310"/>
        </w:trPr>
        <w:tc>
          <w:tcPr>
            <w:tcW w:w="360" w:type="pct"/>
            <w:tcBorders>
              <w:top w:val="single" w:sz="4" w:space="0" w:color="auto"/>
            </w:tcBorders>
            <w:vAlign w:val="center"/>
          </w:tcPr>
          <w:p w14:paraId="4399268B" w14:textId="7C06143A" w:rsidR="002D72F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4.2.</w:t>
            </w:r>
          </w:p>
        </w:tc>
        <w:tc>
          <w:tcPr>
            <w:tcW w:w="3697" w:type="pct"/>
            <w:tcBorders>
              <w:top w:val="single" w:sz="4" w:space="0" w:color="auto"/>
            </w:tcBorders>
          </w:tcPr>
          <w:p w14:paraId="65687597" w14:textId="315BEFEA" w:rsidR="002D72F1" w:rsidRPr="00326F16" w:rsidRDefault="002D72F1" w:rsidP="00543513">
            <w:pPr>
              <w:tabs>
                <w:tab w:val="left" w:pos="1108"/>
              </w:tabs>
              <w:ind w:left="135" w:right="83"/>
              <w:jc w:val="both"/>
              <w:rPr>
                <w:rFonts w:eastAsia="Times New Roman" w:cs="Times New Roman"/>
                <w:szCs w:val="24"/>
                <w:lang w:eastAsia="lv-LV"/>
              </w:rPr>
            </w:pPr>
            <w:r w:rsidRPr="0047177C">
              <w:t>P</w:t>
            </w:r>
            <w:r>
              <w:t>akalpojuma cena</w:t>
            </w:r>
            <w:r w:rsidRPr="0047177C">
              <w:t xml:space="preserve"> ir norādīta, paredzot prognozējamo cenu svārstību risku un ir nemainīga visā </w:t>
            </w:r>
            <w:r>
              <w:t>l</w:t>
            </w:r>
            <w:r w:rsidRPr="0047177C">
              <w:t xml:space="preserve">īguma darbības laikā. Pasūtītājs veic samaksu saskaņā ar </w:t>
            </w:r>
            <w:r>
              <w:t xml:space="preserve">Pretendenta piedāvājuma </w:t>
            </w:r>
            <w:r w:rsidRPr="0070550A">
              <w:t>4.daļā</w:t>
            </w:r>
            <w:r>
              <w:t xml:space="preserve"> “Finanšu piedāvājums” </w:t>
            </w:r>
            <w:r w:rsidRPr="0047177C">
              <w:t>norādīto P</w:t>
            </w:r>
            <w:r>
              <w:t>akalpojuma</w:t>
            </w:r>
            <w:r w:rsidRPr="0047177C">
              <w:t xml:space="preserve"> cenu.</w:t>
            </w:r>
          </w:p>
        </w:tc>
        <w:tc>
          <w:tcPr>
            <w:tcW w:w="943" w:type="pct"/>
          </w:tcPr>
          <w:p w14:paraId="73740C8D" w14:textId="77777777" w:rsidR="002D72F1" w:rsidRPr="00326F16" w:rsidRDefault="002D72F1" w:rsidP="00543513">
            <w:pPr>
              <w:ind w:left="148" w:right="126"/>
              <w:jc w:val="both"/>
              <w:rPr>
                <w:rFonts w:eastAsia="Times New Roman" w:cs="Times New Roman"/>
                <w:szCs w:val="24"/>
                <w:lang w:eastAsia="lv-LV"/>
              </w:rPr>
            </w:pPr>
          </w:p>
        </w:tc>
      </w:tr>
      <w:tr w:rsidR="00FA163E" w:rsidRPr="00326F16" w14:paraId="59F6F82F" w14:textId="77777777" w:rsidTr="001D1504">
        <w:trPr>
          <w:gridAfter w:val="1"/>
          <w:wAfter w:w="943" w:type="pct"/>
          <w:trHeight w:val="23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2D72F1" w:rsidRPr="00326F16" w:rsidRDefault="002D72F1" w:rsidP="00543513">
            <w:pPr>
              <w:pStyle w:val="ListParagraph"/>
              <w:numPr>
                <w:ilvl w:val="0"/>
                <w:numId w:val="32"/>
              </w:numPr>
              <w:ind w:hanging="578"/>
              <w:rPr>
                <w:rFonts w:eastAsia="Times New Roman" w:cs="Times New Roman"/>
                <w:b/>
                <w:szCs w:val="24"/>
                <w:lang w:eastAsia="lv-LV"/>
              </w:rPr>
            </w:pPr>
          </w:p>
        </w:tc>
        <w:tc>
          <w:tcPr>
            <w:tcW w:w="3697" w:type="pct"/>
            <w:tcBorders>
              <w:top w:val="single" w:sz="4" w:space="0" w:color="auto"/>
              <w:left w:val="single" w:sz="4" w:space="0" w:color="auto"/>
              <w:bottom w:val="single" w:sz="4" w:space="0" w:color="auto"/>
            </w:tcBorders>
            <w:shd w:val="clear" w:color="auto" w:fill="D9D9D9" w:themeFill="background1" w:themeFillShade="D9"/>
          </w:tcPr>
          <w:p w14:paraId="394CFF9D" w14:textId="77777777" w:rsidR="002D72F1" w:rsidRPr="00326F16" w:rsidRDefault="002D72F1" w:rsidP="00543513">
            <w:pPr>
              <w:jc w:val="center"/>
              <w:rPr>
                <w:rFonts w:cs="Times New Roman"/>
                <w:b/>
                <w:szCs w:val="24"/>
              </w:rPr>
            </w:pPr>
            <w:r w:rsidRPr="00326F16">
              <w:rPr>
                <w:rFonts w:cs="Times New Roman"/>
                <w:b/>
                <w:bCs/>
                <w:szCs w:val="24"/>
              </w:rPr>
              <w:t>Samaksas noteikumi</w:t>
            </w:r>
          </w:p>
        </w:tc>
      </w:tr>
      <w:tr w:rsidR="00FA163E" w:rsidRPr="00326F16" w14:paraId="578D3AE1" w14:textId="77777777" w:rsidTr="001D1504">
        <w:trPr>
          <w:trHeight w:val="310"/>
        </w:trPr>
        <w:tc>
          <w:tcPr>
            <w:tcW w:w="360" w:type="pct"/>
            <w:tcBorders>
              <w:top w:val="single" w:sz="4" w:space="0" w:color="auto"/>
            </w:tcBorders>
            <w:vAlign w:val="center"/>
          </w:tcPr>
          <w:p w14:paraId="729C0E38" w14:textId="15430F1A"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5.1.</w:t>
            </w:r>
          </w:p>
        </w:tc>
        <w:tc>
          <w:tcPr>
            <w:tcW w:w="3697" w:type="pct"/>
            <w:tcBorders>
              <w:top w:val="single" w:sz="4" w:space="0" w:color="auto"/>
            </w:tcBorders>
          </w:tcPr>
          <w:p w14:paraId="67DA70CE" w14:textId="2616BFC9" w:rsidR="00F45E11" w:rsidRPr="00326F16" w:rsidRDefault="00F45E11" w:rsidP="00543513">
            <w:pPr>
              <w:tabs>
                <w:tab w:val="left" w:pos="1108"/>
              </w:tabs>
              <w:ind w:left="135" w:right="83"/>
              <w:jc w:val="both"/>
              <w:rPr>
                <w:rFonts w:eastAsia="Times New Roman" w:cs="Times New Roman"/>
                <w:szCs w:val="24"/>
                <w:lang w:eastAsia="lv-LV"/>
              </w:rPr>
            </w:pPr>
            <w:r w:rsidRPr="0078625D">
              <w:rPr>
                <w:rFonts w:cs="Times New Roman"/>
                <w:szCs w:val="24"/>
              </w:rPr>
              <w:t xml:space="preserve">Līguma kopējā summa ir </w:t>
            </w:r>
            <w:r>
              <w:rPr>
                <w:rFonts w:cs="Times New Roman"/>
                <w:szCs w:val="24"/>
              </w:rPr>
              <w:t xml:space="preserve">9 </w:t>
            </w:r>
            <w:r w:rsidRPr="00D138A1">
              <w:rPr>
                <w:rFonts w:cs="Times New Roman"/>
                <w:szCs w:val="24"/>
              </w:rPr>
              <w:t xml:space="preserve">999,00 EUR (deviņi tūkstoši deviņi simti deviņdesmit deviņi </w:t>
            </w:r>
            <w:proofErr w:type="spellStart"/>
            <w:r w:rsidRPr="00D138A1">
              <w:rPr>
                <w:rFonts w:cs="Times New Roman"/>
                <w:i/>
                <w:szCs w:val="24"/>
              </w:rPr>
              <w:t>euro</w:t>
            </w:r>
            <w:proofErr w:type="spellEnd"/>
            <w:r w:rsidRPr="00D138A1">
              <w:rPr>
                <w:rFonts w:cs="Times New Roman"/>
                <w:szCs w:val="24"/>
              </w:rPr>
              <w:t xml:space="preserve"> un 00 centi) bez</w:t>
            </w:r>
            <w:r w:rsidRPr="0078625D">
              <w:rPr>
                <w:rFonts w:cs="Times New Roman"/>
                <w:szCs w:val="24"/>
              </w:rPr>
              <w:t xml:space="preserve"> PVN. PVN tiek aprēķināts un maksāts papildus saskaņā ar spēkā esošo nodokļa likmi. Līguma kopējā summā ir ietvertas visas </w:t>
            </w:r>
            <w:r>
              <w:rPr>
                <w:rFonts w:cs="Times New Roman"/>
                <w:szCs w:val="24"/>
              </w:rPr>
              <w:t xml:space="preserve">Pretendenta piedāvājuma </w:t>
            </w:r>
            <w:r w:rsidRPr="0043493A">
              <w:rPr>
                <w:rFonts w:cs="Times New Roman"/>
                <w:szCs w:val="24"/>
              </w:rPr>
              <w:t>4.1.</w:t>
            </w:r>
            <w:r>
              <w:rPr>
                <w:rFonts w:cs="Times New Roman"/>
                <w:szCs w:val="24"/>
              </w:rPr>
              <w:t>apakšpunktā minētās izmaksas</w:t>
            </w:r>
            <w:r w:rsidRPr="00EB3489">
              <w:rPr>
                <w:rFonts w:cs="Times New Roman"/>
                <w:szCs w:val="24"/>
              </w:rPr>
              <w:t>.</w:t>
            </w:r>
          </w:p>
        </w:tc>
        <w:tc>
          <w:tcPr>
            <w:tcW w:w="943" w:type="pct"/>
          </w:tcPr>
          <w:p w14:paraId="42266F6B"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56536EBE" w14:textId="77777777" w:rsidTr="001D1504">
        <w:trPr>
          <w:trHeight w:val="310"/>
        </w:trPr>
        <w:tc>
          <w:tcPr>
            <w:tcW w:w="360" w:type="pct"/>
            <w:tcBorders>
              <w:top w:val="single" w:sz="4" w:space="0" w:color="auto"/>
            </w:tcBorders>
            <w:vAlign w:val="center"/>
          </w:tcPr>
          <w:p w14:paraId="6018AFDD" w14:textId="66DE7F74"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5.2.</w:t>
            </w:r>
          </w:p>
        </w:tc>
        <w:tc>
          <w:tcPr>
            <w:tcW w:w="3697" w:type="pct"/>
            <w:tcBorders>
              <w:top w:val="single" w:sz="4" w:space="0" w:color="auto"/>
            </w:tcBorders>
          </w:tcPr>
          <w:p w14:paraId="2E1FA13B" w14:textId="5D99DF46" w:rsidR="00F45E11" w:rsidRPr="00326F16" w:rsidRDefault="00F45E11" w:rsidP="00543513">
            <w:pPr>
              <w:tabs>
                <w:tab w:val="left" w:pos="1108"/>
              </w:tabs>
              <w:ind w:left="135" w:right="83"/>
              <w:jc w:val="both"/>
              <w:rPr>
                <w:rFonts w:eastAsia="Times New Roman" w:cs="Times New Roman"/>
                <w:szCs w:val="24"/>
                <w:lang w:eastAsia="lv-LV"/>
              </w:rPr>
            </w:pPr>
            <w:r w:rsidRPr="00965F3B">
              <w:rPr>
                <w:rFonts w:cs="Times New Roman"/>
                <w:bCs/>
                <w:szCs w:val="24"/>
              </w:rPr>
              <w:t xml:space="preserve">Pasūtītājs par saņemto Pakalpojumu veic samaksu ar pārskaitījumu uz </w:t>
            </w:r>
            <w:r>
              <w:rPr>
                <w:rFonts w:cs="Times New Roman"/>
                <w:bCs/>
                <w:szCs w:val="24"/>
              </w:rPr>
              <w:t>Pretendenta</w:t>
            </w:r>
            <w:r w:rsidRPr="00965F3B">
              <w:rPr>
                <w:rFonts w:cs="Times New Roman"/>
                <w:bCs/>
                <w:szCs w:val="24"/>
              </w:rPr>
              <w:t xml:space="preserve"> norādīto bankas norēķinu kontu 30 (trīsdesmit) dienu laikā no rēķina </w:t>
            </w:r>
            <w:r w:rsidRPr="0078625D">
              <w:rPr>
                <w:rFonts w:cs="Times New Roman"/>
                <w:bCs/>
                <w:szCs w:val="24"/>
              </w:rPr>
              <w:t>kopā ar</w:t>
            </w:r>
            <w:r w:rsidRPr="00965F3B">
              <w:rPr>
                <w:rFonts w:cs="Times New Roman"/>
                <w:bCs/>
                <w:szCs w:val="24"/>
              </w:rPr>
              <w:t xml:space="preserve"> pušu pilnvaroto personu abpusēji parakstīta rēķina pārskata saņemšanas.</w:t>
            </w:r>
          </w:p>
        </w:tc>
        <w:tc>
          <w:tcPr>
            <w:tcW w:w="943" w:type="pct"/>
          </w:tcPr>
          <w:p w14:paraId="0E791626"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6A7B0BEF" w14:textId="77777777" w:rsidTr="001D1504">
        <w:trPr>
          <w:trHeight w:val="310"/>
        </w:trPr>
        <w:tc>
          <w:tcPr>
            <w:tcW w:w="360" w:type="pct"/>
            <w:tcBorders>
              <w:top w:val="single" w:sz="4" w:space="0" w:color="auto"/>
            </w:tcBorders>
            <w:vAlign w:val="center"/>
          </w:tcPr>
          <w:p w14:paraId="59CC5F0A" w14:textId="6E453B79"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5.3.</w:t>
            </w:r>
          </w:p>
        </w:tc>
        <w:tc>
          <w:tcPr>
            <w:tcW w:w="3697" w:type="pct"/>
            <w:tcBorders>
              <w:top w:val="single" w:sz="4" w:space="0" w:color="auto"/>
            </w:tcBorders>
          </w:tcPr>
          <w:p w14:paraId="1066F1AE" w14:textId="0DD7DFD7" w:rsidR="00F45E11" w:rsidRPr="00326F16" w:rsidRDefault="00F45E11" w:rsidP="00543513">
            <w:pPr>
              <w:tabs>
                <w:tab w:val="left" w:pos="1108"/>
              </w:tabs>
              <w:ind w:left="135" w:right="83"/>
              <w:jc w:val="both"/>
              <w:rPr>
                <w:rFonts w:eastAsia="Times New Roman" w:cs="Times New Roman"/>
                <w:szCs w:val="24"/>
                <w:lang w:eastAsia="lv-LV"/>
              </w:rPr>
            </w:pPr>
            <w:r w:rsidRPr="0047177C">
              <w:rPr>
                <w:lang w:eastAsia="ar-SA"/>
              </w:rPr>
              <w:t xml:space="preserve">Par samaksas brīdi uzskatāms naudas pārskaitīšanas datums no Pasūtītāja </w:t>
            </w:r>
            <w:r w:rsidRPr="0047177C">
              <w:rPr>
                <w:bCs/>
                <w:lang w:eastAsia="ar-SA"/>
              </w:rPr>
              <w:t xml:space="preserve">norēķinu </w:t>
            </w:r>
            <w:r w:rsidRPr="0047177C">
              <w:rPr>
                <w:lang w:eastAsia="ar-SA"/>
              </w:rPr>
              <w:t>konta.</w:t>
            </w:r>
          </w:p>
        </w:tc>
        <w:tc>
          <w:tcPr>
            <w:tcW w:w="943" w:type="pct"/>
          </w:tcPr>
          <w:p w14:paraId="58525B07"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6E231D8D" w14:textId="77777777" w:rsidTr="001D1504">
        <w:trPr>
          <w:trHeight w:val="310"/>
        </w:trPr>
        <w:tc>
          <w:tcPr>
            <w:tcW w:w="360" w:type="pct"/>
            <w:tcBorders>
              <w:top w:val="single" w:sz="4" w:space="0" w:color="auto"/>
            </w:tcBorders>
            <w:vAlign w:val="center"/>
          </w:tcPr>
          <w:p w14:paraId="175F111B" w14:textId="5D0EFC61"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5.4.</w:t>
            </w:r>
          </w:p>
        </w:tc>
        <w:tc>
          <w:tcPr>
            <w:tcW w:w="3697" w:type="pct"/>
            <w:tcBorders>
              <w:top w:val="single" w:sz="4" w:space="0" w:color="auto"/>
            </w:tcBorders>
          </w:tcPr>
          <w:p w14:paraId="351FF700" w14:textId="2DB2EEBC" w:rsidR="00F45E11" w:rsidRPr="00326F16" w:rsidRDefault="00F45E11" w:rsidP="00543513">
            <w:pPr>
              <w:tabs>
                <w:tab w:val="left" w:pos="1108"/>
              </w:tabs>
              <w:ind w:left="135" w:right="83"/>
              <w:jc w:val="both"/>
              <w:rPr>
                <w:rFonts w:eastAsia="Times New Roman" w:cs="Times New Roman"/>
                <w:szCs w:val="24"/>
                <w:lang w:eastAsia="lv-LV"/>
              </w:rPr>
            </w:pPr>
            <w:r w:rsidRPr="00965F3B">
              <w:rPr>
                <w:rFonts w:eastAsia="Times New Roman" w:cs="Times New Roman"/>
                <w:szCs w:val="24"/>
                <w:lang w:eastAsia="lv-LV"/>
              </w:rPr>
              <w:t>Par iepriekšējā mēnesī autostāvvietas izmantošanu P</w:t>
            </w:r>
            <w:r>
              <w:rPr>
                <w:rFonts w:eastAsia="Times New Roman" w:cs="Times New Roman"/>
                <w:szCs w:val="24"/>
                <w:lang w:eastAsia="lv-LV"/>
              </w:rPr>
              <w:t>retendents</w:t>
            </w:r>
            <w:r w:rsidRPr="00965F3B">
              <w:rPr>
                <w:rFonts w:eastAsia="Times New Roman" w:cs="Times New Roman"/>
                <w:szCs w:val="24"/>
                <w:lang w:eastAsia="lv-LV"/>
              </w:rPr>
              <w:t xml:space="preserve"> sagatavo rēķinu un rēķina pārskatu, kurā norādīts maksājamās summas aprēķins, ņemot vērā Pasūtītāja transportlīdzekļu skaitu, kas iepriekšējā mēnesī tika novietotas autostāvvietā un reizinot to ar transportlīdzekļu faktisko diennakts skaitu, kurās tā/s atradās autostāvvietā. Sagatavoto rēķinu kopā ar rēķina pārskatu P</w:t>
            </w:r>
            <w:r>
              <w:rPr>
                <w:rFonts w:eastAsia="Times New Roman" w:cs="Times New Roman"/>
                <w:szCs w:val="24"/>
                <w:lang w:eastAsia="lv-LV"/>
              </w:rPr>
              <w:t>retendents</w:t>
            </w:r>
            <w:r w:rsidRPr="00965F3B">
              <w:rPr>
                <w:rFonts w:eastAsia="Times New Roman" w:cs="Times New Roman"/>
                <w:szCs w:val="24"/>
                <w:lang w:eastAsia="lv-LV"/>
              </w:rPr>
              <w:t xml:space="preserve"> iesniedz Pasūtītājam līdz nākamā mēneša 10 (desmitajam) datumam.</w:t>
            </w:r>
          </w:p>
        </w:tc>
        <w:tc>
          <w:tcPr>
            <w:tcW w:w="943" w:type="pct"/>
          </w:tcPr>
          <w:p w14:paraId="26538BB3"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68B72B5A" w14:textId="77777777" w:rsidTr="001D1504">
        <w:trPr>
          <w:trHeight w:val="310"/>
        </w:trPr>
        <w:tc>
          <w:tcPr>
            <w:tcW w:w="360" w:type="pct"/>
            <w:tcBorders>
              <w:top w:val="single" w:sz="4" w:space="0" w:color="auto"/>
            </w:tcBorders>
            <w:vAlign w:val="center"/>
          </w:tcPr>
          <w:p w14:paraId="5431AE05" w14:textId="400C54D2"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5.5.</w:t>
            </w:r>
          </w:p>
        </w:tc>
        <w:tc>
          <w:tcPr>
            <w:tcW w:w="3697" w:type="pct"/>
            <w:tcBorders>
              <w:top w:val="single" w:sz="4" w:space="0" w:color="auto"/>
            </w:tcBorders>
          </w:tcPr>
          <w:p w14:paraId="10EDE324" w14:textId="7BE11D1B" w:rsidR="00F45E11" w:rsidRPr="00326F16" w:rsidRDefault="00F45E11" w:rsidP="00543513">
            <w:pPr>
              <w:tabs>
                <w:tab w:val="left" w:pos="1108"/>
              </w:tabs>
              <w:ind w:left="135" w:right="83"/>
              <w:jc w:val="both"/>
              <w:rPr>
                <w:rFonts w:eastAsia="Times New Roman" w:cs="Times New Roman"/>
                <w:szCs w:val="24"/>
                <w:lang w:eastAsia="lv-LV"/>
              </w:rPr>
            </w:pPr>
            <w:r w:rsidRPr="00965F3B">
              <w:rPr>
                <w:rFonts w:eastAsia="Times New Roman" w:cs="Times New Roman"/>
                <w:szCs w:val="24"/>
                <w:lang w:eastAsia="lv-LV"/>
              </w:rPr>
              <w:t>Ja Pasūtītājs nepiekrīt rēķinam un rēķina pārskatā norādītam, tad Pasūtītāja pilnvarotā persona 10 (desmit) darba dienu laikā no rēķina un rēķina pārskata saņemšanas dienas, iesniedz P</w:t>
            </w:r>
            <w:r>
              <w:rPr>
                <w:rFonts w:eastAsia="Times New Roman" w:cs="Times New Roman"/>
                <w:szCs w:val="24"/>
                <w:lang w:eastAsia="lv-LV"/>
              </w:rPr>
              <w:t>retendentam</w:t>
            </w:r>
            <w:r w:rsidRPr="00965F3B">
              <w:rPr>
                <w:rFonts w:eastAsia="Times New Roman" w:cs="Times New Roman"/>
                <w:szCs w:val="24"/>
                <w:lang w:eastAsia="lv-LV"/>
              </w:rPr>
              <w:t xml:space="preserve"> pretenziju, nosūtot to uz P</w:t>
            </w:r>
            <w:r>
              <w:rPr>
                <w:rFonts w:eastAsia="Times New Roman" w:cs="Times New Roman"/>
                <w:szCs w:val="24"/>
                <w:lang w:eastAsia="lv-LV"/>
              </w:rPr>
              <w:t>retendenta</w:t>
            </w:r>
            <w:r w:rsidRPr="00965F3B">
              <w:rPr>
                <w:rFonts w:eastAsia="Times New Roman" w:cs="Times New Roman"/>
                <w:szCs w:val="24"/>
                <w:lang w:eastAsia="lv-LV"/>
              </w:rPr>
              <w:t xml:space="preserve"> pilnvarotās personas elektroniskā pasta adresi. Ja 10 (desmit) darba dienu laikā pēc rēķina un rēķina pārskata iesniegšanas Pasūtītājam netiek iesniegta pretenzija, tad rēķins un rēķina pārskats ir uzskatāms par saskaņotu un Pasūtītājam </w:t>
            </w:r>
            <w:r>
              <w:rPr>
                <w:rFonts w:eastAsia="Times New Roman" w:cs="Times New Roman"/>
                <w:szCs w:val="24"/>
                <w:lang w:eastAsia="lv-LV"/>
              </w:rPr>
              <w:t xml:space="preserve">Pretendenta piedāvājuma </w:t>
            </w:r>
            <w:r w:rsidRPr="0043493A">
              <w:rPr>
                <w:rFonts w:eastAsia="Times New Roman" w:cs="Times New Roman"/>
                <w:szCs w:val="24"/>
                <w:lang w:eastAsia="lv-LV"/>
              </w:rPr>
              <w:t>5.2.</w:t>
            </w:r>
            <w:r>
              <w:rPr>
                <w:rFonts w:eastAsia="Times New Roman" w:cs="Times New Roman"/>
                <w:szCs w:val="24"/>
                <w:lang w:eastAsia="lv-LV"/>
              </w:rPr>
              <w:t>apakšpunktā</w:t>
            </w:r>
            <w:r w:rsidRPr="00965F3B">
              <w:rPr>
                <w:rFonts w:eastAsia="Times New Roman" w:cs="Times New Roman"/>
                <w:szCs w:val="24"/>
                <w:lang w:eastAsia="lv-LV"/>
              </w:rPr>
              <w:t xml:space="preserve"> </w:t>
            </w:r>
            <w:r>
              <w:rPr>
                <w:rFonts w:eastAsia="Times New Roman" w:cs="Times New Roman"/>
                <w:szCs w:val="24"/>
                <w:lang w:eastAsia="lv-LV"/>
              </w:rPr>
              <w:t xml:space="preserve">norādītajā </w:t>
            </w:r>
            <w:r w:rsidRPr="00965F3B">
              <w:rPr>
                <w:rFonts w:eastAsia="Times New Roman" w:cs="Times New Roman"/>
                <w:szCs w:val="24"/>
                <w:lang w:eastAsia="lv-LV"/>
              </w:rPr>
              <w:t>termiņā ir pienākums veikt iesniegtā rēķina apmaksu.</w:t>
            </w:r>
          </w:p>
        </w:tc>
        <w:tc>
          <w:tcPr>
            <w:tcW w:w="943" w:type="pct"/>
          </w:tcPr>
          <w:p w14:paraId="112F9015"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4F1FF7CF" w14:textId="77777777" w:rsidTr="001D1504">
        <w:trPr>
          <w:trHeight w:val="310"/>
        </w:trPr>
        <w:tc>
          <w:tcPr>
            <w:tcW w:w="360" w:type="pct"/>
            <w:tcBorders>
              <w:top w:val="single" w:sz="4" w:space="0" w:color="auto"/>
            </w:tcBorders>
            <w:vAlign w:val="center"/>
          </w:tcPr>
          <w:p w14:paraId="5606FE9A" w14:textId="54092BC1"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5.6.</w:t>
            </w:r>
          </w:p>
        </w:tc>
        <w:tc>
          <w:tcPr>
            <w:tcW w:w="3697" w:type="pct"/>
            <w:tcBorders>
              <w:top w:val="single" w:sz="4" w:space="0" w:color="auto"/>
            </w:tcBorders>
          </w:tcPr>
          <w:p w14:paraId="65622ACA" w14:textId="182DB4A5" w:rsidR="00F45E11" w:rsidRPr="00326F16" w:rsidRDefault="00F45E11" w:rsidP="00543513">
            <w:pPr>
              <w:tabs>
                <w:tab w:val="left" w:pos="1108"/>
              </w:tabs>
              <w:ind w:left="135" w:right="83"/>
              <w:jc w:val="both"/>
              <w:rPr>
                <w:rFonts w:eastAsia="Times New Roman" w:cs="Times New Roman"/>
                <w:szCs w:val="24"/>
                <w:lang w:eastAsia="lv-LV"/>
              </w:rPr>
            </w:pPr>
            <w:r>
              <w:rPr>
                <w:lang w:eastAsia="lv-LV"/>
              </w:rPr>
              <w:t xml:space="preserve">Pretendentam, saņemot Pasūtītāja pretenziju par rēķinu un rēķina pārskatu, iespējami īsākā laikā, bet ne ilgāk kā 3 (trīs) darba dienu laikā ir jānovērš trūkumi rēķinā un rēķina pārskatā, nosūtot Pasūtītājam </w:t>
            </w:r>
            <w:r>
              <w:rPr>
                <w:lang w:eastAsia="lv-LV"/>
              </w:rPr>
              <w:lastRenderedPageBreak/>
              <w:t xml:space="preserve">precizētu rēķinu un rēķina pārskatu. Tikai pēc rēķina un rēķina pārskata abpusējas saskaņošanas, Pasūtītājam ir pienākums veikt iesniegtā rēķina apmaksu  Pretendenta piedāvājuma </w:t>
            </w:r>
            <w:r w:rsidRPr="0043493A">
              <w:rPr>
                <w:lang w:eastAsia="lv-LV"/>
              </w:rPr>
              <w:t>5.2.</w:t>
            </w:r>
            <w:r>
              <w:rPr>
                <w:lang w:eastAsia="lv-LV"/>
              </w:rPr>
              <w:t>apakšpunktā norādītā termiņā.</w:t>
            </w:r>
          </w:p>
        </w:tc>
        <w:tc>
          <w:tcPr>
            <w:tcW w:w="943" w:type="pct"/>
          </w:tcPr>
          <w:p w14:paraId="02108737" w14:textId="77777777" w:rsidR="00F45E11" w:rsidRPr="00326F16" w:rsidRDefault="00F45E11" w:rsidP="00543513">
            <w:pPr>
              <w:ind w:left="148" w:right="126"/>
              <w:jc w:val="both"/>
              <w:rPr>
                <w:rFonts w:eastAsia="Times New Roman" w:cs="Times New Roman"/>
                <w:szCs w:val="24"/>
                <w:lang w:eastAsia="lv-LV"/>
              </w:rPr>
            </w:pPr>
          </w:p>
        </w:tc>
      </w:tr>
      <w:tr w:rsidR="00FA163E" w:rsidRPr="00326F16" w14:paraId="4BDEEF13" w14:textId="77777777" w:rsidTr="001D1504">
        <w:trPr>
          <w:trHeight w:val="310"/>
        </w:trPr>
        <w:tc>
          <w:tcPr>
            <w:tcW w:w="360" w:type="pct"/>
            <w:tcBorders>
              <w:top w:val="single" w:sz="4" w:space="0" w:color="auto"/>
            </w:tcBorders>
            <w:vAlign w:val="center"/>
          </w:tcPr>
          <w:p w14:paraId="7BABD5E0" w14:textId="4ED3DCE1" w:rsidR="00F45E11" w:rsidRPr="00384803" w:rsidRDefault="001D1504" w:rsidP="001D1504">
            <w:pPr>
              <w:jc w:val="both"/>
              <w:rPr>
                <w:rFonts w:eastAsia="Times New Roman" w:cs="Times New Roman"/>
                <w:b/>
                <w:szCs w:val="24"/>
                <w:lang w:eastAsia="lv-LV"/>
              </w:rPr>
            </w:pPr>
            <w:r>
              <w:rPr>
                <w:rFonts w:eastAsia="Times New Roman" w:cs="Times New Roman"/>
                <w:b/>
                <w:szCs w:val="24"/>
                <w:lang w:eastAsia="lv-LV"/>
              </w:rPr>
              <w:t>5.7.</w:t>
            </w:r>
          </w:p>
        </w:tc>
        <w:tc>
          <w:tcPr>
            <w:tcW w:w="3697" w:type="pct"/>
            <w:tcBorders>
              <w:top w:val="single" w:sz="4" w:space="0" w:color="auto"/>
            </w:tcBorders>
          </w:tcPr>
          <w:p w14:paraId="0A38F7FA" w14:textId="2C77ECEB" w:rsidR="00F45E11" w:rsidRPr="00326F16" w:rsidRDefault="00F45E11" w:rsidP="00543513">
            <w:pPr>
              <w:tabs>
                <w:tab w:val="left" w:pos="1108"/>
              </w:tabs>
              <w:ind w:left="135" w:right="83"/>
              <w:jc w:val="both"/>
              <w:rPr>
                <w:rFonts w:eastAsia="Times New Roman" w:cs="Times New Roman"/>
                <w:szCs w:val="24"/>
                <w:lang w:eastAsia="lv-LV"/>
              </w:rPr>
            </w:pPr>
            <w:r w:rsidRPr="0078625D">
              <w:rPr>
                <w:rFonts w:cs="Times New Roman"/>
                <w:szCs w:val="24"/>
              </w:rPr>
              <w:t>Pasūtītājam nav pienākuma izli</w:t>
            </w:r>
            <w:r>
              <w:rPr>
                <w:rFonts w:cs="Times New Roman"/>
                <w:szCs w:val="24"/>
              </w:rPr>
              <w:t xml:space="preserve">etot visu tehniskā piedāvājuma </w:t>
            </w:r>
            <w:r w:rsidRPr="0043493A">
              <w:rPr>
                <w:rFonts w:cs="Times New Roman"/>
                <w:szCs w:val="24"/>
              </w:rPr>
              <w:t>5.1.</w:t>
            </w:r>
            <w:r w:rsidRPr="0078625D">
              <w:rPr>
                <w:rFonts w:cs="Times New Roman"/>
                <w:szCs w:val="24"/>
              </w:rPr>
              <w:t xml:space="preserve">apakšpunktā norādīto summu, veicot Pakalpojuma pasūtīšanu.  </w:t>
            </w:r>
          </w:p>
        </w:tc>
        <w:tc>
          <w:tcPr>
            <w:tcW w:w="943" w:type="pct"/>
          </w:tcPr>
          <w:p w14:paraId="468DE033" w14:textId="77777777" w:rsidR="00F45E11" w:rsidRPr="00326F16" w:rsidRDefault="00F45E11" w:rsidP="00543513">
            <w:pPr>
              <w:ind w:left="148" w:right="126"/>
              <w:jc w:val="both"/>
              <w:rPr>
                <w:rFonts w:eastAsia="Times New Roman" w:cs="Times New Roman"/>
                <w:szCs w:val="24"/>
                <w:lang w:eastAsia="lv-LV"/>
              </w:rPr>
            </w:pPr>
          </w:p>
        </w:tc>
      </w:tr>
      <w:tr w:rsidR="00543513" w:rsidRPr="00326F16" w14:paraId="5FCE4BC6" w14:textId="7A657C03" w:rsidTr="001D1504">
        <w:trPr>
          <w:trHeight w:val="196"/>
        </w:trPr>
        <w:tc>
          <w:tcPr>
            <w:tcW w:w="360" w:type="pct"/>
            <w:shd w:val="pct15" w:color="auto" w:fill="auto"/>
          </w:tcPr>
          <w:p w14:paraId="0D85BB5A" w14:textId="208FBEC4" w:rsidR="00F45E11" w:rsidRPr="00326F16" w:rsidRDefault="00F45E11" w:rsidP="00543513">
            <w:pPr>
              <w:pStyle w:val="ListParagraph"/>
              <w:numPr>
                <w:ilvl w:val="0"/>
                <w:numId w:val="32"/>
              </w:numPr>
              <w:ind w:hanging="578"/>
              <w:rPr>
                <w:rFonts w:eastAsia="Times New Roman" w:cs="Times New Roman"/>
                <w:b/>
                <w:szCs w:val="24"/>
                <w:lang w:eastAsia="lv-LV"/>
              </w:rPr>
            </w:pPr>
          </w:p>
        </w:tc>
        <w:tc>
          <w:tcPr>
            <w:tcW w:w="3697" w:type="pct"/>
            <w:shd w:val="pct15" w:color="auto" w:fill="auto"/>
          </w:tcPr>
          <w:p w14:paraId="5E7111E8" w14:textId="6BE2BE52" w:rsidR="00F45E11" w:rsidRPr="00326F16" w:rsidRDefault="00F45E11" w:rsidP="00543513">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c>
          <w:tcPr>
            <w:tcW w:w="943" w:type="pct"/>
            <w:tcBorders>
              <w:top w:val="nil"/>
              <w:bottom w:val="nil"/>
            </w:tcBorders>
            <w:shd w:val="clear" w:color="auto" w:fill="auto"/>
          </w:tcPr>
          <w:p w14:paraId="22537E78" w14:textId="77777777" w:rsidR="00FA163E" w:rsidRPr="00326F16" w:rsidRDefault="00FA163E" w:rsidP="00543513"/>
        </w:tc>
      </w:tr>
      <w:tr w:rsidR="00FA163E" w:rsidRPr="00326F16" w14:paraId="76B5F833" w14:textId="77777777" w:rsidTr="001D1504">
        <w:trPr>
          <w:trHeight w:val="310"/>
        </w:trPr>
        <w:tc>
          <w:tcPr>
            <w:tcW w:w="360" w:type="pct"/>
            <w:tcBorders>
              <w:top w:val="single" w:sz="4" w:space="0" w:color="auto"/>
            </w:tcBorders>
            <w:vAlign w:val="center"/>
          </w:tcPr>
          <w:p w14:paraId="083DC393" w14:textId="5F7D8C27"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6.1.</w:t>
            </w:r>
          </w:p>
        </w:tc>
        <w:tc>
          <w:tcPr>
            <w:tcW w:w="3697" w:type="pct"/>
            <w:tcBorders>
              <w:top w:val="single" w:sz="4" w:space="0" w:color="auto"/>
            </w:tcBorders>
          </w:tcPr>
          <w:p w14:paraId="44848D4F" w14:textId="20278D72"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943" w:type="pct"/>
          </w:tcPr>
          <w:p w14:paraId="2C2DDE4D"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4385B7B0" w14:textId="77777777" w:rsidTr="001D1504">
        <w:trPr>
          <w:trHeight w:val="310"/>
        </w:trPr>
        <w:tc>
          <w:tcPr>
            <w:tcW w:w="360" w:type="pct"/>
            <w:tcBorders>
              <w:top w:val="single" w:sz="4" w:space="0" w:color="auto"/>
            </w:tcBorders>
            <w:vAlign w:val="center"/>
          </w:tcPr>
          <w:p w14:paraId="3DFFC0A0" w14:textId="7B3DC7C7"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6.2.</w:t>
            </w:r>
          </w:p>
        </w:tc>
        <w:tc>
          <w:tcPr>
            <w:tcW w:w="3697" w:type="pct"/>
            <w:tcBorders>
              <w:top w:val="single" w:sz="4" w:space="0" w:color="auto"/>
            </w:tcBorders>
          </w:tcPr>
          <w:p w14:paraId="178D9CF5" w14:textId="286A166C"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lang w:eastAsia="lv-LV"/>
              </w:rPr>
              <w:t>Līgumsodu samaksa neatbrīvo Puses no Līguma saistību izpildes un zaudējumu atlīdzināšanas pienākuma.</w:t>
            </w:r>
          </w:p>
        </w:tc>
        <w:tc>
          <w:tcPr>
            <w:tcW w:w="943" w:type="pct"/>
          </w:tcPr>
          <w:p w14:paraId="2ECB2CE2"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65EF1DC5" w14:textId="77777777" w:rsidTr="001D1504">
        <w:trPr>
          <w:trHeight w:val="310"/>
        </w:trPr>
        <w:tc>
          <w:tcPr>
            <w:tcW w:w="360" w:type="pct"/>
            <w:tcBorders>
              <w:top w:val="single" w:sz="4" w:space="0" w:color="auto"/>
            </w:tcBorders>
            <w:vAlign w:val="center"/>
          </w:tcPr>
          <w:p w14:paraId="7BE4AFC1" w14:textId="06BB99D7"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6.3.</w:t>
            </w:r>
          </w:p>
        </w:tc>
        <w:tc>
          <w:tcPr>
            <w:tcW w:w="3697" w:type="pct"/>
            <w:tcBorders>
              <w:top w:val="single" w:sz="4" w:space="0" w:color="auto"/>
            </w:tcBorders>
          </w:tcPr>
          <w:p w14:paraId="0F3770A2" w14:textId="18C23436" w:rsidR="0043493A" w:rsidRPr="00326F16" w:rsidRDefault="0043493A" w:rsidP="00543513">
            <w:pPr>
              <w:tabs>
                <w:tab w:val="left" w:pos="1108"/>
              </w:tabs>
              <w:ind w:left="135" w:right="83"/>
              <w:jc w:val="both"/>
              <w:rPr>
                <w:rFonts w:eastAsia="Times New Roman" w:cs="Times New Roman"/>
                <w:szCs w:val="24"/>
                <w:lang w:eastAsia="lv-LV"/>
              </w:rPr>
            </w:pPr>
            <w:r w:rsidRPr="0078625D">
              <w:rPr>
                <w:rFonts w:cs="Times New Roman"/>
                <w:szCs w:val="24"/>
              </w:rPr>
              <w:t>Pasūtītāj</w:t>
            </w:r>
            <w:r>
              <w:rPr>
                <w:rFonts w:cs="Times New Roman"/>
                <w:szCs w:val="24"/>
              </w:rPr>
              <w:t>s</w:t>
            </w:r>
            <w:r w:rsidRPr="0078625D">
              <w:rPr>
                <w:rFonts w:cs="Times New Roman"/>
                <w:szCs w:val="24"/>
              </w:rPr>
              <w:t xml:space="preserve"> </w:t>
            </w:r>
            <w:r>
              <w:rPr>
                <w:rFonts w:cs="Times New Roman"/>
                <w:szCs w:val="24"/>
              </w:rPr>
              <w:t>pieprasa</w:t>
            </w:r>
            <w:r w:rsidRPr="0078625D">
              <w:rPr>
                <w:rFonts w:cs="Times New Roman"/>
                <w:szCs w:val="24"/>
              </w:rPr>
              <w:t xml:space="preserve"> no </w:t>
            </w:r>
            <w:r>
              <w:rPr>
                <w:rFonts w:cs="Times New Roman"/>
                <w:szCs w:val="24"/>
              </w:rPr>
              <w:t>Pretendenta</w:t>
            </w:r>
            <w:r w:rsidRPr="0078625D">
              <w:rPr>
                <w:rFonts w:cs="Times New Roman"/>
                <w:szCs w:val="24"/>
              </w:rPr>
              <w:t xml:space="preserve"> līgumsodu 100,00 EUR (viens simts </w:t>
            </w:r>
            <w:proofErr w:type="spellStart"/>
            <w:r w:rsidRPr="0078625D">
              <w:rPr>
                <w:rFonts w:cs="Times New Roman"/>
                <w:i/>
                <w:szCs w:val="24"/>
              </w:rPr>
              <w:t>euro</w:t>
            </w:r>
            <w:proofErr w:type="spellEnd"/>
            <w:r w:rsidRPr="0078625D">
              <w:rPr>
                <w:rFonts w:cs="Times New Roman"/>
                <w:szCs w:val="24"/>
              </w:rPr>
              <w:t xml:space="preserve"> un 00 centu) apmērā </w:t>
            </w:r>
            <w:r>
              <w:rPr>
                <w:rFonts w:cs="Times New Roman"/>
                <w:szCs w:val="24"/>
              </w:rPr>
              <w:t xml:space="preserve">par katru tehniskā piedāvājuma </w:t>
            </w:r>
            <w:r w:rsidR="009912AD">
              <w:rPr>
                <w:rFonts w:cs="Times New Roman"/>
                <w:szCs w:val="24"/>
              </w:rPr>
              <w:t>7</w:t>
            </w:r>
            <w:r w:rsidRPr="0078625D">
              <w:rPr>
                <w:rFonts w:cs="Times New Roman"/>
                <w:szCs w:val="24"/>
              </w:rPr>
              <w:t>.1.apakšpunktā norādīto ziņu</w:t>
            </w:r>
            <w:r>
              <w:rPr>
                <w:rFonts w:cs="Times New Roman"/>
                <w:szCs w:val="24"/>
              </w:rPr>
              <w:t xml:space="preserve"> prettiesiskās</w:t>
            </w:r>
            <w:r w:rsidRPr="0078625D">
              <w:rPr>
                <w:rFonts w:cs="Times New Roman"/>
                <w:szCs w:val="24"/>
              </w:rPr>
              <w:t xml:space="preserve"> izpaušanas gadījumu.</w:t>
            </w:r>
          </w:p>
        </w:tc>
        <w:tc>
          <w:tcPr>
            <w:tcW w:w="943" w:type="pct"/>
          </w:tcPr>
          <w:p w14:paraId="5CE8B185"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62F6BFFE" w14:textId="77777777" w:rsidTr="001D1504">
        <w:trPr>
          <w:trHeight w:val="310"/>
        </w:trPr>
        <w:tc>
          <w:tcPr>
            <w:tcW w:w="360" w:type="pct"/>
            <w:tcBorders>
              <w:top w:val="single" w:sz="4" w:space="0" w:color="auto"/>
            </w:tcBorders>
            <w:vAlign w:val="center"/>
          </w:tcPr>
          <w:p w14:paraId="4284232A" w14:textId="2667F05D"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6.4.</w:t>
            </w:r>
          </w:p>
        </w:tc>
        <w:tc>
          <w:tcPr>
            <w:tcW w:w="3697" w:type="pct"/>
            <w:tcBorders>
              <w:top w:val="single" w:sz="4" w:space="0" w:color="auto"/>
            </w:tcBorders>
          </w:tcPr>
          <w:p w14:paraId="6245EC34" w14:textId="38EEB2EF" w:rsidR="0043493A" w:rsidRPr="00326F16" w:rsidRDefault="0043493A" w:rsidP="00543513">
            <w:pPr>
              <w:tabs>
                <w:tab w:val="left" w:pos="1108"/>
              </w:tabs>
              <w:ind w:left="135" w:right="83"/>
              <w:jc w:val="both"/>
              <w:rPr>
                <w:rFonts w:eastAsia="Times New Roman" w:cs="Times New Roman"/>
                <w:szCs w:val="24"/>
                <w:lang w:eastAsia="lv-LV"/>
              </w:rPr>
            </w:pPr>
            <w:r w:rsidRPr="009E7E17">
              <w:rPr>
                <w:rFonts w:eastAsia="Times New Roman" w:cs="Times New Roman"/>
                <w:szCs w:val="24"/>
                <w:lang w:eastAsia="lv-LV"/>
              </w:rPr>
              <w:t>Par autostāvvietas nepārtrauktas fiziskās apsardzes nenodrošināšanu, Pasūtītāj</w:t>
            </w:r>
            <w:r>
              <w:rPr>
                <w:rFonts w:eastAsia="Times New Roman" w:cs="Times New Roman"/>
                <w:szCs w:val="24"/>
                <w:lang w:eastAsia="lv-LV"/>
              </w:rPr>
              <w:t>s</w:t>
            </w:r>
            <w:r w:rsidRPr="009E7E17">
              <w:rPr>
                <w:rFonts w:eastAsia="Times New Roman" w:cs="Times New Roman"/>
                <w:szCs w:val="24"/>
                <w:lang w:eastAsia="lv-LV"/>
              </w:rPr>
              <w:t xml:space="preserve"> </w:t>
            </w:r>
            <w:r>
              <w:rPr>
                <w:rFonts w:eastAsia="Times New Roman" w:cs="Times New Roman"/>
                <w:szCs w:val="24"/>
                <w:lang w:eastAsia="lv-LV"/>
              </w:rPr>
              <w:t>pieprasa</w:t>
            </w:r>
            <w:r w:rsidRPr="009E7E17">
              <w:rPr>
                <w:rFonts w:eastAsia="Times New Roman" w:cs="Times New Roman"/>
                <w:szCs w:val="24"/>
                <w:lang w:eastAsia="lv-LV"/>
              </w:rPr>
              <w:t xml:space="preserve"> no P</w:t>
            </w:r>
            <w:r>
              <w:rPr>
                <w:rFonts w:eastAsia="Times New Roman" w:cs="Times New Roman"/>
                <w:szCs w:val="24"/>
                <w:lang w:eastAsia="lv-LV"/>
              </w:rPr>
              <w:t>retendenta</w:t>
            </w:r>
            <w:r w:rsidRPr="009E7E17">
              <w:rPr>
                <w:rFonts w:eastAsia="Times New Roman" w:cs="Times New Roman"/>
                <w:szCs w:val="24"/>
                <w:lang w:eastAsia="lv-LV"/>
              </w:rPr>
              <w:t xml:space="preserve"> līgumsodu 20,00 EUR (divdesmit </w:t>
            </w:r>
            <w:proofErr w:type="spellStart"/>
            <w:r w:rsidRPr="009E7E17">
              <w:rPr>
                <w:rFonts w:eastAsia="Times New Roman" w:cs="Times New Roman"/>
                <w:i/>
                <w:szCs w:val="24"/>
                <w:lang w:eastAsia="lv-LV"/>
              </w:rPr>
              <w:t>euro</w:t>
            </w:r>
            <w:proofErr w:type="spellEnd"/>
            <w:r w:rsidRPr="009E7E17">
              <w:rPr>
                <w:rFonts w:eastAsia="Times New Roman" w:cs="Times New Roman"/>
                <w:szCs w:val="24"/>
                <w:lang w:eastAsia="lv-LV"/>
              </w:rPr>
              <w:t xml:space="preserve"> un 00 centi) apmērā par katru tādu gadījumu.</w:t>
            </w:r>
          </w:p>
        </w:tc>
        <w:tc>
          <w:tcPr>
            <w:tcW w:w="943" w:type="pct"/>
          </w:tcPr>
          <w:p w14:paraId="2F8380F3"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2AE437F9" w14:textId="77777777" w:rsidTr="001D1504">
        <w:trPr>
          <w:trHeight w:val="310"/>
        </w:trPr>
        <w:tc>
          <w:tcPr>
            <w:tcW w:w="360" w:type="pct"/>
            <w:tcBorders>
              <w:top w:val="single" w:sz="4" w:space="0" w:color="auto"/>
            </w:tcBorders>
            <w:vAlign w:val="center"/>
          </w:tcPr>
          <w:p w14:paraId="2F306BAF" w14:textId="10B8C398"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6.5.</w:t>
            </w:r>
          </w:p>
        </w:tc>
        <w:tc>
          <w:tcPr>
            <w:tcW w:w="3697" w:type="pct"/>
            <w:tcBorders>
              <w:top w:val="single" w:sz="4" w:space="0" w:color="auto"/>
            </w:tcBorders>
          </w:tcPr>
          <w:p w14:paraId="6F9FEE71" w14:textId="38533C9D"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rPr>
              <w:t>Par Pasūtītāja transportlīdzekļu noteiktās/o vietas/u nenodrošināšanu autostāvvietā, Pasūtītāj</w:t>
            </w:r>
            <w:r>
              <w:rPr>
                <w:rFonts w:cs="Times New Roman"/>
                <w:szCs w:val="24"/>
              </w:rPr>
              <w:t>s</w:t>
            </w:r>
            <w:r w:rsidRPr="00965F3B">
              <w:rPr>
                <w:rFonts w:cs="Times New Roman"/>
                <w:szCs w:val="24"/>
              </w:rPr>
              <w:t xml:space="preserve"> </w:t>
            </w:r>
            <w:r>
              <w:rPr>
                <w:rFonts w:cs="Times New Roman"/>
                <w:szCs w:val="24"/>
              </w:rPr>
              <w:t>pieprasa</w:t>
            </w:r>
            <w:r w:rsidRPr="00965F3B">
              <w:rPr>
                <w:rFonts w:cs="Times New Roman"/>
                <w:szCs w:val="24"/>
              </w:rPr>
              <w:t xml:space="preserve"> no P</w:t>
            </w:r>
            <w:r>
              <w:rPr>
                <w:rFonts w:cs="Times New Roman"/>
                <w:szCs w:val="24"/>
              </w:rPr>
              <w:t>retendenta</w:t>
            </w:r>
            <w:r w:rsidRPr="00965F3B">
              <w:rPr>
                <w:rFonts w:cs="Times New Roman"/>
                <w:szCs w:val="24"/>
              </w:rPr>
              <w:t xml:space="preserve"> līgumsodu 30,00 EUR (trīsdesmit </w:t>
            </w:r>
            <w:proofErr w:type="spellStart"/>
            <w:r w:rsidRPr="00965F3B">
              <w:rPr>
                <w:rFonts w:cs="Times New Roman"/>
                <w:i/>
                <w:szCs w:val="24"/>
              </w:rPr>
              <w:t>euro</w:t>
            </w:r>
            <w:proofErr w:type="spellEnd"/>
            <w:r w:rsidRPr="00965F3B">
              <w:rPr>
                <w:rFonts w:cs="Times New Roman"/>
                <w:szCs w:val="24"/>
              </w:rPr>
              <w:t xml:space="preserve"> un 00 centi) apmērā par katru tādu gadījumu.</w:t>
            </w:r>
          </w:p>
        </w:tc>
        <w:tc>
          <w:tcPr>
            <w:tcW w:w="943" w:type="pct"/>
          </w:tcPr>
          <w:p w14:paraId="658B4508"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7BCEE3C7" w14:textId="77777777" w:rsidTr="001D1504">
        <w:trPr>
          <w:trHeight w:val="310"/>
        </w:trPr>
        <w:tc>
          <w:tcPr>
            <w:tcW w:w="360" w:type="pct"/>
            <w:tcBorders>
              <w:top w:val="single" w:sz="4" w:space="0" w:color="auto"/>
            </w:tcBorders>
            <w:vAlign w:val="center"/>
          </w:tcPr>
          <w:p w14:paraId="10440CCC" w14:textId="10D1E7A2"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6.6.</w:t>
            </w:r>
          </w:p>
        </w:tc>
        <w:tc>
          <w:tcPr>
            <w:tcW w:w="3697" w:type="pct"/>
            <w:tcBorders>
              <w:top w:val="single" w:sz="4" w:space="0" w:color="auto"/>
            </w:tcBorders>
          </w:tcPr>
          <w:p w14:paraId="1DABB093" w14:textId="6C4918F1"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rPr>
              <w:t>Par</w:t>
            </w:r>
            <w:r>
              <w:rPr>
                <w:rFonts w:cs="Times New Roman"/>
                <w:szCs w:val="24"/>
              </w:rPr>
              <w:t xml:space="preserve"> </w:t>
            </w:r>
            <w:r w:rsidRPr="00965F3B">
              <w:rPr>
                <w:rFonts w:cs="Times New Roman"/>
                <w:szCs w:val="24"/>
              </w:rPr>
              <w:t>transportlīdzekļu iebraukšanas un izbraukšanas traucēšanu no autostāvvietas, Pasūtītāj</w:t>
            </w:r>
            <w:r>
              <w:rPr>
                <w:rFonts w:cs="Times New Roman"/>
                <w:szCs w:val="24"/>
              </w:rPr>
              <w:t>s</w:t>
            </w:r>
            <w:r w:rsidRPr="00965F3B">
              <w:rPr>
                <w:rFonts w:cs="Times New Roman"/>
                <w:szCs w:val="24"/>
              </w:rPr>
              <w:t xml:space="preserve"> </w:t>
            </w:r>
            <w:r>
              <w:rPr>
                <w:rFonts w:cs="Times New Roman"/>
                <w:szCs w:val="24"/>
              </w:rPr>
              <w:t>pieprasa</w:t>
            </w:r>
            <w:r w:rsidRPr="00965F3B">
              <w:rPr>
                <w:rFonts w:cs="Times New Roman"/>
                <w:szCs w:val="24"/>
              </w:rPr>
              <w:t xml:space="preserve"> no P</w:t>
            </w:r>
            <w:r>
              <w:rPr>
                <w:rFonts w:cs="Times New Roman"/>
                <w:szCs w:val="24"/>
              </w:rPr>
              <w:t>retendenta</w:t>
            </w:r>
            <w:r w:rsidRPr="00965F3B">
              <w:rPr>
                <w:rFonts w:cs="Times New Roman"/>
                <w:szCs w:val="24"/>
              </w:rPr>
              <w:t xml:space="preserve"> līgumsodu 30,00 EUR (trīsdesmit </w:t>
            </w:r>
            <w:proofErr w:type="spellStart"/>
            <w:r w:rsidRPr="00965F3B">
              <w:rPr>
                <w:rFonts w:cs="Times New Roman"/>
                <w:i/>
                <w:szCs w:val="24"/>
              </w:rPr>
              <w:t>euro</w:t>
            </w:r>
            <w:proofErr w:type="spellEnd"/>
            <w:r w:rsidRPr="00965F3B">
              <w:rPr>
                <w:rFonts w:cs="Times New Roman"/>
                <w:szCs w:val="24"/>
              </w:rPr>
              <w:t xml:space="preserve"> un 00 centi) apmērā par katru tādu gadījumu.</w:t>
            </w:r>
          </w:p>
        </w:tc>
        <w:tc>
          <w:tcPr>
            <w:tcW w:w="943" w:type="pct"/>
          </w:tcPr>
          <w:p w14:paraId="5EA1AF4C"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2B0A6310" w14:textId="77777777" w:rsidTr="001D1504">
        <w:trPr>
          <w:trHeight w:val="310"/>
        </w:trPr>
        <w:tc>
          <w:tcPr>
            <w:tcW w:w="360" w:type="pct"/>
            <w:tcBorders>
              <w:top w:val="single" w:sz="4" w:space="0" w:color="auto"/>
            </w:tcBorders>
            <w:vAlign w:val="center"/>
          </w:tcPr>
          <w:p w14:paraId="31FDE7F7" w14:textId="0DCC438B"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6.7.</w:t>
            </w:r>
          </w:p>
        </w:tc>
        <w:tc>
          <w:tcPr>
            <w:tcW w:w="3697" w:type="pct"/>
            <w:tcBorders>
              <w:top w:val="single" w:sz="4" w:space="0" w:color="auto"/>
            </w:tcBorders>
          </w:tcPr>
          <w:p w14:paraId="74B8C0B3" w14:textId="4B4EC172"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rPr>
              <w:t xml:space="preserve">Ja Pasūtītājs neievēro samaksas termiņu, </w:t>
            </w:r>
            <w:r>
              <w:rPr>
                <w:rFonts w:cs="Times New Roman"/>
                <w:szCs w:val="24"/>
              </w:rPr>
              <w:t>Pretendents</w:t>
            </w:r>
            <w:r w:rsidRPr="00965F3B">
              <w:rPr>
                <w:rFonts w:cs="Times New Roman"/>
                <w:bCs/>
                <w:szCs w:val="24"/>
              </w:rPr>
              <w:t xml:space="preserve"> </w:t>
            </w:r>
            <w:r>
              <w:rPr>
                <w:rFonts w:cs="Times New Roman"/>
                <w:szCs w:val="24"/>
              </w:rPr>
              <w:t>pieprasa</w:t>
            </w:r>
            <w:r w:rsidRPr="00965F3B">
              <w:rPr>
                <w:rFonts w:cs="Times New Roman"/>
                <w:szCs w:val="24"/>
              </w:rPr>
              <w:t xml:space="preserve"> no Pasūtītāja līgumsodu 0,1% (procenta vienas desmitās daļas) apmērā no savlaicīgi nesamaksātās summas, bez PVN, par katru nokavēto samaksas dienu. Saskaņā ar šo punktu aprēķinātais līgumsods katrā atsevišķā tā piemērošanas gadījumā nedrīkst pārsniegt 10% (desmit procentus) no kavētā maksājuma summas, bez PVN.</w:t>
            </w:r>
          </w:p>
        </w:tc>
        <w:tc>
          <w:tcPr>
            <w:tcW w:w="943" w:type="pct"/>
          </w:tcPr>
          <w:p w14:paraId="6EC5884A"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2596C296" w14:textId="77777777" w:rsidTr="001D1504">
        <w:trPr>
          <w:trHeight w:val="310"/>
        </w:trPr>
        <w:tc>
          <w:tcPr>
            <w:tcW w:w="360" w:type="pct"/>
            <w:tcBorders>
              <w:top w:val="single" w:sz="4" w:space="0" w:color="auto"/>
            </w:tcBorders>
            <w:vAlign w:val="center"/>
          </w:tcPr>
          <w:p w14:paraId="63D0A1BA" w14:textId="75C7B2C8"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6.8.</w:t>
            </w:r>
          </w:p>
        </w:tc>
        <w:tc>
          <w:tcPr>
            <w:tcW w:w="3697" w:type="pct"/>
            <w:tcBorders>
              <w:top w:val="single" w:sz="4" w:space="0" w:color="auto"/>
            </w:tcBorders>
          </w:tcPr>
          <w:p w14:paraId="55D93EA7" w14:textId="276021D6" w:rsidR="0043493A" w:rsidRPr="00326F16" w:rsidRDefault="0043493A" w:rsidP="00543513">
            <w:pPr>
              <w:tabs>
                <w:tab w:val="left" w:pos="1108"/>
              </w:tabs>
              <w:ind w:left="135" w:right="83"/>
              <w:jc w:val="both"/>
              <w:rPr>
                <w:rFonts w:eastAsia="Times New Roman" w:cs="Times New Roman"/>
                <w:szCs w:val="24"/>
                <w:lang w:eastAsia="lv-LV"/>
              </w:rPr>
            </w:pPr>
            <w:r>
              <w:t>J</w:t>
            </w:r>
            <w:r w:rsidRPr="00745740">
              <w:t xml:space="preserve">a nokavēta kādas </w:t>
            </w:r>
            <w:r>
              <w:t>l</w:t>
            </w:r>
            <w:r w:rsidRPr="00745740">
              <w:t>īgumā noteiktas saistības izpilde, līgumsods aprēķināms par periodu, kas sākas</w:t>
            </w:r>
            <w:r>
              <w:t xml:space="preserve"> nākamajā kalendāra</w:t>
            </w:r>
            <w:r w:rsidRPr="00745740">
              <w:t xml:space="preserve"> dienā</w:t>
            </w:r>
            <w:r>
              <w:t xml:space="preserve"> vai stundā</w:t>
            </w:r>
            <w:r w:rsidRPr="00745740">
              <w:t xml:space="preserve"> pēc </w:t>
            </w:r>
            <w:r>
              <w:t>l</w:t>
            </w:r>
            <w:r w:rsidRPr="00745740">
              <w:t xml:space="preserve">īgumā noteiktā </w:t>
            </w:r>
            <w:r>
              <w:t xml:space="preserve">attiecīgās </w:t>
            </w:r>
            <w:r w:rsidRPr="00745740">
              <w:t>saistības izpildes termiņa un ietver dienu, kurā saistība izpildīta</w:t>
            </w:r>
            <w:r>
              <w:t>.</w:t>
            </w:r>
          </w:p>
        </w:tc>
        <w:tc>
          <w:tcPr>
            <w:tcW w:w="943" w:type="pct"/>
          </w:tcPr>
          <w:p w14:paraId="0A457499" w14:textId="77777777" w:rsidR="0043493A" w:rsidRPr="00326F16" w:rsidRDefault="0043493A" w:rsidP="00543513">
            <w:pPr>
              <w:ind w:left="148" w:right="126"/>
              <w:jc w:val="both"/>
              <w:rPr>
                <w:rFonts w:eastAsia="Times New Roman" w:cs="Times New Roman"/>
                <w:szCs w:val="24"/>
                <w:lang w:eastAsia="lv-LV"/>
              </w:rPr>
            </w:pPr>
          </w:p>
        </w:tc>
      </w:tr>
      <w:tr w:rsidR="00543513" w:rsidRPr="00326F16" w14:paraId="679FECB3" w14:textId="5886532A" w:rsidTr="001D1504">
        <w:trPr>
          <w:trHeight w:val="196"/>
        </w:trPr>
        <w:tc>
          <w:tcPr>
            <w:tcW w:w="360" w:type="pct"/>
            <w:shd w:val="pct15" w:color="auto" w:fill="auto"/>
          </w:tcPr>
          <w:p w14:paraId="21560255" w14:textId="2FE89774" w:rsidR="0043493A" w:rsidRPr="00326F16" w:rsidRDefault="0043493A" w:rsidP="00543513">
            <w:pPr>
              <w:pStyle w:val="ListParagraph"/>
              <w:numPr>
                <w:ilvl w:val="0"/>
                <w:numId w:val="32"/>
              </w:numPr>
              <w:ind w:hanging="578"/>
              <w:rPr>
                <w:rFonts w:eastAsia="Times New Roman" w:cs="Times New Roman"/>
                <w:b/>
                <w:szCs w:val="24"/>
                <w:lang w:eastAsia="lv-LV"/>
              </w:rPr>
            </w:pPr>
          </w:p>
        </w:tc>
        <w:tc>
          <w:tcPr>
            <w:tcW w:w="3697" w:type="pct"/>
            <w:shd w:val="pct15" w:color="auto" w:fill="auto"/>
          </w:tcPr>
          <w:p w14:paraId="7BA442B4" w14:textId="4021E9BF" w:rsidR="0043493A" w:rsidRPr="00326F16" w:rsidRDefault="0043493A" w:rsidP="00543513">
            <w:pPr>
              <w:jc w:val="center"/>
              <w:rPr>
                <w:rFonts w:eastAsia="Times New Roman" w:cs="Times New Roman"/>
                <w:b/>
                <w:szCs w:val="24"/>
                <w:lang w:eastAsia="lv-LV"/>
              </w:rPr>
            </w:pPr>
            <w:r w:rsidRPr="00326F16">
              <w:rPr>
                <w:rFonts w:cs="Times New Roman"/>
                <w:b/>
                <w:szCs w:val="24"/>
              </w:rPr>
              <w:t xml:space="preserve">Informācijas </w:t>
            </w:r>
            <w:proofErr w:type="spellStart"/>
            <w:r w:rsidRPr="00326F16">
              <w:rPr>
                <w:rFonts w:cs="Times New Roman"/>
                <w:b/>
                <w:szCs w:val="24"/>
              </w:rPr>
              <w:t>neizpaužamība</w:t>
            </w:r>
            <w:proofErr w:type="spellEnd"/>
            <w:r>
              <w:rPr>
                <w:rFonts w:cs="Times New Roman"/>
                <w:b/>
                <w:szCs w:val="24"/>
              </w:rPr>
              <w:t xml:space="preserve"> </w:t>
            </w:r>
          </w:p>
        </w:tc>
        <w:tc>
          <w:tcPr>
            <w:tcW w:w="943" w:type="pct"/>
            <w:shd w:val="clear" w:color="auto" w:fill="auto"/>
          </w:tcPr>
          <w:p w14:paraId="3431638D" w14:textId="77777777" w:rsidR="00543513" w:rsidRPr="00326F16" w:rsidRDefault="00543513" w:rsidP="00543513"/>
        </w:tc>
      </w:tr>
      <w:tr w:rsidR="00FA163E" w:rsidRPr="00326F16" w14:paraId="3570FFCA" w14:textId="77777777" w:rsidTr="001D1504">
        <w:trPr>
          <w:trHeight w:val="310"/>
        </w:trPr>
        <w:tc>
          <w:tcPr>
            <w:tcW w:w="360" w:type="pct"/>
            <w:tcBorders>
              <w:top w:val="single" w:sz="4" w:space="0" w:color="auto"/>
            </w:tcBorders>
            <w:vAlign w:val="center"/>
          </w:tcPr>
          <w:p w14:paraId="7D486BDC" w14:textId="58567E4A"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7.1.</w:t>
            </w:r>
          </w:p>
        </w:tc>
        <w:tc>
          <w:tcPr>
            <w:tcW w:w="3697" w:type="pct"/>
            <w:tcBorders>
              <w:top w:val="single" w:sz="4" w:space="0" w:color="auto"/>
            </w:tcBorders>
          </w:tcPr>
          <w:p w14:paraId="5E5ED925" w14:textId="5CFA4662" w:rsidR="0043493A" w:rsidRPr="00326F16" w:rsidRDefault="0043493A" w:rsidP="00543513">
            <w:pPr>
              <w:tabs>
                <w:tab w:val="left" w:pos="1108"/>
              </w:tabs>
              <w:ind w:left="135" w:right="83"/>
              <w:jc w:val="both"/>
              <w:rPr>
                <w:rFonts w:eastAsia="Times New Roman" w:cs="Times New Roman"/>
                <w:szCs w:val="24"/>
                <w:lang w:eastAsia="lv-LV"/>
              </w:rPr>
            </w:pPr>
            <w:r>
              <w:rPr>
                <w:rFonts w:cs="Times New Roman"/>
                <w:szCs w:val="24"/>
              </w:rPr>
              <w:t>Pretendents</w:t>
            </w:r>
            <w:r w:rsidRPr="0078625D">
              <w:rPr>
                <w:rFonts w:cs="Times New Roman"/>
                <w:szCs w:val="24"/>
              </w:rPr>
              <w:t xml:space="preserve"> apņemas visā Pušu sadarbības laikā, kā arī pēc tam neizpaust trešajām personām sakarā ar Līguma izpildi iegūto, tā rīcībā esošo tehnisko, finansiālo un citu informāciju par Pasūtītāju, kā arī informāciju saistībā ar Pasūtītājam sniegto Pakalpojumu. Visa informācija, ko Pasūtītājs sniedz </w:t>
            </w:r>
            <w:r>
              <w:rPr>
                <w:rFonts w:cs="Times New Roman"/>
                <w:szCs w:val="24"/>
              </w:rPr>
              <w:t>Pretendentam</w:t>
            </w:r>
            <w:r w:rsidRPr="0078625D">
              <w:rPr>
                <w:rFonts w:cs="Times New Roman"/>
                <w:szCs w:val="24"/>
              </w:rPr>
              <w:t xml:space="preserve"> saistībā ar Līguma izpildi, kā arī Līguma izpildes laikā, tiek uzskatīta par neizpaužamu, un nedrīkst tikt izpausta vai padarīta publiski pieejama bez Pasūtītāja rakstiskas piekrišanas.</w:t>
            </w:r>
          </w:p>
        </w:tc>
        <w:tc>
          <w:tcPr>
            <w:tcW w:w="943" w:type="pct"/>
          </w:tcPr>
          <w:p w14:paraId="77BD54F4" w14:textId="227FB04F" w:rsidR="0043493A" w:rsidRPr="00326F16" w:rsidRDefault="0043493A" w:rsidP="00543513">
            <w:pPr>
              <w:ind w:left="148" w:right="126"/>
              <w:jc w:val="both"/>
              <w:rPr>
                <w:rFonts w:eastAsia="Times New Roman" w:cs="Times New Roman"/>
                <w:szCs w:val="24"/>
                <w:lang w:eastAsia="lv-LV"/>
              </w:rPr>
            </w:pPr>
          </w:p>
        </w:tc>
      </w:tr>
      <w:tr w:rsidR="00FA163E" w:rsidRPr="00326F16" w14:paraId="481574C3" w14:textId="77777777" w:rsidTr="001D1504">
        <w:trPr>
          <w:trHeight w:val="310"/>
        </w:trPr>
        <w:tc>
          <w:tcPr>
            <w:tcW w:w="360" w:type="pct"/>
            <w:tcBorders>
              <w:top w:val="single" w:sz="4" w:space="0" w:color="auto"/>
            </w:tcBorders>
            <w:vAlign w:val="center"/>
          </w:tcPr>
          <w:p w14:paraId="4B11B8A1" w14:textId="35E4D7FB"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7.2.</w:t>
            </w:r>
          </w:p>
        </w:tc>
        <w:tc>
          <w:tcPr>
            <w:tcW w:w="3697" w:type="pct"/>
            <w:tcBorders>
              <w:top w:val="single" w:sz="4" w:space="0" w:color="auto"/>
            </w:tcBorders>
          </w:tcPr>
          <w:p w14:paraId="01E4E6F0" w14:textId="4C0CCAC0" w:rsidR="0043493A" w:rsidRPr="00326F16" w:rsidRDefault="0043493A" w:rsidP="00543513">
            <w:pPr>
              <w:tabs>
                <w:tab w:val="left" w:pos="1108"/>
              </w:tabs>
              <w:ind w:left="135" w:right="83"/>
              <w:jc w:val="both"/>
              <w:rPr>
                <w:rFonts w:eastAsia="Times New Roman" w:cs="Times New Roman"/>
                <w:szCs w:val="24"/>
                <w:lang w:eastAsia="lv-LV"/>
              </w:rPr>
            </w:pPr>
            <w:r w:rsidRPr="0078625D">
              <w:rPr>
                <w:rFonts w:cs="Times New Roman"/>
                <w:szCs w:val="24"/>
              </w:rPr>
              <w:t xml:space="preserve">Augstāk minētā informācija netiek uzskatīta par neizpaužamu, ja tā kļuvusi publiski pieejama saskaņā ar Latvijas Republikas normatīvajos aktos noteiktajām prasībām (iekļauta </w:t>
            </w:r>
            <w:r>
              <w:rPr>
                <w:rFonts w:cs="Times New Roman"/>
                <w:szCs w:val="24"/>
              </w:rPr>
              <w:t xml:space="preserve">Pušu </w:t>
            </w:r>
            <w:r w:rsidRPr="0078625D">
              <w:rPr>
                <w:rFonts w:cs="Times New Roman"/>
                <w:szCs w:val="24"/>
              </w:rPr>
              <w:t xml:space="preserve">administrācijas un grāmatvedības sagatavotos publiska rakstura pārskatos un atskaitēs </w:t>
            </w:r>
            <w:r w:rsidRPr="0078625D">
              <w:rPr>
                <w:rFonts w:cs="Times New Roman"/>
                <w:szCs w:val="24"/>
              </w:rPr>
              <w:lastRenderedPageBreak/>
              <w:t>u.tml.)</w:t>
            </w:r>
            <w:r w:rsidR="007D3095" w:rsidRPr="00E97DEB">
              <w:rPr>
                <w:lang w:eastAsia="lv-LV"/>
              </w:rPr>
              <w:t xml:space="preserve"> vai ja informāciju </w:t>
            </w:r>
            <w:r w:rsidR="007D3095" w:rsidRPr="00E97DEB">
              <w:t>pieprasa Latvijas Republikā spēkā esošajos normatīvajos aktos noteiktās institūcijas vai organizācijas, kurām uz to ir likumīgas tiesības</w:t>
            </w:r>
            <w:r w:rsidRPr="0078625D">
              <w:rPr>
                <w:rFonts w:cs="Times New Roman"/>
                <w:szCs w:val="24"/>
              </w:rPr>
              <w:t>.</w:t>
            </w:r>
          </w:p>
        </w:tc>
        <w:tc>
          <w:tcPr>
            <w:tcW w:w="943" w:type="pct"/>
          </w:tcPr>
          <w:p w14:paraId="457C2E9F" w14:textId="77777777" w:rsidR="0043493A" w:rsidRPr="00326F16" w:rsidRDefault="0043493A" w:rsidP="00543513">
            <w:pPr>
              <w:ind w:left="148" w:right="126"/>
              <w:jc w:val="both"/>
              <w:rPr>
                <w:rFonts w:eastAsia="Times New Roman" w:cs="Times New Roman"/>
                <w:szCs w:val="24"/>
                <w:lang w:eastAsia="lv-LV"/>
              </w:rPr>
            </w:pPr>
          </w:p>
        </w:tc>
      </w:tr>
      <w:tr w:rsidR="00FA163E" w:rsidRPr="00326F16" w14:paraId="27854B0C" w14:textId="77777777" w:rsidTr="001D1504">
        <w:trPr>
          <w:trHeight w:val="310"/>
        </w:trPr>
        <w:tc>
          <w:tcPr>
            <w:tcW w:w="360" w:type="pct"/>
            <w:tcBorders>
              <w:top w:val="single" w:sz="4" w:space="0" w:color="auto"/>
            </w:tcBorders>
            <w:vAlign w:val="center"/>
          </w:tcPr>
          <w:p w14:paraId="7A2D3600" w14:textId="6524C0F1" w:rsidR="0043493A" w:rsidRPr="00384803" w:rsidRDefault="001D1504" w:rsidP="001D1504">
            <w:pPr>
              <w:jc w:val="both"/>
              <w:rPr>
                <w:rFonts w:eastAsia="Times New Roman" w:cs="Times New Roman"/>
                <w:b/>
                <w:szCs w:val="24"/>
                <w:lang w:eastAsia="lv-LV"/>
              </w:rPr>
            </w:pPr>
            <w:r>
              <w:rPr>
                <w:rFonts w:eastAsia="Times New Roman" w:cs="Times New Roman"/>
                <w:b/>
                <w:szCs w:val="24"/>
                <w:lang w:eastAsia="lv-LV"/>
              </w:rPr>
              <w:t>7.3.</w:t>
            </w:r>
          </w:p>
        </w:tc>
        <w:tc>
          <w:tcPr>
            <w:tcW w:w="3697" w:type="pct"/>
            <w:tcBorders>
              <w:top w:val="single" w:sz="4" w:space="0" w:color="auto"/>
            </w:tcBorders>
          </w:tcPr>
          <w:p w14:paraId="337DA40C" w14:textId="5B467B8C" w:rsidR="0043493A" w:rsidRPr="00326F16" w:rsidRDefault="0043493A" w:rsidP="00543513">
            <w:pPr>
              <w:tabs>
                <w:tab w:val="left" w:pos="1108"/>
              </w:tabs>
              <w:ind w:left="135" w:right="83"/>
              <w:jc w:val="both"/>
              <w:rPr>
                <w:rFonts w:eastAsia="Times New Roman" w:cs="Times New Roman"/>
                <w:szCs w:val="24"/>
                <w:lang w:eastAsia="lv-LV"/>
              </w:rPr>
            </w:pPr>
            <w:r w:rsidRPr="0078625D">
              <w:rPr>
                <w:rFonts w:cs="Times New Roman"/>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943" w:type="pct"/>
          </w:tcPr>
          <w:p w14:paraId="760B388C" w14:textId="77777777" w:rsidR="0043493A" w:rsidRPr="00326F16" w:rsidRDefault="0043493A" w:rsidP="00543513">
            <w:pPr>
              <w:ind w:left="148" w:right="126"/>
              <w:jc w:val="both"/>
              <w:rPr>
                <w:rFonts w:eastAsia="Times New Roman" w:cs="Times New Roman"/>
                <w:szCs w:val="24"/>
                <w:lang w:eastAsia="lv-LV"/>
              </w:rPr>
            </w:pPr>
          </w:p>
        </w:tc>
      </w:tr>
      <w:tr w:rsidR="00543513" w:rsidRPr="00326F16" w14:paraId="19F6D538" w14:textId="3E493BEB" w:rsidTr="001D1504">
        <w:trPr>
          <w:trHeight w:val="196"/>
        </w:trPr>
        <w:tc>
          <w:tcPr>
            <w:tcW w:w="360" w:type="pct"/>
            <w:shd w:val="pct15" w:color="auto" w:fill="auto"/>
          </w:tcPr>
          <w:p w14:paraId="3F9CCC53" w14:textId="638268CA" w:rsidR="0043493A" w:rsidRPr="00326F16" w:rsidRDefault="0043493A" w:rsidP="00543513">
            <w:pPr>
              <w:pStyle w:val="ListParagraph"/>
              <w:numPr>
                <w:ilvl w:val="0"/>
                <w:numId w:val="32"/>
              </w:numPr>
              <w:ind w:hanging="578"/>
              <w:rPr>
                <w:rFonts w:eastAsia="Times New Roman" w:cs="Times New Roman"/>
                <w:b/>
                <w:szCs w:val="24"/>
                <w:lang w:eastAsia="lv-LV"/>
              </w:rPr>
            </w:pPr>
          </w:p>
        </w:tc>
        <w:tc>
          <w:tcPr>
            <w:tcW w:w="3697" w:type="pct"/>
            <w:shd w:val="pct15" w:color="auto" w:fill="auto"/>
          </w:tcPr>
          <w:p w14:paraId="7D575222" w14:textId="28E944C3" w:rsidR="0043493A" w:rsidRPr="00326F16" w:rsidRDefault="0043493A" w:rsidP="00543513">
            <w:pPr>
              <w:jc w:val="center"/>
              <w:rPr>
                <w:rFonts w:eastAsia="Times New Roman" w:cs="Times New Roman"/>
                <w:b/>
                <w:szCs w:val="24"/>
                <w:lang w:eastAsia="lv-LV"/>
              </w:rPr>
            </w:pPr>
            <w:r w:rsidRPr="00326F16">
              <w:rPr>
                <w:rFonts w:cs="Times New Roman"/>
                <w:b/>
                <w:szCs w:val="24"/>
              </w:rPr>
              <w:t>Līguma darbības termiņ</w:t>
            </w:r>
            <w:r w:rsidRPr="00FE65D5">
              <w:rPr>
                <w:rFonts w:cs="Times New Roman"/>
                <w:b/>
                <w:szCs w:val="24"/>
              </w:rPr>
              <w:t>š</w:t>
            </w:r>
            <w:r w:rsidRPr="007023A0">
              <w:rPr>
                <w:i/>
              </w:rPr>
              <w:t xml:space="preserve"> </w:t>
            </w:r>
          </w:p>
        </w:tc>
        <w:tc>
          <w:tcPr>
            <w:tcW w:w="943" w:type="pct"/>
            <w:shd w:val="clear" w:color="auto" w:fill="auto"/>
          </w:tcPr>
          <w:p w14:paraId="1A8C8874" w14:textId="77777777" w:rsidR="00543513" w:rsidRPr="00326F16" w:rsidRDefault="00543513" w:rsidP="00543513"/>
        </w:tc>
      </w:tr>
      <w:tr w:rsidR="00FA163E" w:rsidRPr="00326F16" w14:paraId="7840F725" w14:textId="77777777" w:rsidTr="001D1504">
        <w:trPr>
          <w:trHeight w:val="310"/>
        </w:trPr>
        <w:tc>
          <w:tcPr>
            <w:tcW w:w="360" w:type="pct"/>
            <w:tcBorders>
              <w:top w:val="single" w:sz="4" w:space="0" w:color="auto"/>
            </w:tcBorders>
            <w:vAlign w:val="center"/>
          </w:tcPr>
          <w:p w14:paraId="2D5E8A5B" w14:textId="0CC24954" w:rsidR="0043493A" w:rsidRPr="00384803" w:rsidRDefault="00390ACC" w:rsidP="00390ACC">
            <w:pPr>
              <w:jc w:val="both"/>
              <w:rPr>
                <w:rFonts w:eastAsia="Times New Roman" w:cs="Times New Roman"/>
                <w:b/>
                <w:szCs w:val="24"/>
                <w:lang w:eastAsia="lv-LV"/>
              </w:rPr>
            </w:pPr>
            <w:r>
              <w:rPr>
                <w:rFonts w:eastAsia="Times New Roman" w:cs="Times New Roman"/>
                <w:b/>
                <w:szCs w:val="24"/>
                <w:lang w:eastAsia="lv-LV"/>
              </w:rPr>
              <w:t>8.1.</w:t>
            </w:r>
          </w:p>
        </w:tc>
        <w:tc>
          <w:tcPr>
            <w:tcW w:w="3697" w:type="pct"/>
            <w:tcBorders>
              <w:top w:val="single" w:sz="4" w:space="0" w:color="auto"/>
            </w:tcBorders>
          </w:tcPr>
          <w:p w14:paraId="1EEE83B3" w14:textId="447A9303"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szCs w:val="24"/>
              </w:rPr>
              <w:t xml:space="preserve">Līgums stājās spēkā ar tā abpusējas parakstīšanas dienu. Līgums ir spēkā līdz pušu saistību pilnīgai izpildei. Pasūtītājs </w:t>
            </w:r>
            <w:r>
              <w:rPr>
                <w:rFonts w:cs="Times New Roman"/>
                <w:szCs w:val="24"/>
              </w:rPr>
              <w:t>izmanto</w:t>
            </w:r>
            <w:r w:rsidRPr="00965F3B">
              <w:rPr>
                <w:rFonts w:cs="Times New Roman"/>
                <w:szCs w:val="24"/>
              </w:rPr>
              <w:t xml:space="preserve"> Pakalpojumus </w:t>
            </w:r>
            <w:r>
              <w:rPr>
                <w:rFonts w:cs="Times New Roman"/>
                <w:szCs w:val="24"/>
              </w:rPr>
              <w:t>36 (trīsdesmit sešus) mēnešus, skaitot no līguma noslēgšanas dienas,</w:t>
            </w:r>
            <w:r w:rsidRPr="00965F3B">
              <w:rPr>
                <w:rFonts w:cs="Times New Roman"/>
                <w:szCs w:val="24"/>
              </w:rPr>
              <w:t xml:space="preserve"> vai līdz brīdim, kad Pasūtītājs ir izlietojis līgumā noteikto līguma kopējo summu bez PVN, atkarībā no tā, kurš no nosacījumiem iestājas pirmais.</w:t>
            </w:r>
          </w:p>
        </w:tc>
        <w:tc>
          <w:tcPr>
            <w:tcW w:w="943" w:type="pct"/>
          </w:tcPr>
          <w:p w14:paraId="3F3F3E2C" w14:textId="6AD0A6CB" w:rsidR="0043493A" w:rsidRPr="00326F16" w:rsidRDefault="0043493A" w:rsidP="00543513">
            <w:pPr>
              <w:ind w:left="148" w:right="126"/>
              <w:jc w:val="both"/>
              <w:rPr>
                <w:rFonts w:eastAsia="Times New Roman" w:cs="Times New Roman"/>
                <w:szCs w:val="24"/>
                <w:lang w:eastAsia="lv-LV"/>
              </w:rPr>
            </w:pPr>
          </w:p>
        </w:tc>
      </w:tr>
      <w:tr w:rsidR="00FA163E" w:rsidRPr="00326F16" w14:paraId="4F963E66" w14:textId="77777777" w:rsidTr="001D1504">
        <w:trPr>
          <w:trHeight w:val="310"/>
        </w:trPr>
        <w:tc>
          <w:tcPr>
            <w:tcW w:w="360" w:type="pct"/>
            <w:tcBorders>
              <w:top w:val="single" w:sz="4" w:space="0" w:color="auto"/>
            </w:tcBorders>
            <w:vAlign w:val="center"/>
          </w:tcPr>
          <w:p w14:paraId="6F564C7C" w14:textId="351FEF77" w:rsidR="0043493A" w:rsidRPr="00384803" w:rsidRDefault="00390ACC" w:rsidP="00390ACC">
            <w:pPr>
              <w:jc w:val="both"/>
              <w:rPr>
                <w:rFonts w:eastAsia="Times New Roman" w:cs="Times New Roman"/>
                <w:b/>
                <w:szCs w:val="24"/>
                <w:lang w:eastAsia="lv-LV"/>
              </w:rPr>
            </w:pPr>
            <w:r>
              <w:rPr>
                <w:rFonts w:eastAsia="Times New Roman" w:cs="Times New Roman"/>
                <w:b/>
                <w:szCs w:val="24"/>
                <w:lang w:eastAsia="lv-LV"/>
              </w:rPr>
              <w:t>8.2.</w:t>
            </w:r>
          </w:p>
        </w:tc>
        <w:tc>
          <w:tcPr>
            <w:tcW w:w="3697" w:type="pct"/>
            <w:tcBorders>
              <w:top w:val="single" w:sz="4" w:space="0" w:color="auto"/>
            </w:tcBorders>
          </w:tcPr>
          <w:p w14:paraId="5CC12F99" w14:textId="2D66B474" w:rsidR="0043493A" w:rsidRPr="00326F16" w:rsidRDefault="0043493A" w:rsidP="00543513">
            <w:pPr>
              <w:tabs>
                <w:tab w:val="left" w:pos="1108"/>
              </w:tabs>
              <w:ind w:left="135" w:right="83"/>
              <w:jc w:val="both"/>
              <w:rPr>
                <w:rFonts w:eastAsia="Times New Roman" w:cs="Times New Roman"/>
                <w:szCs w:val="24"/>
                <w:lang w:eastAsia="lv-LV"/>
              </w:rPr>
            </w:pPr>
            <w:r w:rsidRPr="00965F3B">
              <w:rPr>
                <w:rFonts w:cs="Times New Roman"/>
                <w:bCs/>
                <w:szCs w:val="24"/>
                <w:lang w:eastAsia="lv-LV"/>
              </w:rPr>
              <w:t>Pusēm ir tiesības vienpusēji izbeigt līguma darbību, vismaz 30 (trīsdesmit) dienas iepriekš rakstiski paziņojot par to otrai Pusei.</w:t>
            </w:r>
          </w:p>
        </w:tc>
        <w:tc>
          <w:tcPr>
            <w:tcW w:w="943" w:type="pct"/>
          </w:tcPr>
          <w:p w14:paraId="7A4BF8D7" w14:textId="77777777" w:rsidR="0043493A" w:rsidRPr="00326F16" w:rsidRDefault="0043493A" w:rsidP="00543513">
            <w:pPr>
              <w:ind w:left="148" w:right="126"/>
              <w:jc w:val="both"/>
              <w:rPr>
                <w:rFonts w:eastAsia="Times New Roman" w:cs="Times New Roman"/>
                <w:szCs w:val="24"/>
                <w:lang w:eastAsia="lv-LV"/>
              </w:rPr>
            </w:pPr>
          </w:p>
        </w:tc>
      </w:tr>
      <w:tr w:rsidR="00543513" w:rsidRPr="00326F16" w14:paraId="2522867D" w14:textId="40BF0AB8" w:rsidTr="001D1504">
        <w:trPr>
          <w:trHeight w:val="196"/>
        </w:trPr>
        <w:tc>
          <w:tcPr>
            <w:tcW w:w="360" w:type="pct"/>
            <w:shd w:val="pct15" w:color="auto" w:fill="auto"/>
          </w:tcPr>
          <w:p w14:paraId="786B798B" w14:textId="77777777" w:rsidR="0043493A" w:rsidRPr="00326F16" w:rsidRDefault="0043493A" w:rsidP="00543513">
            <w:pPr>
              <w:pStyle w:val="ListParagraph"/>
              <w:numPr>
                <w:ilvl w:val="0"/>
                <w:numId w:val="32"/>
              </w:numPr>
              <w:ind w:hanging="578"/>
              <w:rPr>
                <w:rFonts w:eastAsia="Times New Roman" w:cs="Times New Roman"/>
                <w:b/>
                <w:szCs w:val="24"/>
                <w:lang w:eastAsia="lv-LV"/>
              </w:rPr>
            </w:pPr>
          </w:p>
        </w:tc>
        <w:tc>
          <w:tcPr>
            <w:tcW w:w="3697" w:type="pct"/>
            <w:shd w:val="pct15" w:color="auto" w:fill="auto"/>
          </w:tcPr>
          <w:p w14:paraId="4E22B910" w14:textId="0EB3293C" w:rsidR="0043493A" w:rsidRPr="00326F16" w:rsidRDefault="0043493A" w:rsidP="0054351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c>
          <w:tcPr>
            <w:tcW w:w="943" w:type="pct"/>
            <w:shd w:val="clear" w:color="auto" w:fill="auto"/>
          </w:tcPr>
          <w:p w14:paraId="7C0B19C5" w14:textId="77777777" w:rsidR="00543513" w:rsidRPr="00326F16" w:rsidRDefault="00543513" w:rsidP="00543513"/>
        </w:tc>
      </w:tr>
      <w:tr w:rsidR="00543513" w:rsidRPr="00326F16" w14:paraId="084CF5DD" w14:textId="18408AFA" w:rsidTr="001D1504">
        <w:trPr>
          <w:trHeight w:val="310"/>
        </w:trPr>
        <w:tc>
          <w:tcPr>
            <w:tcW w:w="360" w:type="pct"/>
            <w:tcBorders>
              <w:top w:val="single" w:sz="4" w:space="0" w:color="auto"/>
            </w:tcBorders>
            <w:vAlign w:val="center"/>
          </w:tcPr>
          <w:p w14:paraId="388E1D90" w14:textId="7B810BEF" w:rsidR="00543513" w:rsidRPr="00384803" w:rsidRDefault="00390ACC" w:rsidP="00390ACC">
            <w:pPr>
              <w:jc w:val="both"/>
              <w:rPr>
                <w:rFonts w:eastAsia="Times New Roman" w:cs="Times New Roman"/>
                <w:b/>
                <w:szCs w:val="24"/>
                <w:lang w:eastAsia="lv-LV"/>
              </w:rPr>
            </w:pPr>
            <w:r>
              <w:rPr>
                <w:rFonts w:eastAsia="Times New Roman" w:cs="Times New Roman"/>
                <w:b/>
                <w:szCs w:val="24"/>
                <w:lang w:eastAsia="lv-LV"/>
              </w:rPr>
              <w:t>9.1.</w:t>
            </w:r>
          </w:p>
        </w:tc>
        <w:tc>
          <w:tcPr>
            <w:tcW w:w="3697" w:type="pct"/>
            <w:tcBorders>
              <w:top w:val="single" w:sz="4" w:space="0" w:color="auto"/>
            </w:tcBorders>
          </w:tcPr>
          <w:p w14:paraId="5F6B0E17" w14:textId="77777777" w:rsidR="00543513" w:rsidRDefault="00543513" w:rsidP="0054351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43513" w:rsidRPr="00326F16" w:rsidRDefault="00543513" w:rsidP="0054351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943" w:type="pct"/>
            <w:shd w:val="clear" w:color="auto" w:fill="auto"/>
          </w:tcPr>
          <w:p w14:paraId="7F20652B" w14:textId="77777777" w:rsidR="00543513" w:rsidRPr="00326F16" w:rsidRDefault="00543513" w:rsidP="00543513"/>
        </w:tc>
      </w:tr>
      <w:tr w:rsidR="00543513" w:rsidRPr="00326F16" w14:paraId="488FAD56" w14:textId="4C4EA4AE" w:rsidTr="001D1504">
        <w:trPr>
          <w:trHeight w:val="310"/>
        </w:trPr>
        <w:tc>
          <w:tcPr>
            <w:tcW w:w="360" w:type="pct"/>
            <w:tcBorders>
              <w:top w:val="single" w:sz="4" w:space="0" w:color="auto"/>
            </w:tcBorders>
            <w:vAlign w:val="center"/>
          </w:tcPr>
          <w:p w14:paraId="0B80CB59" w14:textId="04B0D4FA" w:rsidR="0043493A" w:rsidRPr="00384803" w:rsidRDefault="00390ACC" w:rsidP="00390ACC">
            <w:pPr>
              <w:jc w:val="both"/>
              <w:rPr>
                <w:rFonts w:eastAsia="Times New Roman" w:cs="Times New Roman"/>
                <w:b/>
                <w:szCs w:val="24"/>
                <w:lang w:eastAsia="lv-LV"/>
              </w:rPr>
            </w:pPr>
            <w:r>
              <w:rPr>
                <w:rFonts w:eastAsia="Times New Roman" w:cs="Times New Roman"/>
                <w:b/>
                <w:szCs w:val="24"/>
                <w:lang w:eastAsia="lv-LV"/>
              </w:rPr>
              <w:t>9.2.</w:t>
            </w:r>
          </w:p>
        </w:tc>
        <w:tc>
          <w:tcPr>
            <w:tcW w:w="3697" w:type="pct"/>
            <w:tcBorders>
              <w:top w:val="single" w:sz="4" w:space="0" w:color="auto"/>
            </w:tcBorders>
          </w:tcPr>
          <w:p w14:paraId="542041D7" w14:textId="494AEC5A" w:rsidR="0043493A" w:rsidRDefault="0043493A" w:rsidP="0054351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43493A" w:rsidRPr="00162D66" w:rsidRDefault="0043493A" w:rsidP="0054351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943" w:type="pct"/>
            <w:shd w:val="clear" w:color="auto" w:fill="auto"/>
          </w:tcPr>
          <w:p w14:paraId="00108E9E" w14:textId="77777777" w:rsidR="00543513" w:rsidRPr="00326F16" w:rsidRDefault="00543513" w:rsidP="00543513"/>
        </w:tc>
      </w:tr>
      <w:tr w:rsidR="00543513" w:rsidRPr="00326F16" w14:paraId="21FBC504" w14:textId="1104A0AD" w:rsidTr="001D1504">
        <w:trPr>
          <w:trHeight w:val="310"/>
        </w:trPr>
        <w:tc>
          <w:tcPr>
            <w:tcW w:w="360" w:type="pct"/>
            <w:tcBorders>
              <w:top w:val="single" w:sz="4" w:space="0" w:color="auto"/>
              <w:bottom w:val="single" w:sz="4" w:space="0" w:color="auto"/>
            </w:tcBorders>
            <w:vAlign w:val="center"/>
          </w:tcPr>
          <w:p w14:paraId="4AF98B5E" w14:textId="78B56E19" w:rsidR="0043493A" w:rsidRPr="00384803" w:rsidRDefault="00390ACC" w:rsidP="00390ACC">
            <w:pPr>
              <w:jc w:val="both"/>
              <w:rPr>
                <w:rFonts w:eastAsia="Times New Roman" w:cs="Times New Roman"/>
                <w:b/>
                <w:szCs w:val="24"/>
                <w:lang w:eastAsia="lv-LV"/>
              </w:rPr>
            </w:pPr>
            <w:r>
              <w:rPr>
                <w:rFonts w:eastAsia="Times New Roman" w:cs="Times New Roman"/>
                <w:b/>
                <w:szCs w:val="24"/>
                <w:lang w:eastAsia="lv-LV"/>
              </w:rPr>
              <w:t>9.3.</w:t>
            </w:r>
          </w:p>
        </w:tc>
        <w:tc>
          <w:tcPr>
            <w:tcW w:w="3697" w:type="pct"/>
            <w:tcBorders>
              <w:top w:val="single" w:sz="4" w:space="0" w:color="auto"/>
              <w:bottom w:val="single" w:sz="4" w:space="0" w:color="auto"/>
            </w:tcBorders>
          </w:tcPr>
          <w:p w14:paraId="5603C7D6" w14:textId="77777777" w:rsidR="0043493A" w:rsidRDefault="0043493A" w:rsidP="0054351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43493A" w:rsidRPr="00326F16" w:rsidRDefault="0043493A" w:rsidP="0054351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c>
          <w:tcPr>
            <w:tcW w:w="943" w:type="pct"/>
            <w:shd w:val="clear" w:color="auto" w:fill="auto"/>
          </w:tcPr>
          <w:p w14:paraId="7994D453" w14:textId="77777777" w:rsidR="00543513" w:rsidRPr="00326F16" w:rsidRDefault="00543513" w:rsidP="00543513"/>
        </w:tc>
      </w:tr>
    </w:tbl>
    <w:p w14:paraId="7BB7DB80" w14:textId="77777777" w:rsidR="00D01AAD" w:rsidRPr="00326F16" w:rsidRDefault="00D01AAD" w:rsidP="00D01AAD">
      <w:pPr>
        <w:rPr>
          <w:rFonts w:eastAsia="Times New Roman" w:cs="Times New Roman"/>
          <w:b/>
          <w:szCs w:val="24"/>
          <w:lang w:eastAsia="lv-LV"/>
        </w:rPr>
      </w:pPr>
    </w:p>
    <w:p w14:paraId="527EB0A9" w14:textId="18BE2E96"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w:t>
      </w:r>
      <w:r w:rsidRPr="0037158A">
        <w:rPr>
          <w:rFonts w:cs="Times New Roman"/>
          <w:szCs w:val="24"/>
        </w:rPr>
        <w:lastRenderedPageBreak/>
        <w:t xml:space="preserve">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1818F4D6" w:rsidR="00716850" w:rsidRDefault="00896B8A" w:rsidP="00CD1BE4">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C60F0C" w:rsidRPr="00C60F0C">
        <w:t xml:space="preserve"> vai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4E098E40" w14:textId="77777777" w:rsidR="0037158A" w:rsidRDefault="0037158A" w:rsidP="0037158A">
      <w:pPr>
        <w:jc w:val="center"/>
        <w:rPr>
          <w:rFonts w:eastAsia="Times New Roman" w:cs="Times New Roman"/>
          <w:b/>
          <w:caps/>
          <w:sz w:val="28"/>
          <w:szCs w:val="28"/>
          <w:lang w:eastAsia="lv-LV"/>
        </w:rPr>
      </w:pPr>
    </w:p>
    <w:p w14:paraId="189ED92D" w14:textId="24913FC7"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7348731B" w14:textId="77777777" w:rsidR="00390ACC" w:rsidRPr="00390ACC" w:rsidRDefault="00390ACC" w:rsidP="00390ACC"/>
    <w:p w14:paraId="20FE5284" w14:textId="7596DB3D"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piedāvājums ir saimnieciski visizdevīgākais. Par saimnieciski visizdevīgāko tiks atzīts piedāvājums, kurš būs ieguvis lielāko punktu skaitu saskaņā ar Pretendenta piedāvājuma </w:t>
      </w:r>
      <w:r>
        <w:t>3</w:t>
      </w:r>
      <w:r w:rsidRPr="006B1729">
        <w:t>.2. apakšpunkt</w:t>
      </w:r>
      <w:r w:rsidR="00502105">
        <w:t>a 2.tabulā</w:t>
      </w:r>
      <w:r w:rsidRPr="006B1729">
        <w:t xml:space="preserve"> noteiktajiem piedāvājumu vērtēšanas kritērijiem.</w:t>
      </w:r>
    </w:p>
    <w:p w14:paraId="57B04A26" w14:textId="50FD9C8A" w:rsidR="00936765" w:rsidRDefault="00936765" w:rsidP="00A73AF7">
      <w:pPr>
        <w:tabs>
          <w:tab w:val="left" w:pos="709"/>
          <w:tab w:val="left" w:pos="1560"/>
          <w:tab w:val="center" w:pos="4320"/>
          <w:tab w:val="left" w:pos="6096"/>
          <w:tab w:val="right" w:pos="8640"/>
        </w:tabs>
        <w:ind w:right="-1" w:firstLine="709"/>
        <w:jc w:val="both"/>
      </w:pPr>
      <w:r>
        <w:rPr>
          <w:b/>
        </w:rPr>
        <w:t>3</w:t>
      </w:r>
      <w:r w:rsidRPr="006B1729">
        <w:rPr>
          <w:b/>
        </w:rPr>
        <w:t>.2.</w:t>
      </w:r>
      <w:r w:rsidRPr="006B1729">
        <w:t xml:space="preserve"> Saimnieciski visizdevīgākā piedāvājuma izvēles kritēriji un to skaitliskās vērtības: </w:t>
      </w:r>
    </w:p>
    <w:p w14:paraId="2EB216F9" w14:textId="3EA5E45E" w:rsidR="00502105" w:rsidRPr="00502105" w:rsidRDefault="00502105" w:rsidP="00502105">
      <w:pPr>
        <w:tabs>
          <w:tab w:val="left" w:pos="709"/>
          <w:tab w:val="left" w:pos="1560"/>
          <w:tab w:val="center" w:pos="4320"/>
          <w:tab w:val="left" w:pos="6096"/>
          <w:tab w:val="right" w:pos="8640"/>
        </w:tabs>
        <w:ind w:right="-1"/>
        <w:jc w:val="right"/>
        <w:rPr>
          <w:i/>
          <w:iCs/>
        </w:rPr>
      </w:pPr>
      <w:r>
        <w:rPr>
          <w:i/>
          <w:iCs/>
          <w:szCs w:val="24"/>
        </w:rPr>
        <w:t>2</w:t>
      </w:r>
      <w:r w:rsidRPr="00502105">
        <w:rPr>
          <w:i/>
          <w:iCs/>
          <w:szCs w:val="24"/>
        </w:rPr>
        <w:t>.tabula</w:t>
      </w:r>
    </w:p>
    <w:tbl>
      <w:tblPr>
        <w:tblpPr w:leftFromText="180" w:rightFromText="180" w:vertAnchor="text" w:tblpX="108"/>
        <w:tblW w:w="9322" w:type="dxa"/>
        <w:tblCellMar>
          <w:left w:w="0" w:type="dxa"/>
          <w:right w:w="0" w:type="dxa"/>
        </w:tblCellMar>
        <w:tblLook w:val="04A0" w:firstRow="1" w:lastRow="0" w:firstColumn="1" w:lastColumn="0" w:noHBand="0" w:noVBand="1"/>
      </w:tblPr>
      <w:tblGrid>
        <w:gridCol w:w="1116"/>
        <w:gridCol w:w="2097"/>
        <w:gridCol w:w="1635"/>
        <w:gridCol w:w="4474"/>
      </w:tblGrid>
      <w:tr w:rsidR="0043493A" w:rsidRPr="00B66472" w14:paraId="12B1B1A3" w14:textId="77777777" w:rsidTr="007023A0">
        <w:tc>
          <w:tcPr>
            <w:tcW w:w="11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F20E0D" w14:textId="77777777" w:rsidR="0043493A" w:rsidRPr="00B66472" w:rsidRDefault="0043493A" w:rsidP="001A0B10">
            <w:pPr>
              <w:autoSpaceDE w:val="0"/>
              <w:autoSpaceDN w:val="0"/>
              <w:adjustRightInd w:val="0"/>
              <w:jc w:val="center"/>
              <w:rPr>
                <w:b/>
                <w:bCs/>
                <w:lang w:eastAsia="lv-LV"/>
              </w:rPr>
            </w:pPr>
            <w:r w:rsidRPr="00B66472">
              <w:rPr>
                <w:b/>
                <w:bCs/>
                <w:lang w:eastAsia="lv-LV"/>
              </w:rPr>
              <w:t xml:space="preserve">Nr. </w:t>
            </w:r>
          </w:p>
          <w:p w14:paraId="4211FEA9" w14:textId="77777777" w:rsidR="0043493A" w:rsidRPr="00B66472" w:rsidRDefault="0043493A" w:rsidP="001A0B10">
            <w:pPr>
              <w:autoSpaceDE w:val="0"/>
              <w:autoSpaceDN w:val="0"/>
              <w:adjustRightInd w:val="0"/>
              <w:jc w:val="center"/>
              <w:rPr>
                <w:lang w:eastAsia="lv-LV"/>
              </w:rPr>
            </w:pPr>
            <w:r w:rsidRPr="00B66472">
              <w:rPr>
                <w:b/>
                <w:bCs/>
                <w:lang w:eastAsia="lv-LV"/>
              </w:rPr>
              <w:t>p. k.</w:t>
            </w:r>
          </w:p>
        </w:tc>
        <w:tc>
          <w:tcPr>
            <w:tcW w:w="20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7636F7D" w14:textId="77777777" w:rsidR="0043493A" w:rsidRPr="00B66472" w:rsidRDefault="0043493A" w:rsidP="001A0B10">
            <w:pPr>
              <w:autoSpaceDE w:val="0"/>
              <w:autoSpaceDN w:val="0"/>
              <w:adjustRightInd w:val="0"/>
              <w:jc w:val="center"/>
              <w:rPr>
                <w:rFonts w:eastAsia="Calibri"/>
                <w:lang w:eastAsia="lv-LV"/>
              </w:rPr>
            </w:pPr>
            <w:r w:rsidRPr="00B66472">
              <w:rPr>
                <w:b/>
                <w:bCs/>
                <w:lang w:eastAsia="lv-LV"/>
              </w:rPr>
              <w:t>Vērtēšanas kritērijs</w:t>
            </w:r>
          </w:p>
        </w:tc>
        <w:tc>
          <w:tcPr>
            <w:tcW w:w="16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B8DCEF" w14:textId="77777777" w:rsidR="0043493A" w:rsidRPr="00B66472" w:rsidRDefault="0043493A" w:rsidP="001A0B10">
            <w:pPr>
              <w:autoSpaceDE w:val="0"/>
              <w:autoSpaceDN w:val="0"/>
              <w:adjustRightInd w:val="0"/>
              <w:jc w:val="center"/>
              <w:rPr>
                <w:lang w:eastAsia="lv-LV"/>
              </w:rPr>
            </w:pPr>
            <w:r w:rsidRPr="00B66472">
              <w:rPr>
                <w:b/>
                <w:bCs/>
                <w:lang w:eastAsia="lv-LV"/>
              </w:rPr>
              <w:t>Maksimālais punktu skaits</w:t>
            </w:r>
          </w:p>
        </w:tc>
        <w:tc>
          <w:tcPr>
            <w:tcW w:w="44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00A473" w14:textId="77777777" w:rsidR="0043493A" w:rsidRPr="00B66472" w:rsidRDefault="0043493A" w:rsidP="001A0B10">
            <w:pPr>
              <w:autoSpaceDE w:val="0"/>
              <w:autoSpaceDN w:val="0"/>
              <w:adjustRightInd w:val="0"/>
              <w:jc w:val="center"/>
              <w:rPr>
                <w:lang w:eastAsia="lv-LV"/>
              </w:rPr>
            </w:pPr>
            <w:r w:rsidRPr="00B66472">
              <w:rPr>
                <w:b/>
                <w:bCs/>
                <w:lang w:eastAsia="lv-LV"/>
              </w:rPr>
              <w:t>Punktu piešķiršanas metodika</w:t>
            </w:r>
          </w:p>
        </w:tc>
      </w:tr>
      <w:tr w:rsidR="0043493A" w:rsidRPr="00B66472" w14:paraId="1369E30E" w14:textId="77777777" w:rsidTr="007023A0">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87662" w14:textId="77777777" w:rsidR="0043493A" w:rsidRPr="00B66472" w:rsidRDefault="0043493A" w:rsidP="001A0B10">
            <w:pPr>
              <w:autoSpaceDE w:val="0"/>
              <w:autoSpaceDN w:val="0"/>
              <w:adjustRightInd w:val="0"/>
              <w:jc w:val="center"/>
              <w:rPr>
                <w:lang w:eastAsia="lv-LV"/>
              </w:rPr>
            </w:pPr>
            <w:r w:rsidRPr="00B66472">
              <w:rPr>
                <w:lang w:eastAsia="lv-LV"/>
              </w:rPr>
              <w:t>1.</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67E261F8" w14:textId="77777777" w:rsidR="0043493A" w:rsidRPr="00B66472" w:rsidRDefault="0043493A" w:rsidP="001A0B10">
            <w:pPr>
              <w:autoSpaceDE w:val="0"/>
              <w:autoSpaceDN w:val="0"/>
              <w:adjustRightInd w:val="0"/>
              <w:jc w:val="both"/>
              <w:rPr>
                <w:lang w:eastAsia="lv-LV"/>
              </w:rPr>
            </w:pPr>
            <w:r w:rsidRPr="00B66472">
              <w:rPr>
                <w:b/>
                <w:bCs/>
                <w:lang w:eastAsia="lv-LV"/>
              </w:rPr>
              <w:t>Finanšu piedāvājum</w:t>
            </w:r>
            <w:r>
              <w:rPr>
                <w:b/>
                <w:bCs/>
                <w:lang w:eastAsia="lv-LV"/>
              </w:rPr>
              <w:t>s</w:t>
            </w:r>
            <w:r w:rsidRPr="00B66472">
              <w:rPr>
                <w:b/>
                <w:bCs/>
                <w:lang w:eastAsia="lv-LV"/>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72D55529" w14:textId="77777777" w:rsidR="0043493A" w:rsidRPr="00B66472" w:rsidRDefault="0043493A" w:rsidP="001A0B10">
            <w:pPr>
              <w:autoSpaceDE w:val="0"/>
              <w:autoSpaceDN w:val="0"/>
              <w:adjustRightInd w:val="0"/>
              <w:jc w:val="center"/>
              <w:rPr>
                <w:b/>
                <w:lang w:eastAsia="lv-LV"/>
              </w:rPr>
            </w:pPr>
            <w:r>
              <w:rPr>
                <w:b/>
                <w:lang w:eastAsia="lv-LV"/>
              </w:rPr>
              <w:t>60</w:t>
            </w:r>
          </w:p>
        </w:tc>
        <w:tc>
          <w:tcPr>
            <w:tcW w:w="4474" w:type="dxa"/>
            <w:tcBorders>
              <w:top w:val="nil"/>
              <w:left w:val="nil"/>
              <w:bottom w:val="single" w:sz="8" w:space="0" w:color="auto"/>
              <w:right w:val="single" w:sz="8" w:space="0" w:color="auto"/>
            </w:tcBorders>
            <w:tcMar>
              <w:top w:w="0" w:type="dxa"/>
              <w:left w:w="108" w:type="dxa"/>
              <w:bottom w:w="0" w:type="dxa"/>
              <w:right w:w="108" w:type="dxa"/>
            </w:tcMar>
            <w:hideMark/>
          </w:tcPr>
          <w:p w14:paraId="7D30FF93" w14:textId="788250EC" w:rsidR="0043493A" w:rsidRPr="00892140" w:rsidRDefault="0043493A" w:rsidP="001A0B10">
            <w:pPr>
              <w:autoSpaceDE w:val="0"/>
              <w:autoSpaceDN w:val="0"/>
              <w:adjustRightInd w:val="0"/>
              <w:jc w:val="both"/>
              <w:rPr>
                <w:b/>
                <w:bCs/>
                <w:lang w:eastAsia="lv-LV"/>
              </w:rPr>
            </w:pPr>
            <w:r w:rsidRPr="00892140">
              <w:rPr>
                <w:b/>
                <w:bCs/>
                <w:lang w:eastAsia="lv-LV"/>
              </w:rPr>
              <w:t>Vērtēša</w:t>
            </w:r>
            <w:r>
              <w:rPr>
                <w:b/>
                <w:bCs/>
                <w:lang w:eastAsia="lv-LV"/>
              </w:rPr>
              <w:t xml:space="preserve">na tiek veikta pamatojoties uz </w:t>
            </w:r>
            <w:r w:rsidR="00390ACC">
              <w:rPr>
                <w:b/>
                <w:bCs/>
                <w:lang w:eastAsia="lv-LV"/>
              </w:rPr>
              <w:t>F</w:t>
            </w:r>
            <w:r>
              <w:rPr>
                <w:b/>
                <w:bCs/>
                <w:lang w:eastAsia="lv-LV"/>
              </w:rPr>
              <w:t>inanšu piedāvājumā n</w:t>
            </w:r>
            <w:r w:rsidRPr="00892140">
              <w:rPr>
                <w:b/>
                <w:bCs/>
                <w:lang w:eastAsia="lv-LV"/>
              </w:rPr>
              <w:t xml:space="preserve">orādīto  </w:t>
            </w:r>
            <w:r w:rsidRPr="00892140">
              <w:rPr>
                <w:b/>
              </w:rPr>
              <w:t>autostāvvietas izmantošanu  1 (vienu) diennakti 1 (vienam) transportlīdzeklim</w:t>
            </w:r>
            <w:r w:rsidRPr="00892140" w:rsidDel="00665C3E">
              <w:rPr>
                <w:b/>
                <w:bCs/>
                <w:lang w:eastAsia="lv-LV"/>
              </w:rPr>
              <w:t xml:space="preserve"> </w:t>
            </w:r>
            <w:r w:rsidRPr="00892140">
              <w:rPr>
                <w:b/>
                <w:bCs/>
                <w:lang w:eastAsia="lv-LV"/>
              </w:rPr>
              <w:t xml:space="preserve"> cenu EUR bez PVN. </w:t>
            </w:r>
          </w:p>
          <w:p w14:paraId="5BC9AA01" w14:textId="77777777" w:rsidR="0043493A" w:rsidRPr="00B66472" w:rsidRDefault="0043493A" w:rsidP="001A0B10">
            <w:pPr>
              <w:autoSpaceDE w:val="0"/>
              <w:autoSpaceDN w:val="0"/>
              <w:adjustRightInd w:val="0"/>
              <w:jc w:val="both"/>
              <w:rPr>
                <w:lang w:eastAsia="lv-LV"/>
              </w:rPr>
            </w:pPr>
          </w:p>
          <w:p w14:paraId="628BCF17" w14:textId="77777777" w:rsidR="0043493A" w:rsidRDefault="0043493A" w:rsidP="001A0B10">
            <w:pPr>
              <w:autoSpaceDE w:val="0"/>
              <w:autoSpaceDN w:val="0"/>
              <w:adjustRightInd w:val="0"/>
              <w:jc w:val="both"/>
              <w:rPr>
                <w:lang w:eastAsia="lv-LV"/>
              </w:rPr>
            </w:pPr>
            <w:r w:rsidRPr="00B66472">
              <w:rPr>
                <w:lang w:eastAsia="lv-LV"/>
              </w:rPr>
              <w:t xml:space="preserve">Maksimālo punktu skaitu piešķir piedāvājumam ar viszemāko cenu, pārējiem proporcionāli mazāk. Piešķiramo punktu skaitu aprēķina saskaņā ar šādu formulu: </w:t>
            </w:r>
          </w:p>
          <w:p w14:paraId="28948052" w14:textId="77777777" w:rsidR="0043493A" w:rsidRDefault="0043493A" w:rsidP="001A0B10">
            <w:pPr>
              <w:autoSpaceDE w:val="0"/>
              <w:autoSpaceDN w:val="0"/>
              <w:adjustRightInd w:val="0"/>
              <w:jc w:val="both"/>
              <w:rPr>
                <w:lang w:eastAsia="lv-LV"/>
              </w:rPr>
            </w:pPr>
          </w:p>
          <w:p w14:paraId="640B90E5" w14:textId="1C77C7A3" w:rsidR="0043493A" w:rsidRPr="00B66472" w:rsidRDefault="0043493A" w:rsidP="001A0B10">
            <w:pPr>
              <w:autoSpaceDE w:val="0"/>
              <w:autoSpaceDN w:val="0"/>
              <w:adjustRightInd w:val="0"/>
              <w:jc w:val="both"/>
              <w:rPr>
                <w:lang w:eastAsia="lv-LV"/>
              </w:rPr>
            </w:pPr>
            <w:r w:rsidRPr="00B66472">
              <w:rPr>
                <w:b/>
                <w:bCs/>
                <w:lang w:eastAsia="lv-LV"/>
              </w:rPr>
              <w:t xml:space="preserve">(Viszemākā Finanšu piedāvājuma cena  ÷ Vērtējamā Finanšu piedāvājuma cenu) x </w:t>
            </w:r>
            <w:r w:rsidR="00543513">
              <w:rPr>
                <w:b/>
                <w:bCs/>
                <w:lang w:eastAsia="lv-LV"/>
              </w:rPr>
              <w:t>6</w:t>
            </w:r>
            <w:r w:rsidRPr="00B66472">
              <w:rPr>
                <w:b/>
                <w:bCs/>
                <w:lang w:eastAsia="lv-LV"/>
              </w:rPr>
              <w:t xml:space="preserve">0 </w:t>
            </w:r>
          </w:p>
          <w:p w14:paraId="2AC2897E" w14:textId="77777777" w:rsidR="0043493A" w:rsidRPr="00B66472" w:rsidRDefault="0043493A" w:rsidP="001A0B10">
            <w:pPr>
              <w:autoSpaceDE w:val="0"/>
              <w:autoSpaceDN w:val="0"/>
              <w:adjustRightInd w:val="0"/>
              <w:jc w:val="both"/>
              <w:rPr>
                <w:i/>
                <w:iCs/>
                <w:lang w:eastAsia="lv-LV"/>
              </w:rPr>
            </w:pPr>
          </w:p>
          <w:p w14:paraId="04217A9F" w14:textId="77777777" w:rsidR="0043493A" w:rsidRPr="00B66472" w:rsidRDefault="0043493A" w:rsidP="001A0B10">
            <w:pPr>
              <w:autoSpaceDE w:val="0"/>
              <w:autoSpaceDN w:val="0"/>
              <w:adjustRightInd w:val="0"/>
              <w:jc w:val="both"/>
              <w:rPr>
                <w:i/>
                <w:iCs/>
                <w:lang w:eastAsia="lv-LV"/>
              </w:rPr>
            </w:pPr>
            <w:r w:rsidRPr="00B66472">
              <w:rPr>
                <w:i/>
                <w:iCs/>
                <w:lang w:eastAsia="lv-LV"/>
              </w:rPr>
              <w:t>(Vērtējumu nosaka ar precizitāti divas zīmes aiz komata).</w:t>
            </w:r>
          </w:p>
        </w:tc>
      </w:tr>
      <w:tr w:rsidR="007023A0" w:rsidRPr="00892140" w14:paraId="2153CA05" w14:textId="77777777" w:rsidTr="007023A0">
        <w:tc>
          <w:tcPr>
            <w:tcW w:w="111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1C01F3A" w14:textId="0F642A15" w:rsidR="007023A0" w:rsidRDefault="007023A0" w:rsidP="007023A0">
            <w:pPr>
              <w:autoSpaceDE w:val="0"/>
              <w:autoSpaceDN w:val="0"/>
              <w:adjustRightInd w:val="0"/>
              <w:jc w:val="center"/>
              <w:rPr>
                <w:lang w:eastAsia="lv-LV"/>
              </w:rPr>
            </w:pPr>
            <w:r>
              <w:rPr>
                <w:lang w:eastAsia="lv-LV"/>
              </w:rPr>
              <w:lastRenderedPageBreak/>
              <w:t>2.</w:t>
            </w:r>
          </w:p>
        </w:tc>
        <w:tc>
          <w:tcPr>
            <w:tcW w:w="2097" w:type="dxa"/>
            <w:tcBorders>
              <w:top w:val="nil"/>
              <w:left w:val="nil"/>
              <w:bottom w:val="single" w:sz="4" w:space="0" w:color="auto"/>
              <w:right w:val="single" w:sz="8" w:space="0" w:color="auto"/>
            </w:tcBorders>
            <w:tcMar>
              <w:top w:w="0" w:type="dxa"/>
              <w:left w:w="108" w:type="dxa"/>
              <w:bottom w:w="0" w:type="dxa"/>
              <w:right w:w="108" w:type="dxa"/>
            </w:tcMar>
          </w:tcPr>
          <w:p w14:paraId="527ADFF7" w14:textId="3F405D9F" w:rsidR="007023A0" w:rsidRPr="00BF2C9A" w:rsidRDefault="007023A0" w:rsidP="007023A0">
            <w:pPr>
              <w:autoSpaceDE w:val="0"/>
              <w:autoSpaceDN w:val="0"/>
              <w:adjustRightInd w:val="0"/>
              <w:jc w:val="both"/>
              <w:rPr>
                <w:rFonts w:cs="Times New Roman"/>
                <w:b/>
                <w:szCs w:val="24"/>
                <w:lang w:eastAsia="lv-LV"/>
              </w:rPr>
            </w:pPr>
            <w:r w:rsidRPr="00397592">
              <w:rPr>
                <w:b/>
                <w:bCs/>
                <w:color w:val="000000"/>
                <w:lang w:eastAsia="lv-LV"/>
              </w:rPr>
              <w:t>Attālums no</w:t>
            </w:r>
            <w:r>
              <w:rPr>
                <w:b/>
                <w:bCs/>
                <w:color w:val="000000"/>
                <w:lang w:eastAsia="lv-LV"/>
              </w:rPr>
              <w:t xml:space="preserve"> </w:t>
            </w:r>
            <w:r w:rsidRPr="00BF2C9A">
              <w:rPr>
                <w:rFonts w:cs="Times New Roman"/>
                <w:szCs w:val="24"/>
                <w:lang w:eastAsia="lv-LV"/>
              </w:rPr>
              <w:t xml:space="preserve"> </w:t>
            </w:r>
            <w:r w:rsidRPr="00BF2C9A">
              <w:rPr>
                <w:b/>
                <w:color w:val="000000"/>
                <w:lang w:eastAsia="lv-LV"/>
              </w:rPr>
              <w:t>Atmodas ielā 19</w:t>
            </w:r>
            <w:r w:rsidRPr="00397592">
              <w:rPr>
                <w:b/>
                <w:color w:val="000000"/>
                <w:lang w:eastAsia="lv-LV"/>
              </w:rPr>
              <w:t>, Jelgav</w:t>
            </w:r>
            <w:r>
              <w:rPr>
                <w:b/>
                <w:color w:val="000000"/>
                <w:lang w:eastAsia="lv-LV"/>
              </w:rPr>
              <w:t xml:space="preserve">ā līdz </w:t>
            </w:r>
            <w:r w:rsidRPr="00397592">
              <w:rPr>
                <w:b/>
                <w:bCs/>
                <w:color w:val="000000"/>
                <w:lang w:eastAsia="lv-LV"/>
              </w:rPr>
              <w:t xml:space="preserve"> pretendenta autostāvvieta</w:t>
            </w:r>
            <w:r>
              <w:rPr>
                <w:b/>
                <w:bCs/>
                <w:color w:val="000000"/>
                <w:lang w:eastAsia="lv-LV"/>
              </w:rPr>
              <w:t xml:space="preserve">i un atpakaļ līdz </w:t>
            </w:r>
            <w:r w:rsidRPr="00BF2C9A">
              <w:rPr>
                <w:rFonts w:cs="Times New Roman"/>
                <w:szCs w:val="24"/>
                <w:lang w:eastAsia="lv-LV"/>
              </w:rPr>
              <w:t xml:space="preserve"> </w:t>
            </w:r>
            <w:r w:rsidRPr="00BF2C9A">
              <w:rPr>
                <w:b/>
                <w:bCs/>
                <w:color w:val="000000"/>
                <w:lang w:eastAsia="lv-LV"/>
              </w:rPr>
              <w:t>Atmodas ielā 19</w:t>
            </w:r>
            <w:r>
              <w:rPr>
                <w:b/>
                <w:bCs/>
                <w:color w:val="000000"/>
                <w:lang w:eastAsia="lv-LV"/>
              </w:rPr>
              <w:t xml:space="preserve">, Jelgavā </w:t>
            </w:r>
          </w:p>
        </w:tc>
        <w:tc>
          <w:tcPr>
            <w:tcW w:w="1635" w:type="dxa"/>
            <w:tcBorders>
              <w:top w:val="nil"/>
              <w:left w:val="nil"/>
              <w:bottom w:val="single" w:sz="4" w:space="0" w:color="auto"/>
              <w:right w:val="single" w:sz="8" w:space="0" w:color="auto"/>
            </w:tcBorders>
            <w:tcMar>
              <w:top w:w="0" w:type="dxa"/>
              <w:left w:w="108" w:type="dxa"/>
              <w:bottom w:w="0" w:type="dxa"/>
              <w:right w:w="108" w:type="dxa"/>
            </w:tcMar>
          </w:tcPr>
          <w:p w14:paraId="4EEEF626" w14:textId="00ACF1B2" w:rsidR="007023A0" w:rsidRDefault="007023A0" w:rsidP="007023A0">
            <w:pPr>
              <w:autoSpaceDE w:val="0"/>
              <w:autoSpaceDN w:val="0"/>
              <w:adjustRightInd w:val="0"/>
              <w:jc w:val="center"/>
              <w:rPr>
                <w:b/>
                <w:lang w:eastAsia="lv-LV"/>
              </w:rPr>
            </w:pPr>
            <w:r>
              <w:rPr>
                <w:b/>
                <w:lang w:eastAsia="lv-LV"/>
              </w:rPr>
              <w:t>30</w:t>
            </w:r>
          </w:p>
        </w:tc>
        <w:tc>
          <w:tcPr>
            <w:tcW w:w="4474" w:type="dxa"/>
            <w:tcBorders>
              <w:top w:val="nil"/>
              <w:left w:val="nil"/>
              <w:bottom w:val="single" w:sz="4" w:space="0" w:color="auto"/>
              <w:right w:val="single" w:sz="8" w:space="0" w:color="auto"/>
            </w:tcBorders>
            <w:tcMar>
              <w:top w:w="0" w:type="dxa"/>
              <w:left w:w="108" w:type="dxa"/>
              <w:bottom w:w="0" w:type="dxa"/>
              <w:right w:w="108" w:type="dxa"/>
            </w:tcMar>
          </w:tcPr>
          <w:p w14:paraId="6BC0D810" w14:textId="54FFB0AA" w:rsidR="007023A0" w:rsidRPr="0039333D" w:rsidRDefault="007023A0" w:rsidP="007023A0">
            <w:pPr>
              <w:autoSpaceDE w:val="0"/>
              <w:autoSpaceDN w:val="0"/>
              <w:adjustRightInd w:val="0"/>
              <w:spacing w:line="274" w:lineRule="exact"/>
              <w:jc w:val="both"/>
              <w:rPr>
                <w:b/>
                <w:bCs/>
                <w:lang w:eastAsia="lv-LV"/>
              </w:rPr>
            </w:pPr>
            <w:r w:rsidRPr="0039333D">
              <w:rPr>
                <w:b/>
                <w:bCs/>
                <w:lang w:eastAsia="lv-LV"/>
              </w:rPr>
              <w:t xml:space="preserve">Vērtēšana tiek veikta, pamatojoties uz     </w:t>
            </w:r>
            <w:r w:rsidR="00390ACC">
              <w:rPr>
                <w:b/>
                <w:bCs/>
                <w:lang w:eastAsia="lv-LV"/>
              </w:rPr>
              <w:t>T</w:t>
            </w:r>
            <w:r w:rsidRPr="0039333D">
              <w:rPr>
                <w:b/>
                <w:bCs/>
                <w:lang w:eastAsia="lv-LV"/>
              </w:rPr>
              <w:t>ehniskā piedāvājuma 2.1.apakšpunktā norādīto attālumu no Atmodas iel</w:t>
            </w:r>
            <w:r w:rsidR="00390ACC">
              <w:rPr>
                <w:b/>
                <w:bCs/>
                <w:lang w:eastAsia="lv-LV"/>
              </w:rPr>
              <w:t>as</w:t>
            </w:r>
            <w:r w:rsidRPr="0039333D">
              <w:rPr>
                <w:b/>
                <w:bCs/>
                <w:lang w:eastAsia="lv-LV"/>
              </w:rPr>
              <w:t xml:space="preserve"> 19, Jelgavā, līdz  pretendenta autostāvvietai un atpakaļ līdz  Atmodas </w:t>
            </w:r>
            <w:r w:rsidR="00390ACC" w:rsidRPr="0039333D">
              <w:rPr>
                <w:b/>
                <w:bCs/>
                <w:lang w:eastAsia="lv-LV"/>
              </w:rPr>
              <w:t>iel</w:t>
            </w:r>
            <w:r w:rsidR="00390ACC">
              <w:rPr>
                <w:b/>
                <w:bCs/>
                <w:lang w:eastAsia="lv-LV"/>
              </w:rPr>
              <w:t>ai</w:t>
            </w:r>
            <w:r w:rsidR="00390ACC" w:rsidRPr="0039333D">
              <w:rPr>
                <w:b/>
                <w:bCs/>
                <w:lang w:eastAsia="lv-LV"/>
              </w:rPr>
              <w:t xml:space="preserve"> </w:t>
            </w:r>
            <w:r w:rsidRPr="0039333D">
              <w:rPr>
                <w:b/>
                <w:bCs/>
                <w:lang w:eastAsia="lv-LV"/>
              </w:rPr>
              <w:t>19, Jelgavā *.</w:t>
            </w:r>
          </w:p>
          <w:p w14:paraId="602DD4A6" w14:textId="77777777" w:rsidR="007023A0" w:rsidRPr="0039333D" w:rsidRDefault="007023A0" w:rsidP="007023A0">
            <w:pPr>
              <w:autoSpaceDE w:val="0"/>
              <w:autoSpaceDN w:val="0"/>
              <w:adjustRightInd w:val="0"/>
              <w:spacing w:line="274" w:lineRule="exact"/>
              <w:jc w:val="both"/>
              <w:rPr>
                <w:b/>
                <w:bCs/>
                <w:lang w:eastAsia="lv-LV"/>
              </w:rPr>
            </w:pPr>
          </w:p>
          <w:p w14:paraId="5943C170" w14:textId="2D9A6357" w:rsidR="007023A0" w:rsidRPr="00426632" w:rsidRDefault="007023A0" w:rsidP="007023A0">
            <w:pPr>
              <w:autoSpaceDE w:val="0"/>
              <w:autoSpaceDN w:val="0"/>
              <w:adjustRightInd w:val="0"/>
              <w:spacing w:line="274" w:lineRule="exact"/>
              <w:jc w:val="both"/>
              <w:rPr>
                <w:lang w:eastAsia="lv-LV"/>
              </w:rPr>
            </w:pPr>
            <w:r w:rsidRPr="00426632">
              <w:rPr>
                <w:lang w:eastAsia="lv-LV"/>
              </w:rPr>
              <w:t xml:space="preserve">Maksimālo punktu skaitu piešķir piedāvājumam     ar     vismazāko attālumu      no     Atmodas </w:t>
            </w:r>
            <w:r w:rsidR="00390ACC" w:rsidRPr="00426632">
              <w:rPr>
                <w:lang w:eastAsia="lv-LV"/>
              </w:rPr>
              <w:t>iel</w:t>
            </w:r>
            <w:r w:rsidR="00390ACC">
              <w:rPr>
                <w:lang w:eastAsia="lv-LV"/>
              </w:rPr>
              <w:t>as</w:t>
            </w:r>
            <w:r w:rsidR="00390ACC" w:rsidRPr="00426632">
              <w:rPr>
                <w:lang w:eastAsia="lv-LV"/>
              </w:rPr>
              <w:t xml:space="preserve"> </w:t>
            </w:r>
            <w:r w:rsidRPr="00426632">
              <w:rPr>
                <w:lang w:eastAsia="lv-LV"/>
              </w:rPr>
              <w:t xml:space="preserve">19, Jelgavā, līdz   pretendenta autostāvvietai un atpakaļ līdz Atmodas </w:t>
            </w:r>
            <w:r w:rsidR="00390ACC" w:rsidRPr="00426632">
              <w:rPr>
                <w:lang w:eastAsia="lv-LV"/>
              </w:rPr>
              <w:t>iel</w:t>
            </w:r>
            <w:r w:rsidR="00390ACC">
              <w:rPr>
                <w:lang w:eastAsia="lv-LV"/>
              </w:rPr>
              <w:t>ai</w:t>
            </w:r>
            <w:r w:rsidR="00390ACC" w:rsidRPr="00426632">
              <w:rPr>
                <w:lang w:eastAsia="lv-LV"/>
              </w:rPr>
              <w:t xml:space="preserve"> </w:t>
            </w:r>
            <w:r w:rsidRPr="00426632">
              <w:rPr>
                <w:lang w:eastAsia="lv-LV"/>
              </w:rPr>
              <w:t xml:space="preserve">19, Jelgavā, pārējiem    proporcionāli mazāk. Piešķiramo punktu skaitu aprēķina saskaņā ar šādu formulu:  </w:t>
            </w:r>
          </w:p>
          <w:p w14:paraId="1760DD6D" w14:textId="77777777" w:rsidR="007023A0" w:rsidRPr="0039333D" w:rsidRDefault="007023A0" w:rsidP="007023A0">
            <w:pPr>
              <w:autoSpaceDE w:val="0"/>
              <w:autoSpaceDN w:val="0"/>
              <w:adjustRightInd w:val="0"/>
              <w:spacing w:line="274" w:lineRule="exact"/>
              <w:jc w:val="both"/>
              <w:rPr>
                <w:b/>
                <w:bCs/>
                <w:lang w:eastAsia="lv-LV"/>
              </w:rPr>
            </w:pPr>
          </w:p>
          <w:p w14:paraId="7A1B5C1C" w14:textId="2654BF8F" w:rsidR="007023A0" w:rsidRPr="0039333D" w:rsidRDefault="007023A0" w:rsidP="007023A0">
            <w:pPr>
              <w:autoSpaceDE w:val="0"/>
              <w:autoSpaceDN w:val="0"/>
              <w:adjustRightInd w:val="0"/>
              <w:spacing w:line="274" w:lineRule="exact"/>
              <w:jc w:val="both"/>
              <w:rPr>
                <w:b/>
                <w:bCs/>
                <w:lang w:eastAsia="lv-LV"/>
              </w:rPr>
            </w:pPr>
            <w:r w:rsidRPr="0039333D">
              <w:rPr>
                <w:b/>
                <w:bCs/>
                <w:lang w:eastAsia="lv-LV"/>
              </w:rPr>
              <w:t>(Vismazākais piedāvāt</w:t>
            </w:r>
            <w:r>
              <w:rPr>
                <w:b/>
                <w:bCs/>
                <w:lang w:eastAsia="lv-LV"/>
              </w:rPr>
              <w:t>ai</w:t>
            </w:r>
            <w:r w:rsidRPr="0039333D">
              <w:rPr>
                <w:b/>
                <w:bCs/>
                <w:lang w:eastAsia="lv-LV"/>
              </w:rPr>
              <w:t xml:space="preserve">s attālums ÷        Vērtējamā      piedāvājumā norādītais attālums) x </w:t>
            </w:r>
            <w:r>
              <w:rPr>
                <w:b/>
                <w:bCs/>
                <w:lang w:eastAsia="lv-LV"/>
              </w:rPr>
              <w:t>3</w:t>
            </w:r>
            <w:r w:rsidRPr="0039333D">
              <w:rPr>
                <w:b/>
                <w:bCs/>
                <w:lang w:eastAsia="lv-LV"/>
              </w:rPr>
              <w:t xml:space="preserve">0 </w:t>
            </w:r>
          </w:p>
          <w:p w14:paraId="06A9A340" w14:textId="77777777" w:rsidR="007023A0" w:rsidRPr="0039333D" w:rsidRDefault="007023A0" w:rsidP="007023A0">
            <w:pPr>
              <w:autoSpaceDE w:val="0"/>
              <w:autoSpaceDN w:val="0"/>
              <w:adjustRightInd w:val="0"/>
              <w:spacing w:line="274" w:lineRule="exact"/>
              <w:jc w:val="both"/>
              <w:rPr>
                <w:b/>
                <w:bCs/>
                <w:lang w:eastAsia="lv-LV"/>
              </w:rPr>
            </w:pPr>
          </w:p>
          <w:p w14:paraId="4065ED77" w14:textId="34E87224" w:rsidR="007023A0" w:rsidRPr="00B66472" w:rsidRDefault="007023A0" w:rsidP="007023A0">
            <w:pPr>
              <w:autoSpaceDE w:val="0"/>
              <w:autoSpaceDN w:val="0"/>
              <w:adjustRightInd w:val="0"/>
              <w:jc w:val="both"/>
              <w:rPr>
                <w:b/>
                <w:bCs/>
                <w:lang w:eastAsia="lv-LV"/>
              </w:rPr>
            </w:pPr>
            <w:r w:rsidRPr="00543513">
              <w:rPr>
                <w:i/>
                <w:iCs/>
                <w:lang w:eastAsia="lv-LV"/>
              </w:rPr>
              <w:t>(Vērtējumu nosaka ar precizitāti divi cipari aiz komata)</w:t>
            </w:r>
          </w:p>
        </w:tc>
      </w:tr>
      <w:tr w:rsidR="007023A0" w:rsidRPr="00892140" w14:paraId="73D9032C" w14:textId="77777777" w:rsidTr="007023A0">
        <w:tc>
          <w:tcPr>
            <w:tcW w:w="111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03859E3" w14:textId="0D97D760" w:rsidR="007023A0" w:rsidRPr="00B66472" w:rsidRDefault="007023A0" w:rsidP="007023A0">
            <w:pPr>
              <w:autoSpaceDE w:val="0"/>
              <w:autoSpaceDN w:val="0"/>
              <w:adjustRightInd w:val="0"/>
              <w:jc w:val="center"/>
              <w:rPr>
                <w:lang w:eastAsia="lv-LV"/>
              </w:rPr>
            </w:pPr>
            <w:r>
              <w:rPr>
                <w:lang w:eastAsia="lv-LV"/>
              </w:rPr>
              <w:t>3.</w:t>
            </w:r>
          </w:p>
        </w:tc>
        <w:tc>
          <w:tcPr>
            <w:tcW w:w="2097" w:type="dxa"/>
            <w:tcBorders>
              <w:top w:val="nil"/>
              <w:left w:val="nil"/>
              <w:bottom w:val="single" w:sz="4" w:space="0" w:color="auto"/>
              <w:right w:val="single" w:sz="8" w:space="0" w:color="auto"/>
            </w:tcBorders>
            <w:tcMar>
              <w:top w:w="0" w:type="dxa"/>
              <w:left w:w="108" w:type="dxa"/>
              <w:bottom w:w="0" w:type="dxa"/>
              <w:right w:w="108" w:type="dxa"/>
            </w:tcMar>
          </w:tcPr>
          <w:p w14:paraId="6CDD5671" w14:textId="7D7E5BFC" w:rsidR="007023A0" w:rsidRPr="00B66472" w:rsidRDefault="007023A0" w:rsidP="007023A0">
            <w:pPr>
              <w:autoSpaceDE w:val="0"/>
              <w:autoSpaceDN w:val="0"/>
              <w:adjustRightInd w:val="0"/>
              <w:jc w:val="both"/>
              <w:rPr>
                <w:b/>
                <w:bCs/>
                <w:lang w:eastAsia="lv-LV"/>
              </w:rPr>
            </w:pPr>
            <w:r w:rsidRPr="00BF2C9A">
              <w:rPr>
                <w:rFonts w:cs="Times New Roman"/>
                <w:b/>
                <w:szCs w:val="24"/>
                <w:lang w:eastAsia="lv-LV"/>
              </w:rPr>
              <w:t>Iespēja novietot transportlīdzekļus zem nojumes vai zem jumta</w:t>
            </w:r>
          </w:p>
        </w:tc>
        <w:tc>
          <w:tcPr>
            <w:tcW w:w="1635" w:type="dxa"/>
            <w:tcBorders>
              <w:top w:val="nil"/>
              <w:left w:val="nil"/>
              <w:bottom w:val="single" w:sz="4" w:space="0" w:color="auto"/>
              <w:right w:val="single" w:sz="8" w:space="0" w:color="auto"/>
            </w:tcBorders>
            <w:tcMar>
              <w:top w:w="0" w:type="dxa"/>
              <w:left w:w="108" w:type="dxa"/>
              <w:bottom w:w="0" w:type="dxa"/>
              <w:right w:w="108" w:type="dxa"/>
            </w:tcMar>
          </w:tcPr>
          <w:p w14:paraId="024A2C5C" w14:textId="77777777" w:rsidR="007023A0" w:rsidRPr="00B66472" w:rsidRDefault="007023A0" w:rsidP="007023A0">
            <w:pPr>
              <w:autoSpaceDE w:val="0"/>
              <w:autoSpaceDN w:val="0"/>
              <w:adjustRightInd w:val="0"/>
              <w:jc w:val="center"/>
              <w:rPr>
                <w:b/>
                <w:lang w:eastAsia="lv-LV"/>
              </w:rPr>
            </w:pPr>
            <w:r>
              <w:rPr>
                <w:b/>
                <w:lang w:eastAsia="lv-LV"/>
              </w:rPr>
              <w:t>10</w:t>
            </w:r>
          </w:p>
        </w:tc>
        <w:tc>
          <w:tcPr>
            <w:tcW w:w="4474" w:type="dxa"/>
            <w:tcBorders>
              <w:top w:val="nil"/>
              <w:left w:val="nil"/>
              <w:bottom w:val="single" w:sz="4" w:space="0" w:color="auto"/>
              <w:right w:val="single" w:sz="8" w:space="0" w:color="auto"/>
            </w:tcBorders>
            <w:tcMar>
              <w:top w:w="0" w:type="dxa"/>
              <w:left w:w="108" w:type="dxa"/>
              <w:bottom w:w="0" w:type="dxa"/>
              <w:right w:w="108" w:type="dxa"/>
            </w:tcMar>
          </w:tcPr>
          <w:p w14:paraId="729469E9" w14:textId="52BCFDE3" w:rsidR="007023A0" w:rsidRDefault="007023A0" w:rsidP="007023A0">
            <w:pPr>
              <w:autoSpaceDE w:val="0"/>
              <w:autoSpaceDN w:val="0"/>
              <w:adjustRightInd w:val="0"/>
              <w:jc w:val="both"/>
              <w:rPr>
                <w:b/>
                <w:bCs/>
                <w:lang w:eastAsia="lv-LV"/>
              </w:rPr>
            </w:pPr>
            <w:r w:rsidRPr="00B66472">
              <w:rPr>
                <w:b/>
                <w:bCs/>
                <w:lang w:eastAsia="lv-LV"/>
              </w:rPr>
              <w:t xml:space="preserve">Vērtēšana tiek veikta, pamatojoties uz     </w:t>
            </w:r>
            <w:r w:rsidR="00390ACC">
              <w:rPr>
                <w:b/>
                <w:bCs/>
                <w:lang w:eastAsia="lv-LV"/>
              </w:rPr>
              <w:t>T</w:t>
            </w:r>
            <w:r>
              <w:rPr>
                <w:b/>
                <w:bCs/>
                <w:lang w:eastAsia="lv-LV"/>
              </w:rPr>
              <w:t xml:space="preserve">ehniskā piedāvājuma 2.4.apakšpunktā </w:t>
            </w:r>
            <w:r w:rsidRPr="00B66472">
              <w:rPr>
                <w:b/>
                <w:bCs/>
                <w:lang w:eastAsia="lv-LV"/>
              </w:rPr>
              <w:t>norādīto</w:t>
            </w:r>
            <w:r>
              <w:rPr>
                <w:b/>
                <w:bCs/>
                <w:lang w:eastAsia="lv-LV"/>
              </w:rPr>
              <w:t>:</w:t>
            </w:r>
          </w:p>
          <w:p w14:paraId="42AFFB18" w14:textId="77777777" w:rsidR="007023A0" w:rsidRDefault="007023A0" w:rsidP="007023A0">
            <w:pPr>
              <w:autoSpaceDE w:val="0"/>
              <w:autoSpaceDN w:val="0"/>
              <w:adjustRightInd w:val="0"/>
              <w:jc w:val="both"/>
              <w:rPr>
                <w:b/>
                <w:bCs/>
                <w:lang w:eastAsia="lv-LV"/>
              </w:rPr>
            </w:pPr>
          </w:p>
          <w:p w14:paraId="7440A467" w14:textId="77777777" w:rsidR="007023A0" w:rsidRPr="00D147EF" w:rsidRDefault="007023A0" w:rsidP="007023A0">
            <w:pPr>
              <w:jc w:val="both"/>
              <w:rPr>
                <w:sz w:val="22"/>
              </w:rPr>
            </w:pPr>
            <w:r w:rsidRPr="00D147EF">
              <w:rPr>
                <w:b/>
                <w:bCs/>
                <w:sz w:val="22"/>
              </w:rPr>
              <w:t>0 punkti</w:t>
            </w:r>
            <w:r>
              <w:rPr>
                <w:sz w:val="22"/>
              </w:rPr>
              <w:t>-</w:t>
            </w:r>
            <w:r w:rsidRPr="00D147EF">
              <w:rPr>
                <w:sz w:val="22"/>
              </w:rPr>
              <w:t xml:space="preserve"> </w:t>
            </w:r>
            <w:r>
              <w:rPr>
                <w:sz w:val="22"/>
              </w:rPr>
              <w:t xml:space="preserve">Nav iespēja novietot transportlīdzekļus </w:t>
            </w:r>
            <w:r w:rsidRPr="00EF3FAA">
              <w:rPr>
                <w:sz w:val="22"/>
              </w:rPr>
              <w:t>zem nojumes vai zem jumta</w:t>
            </w:r>
            <w:r w:rsidRPr="00D147EF">
              <w:rPr>
                <w:sz w:val="22"/>
              </w:rPr>
              <w:t>;</w:t>
            </w:r>
          </w:p>
          <w:p w14:paraId="6EEFF7B4" w14:textId="77777777" w:rsidR="007023A0" w:rsidRPr="00BF2C9A" w:rsidRDefault="007023A0" w:rsidP="007023A0">
            <w:pPr>
              <w:jc w:val="both"/>
              <w:rPr>
                <w:bCs/>
                <w:lang w:eastAsia="lv-LV"/>
              </w:rPr>
            </w:pPr>
            <w:r>
              <w:rPr>
                <w:b/>
                <w:bCs/>
                <w:sz w:val="22"/>
              </w:rPr>
              <w:t>10</w:t>
            </w:r>
            <w:r w:rsidRPr="00D147EF">
              <w:rPr>
                <w:b/>
                <w:bCs/>
                <w:sz w:val="22"/>
              </w:rPr>
              <w:t xml:space="preserve"> punkti</w:t>
            </w:r>
            <w:r>
              <w:rPr>
                <w:sz w:val="22"/>
              </w:rPr>
              <w:t>-</w:t>
            </w:r>
            <w:r w:rsidRPr="00D147EF">
              <w:rPr>
                <w:sz w:val="22"/>
              </w:rPr>
              <w:t xml:space="preserve"> </w:t>
            </w:r>
            <w:r>
              <w:rPr>
                <w:sz w:val="22"/>
              </w:rPr>
              <w:t>Ir nodrošināta</w:t>
            </w:r>
            <w:r w:rsidRPr="00EF3FAA">
              <w:rPr>
                <w:sz w:val="22"/>
              </w:rPr>
              <w:t xml:space="preserve"> iespēja novietot transportlīdzekļus zem nojumes vai zem jumta;</w:t>
            </w:r>
          </w:p>
          <w:p w14:paraId="06FEB100" w14:textId="77777777" w:rsidR="007023A0" w:rsidRPr="00892140" w:rsidRDefault="007023A0" w:rsidP="007023A0">
            <w:pPr>
              <w:autoSpaceDE w:val="0"/>
              <w:autoSpaceDN w:val="0"/>
              <w:adjustRightInd w:val="0"/>
              <w:jc w:val="both"/>
              <w:rPr>
                <w:b/>
                <w:bCs/>
                <w:lang w:eastAsia="lv-LV"/>
              </w:rPr>
            </w:pPr>
          </w:p>
        </w:tc>
      </w:tr>
      <w:tr w:rsidR="007023A0" w:rsidRPr="00B66472" w14:paraId="7DE53A45" w14:textId="77777777" w:rsidTr="007023A0">
        <w:tc>
          <w:tcPr>
            <w:tcW w:w="3213" w:type="dxa"/>
            <w:gridSpan w:val="2"/>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5CD3BF" w14:textId="77777777" w:rsidR="007023A0" w:rsidRPr="00B66472" w:rsidRDefault="007023A0" w:rsidP="007023A0">
            <w:pPr>
              <w:autoSpaceDE w:val="0"/>
              <w:autoSpaceDN w:val="0"/>
              <w:adjustRightInd w:val="0"/>
              <w:rPr>
                <w:lang w:eastAsia="lv-LV"/>
              </w:rPr>
            </w:pPr>
            <w:r w:rsidRPr="00B66472">
              <w:rPr>
                <w:b/>
                <w:bCs/>
                <w:lang w:eastAsia="lv-LV"/>
              </w:rPr>
              <w:t xml:space="preserve">Maksimālais iespējamais kopējais punktu skaits: </w:t>
            </w:r>
          </w:p>
        </w:tc>
        <w:tc>
          <w:tcPr>
            <w:tcW w:w="1635"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E343FD9" w14:textId="77777777" w:rsidR="007023A0" w:rsidRPr="00B66472" w:rsidRDefault="007023A0" w:rsidP="007023A0">
            <w:pPr>
              <w:autoSpaceDE w:val="0"/>
              <w:autoSpaceDN w:val="0"/>
              <w:adjustRightInd w:val="0"/>
              <w:jc w:val="center"/>
              <w:rPr>
                <w:b/>
                <w:bCs/>
                <w:lang w:eastAsia="lv-LV"/>
              </w:rPr>
            </w:pPr>
            <w:r w:rsidRPr="00B66472">
              <w:rPr>
                <w:b/>
                <w:bCs/>
                <w:lang w:eastAsia="lv-LV"/>
              </w:rPr>
              <w:t>100</w:t>
            </w:r>
          </w:p>
        </w:tc>
        <w:tc>
          <w:tcPr>
            <w:tcW w:w="4474"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5822C2A" w14:textId="77777777" w:rsidR="007023A0" w:rsidRPr="00B66472" w:rsidRDefault="007023A0" w:rsidP="007023A0">
            <w:pPr>
              <w:autoSpaceDE w:val="0"/>
              <w:autoSpaceDN w:val="0"/>
              <w:adjustRightInd w:val="0"/>
              <w:rPr>
                <w:b/>
                <w:bCs/>
                <w:lang w:eastAsia="lv-LV"/>
              </w:rPr>
            </w:pPr>
          </w:p>
        </w:tc>
      </w:tr>
    </w:tbl>
    <w:p w14:paraId="7B7B9BD1" w14:textId="77777777" w:rsidR="0043493A" w:rsidRDefault="0043493A" w:rsidP="0043493A">
      <w:pPr>
        <w:widowControl w:val="0"/>
        <w:jc w:val="both"/>
        <w:rPr>
          <w:rFonts w:eastAsia="Calibri"/>
          <w:b/>
          <w:caps/>
          <w:sz w:val="20"/>
          <w:szCs w:val="20"/>
          <w:vertAlign w:val="superscript"/>
        </w:rPr>
      </w:pPr>
    </w:p>
    <w:p w14:paraId="5F9A81DD" w14:textId="3683DB2A" w:rsidR="0043493A" w:rsidRPr="009A5584" w:rsidRDefault="0043493A" w:rsidP="0043493A">
      <w:pPr>
        <w:widowControl w:val="0"/>
        <w:jc w:val="both"/>
        <w:rPr>
          <w:rFonts w:eastAsia="Times New Roman"/>
          <w:sz w:val="20"/>
          <w:szCs w:val="20"/>
        </w:rPr>
      </w:pPr>
      <w:r>
        <w:rPr>
          <w:rFonts w:eastAsia="Calibri"/>
          <w:b/>
          <w:caps/>
          <w:sz w:val="20"/>
          <w:szCs w:val="20"/>
          <w:vertAlign w:val="superscript"/>
        </w:rPr>
        <w:t xml:space="preserve">*  </w:t>
      </w:r>
      <w:r>
        <w:rPr>
          <w:rFonts w:eastAsia="Calibri"/>
          <w:b/>
          <w:caps/>
          <w:sz w:val="20"/>
          <w:szCs w:val="20"/>
        </w:rPr>
        <w:t xml:space="preserve">- </w:t>
      </w:r>
      <w:r w:rsidRPr="00361529">
        <w:rPr>
          <w:sz w:val="20"/>
          <w:szCs w:val="20"/>
        </w:rPr>
        <w:t xml:space="preserve">attālumu nosaka no </w:t>
      </w:r>
      <w:r w:rsidRPr="00BF2C9A">
        <w:rPr>
          <w:sz w:val="20"/>
          <w:szCs w:val="20"/>
        </w:rPr>
        <w:t>Atmodas ielā 19</w:t>
      </w:r>
      <w:r w:rsidRPr="003A4B43">
        <w:rPr>
          <w:sz w:val="20"/>
          <w:szCs w:val="20"/>
        </w:rPr>
        <w:t>, Jelgavā</w:t>
      </w:r>
      <w:r>
        <w:rPr>
          <w:sz w:val="20"/>
          <w:szCs w:val="20"/>
        </w:rPr>
        <w:t>, līdz</w:t>
      </w:r>
      <w:r w:rsidRPr="003A4B43">
        <w:rPr>
          <w:sz w:val="20"/>
          <w:szCs w:val="20"/>
        </w:rPr>
        <w:t xml:space="preserve"> </w:t>
      </w:r>
      <w:r w:rsidRPr="00361529">
        <w:rPr>
          <w:sz w:val="20"/>
          <w:szCs w:val="20"/>
        </w:rPr>
        <w:t>pretendenta</w:t>
      </w:r>
      <w:r>
        <w:rPr>
          <w:sz w:val="20"/>
          <w:szCs w:val="20"/>
        </w:rPr>
        <w:t xml:space="preserve"> tehniskā</w:t>
      </w:r>
      <w:r w:rsidRPr="00361529">
        <w:rPr>
          <w:sz w:val="20"/>
          <w:szCs w:val="20"/>
        </w:rPr>
        <w:t xml:space="preserve"> piedāvājuma </w:t>
      </w:r>
      <w:r>
        <w:rPr>
          <w:sz w:val="20"/>
          <w:szCs w:val="20"/>
        </w:rPr>
        <w:t>2.1.apakšpunktā</w:t>
      </w:r>
      <w:r w:rsidRPr="00361529">
        <w:rPr>
          <w:sz w:val="20"/>
          <w:szCs w:val="20"/>
        </w:rPr>
        <w:t xml:space="preserve"> </w:t>
      </w:r>
      <w:r>
        <w:rPr>
          <w:sz w:val="20"/>
          <w:szCs w:val="20"/>
        </w:rPr>
        <w:t xml:space="preserve">norādītajai </w:t>
      </w:r>
      <w:r w:rsidRPr="00361529">
        <w:rPr>
          <w:sz w:val="20"/>
          <w:szCs w:val="20"/>
        </w:rPr>
        <w:t>autostāvvietas</w:t>
      </w:r>
      <w:r>
        <w:rPr>
          <w:sz w:val="20"/>
          <w:szCs w:val="20"/>
        </w:rPr>
        <w:t xml:space="preserve"> adresei un atpakaļ</w:t>
      </w:r>
      <w:r w:rsidRPr="00361529">
        <w:rPr>
          <w:sz w:val="20"/>
          <w:szCs w:val="20"/>
        </w:rPr>
        <w:t xml:space="preserve"> līdz  </w:t>
      </w:r>
      <w:r w:rsidRPr="00BF2C9A">
        <w:rPr>
          <w:sz w:val="20"/>
          <w:szCs w:val="20"/>
        </w:rPr>
        <w:t>Atmodas ielā 19</w:t>
      </w:r>
      <w:r w:rsidRPr="00361529">
        <w:rPr>
          <w:sz w:val="20"/>
          <w:szCs w:val="20"/>
        </w:rPr>
        <w:t>, Jelgavā</w:t>
      </w:r>
      <w:r>
        <w:rPr>
          <w:sz w:val="20"/>
          <w:szCs w:val="20"/>
        </w:rPr>
        <w:t xml:space="preserve">, </w:t>
      </w:r>
      <w:r w:rsidRPr="00361529">
        <w:rPr>
          <w:sz w:val="20"/>
          <w:szCs w:val="20"/>
        </w:rPr>
        <w:t xml:space="preserve">izmantojot tīmekļa vietni: </w:t>
      </w:r>
      <w:hyperlink r:id="rId11" w:history="1">
        <w:r w:rsidRPr="00241DB3">
          <w:rPr>
            <w:rStyle w:val="Hyperlink"/>
            <w:sz w:val="20"/>
            <w:szCs w:val="20"/>
          </w:rPr>
          <w:t>http://maps.google.com/maps</w:t>
        </w:r>
      </w:hyperlink>
      <w:r w:rsidRPr="00361529">
        <w:rPr>
          <w:sz w:val="20"/>
          <w:szCs w:val="20"/>
        </w:rPr>
        <w:t>, attālumu sākot skaitīt no</w:t>
      </w:r>
      <w:r>
        <w:rPr>
          <w:sz w:val="20"/>
          <w:szCs w:val="20"/>
        </w:rPr>
        <w:t xml:space="preserve"> </w:t>
      </w:r>
      <w:r w:rsidRPr="00BF2C9A">
        <w:rPr>
          <w:sz w:val="20"/>
          <w:szCs w:val="20"/>
        </w:rPr>
        <w:t>Atmodas ielā 19</w:t>
      </w:r>
      <w:r w:rsidRPr="00F55ACC">
        <w:rPr>
          <w:sz w:val="20"/>
          <w:szCs w:val="20"/>
        </w:rPr>
        <w:t>, Jelgavā</w:t>
      </w:r>
      <w:r>
        <w:rPr>
          <w:sz w:val="20"/>
          <w:szCs w:val="20"/>
        </w:rPr>
        <w:t xml:space="preserve">, </w:t>
      </w:r>
      <w:r w:rsidRPr="00AA7CF3">
        <w:rPr>
          <w:sz w:val="20"/>
          <w:szCs w:val="20"/>
        </w:rPr>
        <w:t>kas kartē apzīmēts ar sarkanu simbolu</w:t>
      </w:r>
      <w:r w:rsidRPr="00F55ACC">
        <w:rPr>
          <w:sz w:val="20"/>
          <w:szCs w:val="20"/>
        </w:rPr>
        <w:t xml:space="preserve"> </w:t>
      </w:r>
      <w:r w:rsidRPr="00361529">
        <w:rPr>
          <w:sz w:val="20"/>
          <w:szCs w:val="20"/>
        </w:rPr>
        <w:t>(pretendentam jānorāda īsākais ceļš ar asfalta segumu)</w:t>
      </w:r>
      <w:r>
        <w:rPr>
          <w:sz w:val="20"/>
          <w:szCs w:val="20"/>
        </w:rPr>
        <w:t>.</w:t>
      </w:r>
    </w:p>
    <w:p w14:paraId="4574E130" w14:textId="77777777" w:rsidR="0043493A" w:rsidRDefault="0043493A" w:rsidP="0043493A">
      <w:pPr>
        <w:ind w:firstLine="993"/>
        <w:rPr>
          <w:rFonts w:eastAsia="Times New Roman" w:cs="Times New Roman"/>
          <w:b/>
          <w:caps/>
          <w:sz w:val="28"/>
          <w:szCs w:val="28"/>
          <w:lang w:eastAsia="lv-LV"/>
        </w:rPr>
      </w:pPr>
    </w:p>
    <w:p w14:paraId="2FEFC97A" w14:textId="77777777" w:rsidR="0043493A" w:rsidRDefault="0043493A" w:rsidP="0043493A">
      <w:pPr>
        <w:jc w:val="center"/>
        <w:rPr>
          <w:rFonts w:eastAsia="Times New Roman" w:cs="Times New Roman"/>
          <w:b/>
          <w:caps/>
          <w:sz w:val="28"/>
          <w:szCs w:val="28"/>
          <w:lang w:eastAsia="lv-LV"/>
        </w:rPr>
      </w:pPr>
    </w:p>
    <w:p w14:paraId="1D111B66" w14:textId="77777777" w:rsidR="0043493A" w:rsidRDefault="0043493A" w:rsidP="0043493A">
      <w:pPr>
        <w:jc w:val="center"/>
        <w:rPr>
          <w:rFonts w:eastAsia="Times New Roman" w:cs="Times New Roman"/>
          <w:b/>
          <w:caps/>
          <w:sz w:val="28"/>
          <w:szCs w:val="28"/>
          <w:lang w:eastAsia="lv-LV"/>
        </w:rPr>
      </w:pPr>
      <w:r w:rsidRPr="00CC06AA">
        <w:rPr>
          <w:rFonts w:eastAsia="Times New Roman" w:cs="Times New Roman"/>
          <w:b/>
          <w:caps/>
          <w:noProof/>
          <w:sz w:val="28"/>
          <w:szCs w:val="28"/>
          <w:lang w:eastAsia="lv-LV"/>
        </w:rPr>
        <w:drawing>
          <wp:inline distT="0" distB="0" distL="0" distR="0" wp14:anchorId="3454D5DF" wp14:editId="359DA03B">
            <wp:extent cx="2546481" cy="179714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6481" cy="1797142"/>
                    </a:xfrm>
                    <a:prstGeom prst="rect">
                      <a:avLst/>
                    </a:prstGeom>
                  </pic:spPr>
                </pic:pic>
              </a:graphicData>
            </a:graphic>
          </wp:inline>
        </w:drawing>
      </w:r>
    </w:p>
    <w:p w14:paraId="3C834683" w14:textId="77777777" w:rsidR="00936765" w:rsidRPr="006B1729" w:rsidRDefault="00936765" w:rsidP="00936765">
      <w:pPr>
        <w:tabs>
          <w:tab w:val="left" w:pos="709"/>
          <w:tab w:val="left" w:pos="1560"/>
          <w:tab w:val="center" w:pos="4320"/>
          <w:tab w:val="left" w:pos="6096"/>
          <w:tab w:val="right" w:pos="8640"/>
        </w:tabs>
        <w:ind w:right="-1"/>
        <w:jc w:val="both"/>
      </w:pPr>
    </w:p>
    <w:p w14:paraId="2119767D" w14:textId="33104C8C" w:rsidR="00936765" w:rsidRDefault="00936765" w:rsidP="00936765">
      <w:pPr>
        <w:tabs>
          <w:tab w:val="left" w:pos="709"/>
          <w:tab w:val="left" w:pos="1560"/>
          <w:tab w:val="center" w:pos="4320"/>
          <w:tab w:val="left" w:pos="6096"/>
          <w:tab w:val="right" w:pos="8640"/>
        </w:tabs>
        <w:ind w:right="-1"/>
        <w:jc w:val="both"/>
        <w:rPr>
          <w:lang w:eastAsia="lv-LV"/>
        </w:rPr>
      </w:pPr>
      <w:r w:rsidRPr="00390ACC">
        <w:rPr>
          <w:b/>
          <w:bCs/>
        </w:rPr>
        <w:t>3.3.</w:t>
      </w:r>
      <w:r w:rsidRPr="00390ACC">
        <w:rPr>
          <w:i/>
        </w:rPr>
        <w:t xml:space="preserve"> </w:t>
      </w:r>
      <w:r w:rsidRPr="00390ACC">
        <w:rPr>
          <w:lang w:eastAsia="lv-LV"/>
        </w:rPr>
        <w:t xml:space="preserve">Gadījumā, ja vairāki pretendenti saņēmuši </w:t>
      </w:r>
      <w:r w:rsidRPr="00390ACC">
        <w:rPr>
          <w:iCs/>
          <w:lang w:eastAsia="lv-LV"/>
        </w:rPr>
        <w:t>vienādu punktu skaitu</w:t>
      </w:r>
      <w:r w:rsidRPr="00390ACC">
        <w:rPr>
          <w:lang w:eastAsia="lv-LV"/>
        </w:rPr>
        <w:t>, līguma slēgšanas tiesības tiek piešķirtas pretendentam, kurš saņēmis lielāko punktu skaitu par</w:t>
      </w:r>
      <w:r w:rsidR="007A7ED3" w:rsidRPr="00390ACC">
        <w:rPr>
          <w:lang w:eastAsia="lv-LV"/>
        </w:rPr>
        <w:t xml:space="preserve"> </w:t>
      </w:r>
      <w:r w:rsidR="007023A0" w:rsidRPr="00390ACC">
        <w:rPr>
          <w:lang w:eastAsia="lv-LV"/>
        </w:rPr>
        <w:t xml:space="preserve">piedāvājuma izvēles kritērija </w:t>
      </w:r>
      <w:r w:rsidR="007023A0" w:rsidRPr="00390ACC">
        <w:rPr>
          <w:lang w:eastAsia="lv-LV"/>
        </w:rPr>
        <w:lastRenderedPageBreak/>
        <w:t>2.punktu “</w:t>
      </w:r>
      <w:r w:rsidR="007023A0" w:rsidRPr="00390ACC">
        <w:rPr>
          <w:color w:val="000000"/>
          <w:szCs w:val="24"/>
          <w:lang w:eastAsia="lv-LV"/>
        </w:rPr>
        <w:t xml:space="preserve">Attālums no </w:t>
      </w:r>
      <w:r w:rsidR="007023A0" w:rsidRPr="00390ACC">
        <w:rPr>
          <w:rFonts w:cs="Times New Roman"/>
          <w:szCs w:val="24"/>
          <w:lang w:eastAsia="lv-LV"/>
        </w:rPr>
        <w:t xml:space="preserve"> </w:t>
      </w:r>
      <w:r w:rsidR="007023A0" w:rsidRPr="00390ACC">
        <w:rPr>
          <w:color w:val="000000"/>
          <w:szCs w:val="24"/>
          <w:lang w:eastAsia="lv-LV"/>
        </w:rPr>
        <w:t>Atmodas iel</w:t>
      </w:r>
      <w:r w:rsidR="00390ACC" w:rsidRPr="00390ACC">
        <w:rPr>
          <w:color w:val="000000"/>
          <w:szCs w:val="24"/>
          <w:lang w:eastAsia="lv-LV"/>
        </w:rPr>
        <w:t>as</w:t>
      </w:r>
      <w:r w:rsidR="007023A0" w:rsidRPr="00390ACC">
        <w:rPr>
          <w:color w:val="000000"/>
          <w:szCs w:val="24"/>
          <w:lang w:eastAsia="lv-LV"/>
        </w:rPr>
        <w:t xml:space="preserve"> 19, Jelgavā līdz  pretendenta autostāvvietai un atpakaļ līdz </w:t>
      </w:r>
      <w:r w:rsidR="007023A0" w:rsidRPr="00390ACC">
        <w:rPr>
          <w:rFonts w:cs="Times New Roman"/>
          <w:szCs w:val="24"/>
          <w:lang w:eastAsia="lv-LV"/>
        </w:rPr>
        <w:t xml:space="preserve"> </w:t>
      </w:r>
      <w:r w:rsidR="007023A0" w:rsidRPr="00390ACC">
        <w:rPr>
          <w:color w:val="000000"/>
          <w:szCs w:val="24"/>
          <w:lang w:eastAsia="lv-LV"/>
        </w:rPr>
        <w:t xml:space="preserve">Atmodas </w:t>
      </w:r>
      <w:r w:rsidR="00390ACC" w:rsidRPr="00390ACC">
        <w:rPr>
          <w:color w:val="000000"/>
          <w:szCs w:val="24"/>
          <w:lang w:eastAsia="lv-LV"/>
        </w:rPr>
        <w:t xml:space="preserve">ielai </w:t>
      </w:r>
      <w:r w:rsidR="007023A0" w:rsidRPr="00390ACC">
        <w:rPr>
          <w:color w:val="000000"/>
          <w:szCs w:val="24"/>
          <w:lang w:eastAsia="lv-LV"/>
        </w:rPr>
        <w:t>19, Jelgavā”</w:t>
      </w:r>
      <w:r w:rsidRPr="00390ACC">
        <w:rPr>
          <w:lang w:eastAsia="lv-LV"/>
        </w:rPr>
        <w:t>.</w:t>
      </w:r>
    </w:p>
    <w:p w14:paraId="370DA05A" w14:textId="010F15CD" w:rsidR="006A176E" w:rsidRDefault="006A176E" w:rsidP="006A176E">
      <w:pPr>
        <w:rPr>
          <w:lang w:eastAsia="lv-LV"/>
        </w:rPr>
      </w:pPr>
    </w:p>
    <w:p w14:paraId="3AC3FE43" w14:textId="77777777" w:rsidR="00390ACC" w:rsidRDefault="00390ACC"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29EAC" w14:textId="77777777" w:rsidR="0043493A" w:rsidRDefault="0043493A" w:rsidP="0043493A">
            <w:pPr>
              <w:jc w:val="center"/>
              <w:rPr>
                <w:rFonts w:ascii="Times New Roman" w:eastAsia="Times New Roman" w:hAnsi="Times New Roman" w:cs="Times New Roman"/>
                <w:b/>
                <w:sz w:val="24"/>
                <w:szCs w:val="24"/>
              </w:rPr>
            </w:pPr>
            <w:r w:rsidRPr="00BE428A">
              <w:rPr>
                <w:rFonts w:ascii="Times New Roman" w:eastAsia="Times New Roman" w:hAnsi="Times New Roman" w:cs="Times New Roman"/>
                <w:b/>
                <w:sz w:val="24"/>
                <w:szCs w:val="24"/>
              </w:rPr>
              <w:t>Cena par autostāvvietas izmantošanu  1 (vien</w:t>
            </w:r>
            <w:r>
              <w:rPr>
                <w:rFonts w:ascii="Times New Roman" w:eastAsia="Times New Roman" w:hAnsi="Times New Roman" w:cs="Times New Roman"/>
                <w:b/>
                <w:sz w:val="24"/>
                <w:szCs w:val="24"/>
              </w:rPr>
              <w:t>u</w:t>
            </w:r>
            <w:r w:rsidRPr="00BE428A">
              <w:rPr>
                <w:rFonts w:ascii="Times New Roman" w:eastAsia="Times New Roman" w:hAnsi="Times New Roman" w:cs="Times New Roman"/>
                <w:b/>
                <w:sz w:val="24"/>
                <w:szCs w:val="24"/>
              </w:rPr>
              <w:t>) diennakt</w:t>
            </w:r>
            <w:r>
              <w:rPr>
                <w:rFonts w:ascii="Times New Roman" w:eastAsia="Times New Roman" w:hAnsi="Times New Roman" w:cs="Times New Roman"/>
                <w:b/>
                <w:sz w:val="24"/>
                <w:szCs w:val="24"/>
              </w:rPr>
              <w:t>i</w:t>
            </w:r>
            <w:r w:rsidRPr="00BE428A">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 xml:space="preserve"> </w:t>
            </w:r>
            <w:r w:rsidRPr="00BE428A">
              <w:rPr>
                <w:rFonts w:ascii="Times New Roman" w:eastAsia="Times New Roman" w:hAnsi="Times New Roman" w:cs="Times New Roman"/>
                <w:b/>
                <w:sz w:val="24"/>
                <w:szCs w:val="24"/>
              </w:rPr>
              <w:t xml:space="preserve">(vienam) transportlīdzeklim, </w:t>
            </w:r>
          </w:p>
          <w:p w14:paraId="31905EDF" w14:textId="689C880A" w:rsidR="00A259CA" w:rsidRPr="00326F16" w:rsidRDefault="0043493A" w:rsidP="008C228A">
            <w:pPr>
              <w:jc w:val="center"/>
              <w:rPr>
                <w:rFonts w:ascii="Times New Roman" w:eastAsia="Times New Roman" w:hAnsi="Times New Roman" w:cs="Times New Roman"/>
                <w:b/>
                <w:sz w:val="24"/>
                <w:szCs w:val="24"/>
              </w:rPr>
            </w:pPr>
            <w:r w:rsidRPr="00BE428A">
              <w:rPr>
                <w:rFonts w:ascii="Times New Roman" w:eastAsia="Times New Roman" w:hAnsi="Times New Roman" w:cs="Times New Roman"/>
                <w:b/>
                <w:sz w:val="24"/>
                <w:szCs w:val="24"/>
              </w:rPr>
              <w:t>EUR bez PVN</w:t>
            </w:r>
          </w:p>
        </w:tc>
      </w:tr>
      <w:tr w:rsidR="008C228A"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177DD4B0" w:rsidR="00A259CA" w:rsidRPr="00326F16" w:rsidRDefault="005D2E9E" w:rsidP="008C228A">
            <w:pPr>
              <w:ind w:left="49" w:right="101"/>
              <w:jc w:val="both"/>
              <w:rPr>
                <w:rFonts w:ascii="Times New Roman" w:hAnsi="Times New Roman" w:cs="Times New Roman"/>
                <w:i/>
                <w:sz w:val="24"/>
                <w:szCs w:val="24"/>
              </w:rPr>
            </w:pPr>
            <w:r w:rsidRPr="00BE428A">
              <w:rPr>
                <w:rFonts w:ascii="Times New Roman" w:hAnsi="Times New Roman" w:cs="Times New Roman"/>
                <w:bCs/>
                <w:sz w:val="24"/>
                <w:szCs w:val="24"/>
              </w:rPr>
              <w:t>Transportlīdzekļu apsargātas autostāvvietas izmantošana Jelgavā atbilstoši Valsts ieņēmumu dienesta autotransporta vajadzībām</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1A8F242"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3C92085A"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543513">
        <w:rPr>
          <w:rFonts w:eastAsia="Times New Roman" w:cs="Times New Roman"/>
          <w:i/>
          <w:szCs w:val="24"/>
          <w:lang w:eastAsia="lv-LV"/>
        </w:rPr>
        <w:t>neveidos</w:t>
      </w:r>
      <w:r w:rsidR="00805617" w:rsidRPr="00326F16">
        <w:rPr>
          <w:rFonts w:eastAsia="Times New Roman" w:cs="Times New Roman"/>
          <w:i/>
          <w:szCs w:val="24"/>
          <w:lang w:eastAsia="lv-LV"/>
        </w:rPr>
        <w:t xml:space="preserve"> 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EF3608" w:rsidRDefault="006F41DC" w:rsidP="00EF3608">
      <w:pPr>
        <w:tabs>
          <w:tab w:val="left" w:pos="1134"/>
        </w:tabs>
        <w:jc w:val="both"/>
        <w:rPr>
          <w:rFonts w:eastAsia="Times New Roman" w:cs="Times New Roman"/>
          <w:szCs w:val="24"/>
          <w:lang w:eastAsia="lv-LV"/>
        </w:rPr>
      </w:pPr>
    </w:p>
    <w:p w14:paraId="0C8C29D1" w14:textId="1B0A0CD3" w:rsidR="006A176E" w:rsidRPr="002221B8" w:rsidRDefault="006A176E" w:rsidP="00EF3608">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DD1109">
        <w:rPr>
          <w:b/>
          <w:bCs/>
          <w:szCs w:val="24"/>
        </w:rPr>
        <w:t>28.septembra</w:t>
      </w:r>
      <w:r w:rsidR="00DD1109" w:rsidRPr="002221B8">
        <w:rPr>
          <w:b/>
          <w:bCs/>
          <w:szCs w:val="24"/>
        </w:rPr>
        <w:t xml:space="preserve"> </w:t>
      </w:r>
      <w:r w:rsidRPr="002221B8">
        <w:rPr>
          <w:b/>
          <w:bCs/>
          <w:szCs w:val="24"/>
        </w:rPr>
        <w:t xml:space="preserve">plkst. 10.00, nosūtot piedāvājumu uz elektroniskā pasta adresi:  </w:t>
      </w:r>
      <w:r w:rsidR="00543513">
        <w:rPr>
          <w:b/>
          <w:bCs/>
          <w:szCs w:val="24"/>
        </w:rPr>
        <w:t>gunta.borisevica</w:t>
      </w:r>
      <w:r w:rsidRPr="002221B8">
        <w:rPr>
          <w:b/>
          <w:bCs/>
          <w:szCs w:val="24"/>
        </w:rPr>
        <w:t xml:space="preserve">@vid.gov.lv. </w:t>
      </w:r>
      <w:r w:rsidR="00543513" w:rsidRPr="00543513">
        <w:rPr>
          <w:szCs w:val="24"/>
        </w:rPr>
        <w:t xml:space="preserve">un </w:t>
      </w:r>
      <w:r w:rsidR="00543513" w:rsidRPr="00543513">
        <w:rPr>
          <w:b/>
          <w:bCs/>
          <w:szCs w:val="24"/>
        </w:rPr>
        <w:t>liga.pudane@vid.gov.lv</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3586753D"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EF3608">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2BEB2D90"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DD1109">
        <w:rPr>
          <w:rFonts w:eastAsia="Times New Roman" w:cs="Times New Roman"/>
          <w:b/>
          <w:bCs/>
          <w:szCs w:val="24"/>
          <w:lang w:eastAsia="lv-LV"/>
        </w:rPr>
        <w:t>28.septembrī</w:t>
      </w:r>
      <w:r w:rsidR="00DD1109"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w:t>
      </w:r>
      <w:r w:rsidR="00543513">
        <w:rPr>
          <w:rFonts w:eastAsia="Times New Roman" w:cs="Times New Roman"/>
          <w:b/>
          <w:bCs/>
          <w:szCs w:val="24"/>
          <w:lang w:eastAsia="lv-LV"/>
        </w:rPr>
        <w:t xml:space="preserve"> gunta.borisevica</w:t>
      </w:r>
      <w:r w:rsidRPr="002221B8">
        <w:rPr>
          <w:rFonts w:eastAsia="Times New Roman" w:cs="Times New Roman"/>
          <w:b/>
          <w:bCs/>
          <w:szCs w:val="24"/>
          <w:lang w:eastAsia="lv-LV"/>
        </w:rPr>
        <w:t xml:space="preserve">@vid.gov.lv </w:t>
      </w:r>
      <w:r w:rsidR="00543513">
        <w:rPr>
          <w:rFonts w:eastAsia="Times New Roman" w:cs="Times New Roman"/>
          <w:b/>
          <w:bCs/>
          <w:szCs w:val="24"/>
          <w:lang w:eastAsia="lv-LV"/>
        </w:rPr>
        <w:t xml:space="preserve">un </w:t>
      </w:r>
      <w:hyperlink r:id="rId13" w:history="1">
        <w:r w:rsidR="00543513" w:rsidRPr="00963A95">
          <w:rPr>
            <w:rStyle w:val="Hyperlink"/>
            <w:rFonts w:eastAsia="Times New Roman" w:cs="Times New Roman"/>
            <w:b/>
            <w:bCs/>
            <w:szCs w:val="24"/>
            <w:lang w:eastAsia="lv-LV"/>
          </w:rPr>
          <w:t>liga.pudane@vid.gov.lv</w:t>
        </w:r>
      </w:hyperlink>
      <w:r w:rsidR="00543513">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Pr>
          <w:rFonts w:eastAsia="Times New Roman" w:cs="Times New Roman"/>
          <w:szCs w:val="24"/>
          <w:lang w:eastAsia="lv-LV"/>
        </w:rPr>
        <w:t>4</w:t>
      </w:r>
      <w:r w:rsidRPr="006F41DC">
        <w:rPr>
          <w:rFonts w:eastAsia="Times New Roman" w:cs="Times New Roman"/>
          <w:szCs w:val="24"/>
          <w:lang w:eastAsia="lv-LV"/>
        </w:rPr>
        <w:t>.apakšpunktā noteiktajā termiņā nav atsūtīta parole, Pasūtītājs neizskata.</w:t>
      </w:r>
    </w:p>
    <w:p w14:paraId="519B39A5"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4</w:t>
      </w:r>
      <w:r w:rsidRPr="006F41DC">
        <w:rPr>
          <w:rFonts w:eastAsia="Times New Roman" w:cs="Times New Roman"/>
          <w:szCs w:val="24"/>
          <w:lang w:eastAsia="lv-LV"/>
        </w:rPr>
        <w:t>.apakšpunktā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1144" w14:textId="77777777" w:rsidR="00E53D8A" w:rsidRDefault="00E53D8A" w:rsidP="00183526">
      <w:r>
        <w:separator/>
      </w:r>
    </w:p>
  </w:endnote>
  <w:endnote w:type="continuationSeparator" w:id="0">
    <w:p w14:paraId="0B823269" w14:textId="77777777" w:rsidR="00E53D8A" w:rsidRDefault="00E53D8A" w:rsidP="00183526">
      <w:r>
        <w:continuationSeparator/>
      </w:r>
    </w:p>
  </w:endnote>
  <w:endnote w:type="continuationNotice" w:id="1">
    <w:p w14:paraId="265AB4CD" w14:textId="77777777" w:rsidR="00E53D8A" w:rsidRDefault="00E53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B7F4" w14:textId="77777777" w:rsidR="00E53D8A" w:rsidRDefault="00E53D8A" w:rsidP="00183526">
      <w:r>
        <w:separator/>
      </w:r>
    </w:p>
  </w:footnote>
  <w:footnote w:type="continuationSeparator" w:id="0">
    <w:p w14:paraId="2A1243AA" w14:textId="77777777" w:rsidR="00E53D8A" w:rsidRDefault="00E53D8A" w:rsidP="00183526">
      <w:r>
        <w:continuationSeparator/>
      </w:r>
    </w:p>
  </w:footnote>
  <w:footnote w:type="continuationNotice" w:id="1">
    <w:p w14:paraId="27E4F021" w14:textId="77777777" w:rsidR="00E53D8A" w:rsidRDefault="00E53D8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EC4474C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5"/>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6"/>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4"/>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0ABA"/>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1504"/>
    <w:rsid w:val="001D6A6E"/>
    <w:rsid w:val="001D7F8C"/>
    <w:rsid w:val="001E1C18"/>
    <w:rsid w:val="001E22B4"/>
    <w:rsid w:val="001E6889"/>
    <w:rsid w:val="001F0206"/>
    <w:rsid w:val="001F1B7B"/>
    <w:rsid w:val="001F75B4"/>
    <w:rsid w:val="00207472"/>
    <w:rsid w:val="00211D3D"/>
    <w:rsid w:val="00212746"/>
    <w:rsid w:val="00217107"/>
    <w:rsid w:val="002221B8"/>
    <w:rsid w:val="00227D10"/>
    <w:rsid w:val="00231AAF"/>
    <w:rsid w:val="00233055"/>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4F06"/>
    <w:rsid w:val="002652F2"/>
    <w:rsid w:val="00275CE1"/>
    <w:rsid w:val="002821EA"/>
    <w:rsid w:val="002867D5"/>
    <w:rsid w:val="0029358F"/>
    <w:rsid w:val="002944FF"/>
    <w:rsid w:val="002A574D"/>
    <w:rsid w:val="002A630D"/>
    <w:rsid w:val="002A72E0"/>
    <w:rsid w:val="002B0FCF"/>
    <w:rsid w:val="002B334F"/>
    <w:rsid w:val="002B79AD"/>
    <w:rsid w:val="002C3CA6"/>
    <w:rsid w:val="002D2490"/>
    <w:rsid w:val="002D299B"/>
    <w:rsid w:val="002D72F1"/>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16F5"/>
    <w:rsid w:val="003435AD"/>
    <w:rsid w:val="00354E17"/>
    <w:rsid w:val="00360B63"/>
    <w:rsid w:val="00361DFE"/>
    <w:rsid w:val="003628E4"/>
    <w:rsid w:val="00363CC4"/>
    <w:rsid w:val="00363DA9"/>
    <w:rsid w:val="0037158A"/>
    <w:rsid w:val="003723E1"/>
    <w:rsid w:val="00373DE8"/>
    <w:rsid w:val="003806B3"/>
    <w:rsid w:val="003828F1"/>
    <w:rsid w:val="0038448D"/>
    <w:rsid w:val="00384803"/>
    <w:rsid w:val="00385EAD"/>
    <w:rsid w:val="00390ACC"/>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26632"/>
    <w:rsid w:val="004308E1"/>
    <w:rsid w:val="00433E2B"/>
    <w:rsid w:val="0043493A"/>
    <w:rsid w:val="00437B95"/>
    <w:rsid w:val="00443A9C"/>
    <w:rsid w:val="00443C4E"/>
    <w:rsid w:val="00445A1A"/>
    <w:rsid w:val="00450A25"/>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47CC"/>
    <w:rsid w:val="00505429"/>
    <w:rsid w:val="00505579"/>
    <w:rsid w:val="00506FAA"/>
    <w:rsid w:val="00510A87"/>
    <w:rsid w:val="00512266"/>
    <w:rsid w:val="005169C7"/>
    <w:rsid w:val="0052064A"/>
    <w:rsid w:val="00522051"/>
    <w:rsid w:val="005226C2"/>
    <w:rsid w:val="00526901"/>
    <w:rsid w:val="00531E9F"/>
    <w:rsid w:val="00543513"/>
    <w:rsid w:val="005449CA"/>
    <w:rsid w:val="005478D1"/>
    <w:rsid w:val="00550C85"/>
    <w:rsid w:val="00550FAA"/>
    <w:rsid w:val="005519D6"/>
    <w:rsid w:val="00552D7C"/>
    <w:rsid w:val="0055402F"/>
    <w:rsid w:val="005573A4"/>
    <w:rsid w:val="005641EB"/>
    <w:rsid w:val="00565858"/>
    <w:rsid w:val="00566785"/>
    <w:rsid w:val="00566939"/>
    <w:rsid w:val="00575BF2"/>
    <w:rsid w:val="00592ECD"/>
    <w:rsid w:val="005933A4"/>
    <w:rsid w:val="0059620C"/>
    <w:rsid w:val="005A703E"/>
    <w:rsid w:val="005A7A46"/>
    <w:rsid w:val="005B5EAB"/>
    <w:rsid w:val="005C2607"/>
    <w:rsid w:val="005C6571"/>
    <w:rsid w:val="005D2E9E"/>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B9B"/>
    <w:rsid w:val="006F3D91"/>
    <w:rsid w:val="006F41DC"/>
    <w:rsid w:val="006F5FC3"/>
    <w:rsid w:val="006F7418"/>
    <w:rsid w:val="007023A0"/>
    <w:rsid w:val="0070550A"/>
    <w:rsid w:val="00706B3F"/>
    <w:rsid w:val="0071542A"/>
    <w:rsid w:val="00716500"/>
    <w:rsid w:val="00716787"/>
    <w:rsid w:val="00716850"/>
    <w:rsid w:val="00717370"/>
    <w:rsid w:val="00720779"/>
    <w:rsid w:val="00720948"/>
    <w:rsid w:val="007311C2"/>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B9"/>
    <w:rsid w:val="007A7ED3"/>
    <w:rsid w:val="007B22C7"/>
    <w:rsid w:val="007B3954"/>
    <w:rsid w:val="007B7359"/>
    <w:rsid w:val="007C3840"/>
    <w:rsid w:val="007C658F"/>
    <w:rsid w:val="007D1803"/>
    <w:rsid w:val="007D2A2A"/>
    <w:rsid w:val="007D3095"/>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1354"/>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60CB5"/>
    <w:rsid w:val="009617C3"/>
    <w:rsid w:val="009626E8"/>
    <w:rsid w:val="0096341C"/>
    <w:rsid w:val="009721DC"/>
    <w:rsid w:val="00972E57"/>
    <w:rsid w:val="00977382"/>
    <w:rsid w:val="009809E5"/>
    <w:rsid w:val="00984DDA"/>
    <w:rsid w:val="00985191"/>
    <w:rsid w:val="009863DC"/>
    <w:rsid w:val="009905FC"/>
    <w:rsid w:val="009912AD"/>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4ADE"/>
    <w:rsid w:val="00AC56DA"/>
    <w:rsid w:val="00AC644E"/>
    <w:rsid w:val="00AC6559"/>
    <w:rsid w:val="00AD4496"/>
    <w:rsid w:val="00AD5B07"/>
    <w:rsid w:val="00AE0CD9"/>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1C2B"/>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0C3A"/>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4E65"/>
    <w:rsid w:val="00DB6ABE"/>
    <w:rsid w:val="00DC0400"/>
    <w:rsid w:val="00DC4648"/>
    <w:rsid w:val="00DC5DF7"/>
    <w:rsid w:val="00DC7D53"/>
    <w:rsid w:val="00DD1109"/>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3D8A"/>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3608"/>
    <w:rsid w:val="00EF4161"/>
    <w:rsid w:val="00F00565"/>
    <w:rsid w:val="00F04947"/>
    <w:rsid w:val="00F117FB"/>
    <w:rsid w:val="00F1382C"/>
    <w:rsid w:val="00F13A58"/>
    <w:rsid w:val="00F167CC"/>
    <w:rsid w:val="00F2346B"/>
    <w:rsid w:val="00F237EB"/>
    <w:rsid w:val="00F347E2"/>
    <w:rsid w:val="00F40AB6"/>
    <w:rsid w:val="00F45E11"/>
    <w:rsid w:val="00F5122E"/>
    <w:rsid w:val="00F5717C"/>
    <w:rsid w:val="00F57A79"/>
    <w:rsid w:val="00F61D38"/>
    <w:rsid w:val="00F63462"/>
    <w:rsid w:val="00F70C28"/>
    <w:rsid w:val="00F733FA"/>
    <w:rsid w:val="00F7464B"/>
    <w:rsid w:val="00F81BFA"/>
    <w:rsid w:val="00F841E8"/>
    <w:rsid w:val="00F86C66"/>
    <w:rsid w:val="00FA0EF8"/>
    <w:rsid w:val="00FA163E"/>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E65D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a.pudane@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55A4AA6C2CACF438E56F55B33E69CF7" ma:contentTypeVersion="0" ma:contentTypeDescription="Izveidot jaunu dokumentu." ma:contentTypeScope="" ma:versionID="f2d4fcb93f09988174eebbd3bb5b6c8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2C6D9-859A-42AB-ADC4-E85BB761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2023-09-14T12:20:00Z</dcterms:created>
  <dcterms:modified xsi:type="dcterms:W3CDTF">2023-09-14T12:44:00Z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0x010100A55A4AA6C2CACF438E56F55B33E69CF7</vt:lpwstr>
  </property>
</Properties>
</file>