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C35B" w14:textId="7FFB4BDE" w:rsidR="00A61C61" w:rsidRPr="004E23B8" w:rsidRDefault="006145D2" w:rsidP="00A61C61">
      <w:pPr>
        <w:pStyle w:val="NormalWeb"/>
        <w:spacing w:before="0" w:beforeAutospacing="0" w:after="0" w:afterAutospacing="0"/>
        <w:jc w:val="right"/>
        <w:rPr>
          <w:color w:val="000000"/>
          <w:sz w:val="22"/>
          <w:szCs w:val="22"/>
        </w:rPr>
      </w:pPr>
      <w:r>
        <w:rPr>
          <w:color w:val="000000"/>
          <w:sz w:val="22"/>
          <w:szCs w:val="22"/>
        </w:rPr>
        <w:t>2</w:t>
      </w:r>
      <w:r w:rsidR="00A61C61" w:rsidRPr="004E23B8">
        <w:rPr>
          <w:color w:val="000000"/>
          <w:sz w:val="22"/>
          <w:szCs w:val="22"/>
        </w:rPr>
        <w:t>. pielikums</w:t>
      </w:r>
    </w:p>
    <w:p w14:paraId="5D194476" w14:textId="46F08C37" w:rsidR="00A61C61" w:rsidRPr="004E23B8" w:rsidRDefault="004E23B8" w:rsidP="00A61C61">
      <w:pPr>
        <w:pStyle w:val="NormalWeb"/>
        <w:spacing w:before="0" w:beforeAutospacing="0" w:after="0" w:afterAutospacing="0"/>
        <w:jc w:val="right"/>
        <w:rPr>
          <w:color w:val="000000"/>
          <w:sz w:val="22"/>
          <w:szCs w:val="22"/>
        </w:rPr>
      </w:pPr>
      <w:r>
        <w:rPr>
          <w:color w:val="000000"/>
          <w:sz w:val="22"/>
          <w:szCs w:val="22"/>
        </w:rPr>
        <w:t>iepirkumam</w:t>
      </w:r>
    </w:p>
    <w:p w14:paraId="2D644ADE" w14:textId="763A8DD7" w:rsidR="00A61C61" w:rsidRPr="004E23B8" w:rsidRDefault="00A61C61" w:rsidP="00A61C61">
      <w:pPr>
        <w:pStyle w:val="NormalWeb"/>
        <w:spacing w:before="0" w:beforeAutospacing="0" w:after="0" w:afterAutospacing="0"/>
        <w:jc w:val="right"/>
        <w:rPr>
          <w:color w:val="000000"/>
          <w:sz w:val="22"/>
          <w:szCs w:val="22"/>
        </w:rPr>
      </w:pPr>
      <w:r w:rsidRPr="004E23B8">
        <w:rPr>
          <w:color w:val="000000"/>
          <w:sz w:val="22"/>
          <w:szCs w:val="22"/>
        </w:rPr>
        <w:t>“</w:t>
      </w:r>
      <w:r w:rsidRPr="004E23B8">
        <w:rPr>
          <w:sz w:val="22"/>
          <w:szCs w:val="22"/>
        </w:rPr>
        <w:t>E-plombu remonts un uzturēšana</w:t>
      </w:r>
      <w:r w:rsidRPr="004E23B8">
        <w:rPr>
          <w:color w:val="000000"/>
          <w:sz w:val="22"/>
          <w:szCs w:val="22"/>
        </w:rPr>
        <w:t>”</w:t>
      </w:r>
    </w:p>
    <w:p w14:paraId="7B9904FB" w14:textId="793C9414" w:rsidR="00A61C61" w:rsidRPr="004E23B8" w:rsidRDefault="00A61C61" w:rsidP="00A61C61">
      <w:pPr>
        <w:pStyle w:val="NormalWeb"/>
        <w:spacing w:before="0" w:beforeAutospacing="0" w:after="0" w:afterAutospacing="0"/>
        <w:jc w:val="right"/>
        <w:rPr>
          <w:color w:val="000000"/>
          <w:sz w:val="22"/>
          <w:szCs w:val="22"/>
        </w:rPr>
      </w:pPr>
      <w:r w:rsidRPr="004E23B8">
        <w:rPr>
          <w:color w:val="000000"/>
          <w:sz w:val="22"/>
          <w:szCs w:val="22"/>
        </w:rPr>
        <w:t xml:space="preserve">iepirkuma identifikācijas Nr. FM VID </w:t>
      </w:r>
      <w:r w:rsidRPr="004E23B8">
        <w:rPr>
          <w:sz w:val="22"/>
          <w:szCs w:val="22"/>
        </w:rPr>
        <w:t>2023/262</w:t>
      </w:r>
    </w:p>
    <w:p w14:paraId="38610553" w14:textId="77777777" w:rsidR="00A61C61" w:rsidRPr="00B96B00" w:rsidRDefault="00A61C61" w:rsidP="00A61C61">
      <w:pPr>
        <w:pStyle w:val="Title"/>
        <w:keepNext/>
        <w:tabs>
          <w:tab w:val="left" w:pos="360"/>
        </w:tabs>
        <w:spacing w:before="0" w:after="0"/>
        <w:jc w:val="both"/>
        <w:rPr>
          <w:rFonts w:ascii="Times New Roman" w:hAnsi="Times New Roman"/>
          <w:b w:val="0"/>
          <w:bCs w:val="0"/>
          <w:sz w:val="24"/>
          <w:szCs w:val="24"/>
          <w:lang w:val="lv-LV"/>
        </w:rPr>
      </w:pPr>
    </w:p>
    <w:p w14:paraId="7D16099B" w14:textId="6A0369AF" w:rsidR="00A61C61" w:rsidRPr="00E06776" w:rsidRDefault="00A61C61" w:rsidP="00A61C61">
      <w:pPr>
        <w:pStyle w:val="Title"/>
        <w:keepNext/>
        <w:tabs>
          <w:tab w:val="left" w:pos="360"/>
        </w:tabs>
        <w:spacing w:before="0" w:after="0"/>
        <w:rPr>
          <w:rFonts w:ascii="Times New Roman" w:hAnsi="Times New Roman"/>
          <w:sz w:val="24"/>
          <w:szCs w:val="24"/>
          <w:lang w:val="lv-LV"/>
        </w:rPr>
      </w:pPr>
      <w:r w:rsidRPr="00E06776">
        <w:rPr>
          <w:rFonts w:ascii="Times New Roman" w:hAnsi="Times New Roman"/>
          <w:sz w:val="24"/>
          <w:szCs w:val="24"/>
          <w:lang w:val="lv-LV"/>
        </w:rPr>
        <w:t xml:space="preserve">LĪGUMS Nr. FM VID </w:t>
      </w:r>
      <w:r w:rsidRPr="00B96B00">
        <w:rPr>
          <w:rFonts w:ascii="Times New Roman" w:hAnsi="Times New Roman"/>
          <w:sz w:val="24"/>
          <w:szCs w:val="24"/>
          <w:lang w:val="lv-LV"/>
        </w:rPr>
        <w:t>2023/2</w:t>
      </w:r>
      <w:r>
        <w:rPr>
          <w:rFonts w:ascii="Times New Roman" w:hAnsi="Times New Roman"/>
          <w:sz w:val="24"/>
          <w:szCs w:val="24"/>
          <w:lang w:val="lv-LV"/>
        </w:rPr>
        <w:t>62</w:t>
      </w:r>
    </w:p>
    <w:p w14:paraId="517B71F3" w14:textId="1925D967" w:rsidR="00A61C61" w:rsidRPr="00E06776" w:rsidRDefault="00A61C61" w:rsidP="00A61C61">
      <w:pPr>
        <w:keepNext/>
        <w:jc w:val="center"/>
        <w:rPr>
          <w:b/>
        </w:rPr>
      </w:pPr>
      <w:r w:rsidRPr="00E06776">
        <w:rPr>
          <w:b/>
        </w:rPr>
        <w:t>“</w:t>
      </w:r>
      <w:r>
        <w:rPr>
          <w:b/>
          <w:color w:val="000000"/>
        </w:rPr>
        <w:t>E-plombu remonts un uzturēšana</w:t>
      </w:r>
      <w:r w:rsidRPr="00E06776">
        <w:rPr>
          <w:b/>
        </w:rPr>
        <w:t>”</w:t>
      </w:r>
    </w:p>
    <w:p w14:paraId="07CF4DD3" w14:textId="77777777" w:rsidR="00A61C61" w:rsidRPr="00E06776" w:rsidRDefault="00A61C61" w:rsidP="00A61C61">
      <w:pPr>
        <w:jc w:val="both"/>
      </w:pPr>
    </w:p>
    <w:tbl>
      <w:tblPr>
        <w:tblW w:w="9326" w:type="dxa"/>
        <w:tblInd w:w="-5" w:type="dxa"/>
        <w:tblLayout w:type="fixed"/>
        <w:tblLook w:val="0000" w:firstRow="0" w:lastRow="0" w:firstColumn="0" w:lastColumn="0" w:noHBand="0" w:noVBand="0"/>
      </w:tblPr>
      <w:tblGrid>
        <w:gridCol w:w="4597"/>
        <w:gridCol w:w="4729"/>
      </w:tblGrid>
      <w:tr w:rsidR="00A61C61" w:rsidRPr="00E06776" w14:paraId="495395F4" w14:textId="77777777" w:rsidTr="00A4722D">
        <w:trPr>
          <w:trHeight w:val="428"/>
        </w:trPr>
        <w:tc>
          <w:tcPr>
            <w:tcW w:w="4597" w:type="dxa"/>
          </w:tcPr>
          <w:p w14:paraId="36E94343" w14:textId="77777777" w:rsidR="00A61C61" w:rsidRPr="00E06776" w:rsidRDefault="00A61C61" w:rsidP="00A4722D">
            <w:pPr>
              <w:ind w:right="-113"/>
              <w:jc w:val="both"/>
              <w:rPr>
                <w:color w:val="000000"/>
              </w:rPr>
            </w:pPr>
          </w:p>
        </w:tc>
        <w:tc>
          <w:tcPr>
            <w:tcW w:w="4729" w:type="dxa"/>
          </w:tcPr>
          <w:p w14:paraId="2DC6303E" w14:textId="77777777" w:rsidR="00A61C61" w:rsidRPr="00E06776" w:rsidRDefault="00A61C61" w:rsidP="00F32D01">
            <w:pPr>
              <w:ind w:right="-113"/>
              <w:jc w:val="right"/>
              <w:rPr>
                <w:color w:val="000000"/>
              </w:rPr>
            </w:pPr>
            <w:r w:rsidRPr="00E06776">
              <w:rPr>
                <w:color w:val="000000"/>
              </w:rPr>
              <w:t>Dokumenta datums ir tā</w:t>
            </w:r>
          </w:p>
          <w:p w14:paraId="27357844" w14:textId="77777777" w:rsidR="00A61C61" w:rsidRPr="00E06776" w:rsidRDefault="00A61C61" w:rsidP="00F32D01">
            <w:pPr>
              <w:ind w:right="-107"/>
              <w:jc w:val="right"/>
              <w:rPr>
                <w:color w:val="000000"/>
              </w:rPr>
            </w:pPr>
            <w:r w:rsidRPr="00E06776">
              <w:rPr>
                <w:color w:val="000000"/>
              </w:rPr>
              <w:t>elektroniskās parakstīšanas datums</w:t>
            </w:r>
          </w:p>
        </w:tc>
      </w:tr>
    </w:tbl>
    <w:p w14:paraId="26AC95E6" w14:textId="77777777" w:rsidR="00A61C61" w:rsidRPr="00E06776" w:rsidRDefault="00A61C61" w:rsidP="00A61C61">
      <w:pPr>
        <w:keepNext/>
        <w:jc w:val="both"/>
        <w:rPr>
          <w:b/>
        </w:rPr>
      </w:pPr>
    </w:p>
    <w:p w14:paraId="45FF4D61" w14:textId="00CF93F0" w:rsidR="00A61C61" w:rsidRPr="00E06776" w:rsidRDefault="00A61C61" w:rsidP="00A61C61">
      <w:pPr>
        <w:pStyle w:val="NormalWeb"/>
        <w:jc w:val="both"/>
        <w:rPr>
          <w:color w:val="000000"/>
        </w:rPr>
      </w:pPr>
      <w:r w:rsidRPr="00E06776">
        <w:rPr>
          <w:b/>
        </w:rPr>
        <w:t>Valsts ieņēmumu dienests</w:t>
      </w:r>
      <w:r w:rsidRPr="00E06776">
        <w:t xml:space="preserve">, </w:t>
      </w:r>
      <w:r w:rsidRPr="00E06776">
        <w:rPr>
          <w:color w:val="000000"/>
        </w:rPr>
        <w:t xml:space="preserve">reģistrācijas Nr. 90000069281, Talejas ielā 1, Rīgā, kā vārdā saskaņā ar likumu “Par Valsts ieņēmumu dienestu” rīkojas tā ģenerāldirektor_ _________________ (turpmāk – </w:t>
      </w:r>
      <w:r w:rsidR="00F4199F" w:rsidRPr="00E06776">
        <w:t>P</w:t>
      </w:r>
      <w:r w:rsidR="00F4199F">
        <w:t>asūtītājs</w:t>
      </w:r>
      <w:r w:rsidRPr="00E06776">
        <w:rPr>
          <w:color w:val="000000"/>
        </w:rPr>
        <w:t>), no vienas puses, un</w:t>
      </w:r>
    </w:p>
    <w:p w14:paraId="6E485E3F" w14:textId="035225AA" w:rsidR="00A61C61" w:rsidRPr="00FD7D09" w:rsidRDefault="00A61C61" w:rsidP="00A61C61">
      <w:pPr>
        <w:keepNext/>
        <w:jc w:val="both"/>
      </w:pPr>
      <w:r w:rsidRPr="00E06776">
        <w:rPr>
          <w:color w:val="000000"/>
        </w:rPr>
        <w:t xml:space="preserve">__________________, reģistrācijas Nr. ______________, ______________________ </w:t>
      </w:r>
      <w:r w:rsidRPr="00FD7D09">
        <w:t xml:space="preserve">personā, kurš rīkojas saskaņā ar statūtiem (turpmāk – </w:t>
      </w:r>
      <w:r w:rsidR="00F4199F">
        <w:t>Izpildītājs</w:t>
      </w:r>
      <w:r w:rsidRPr="00FD7D09">
        <w:t xml:space="preserve">), no otras puses, abi kopā turpmāk saukti </w:t>
      </w:r>
      <w:r w:rsidRPr="00FD7D09">
        <w:rPr>
          <w:bCs/>
        </w:rPr>
        <w:t xml:space="preserve">arī kā </w:t>
      </w:r>
      <w:r w:rsidR="00382019">
        <w:rPr>
          <w:bCs/>
        </w:rPr>
        <w:t>Puses</w:t>
      </w:r>
      <w:r w:rsidRPr="00FD7D09">
        <w:rPr>
          <w:bCs/>
        </w:rPr>
        <w:t>, bet atsevišķi kā</w:t>
      </w:r>
      <w:r w:rsidR="00382019">
        <w:rPr>
          <w:bCs/>
        </w:rPr>
        <w:t xml:space="preserve"> Puse</w:t>
      </w:r>
      <w:r w:rsidRPr="00FD7D09">
        <w:t>, pamatojoties uz iepirkuma</w:t>
      </w:r>
      <w:r w:rsidR="00F32D01">
        <w:br/>
      </w:r>
      <w:r w:rsidRPr="00FD7D09">
        <w:t>“</w:t>
      </w:r>
      <w:r w:rsidR="00FD7D09" w:rsidRPr="00FD7D09">
        <w:t>E-plombu remonts un uzturēšana</w:t>
      </w:r>
      <w:r w:rsidRPr="00FD7D09">
        <w:t>”</w:t>
      </w:r>
      <w:r w:rsidR="00F4199F">
        <w:t>,</w:t>
      </w:r>
      <w:r w:rsidRPr="00FD7D09">
        <w:t xml:space="preserve"> iepirkuma identifikācijas Nr. FM VID 2023/2</w:t>
      </w:r>
      <w:r w:rsidR="00FD7D09" w:rsidRPr="00FD7D09">
        <w:t>62</w:t>
      </w:r>
      <w:r w:rsidRPr="00FD7D09">
        <w:t>, rezultātiem, noslēdz šādu līgumu (turpmāk – L</w:t>
      </w:r>
      <w:r w:rsidR="00382019">
        <w:t>īgums</w:t>
      </w:r>
      <w:r w:rsidRPr="00FD7D09">
        <w:t>).</w:t>
      </w:r>
    </w:p>
    <w:p w14:paraId="6954992F" w14:textId="77777777" w:rsidR="00A61C61" w:rsidRPr="00E06776" w:rsidRDefault="00A61C61" w:rsidP="00A61C61">
      <w:pPr>
        <w:pStyle w:val="Heading1"/>
        <w:keepNext w:val="0"/>
        <w:tabs>
          <w:tab w:val="num" w:pos="360"/>
        </w:tabs>
        <w:spacing w:before="240" w:after="120"/>
        <w:ind w:left="0"/>
        <w:rPr>
          <w:rFonts w:ascii="Times New Roman" w:hAnsi="Times New Roman"/>
          <w:sz w:val="24"/>
          <w:szCs w:val="24"/>
          <w:lang w:val="lv-LV"/>
        </w:rPr>
      </w:pPr>
      <w:r w:rsidRPr="00E06776">
        <w:rPr>
          <w:rFonts w:ascii="Times New Roman" w:hAnsi="Times New Roman"/>
          <w:sz w:val="24"/>
          <w:szCs w:val="24"/>
          <w:lang w:val="lv-LV"/>
        </w:rPr>
        <w:t>1. LĪGUMA PRIEKŠMETS</w:t>
      </w:r>
    </w:p>
    <w:p w14:paraId="461FFBB3" w14:textId="104A3DBA" w:rsidR="00716546" w:rsidRDefault="00A61C61" w:rsidP="00260B8B">
      <w:pPr>
        <w:spacing w:after="120"/>
        <w:jc w:val="both"/>
      </w:pPr>
      <w:r w:rsidRPr="00085D32">
        <w:t xml:space="preserve">1.1. </w:t>
      </w:r>
      <w:r w:rsidRPr="00085D32">
        <w:tab/>
        <w:t>P</w:t>
      </w:r>
      <w:r w:rsidR="00F4199F" w:rsidRPr="00085D32">
        <w:t>asūtītājs</w:t>
      </w:r>
      <w:r w:rsidRPr="00085D32">
        <w:t xml:space="preserve"> uzdod, bet</w:t>
      </w:r>
      <w:r w:rsidR="00F4199F" w:rsidRPr="00085D32">
        <w:t xml:space="preserve"> Izpildītājs</w:t>
      </w:r>
      <w:r w:rsidRPr="00085D32">
        <w:t xml:space="preserve"> apņemas nodrošināt L</w:t>
      </w:r>
      <w:r w:rsidR="00382019">
        <w:t>īguma</w:t>
      </w:r>
      <w:r w:rsidRPr="00085D32">
        <w:t xml:space="preserve"> </w:t>
      </w:r>
      <w:r w:rsidRPr="004E23B8">
        <w:t>1.pielikuma 1.punktā</w:t>
      </w:r>
      <w:r w:rsidRPr="00085D32">
        <w:t xml:space="preserve"> norādītās </w:t>
      </w:r>
      <w:r w:rsidR="00F4199F" w:rsidRPr="00085D32">
        <w:t>Pasūtītāja</w:t>
      </w:r>
      <w:r w:rsidRPr="00085D32">
        <w:t xml:space="preserve"> </w:t>
      </w:r>
      <w:r w:rsidR="00F4199F" w:rsidRPr="00085D32">
        <w:t xml:space="preserve">E-plombu </w:t>
      </w:r>
      <w:r w:rsidRPr="00085D32">
        <w:t xml:space="preserve">(turpmāk- Iekārta) </w:t>
      </w:r>
      <w:r w:rsidR="00F4199F" w:rsidRPr="00085D32">
        <w:t>remontu un uzturēšanu</w:t>
      </w:r>
      <w:r w:rsidRPr="00085D32">
        <w:t xml:space="preserve"> (turpmāk – Pakalpojums vai Pakalpojumi) saskaņā ar L</w:t>
      </w:r>
      <w:r w:rsidR="00382019">
        <w:t>īguma</w:t>
      </w:r>
      <w:r w:rsidRPr="00085D32">
        <w:t xml:space="preserve"> un tā pielikumu noteikumiem.</w:t>
      </w:r>
    </w:p>
    <w:p w14:paraId="57C1F4B7" w14:textId="30DEB505" w:rsidR="00716546" w:rsidRPr="00085D32" w:rsidRDefault="00716546" w:rsidP="00A61C61">
      <w:pPr>
        <w:jc w:val="both"/>
      </w:pPr>
      <w:r>
        <w:t>1.2.</w:t>
      </w:r>
      <w:r>
        <w:tab/>
      </w:r>
      <w:r w:rsidRPr="00E06776">
        <w:t>I</w:t>
      </w:r>
      <w:r>
        <w:t>zpildītājs</w:t>
      </w:r>
      <w:r w:rsidRPr="00E06776">
        <w:t xml:space="preserve"> sniedz Pakalpojumus Iekārtas ekspluatācijas vietā Talejas ielā 1, Rīgā vai nodrošina bojātās Iekārtas transportēšanu no tās ekspluatācijas vietas uz Pakalpojumu sniegšanas vietu un tās atvešanu tās ekspluatācijas vietā pēc Pakalpojumu sniegšanas bez papildu maksas</w:t>
      </w:r>
      <w:r>
        <w:t>.</w:t>
      </w:r>
    </w:p>
    <w:p w14:paraId="617256C4" w14:textId="77777777" w:rsidR="00A61C61" w:rsidRPr="000739CD" w:rsidRDefault="00A61C61" w:rsidP="00A61C61">
      <w:pPr>
        <w:pStyle w:val="Heading1"/>
        <w:keepNext w:val="0"/>
        <w:tabs>
          <w:tab w:val="num" w:pos="360"/>
        </w:tabs>
        <w:spacing w:before="240" w:after="120"/>
        <w:ind w:left="0"/>
        <w:rPr>
          <w:rFonts w:ascii="Times New Roman" w:hAnsi="Times New Roman"/>
          <w:sz w:val="24"/>
          <w:szCs w:val="24"/>
          <w:lang w:val="lv-LV"/>
        </w:rPr>
      </w:pPr>
      <w:r w:rsidRPr="000739CD">
        <w:rPr>
          <w:rFonts w:ascii="Times New Roman" w:hAnsi="Times New Roman"/>
          <w:sz w:val="24"/>
          <w:szCs w:val="24"/>
          <w:lang w:val="lv-LV"/>
        </w:rPr>
        <w:t>2. LĪGUMA SUMMA UN NORĒĶINU KĀRTĪBA</w:t>
      </w:r>
    </w:p>
    <w:p w14:paraId="7A7787BF" w14:textId="7CDD5943" w:rsidR="00A61C61" w:rsidRPr="002546EF" w:rsidRDefault="00A61C61" w:rsidP="00260B8B">
      <w:pPr>
        <w:pStyle w:val="Heading1"/>
        <w:keepNext w:val="0"/>
        <w:tabs>
          <w:tab w:val="num" w:pos="540"/>
        </w:tabs>
        <w:spacing w:after="120"/>
        <w:ind w:left="0"/>
        <w:jc w:val="both"/>
        <w:rPr>
          <w:rFonts w:ascii="Times New Roman" w:hAnsi="Times New Roman"/>
          <w:b w:val="0"/>
          <w:bCs w:val="0"/>
          <w:sz w:val="24"/>
          <w:szCs w:val="24"/>
          <w:lang w:val="lv-LV"/>
        </w:rPr>
      </w:pPr>
      <w:r w:rsidRPr="000739CD">
        <w:rPr>
          <w:rFonts w:ascii="Times New Roman" w:hAnsi="Times New Roman"/>
          <w:b w:val="0"/>
          <w:bCs w:val="0"/>
          <w:sz w:val="24"/>
          <w:szCs w:val="24"/>
          <w:lang w:val="lv-LV"/>
        </w:rPr>
        <w:t>2.1.</w:t>
      </w:r>
      <w:r w:rsidRPr="000739CD">
        <w:rPr>
          <w:rFonts w:ascii="Times New Roman" w:hAnsi="Times New Roman"/>
          <w:b w:val="0"/>
          <w:bCs w:val="0"/>
          <w:sz w:val="24"/>
          <w:szCs w:val="24"/>
          <w:lang w:val="lv-LV"/>
        </w:rPr>
        <w:tab/>
      </w:r>
      <w:r w:rsidR="00382019" w:rsidRPr="00382019">
        <w:rPr>
          <w:rFonts w:ascii="Times New Roman" w:hAnsi="Times New Roman"/>
          <w:b w:val="0"/>
          <w:bCs w:val="0"/>
          <w:sz w:val="24"/>
          <w:szCs w:val="24"/>
          <w:lang w:val="lv-LV"/>
        </w:rPr>
        <w:t>Līgum</w:t>
      </w:r>
      <w:r w:rsidR="00382019">
        <w:rPr>
          <w:rFonts w:ascii="Times New Roman" w:hAnsi="Times New Roman"/>
          <w:b w:val="0"/>
          <w:bCs w:val="0"/>
          <w:sz w:val="24"/>
          <w:szCs w:val="24"/>
          <w:lang w:val="lv-LV"/>
        </w:rPr>
        <w:t>a</w:t>
      </w:r>
      <w:r w:rsidRPr="000739CD">
        <w:rPr>
          <w:rFonts w:ascii="Times New Roman" w:hAnsi="Times New Roman"/>
          <w:b w:val="0"/>
          <w:bCs w:val="0"/>
          <w:sz w:val="24"/>
          <w:szCs w:val="24"/>
          <w:lang w:val="lv-LV"/>
        </w:rPr>
        <w:t xml:space="preserve"> kopējā summa ir </w:t>
      </w:r>
      <w:r w:rsidR="00FD6453">
        <w:rPr>
          <w:rFonts w:ascii="Times New Roman" w:hAnsi="Times New Roman"/>
          <w:sz w:val="24"/>
          <w:szCs w:val="24"/>
          <w:lang w:val="lv-LV" w:eastAsia="lv-LV"/>
        </w:rPr>
        <w:t>9 999,00</w:t>
      </w:r>
      <w:r w:rsidR="000739CD" w:rsidRPr="000739CD">
        <w:rPr>
          <w:rFonts w:ascii="Times New Roman" w:hAnsi="Times New Roman"/>
          <w:sz w:val="24"/>
          <w:szCs w:val="24"/>
          <w:lang w:val="lv-LV" w:eastAsia="lv-LV"/>
        </w:rPr>
        <w:t> </w:t>
      </w:r>
      <w:r w:rsidRPr="000739CD">
        <w:rPr>
          <w:rFonts w:ascii="Times New Roman" w:hAnsi="Times New Roman"/>
          <w:bCs w:val="0"/>
          <w:sz w:val="24"/>
          <w:szCs w:val="24"/>
          <w:lang w:val="lv-LV"/>
        </w:rPr>
        <w:t>EUR</w:t>
      </w:r>
      <w:r w:rsidRPr="000739CD">
        <w:rPr>
          <w:rFonts w:ascii="Times New Roman" w:hAnsi="Times New Roman"/>
          <w:sz w:val="24"/>
          <w:szCs w:val="24"/>
          <w:lang w:val="lv-LV"/>
        </w:rPr>
        <w:t xml:space="preserve"> </w:t>
      </w:r>
      <w:r w:rsidRPr="000739CD">
        <w:rPr>
          <w:rFonts w:ascii="Times New Roman" w:hAnsi="Times New Roman"/>
          <w:bCs w:val="0"/>
          <w:sz w:val="24"/>
          <w:szCs w:val="24"/>
          <w:lang w:val="lv-LV"/>
        </w:rPr>
        <w:t>(</w:t>
      </w:r>
      <w:r w:rsidR="00FD6453">
        <w:rPr>
          <w:rFonts w:ascii="Times New Roman" w:hAnsi="Times New Roman"/>
          <w:b w:val="0"/>
          <w:sz w:val="24"/>
          <w:szCs w:val="24"/>
          <w:lang w:val="lv-LV"/>
        </w:rPr>
        <w:t>deviņi tūkstoši deviņi simti deviņdesmit deviņi</w:t>
      </w:r>
      <w:r w:rsidR="000739CD" w:rsidRPr="000739CD">
        <w:rPr>
          <w:rFonts w:ascii="Times New Roman" w:hAnsi="Times New Roman"/>
          <w:b w:val="0"/>
          <w:sz w:val="24"/>
          <w:szCs w:val="24"/>
          <w:lang w:val="lv-LV"/>
        </w:rPr>
        <w:t xml:space="preserve"> </w:t>
      </w:r>
      <w:proofErr w:type="spellStart"/>
      <w:r w:rsidRPr="000739CD">
        <w:rPr>
          <w:rFonts w:ascii="Times New Roman" w:hAnsi="Times New Roman"/>
          <w:b w:val="0"/>
          <w:i/>
          <w:sz w:val="24"/>
          <w:szCs w:val="24"/>
          <w:lang w:val="lv-LV"/>
        </w:rPr>
        <w:t>euro</w:t>
      </w:r>
      <w:proofErr w:type="spellEnd"/>
      <w:r w:rsidRPr="000739CD">
        <w:rPr>
          <w:rFonts w:ascii="Times New Roman" w:hAnsi="Times New Roman"/>
          <w:b w:val="0"/>
          <w:i/>
          <w:sz w:val="24"/>
          <w:szCs w:val="24"/>
          <w:lang w:val="lv-LV"/>
        </w:rPr>
        <w:t xml:space="preserve"> </w:t>
      </w:r>
      <w:r w:rsidRPr="000739CD">
        <w:rPr>
          <w:rFonts w:ascii="Times New Roman" w:hAnsi="Times New Roman"/>
          <w:b w:val="0"/>
          <w:sz w:val="24"/>
          <w:szCs w:val="24"/>
          <w:lang w:val="lv-LV"/>
        </w:rPr>
        <w:t>un 00 centi)</w:t>
      </w:r>
      <w:r w:rsidRPr="000739CD">
        <w:rPr>
          <w:rFonts w:ascii="Times New Roman" w:hAnsi="Times New Roman"/>
          <w:b w:val="0"/>
          <w:bCs w:val="0"/>
          <w:sz w:val="24"/>
          <w:szCs w:val="24"/>
          <w:lang w:val="lv-LV"/>
        </w:rPr>
        <w:t xml:space="preserve"> bez pievienotās vērtības nodokļa (turpmāk – PVN).</w:t>
      </w:r>
      <w:r w:rsidRPr="000739CD">
        <w:rPr>
          <w:rFonts w:ascii="Times New Roman" w:hAnsi="Times New Roman"/>
          <w:b w:val="0"/>
          <w:sz w:val="24"/>
          <w:szCs w:val="24"/>
          <w:lang w:val="lv-LV"/>
        </w:rPr>
        <w:t xml:space="preserve"> </w:t>
      </w:r>
      <w:r w:rsidRPr="000739CD">
        <w:rPr>
          <w:rFonts w:ascii="Times New Roman" w:hAnsi="Times New Roman"/>
          <w:b w:val="0"/>
          <w:bCs w:val="0"/>
          <w:sz w:val="24"/>
          <w:szCs w:val="24"/>
          <w:lang w:val="lv-LV"/>
        </w:rPr>
        <w:t>PVN</w:t>
      </w:r>
      <w:r w:rsidRPr="000739CD">
        <w:rPr>
          <w:rFonts w:ascii="Times New Roman" w:hAnsi="Times New Roman"/>
          <w:b w:val="0"/>
          <w:sz w:val="24"/>
          <w:szCs w:val="24"/>
          <w:lang w:val="lv-LV"/>
        </w:rPr>
        <w:t xml:space="preserve"> tiek aprēķināts un maksāts saskaņā ar spēkā esošo </w:t>
      </w:r>
      <w:r w:rsidRPr="002546EF">
        <w:rPr>
          <w:rFonts w:ascii="Times New Roman" w:hAnsi="Times New Roman"/>
          <w:b w:val="0"/>
          <w:sz w:val="24"/>
          <w:szCs w:val="24"/>
          <w:lang w:val="lv-LV"/>
        </w:rPr>
        <w:t>nodokļa likmi.</w:t>
      </w:r>
    </w:p>
    <w:p w14:paraId="75FF21D0" w14:textId="40B5F4CD" w:rsidR="00716546"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2546EF">
        <w:rPr>
          <w:rFonts w:ascii="Times New Roman" w:hAnsi="Times New Roman"/>
          <w:b w:val="0"/>
          <w:i w:val="0"/>
          <w:sz w:val="24"/>
          <w:szCs w:val="24"/>
          <w:lang w:val="lv-LV"/>
        </w:rPr>
        <w:t>2.2.</w:t>
      </w:r>
      <w:r w:rsidRPr="002546EF">
        <w:rPr>
          <w:rFonts w:ascii="Times New Roman" w:hAnsi="Times New Roman"/>
          <w:b w:val="0"/>
          <w:i w:val="0"/>
          <w:sz w:val="24"/>
          <w:szCs w:val="24"/>
          <w:lang w:val="lv-LV"/>
        </w:rPr>
        <w:tab/>
      </w:r>
      <w:r w:rsidR="00382019" w:rsidRPr="00382019">
        <w:rPr>
          <w:rFonts w:ascii="Times New Roman" w:hAnsi="Times New Roman"/>
          <w:b w:val="0"/>
          <w:i w:val="0"/>
          <w:sz w:val="24"/>
          <w:szCs w:val="24"/>
          <w:lang w:val="lv-LV"/>
        </w:rPr>
        <w:t>Līgum</w:t>
      </w:r>
      <w:r w:rsidR="00382019">
        <w:rPr>
          <w:rFonts w:ascii="Times New Roman" w:hAnsi="Times New Roman"/>
          <w:b w:val="0"/>
          <w:i w:val="0"/>
          <w:sz w:val="24"/>
          <w:szCs w:val="24"/>
          <w:lang w:val="lv-LV"/>
        </w:rPr>
        <w:t>a</w:t>
      </w:r>
      <w:r w:rsidRPr="002546EF">
        <w:rPr>
          <w:rFonts w:ascii="Times New Roman" w:hAnsi="Times New Roman"/>
          <w:b w:val="0"/>
          <w:i w:val="0"/>
          <w:sz w:val="24"/>
          <w:szCs w:val="24"/>
          <w:lang w:val="lv-LV"/>
        </w:rPr>
        <w:t xml:space="preserve"> 1.pielikuma 2.punktā noteiktajās cenās ir ietvertas visas izmaksas, kas saistītas ar Pakalpojumu nodrošināšanu:</w:t>
      </w:r>
    </w:p>
    <w:p w14:paraId="0FF83B59" w14:textId="4AF3FDF9" w:rsidR="00716546" w:rsidRPr="00716546" w:rsidRDefault="00716546"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716546">
        <w:rPr>
          <w:rFonts w:ascii="Times New Roman" w:hAnsi="Times New Roman"/>
          <w:b w:val="0"/>
          <w:i w:val="0"/>
          <w:sz w:val="24"/>
          <w:szCs w:val="24"/>
          <w:lang w:val="lv-LV"/>
        </w:rPr>
        <w:t>2.2.1.</w:t>
      </w:r>
      <w:r w:rsidR="00FD6453">
        <w:rPr>
          <w:rFonts w:ascii="Times New Roman" w:hAnsi="Times New Roman"/>
          <w:b w:val="0"/>
          <w:i w:val="0"/>
          <w:sz w:val="24"/>
          <w:szCs w:val="24"/>
          <w:lang w:val="lv-LV"/>
        </w:rPr>
        <w:tab/>
      </w:r>
      <w:r w:rsidR="005F749D" w:rsidRPr="00716546">
        <w:rPr>
          <w:rFonts w:ascii="Times New Roman" w:hAnsi="Times New Roman"/>
          <w:b w:val="0"/>
          <w:i w:val="0"/>
          <w:sz w:val="24"/>
          <w:szCs w:val="24"/>
          <w:lang w:val="lv-LV"/>
        </w:rPr>
        <w:t>P</w:t>
      </w:r>
      <w:r w:rsidR="00A61C61" w:rsidRPr="00716546">
        <w:rPr>
          <w:rFonts w:ascii="Times New Roman" w:hAnsi="Times New Roman"/>
          <w:b w:val="0"/>
          <w:i w:val="0"/>
          <w:sz w:val="24"/>
          <w:szCs w:val="24"/>
          <w:lang w:val="lv-LV"/>
        </w:rPr>
        <w:t xml:space="preserve">ar </w:t>
      </w:r>
      <w:r w:rsidR="00A61C61" w:rsidRPr="00716546">
        <w:rPr>
          <w:rFonts w:ascii="Times New Roman" w:hAnsi="Times New Roman"/>
          <w:b w:val="0"/>
          <w:i w:val="0"/>
          <w:kern w:val="32"/>
          <w:sz w:val="24"/>
          <w:szCs w:val="24"/>
          <w:lang w:val="lv-LV"/>
        </w:rPr>
        <w:t>Iekārt</w:t>
      </w:r>
      <w:r w:rsidRPr="00716546">
        <w:rPr>
          <w:rFonts w:ascii="Times New Roman" w:hAnsi="Times New Roman"/>
          <w:b w:val="0"/>
          <w:i w:val="0"/>
          <w:kern w:val="32"/>
          <w:sz w:val="24"/>
          <w:szCs w:val="24"/>
          <w:lang w:val="lv-LV"/>
        </w:rPr>
        <w:t>as</w:t>
      </w:r>
      <w:r w:rsidR="00A61C61" w:rsidRPr="00716546">
        <w:rPr>
          <w:rFonts w:ascii="Times New Roman" w:hAnsi="Times New Roman"/>
          <w:b w:val="0"/>
          <w:i w:val="0"/>
          <w:kern w:val="32"/>
          <w:sz w:val="24"/>
          <w:szCs w:val="24"/>
          <w:lang w:val="lv-LV"/>
        </w:rPr>
        <w:t xml:space="preserve"> tehnisko apkopi, </w:t>
      </w:r>
      <w:r w:rsidR="00A61C61" w:rsidRPr="00716546">
        <w:rPr>
          <w:rFonts w:ascii="Times New Roman" w:hAnsi="Times New Roman"/>
          <w:b w:val="0"/>
          <w:i w:val="0"/>
          <w:sz w:val="24"/>
          <w:szCs w:val="24"/>
          <w:lang w:val="lv-LV"/>
        </w:rPr>
        <w:t xml:space="preserve">par </w:t>
      </w:r>
      <w:r w:rsidR="00FD6453" w:rsidRPr="00716546">
        <w:rPr>
          <w:rFonts w:ascii="Times New Roman" w:hAnsi="Times New Roman"/>
          <w:b w:val="0"/>
          <w:i w:val="0"/>
          <w:kern w:val="32"/>
          <w:sz w:val="24"/>
          <w:szCs w:val="24"/>
          <w:lang w:val="lv-LV"/>
        </w:rPr>
        <w:t>Iekārtas</w:t>
      </w:r>
      <w:r w:rsidR="00A61C61" w:rsidRPr="00716546">
        <w:rPr>
          <w:rFonts w:ascii="Times New Roman" w:hAnsi="Times New Roman"/>
          <w:b w:val="0"/>
          <w:i w:val="0"/>
          <w:sz w:val="24"/>
          <w:szCs w:val="24"/>
          <w:lang w:val="lv-LV"/>
        </w:rPr>
        <w:t xml:space="preserve"> diagnostiku, remonta tāmes sagatavošanu, remontu, izņemot remontā izmantojamo detaļu un materiālu izmaksas, jo tās tiek norādītas remonta tāmē, un samaksa par tām tiek veikta pēc remonta tāmes saskaņošanas un saskaņā ar remonta tāmē norādītajām cenām, </w:t>
      </w:r>
      <w:r w:rsidR="00A61C61" w:rsidRPr="00716546">
        <w:rPr>
          <w:rFonts w:ascii="Times New Roman" w:hAnsi="Times New Roman"/>
          <w:b w:val="0"/>
          <w:i w:val="0"/>
          <w:kern w:val="32"/>
          <w:sz w:val="24"/>
          <w:szCs w:val="24"/>
          <w:lang w:val="lv-LV"/>
        </w:rPr>
        <w:t xml:space="preserve">darbaspēka izmaksām, transporta izdevumiem, </w:t>
      </w:r>
      <w:r w:rsidR="00A61C61" w:rsidRPr="00716546">
        <w:rPr>
          <w:rFonts w:ascii="Times New Roman" w:hAnsi="Times New Roman"/>
          <w:b w:val="0"/>
          <w:i w:val="0"/>
          <w:sz w:val="24"/>
          <w:szCs w:val="24"/>
          <w:lang w:val="lv-LV"/>
        </w:rPr>
        <w:t xml:space="preserve">tehniskajā apkopē izmantojamo detaļu un materiālu izmaksām, nodokļiem (izņemot PVN), nodevām, izmaksām nepieciešamo atļauju iegūšanai no trešajām personām kā arī citām ar </w:t>
      </w:r>
      <w:r w:rsidR="00FD6453" w:rsidRPr="00716546">
        <w:rPr>
          <w:rFonts w:ascii="Times New Roman" w:hAnsi="Times New Roman"/>
          <w:b w:val="0"/>
          <w:i w:val="0"/>
          <w:kern w:val="32"/>
          <w:sz w:val="24"/>
          <w:szCs w:val="24"/>
          <w:lang w:val="lv-LV"/>
        </w:rPr>
        <w:t>Iekārt</w:t>
      </w:r>
      <w:r w:rsidR="00FD6453">
        <w:rPr>
          <w:rFonts w:ascii="Times New Roman" w:hAnsi="Times New Roman"/>
          <w:b w:val="0"/>
          <w:i w:val="0"/>
          <w:kern w:val="32"/>
          <w:sz w:val="24"/>
          <w:szCs w:val="24"/>
          <w:lang w:val="lv-LV"/>
        </w:rPr>
        <w:t>u</w:t>
      </w:r>
      <w:r w:rsidR="00A61C61" w:rsidRPr="00716546">
        <w:rPr>
          <w:rFonts w:ascii="Times New Roman" w:hAnsi="Times New Roman"/>
          <w:b w:val="0"/>
          <w:i w:val="0"/>
          <w:sz w:val="24"/>
          <w:szCs w:val="24"/>
          <w:lang w:val="lv-LV"/>
        </w:rPr>
        <w:t xml:space="preserve"> tehniskās apkopes un remonta savlaicīgu un kvalitatīvu izpildi saistītam izmaksām.</w:t>
      </w:r>
    </w:p>
    <w:p w14:paraId="1110E3E8" w14:textId="08E6B1CD" w:rsidR="00A61C61" w:rsidRPr="00716546" w:rsidRDefault="00716546"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716546">
        <w:rPr>
          <w:rFonts w:ascii="Times New Roman" w:hAnsi="Times New Roman"/>
          <w:b w:val="0"/>
          <w:i w:val="0"/>
          <w:sz w:val="24"/>
          <w:szCs w:val="24"/>
          <w:lang w:val="lv-LV"/>
        </w:rPr>
        <w:t>2.2.2.</w:t>
      </w:r>
      <w:r w:rsidRPr="00716546">
        <w:rPr>
          <w:rFonts w:ascii="Times New Roman" w:hAnsi="Times New Roman"/>
          <w:b w:val="0"/>
          <w:i w:val="0"/>
          <w:sz w:val="24"/>
          <w:szCs w:val="24"/>
          <w:lang w:val="lv-LV"/>
        </w:rPr>
        <w:tab/>
      </w:r>
      <w:r w:rsidR="00A61C61" w:rsidRPr="00716546">
        <w:rPr>
          <w:rFonts w:ascii="Times New Roman" w:hAnsi="Times New Roman"/>
          <w:b w:val="0"/>
          <w:i w:val="0"/>
          <w:sz w:val="24"/>
          <w:szCs w:val="24"/>
          <w:lang w:val="lv-LV"/>
        </w:rPr>
        <w:t>maksa par diagnostiku tiek veikta, ja pēc</w:t>
      </w:r>
      <w:r w:rsidRPr="00716546">
        <w:rPr>
          <w:rFonts w:ascii="Times New Roman" w:hAnsi="Times New Roman"/>
          <w:b w:val="0"/>
          <w:i w:val="0"/>
          <w:sz w:val="24"/>
          <w:szCs w:val="24"/>
          <w:lang w:val="lv-LV"/>
        </w:rPr>
        <w:t xml:space="preserve"> Pasūtītāja </w:t>
      </w:r>
      <w:r w:rsidR="00A61C61" w:rsidRPr="00716546">
        <w:rPr>
          <w:rFonts w:ascii="Times New Roman" w:hAnsi="Times New Roman"/>
          <w:b w:val="0"/>
          <w:i w:val="0"/>
          <w:sz w:val="24"/>
          <w:szCs w:val="24"/>
          <w:lang w:val="lv-LV"/>
        </w:rPr>
        <w:t xml:space="preserve">iniciatīvas diagnosticētie remonta darbi netiek veikti, kā arī gadījumā, ja diagnostikas laikā novērš defektus veicot remontu, kura veikšanai nav nepieciešama detaļu nomaiņa. Diagnostikas cenā ir iekļautas izmaksas, kas saistītas ar </w:t>
      </w:r>
      <w:r w:rsidR="004A1A38">
        <w:rPr>
          <w:rFonts w:ascii="Times New Roman" w:hAnsi="Times New Roman"/>
          <w:b w:val="0"/>
          <w:i w:val="0"/>
          <w:sz w:val="24"/>
          <w:szCs w:val="24"/>
          <w:lang w:val="lv-LV"/>
        </w:rPr>
        <w:t>Iekārtas</w:t>
      </w:r>
      <w:r w:rsidR="00A61C61" w:rsidRPr="00716546">
        <w:rPr>
          <w:rFonts w:ascii="Times New Roman" w:hAnsi="Times New Roman"/>
          <w:b w:val="0"/>
          <w:i w:val="0"/>
          <w:sz w:val="24"/>
          <w:szCs w:val="24"/>
          <w:lang w:val="lv-LV"/>
        </w:rPr>
        <w:t xml:space="preserve"> diagnostiku, darba spēka izmaksas, transporta izdevumi, remonta tāmes sagatavošanas izmaksas, nodokļi (izņemot PVN), nodevas, izmaksas nepieciešamo atļauju </w:t>
      </w:r>
      <w:r w:rsidR="00A61C61" w:rsidRPr="00716546">
        <w:rPr>
          <w:rFonts w:ascii="Times New Roman" w:hAnsi="Times New Roman"/>
          <w:b w:val="0"/>
          <w:i w:val="0"/>
          <w:sz w:val="24"/>
          <w:szCs w:val="24"/>
          <w:lang w:val="lv-LV"/>
        </w:rPr>
        <w:lastRenderedPageBreak/>
        <w:t>iegūšanai no trešajām personām, defektu novēršanas izmaksas diagnostikas laikā veicot remontu, kura veikšanai nav nepieciešama detaļu nomaiņa, kā arī citas ar diagnostikas savlaicīgu un kvalitatīvu izpildi saistītās izmaksas. Maksa par diagnostiku netiek veikta, ja diagnosticētie remonta darbi tiek veikti daļēji.</w:t>
      </w:r>
    </w:p>
    <w:p w14:paraId="5003F0DB" w14:textId="1555D2D8" w:rsidR="00A61C61" w:rsidRPr="004B675C" w:rsidRDefault="00A61C61" w:rsidP="00260B8B">
      <w:pPr>
        <w:spacing w:after="120"/>
        <w:jc w:val="both"/>
      </w:pPr>
      <w:r w:rsidRPr="00716546">
        <w:t>2.3.</w:t>
      </w:r>
      <w:r w:rsidRPr="00716546">
        <w:tab/>
        <w:t>P</w:t>
      </w:r>
      <w:r w:rsidR="00716546" w:rsidRPr="00716546">
        <w:t>asūtītājs</w:t>
      </w:r>
      <w:r w:rsidRPr="00716546">
        <w:t xml:space="preserve"> par kvalitatīvi veikt</w:t>
      </w:r>
      <w:r w:rsidR="004A1A38">
        <w:t>u</w:t>
      </w:r>
      <w:r w:rsidRPr="00716546">
        <w:t xml:space="preserve"> Pakalpojum</w:t>
      </w:r>
      <w:r w:rsidR="004A1A38">
        <w:t>u,</w:t>
      </w:r>
      <w:r w:rsidRPr="00716546">
        <w:t xml:space="preserve"> 30 (trīsdesmit) dienu laikā pēc abpusēji parakstīta </w:t>
      </w:r>
      <w:r w:rsidRPr="00716546">
        <w:rPr>
          <w:kern w:val="32"/>
        </w:rPr>
        <w:t>darbu nodošanas – pieņemšanas akta un</w:t>
      </w:r>
      <w:r w:rsidRPr="00716546">
        <w:t xml:space="preserve"> rēķina par sniegt</w:t>
      </w:r>
      <w:r w:rsidR="004A1A38">
        <w:t>o</w:t>
      </w:r>
      <w:r w:rsidRPr="00716546">
        <w:t xml:space="preserve"> Pakalpojumu saņemšanas dienas saskaņā ar L</w:t>
      </w:r>
      <w:r w:rsidR="00716546" w:rsidRPr="00716546">
        <w:t>īguma</w:t>
      </w:r>
      <w:r w:rsidRPr="00716546">
        <w:t xml:space="preserve"> 1.pielikuma 2.punktā noteiktajām cenām un saskaņā ar P</w:t>
      </w:r>
      <w:r w:rsidR="00716546" w:rsidRPr="00716546">
        <w:t>asūtītāja</w:t>
      </w:r>
      <w:r w:rsidRPr="00716546">
        <w:t xml:space="preserve"> pilnvarotās personas saskaņot</w:t>
      </w:r>
      <w:r w:rsidR="008F1E12">
        <w:t>o</w:t>
      </w:r>
      <w:r w:rsidRPr="00716546">
        <w:t xml:space="preserve"> tāmi</w:t>
      </w:r>
      <w:r w:rsidR="004A1A38">
        <w:t>,</w:t>
      </w:r>
      <w:r w:rsidRPr="00716546">
        <w:t xml:space="preserve"> veic samaksu ar pārskaitījumu uz I</w:t>
      </w:r>
      <w:r w:rsidR="00EE7315">
        <w:t>z</w:t>
      </w:r>
      <w:r w:rsidR="00716546" w:rsidRPr="00716546">
        <w:t>pildītāja</w:t>
      </w:r>
      <w:r w:rsidRPr="00716546">
        <w:t xml:space="preserve"> norēķinu kontu </w:t>
      </w:r>
      <w:r w:rsidRPr="004B675C">
        <w:t>bankā</w:t>
      </w:r>
      <w:r w:rsidR="00716546" w:rsidRPr="004B675C">
        <w:t>.</w:t>
      </w:r>
    </w:p>
    <w:p w14:paraId="423BD687" w14:textId="3E0610DA" w:rsidR="00A61C61" w:rsidRPr="004B675C"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4B675C">
        <w:rPr>
          <w:rFonts w:ascii="Times New Roman" w:hAnsi="Times New Roman"/>
          <w:b w:val="0"/>
          <w:i w:val="0"/>
          <w:sz w:val="24"/>
          <w:szCs w:val="24"/>
          <w:lang w:val="lv-LV"/>
        </w:rPr>
        <w:t>2.4</w:t>
      </w:r>
      <w:r w:rsidR="00716546" w:rsidRPr="004B675C">
        <w:rPr>
          <w:rFonts w:ascii="Times New Roman" w:hAnsi="Times New Roman"/>
          <w:b w:val="0"/>
          <w:i w:val="0"/>
          <w:sz w:val="24"/>
          <w:szCs w:val="24"/>
          <w:lang w:val="lv-LV"/>
        </w:rPr>
        <w:t>.</w:t>
      </w:r>
      <w:r w:rsidR="00716546" w:rsidRPr="004B675C">
        <w:rPr>
          <w:rFonts w:ascii="Times New Roman" w:hAnsi="Times New Roman"/>
          <w:b w:val="0"/>
          <w:i w:val="0"/>
          <w:sz w:val="24"/>
          <w:szCs w:val="24"/>
          <w:lang w:val="lv-LV"/>
        </w:rPr>
        <w:tab/>
        <w:t xml:space="preserve">Izpildītājs Pasūtītājam </w:t>
      </w:r>
      <w:r w:rsidRPr="004B675C">
        <w:rPr>
          <w:rFonts w:ascii="Times New Roman" w:hAnsi="Times New Roman"/>
          <w:b w:val="0"/>
          <w:i w:val="0"/>
          <w:sz w:val="24"/>
          <w:szCs w:val="24"/>
          <w:lang w:val="lv-LV"/>
        </w:rPr>
        <w:t xml:space="preserve">rēķinus nosūta uz elektroniskā pasta adresi: </w:t>
      </w:r>
      <w:hyperlink r:id="rId11" w:history="1">
        <w:r w:rsidR="00716546" w:rsidRPr="004B675C">
          <w:rPr>
            <w:rStyle w:val="Hyperlink"/>
            <w:rFonts w:ascii="Times New Roman" w:hAnsi="Times New Roman"/>
            <w:b w:val="0"/>
            <w:i w:val="0"/>
            <w:color w:val="auto"/>
            <w:sz w:val="24"/>
            <w:szCs w:val="24"/>
            <w:lang w:val="lv-LV"/>
          </w:rPr>
          <w:t>FP.lietvediba@vid.gov.lv</w:t>
        </w:r>
      </w:hyperlink>
      <w:r w:rsidR="00716546" w:rsidRPr="004B675C">
        <w:rPr>
          <w:rFonts w:ascii="Times New Roman" w:hAnsi="Times New Roman"/>
          <w:b w:val="0"/>
          <w:i w:val="0"/>
          <w:sz w:val="24"/>
          <w:szCs w:val="24"/>
          <w:lang w:val="lv-LV"/>
        </w:rPr>
        <w:t xml:space="preserve">. vai </w:t>
      </w:r>
      <w:r w:rsidRPr="004B675C">
        <w:rPr>
          <w:rFonts w:ascii="Times New Roman" w:hAnsi="Times New Roman"/>
          <w:b w:val="0"/>
          <w:i w:val="0"/>
          <w:sz w:val="24"/>
          <w:szCs w:val="24"/>
          <w:lang w:val="lv-LV"/>
        </w:rPr>
        <w:t xml:space="preserve">uz </w:t>
      </w:r>
      <w:proofErr w:type="spellStart"/>
      <w:r w:rsidRPr="004B675C">
        <w:rPr>
          <w:rFonts w:ascii="Times New Roman" w:hAnsi="Times New Roman"/>
          <w:b w:val="0"/>
          <w:i w:val="0"/>
          <w:sz w:val="24"/>
          <w:szCs w:val="24"/>
          <w:lang w:val="lv-LV"/>
        </w:rPr>
        <w:t>e</w:t>
      </w:r>
      <w:r w:rsidR="00716546" w:rsidRPr="004B675C">
        <w:rPr>
          <w:rFonts w:ascii="Times New Roman" w:hAnsi="Times New Roman"/>
          <w:b w:val="0"/>
          <w:i w:val="0"/>
          <w:sz w:val="24"/>
          <w:szCs w:val="24"/>
          <w:lang w:val="lv-LV"/>
        </w:rPr>
        <w:t>A</w:t>
      </w:r>
      <w:r w:rsidRPr="004B675C">
        <w:rPr>
          <w:rFonts w:ascii="Times New Roman" w:hAnsi="Times New Roman"/>
          <w:b w:val="0"/>
          <w:i w:val="0"/>
          <w:sz w:val="24"/>
          <w:szCs w:val="24"/>
          <w:lang w:val="lv-LV"/>
        </w:rPr>
        <w:t>dresi</w:t>
      </w:r>
      <w:proofErr w:type="spellEnd"/>
      <w:r w:rsidRPr="004B675C">
        <w:rPr>
          <w:rFonts w:ascii="Times New Roman" w:hAnsi="Times New Roman"/>
          <w:b w:val="0"/>
          <w:i w:val="0"/>
          <w:sz w:val="24"/>
          <w:szCs w:val="24"/>
          <w:lang w:val="lv-LV"/>
        </w:rPr>
        <w:t xml:space="preserve"> EINVOICE_VID@90000069281.</w:t>
      </w:r>
      <w:r w:rsidR="00716546" w:rsidRPr="004B675C">
        <w:rPr>
          <w:rFonts w:ascii="Times New Roman" w:hAnsi="Times New Roman"/>
          <w:b w:val="0"/>
          <w:i w:val="0"/>
          <w:sz w:val="24"/>
          <w:szCs w:val="24"/>
          <w:lang w:val="lv-LV"/>
        </w:rPr>
        <w:t xml:space="preserve"> Izpildītājs</w:t>
      </w:r>
      <w:r w:rsidRPr="004B675C">
        <w:rPr>
          <w:rFonts w:ascii="Times New Roman" w:hAnsi="Times New Roman"/>
          <w:b w:val="0"/>
          <w:i w:val="0"/>
          <w:sz w:val="24"/>
          <w:szCs w:val="24"/>
          <w:lang w:val="lv-LV"/>
        </w:rPr>
        <w:t xml:space="preserve"> apliecina, ka elektroniskais rēķins tiks sagatavots un iesniegts atbilstoši normatīvajiem aktiem par elektronisko dokumentu sagatavošanu.</w:t>
      </w:r>
    </w:p>
    <w:p w14:paraId="0CA1D223" w14:textId="3150D7F1" w:rsidR="00A61C61" w:rsidRPr="004B675C" w:rsidRDefault="00A61C61" w:rsidP="00260B8B">
      <w:pPr>
        <w:tabs>
          <w:tab w:val="left" w:pos="851"/>
        </w:tabs>
        <w:spacing w:after="120"/>
        <w:jc w:val="both"/>
      </w:pPr>
      <w:r w:rsidRPr="004B675C">
        <w:t>2.5.</w:t>
      </w:r>
      <w:r w:rsidR="00FD6453">
        <w:tab/>
      </w:r>
      <w:r w:rsidRPr="004B675C">
        <w:t xml:space="preserve">Ja Starptautisko un Latvijas Republikas nacionālo sankciju likuma izpratnē piemēroto sankciju dēļ </w:t>
      </w:r>
      <w:r w:rsidR="00382019" w:rsidRPr="004B675C">
        <w:t xml:space="preserve">Pasūtītājam </w:t>
      </w:r>
      <w:r w:rsidRPr="004B675C">
        <w:t xml:space="preserve">nav tiesības veikt samaksu </w:t>
      </w:r>
      <w:r w:rsidR="00382019" w:rsidRPr="004B675C">
        <w:t xml:space="preserve">Izpildītājam </w:t>
      </w:r>
      <w:r w:rsidRPr="004B675C">
        <w:t xml:space="preserve">par faktiski </w:t>
      </w:r>
      <w:r w:rsidRPr="004B675C">
        <w:rPr>
          <w:iCs/>
        </w:rPr>
        <w:t>sniegto Pakalpojumu</w:t>
      </w:r>
      <w:r w:rsidRPr="004B675C">
        <w:t xml:space="preserve"> apjomu, </w:t>
      </w:r>
      <w:r w:rsidR="00382019" w:rsidRPr="004B675C">
        <w:t>Pasūtītājs</w:t>
      </w:r>
      <w:r w:rsidRPr="004B675C">
        <w:t xml:space="preserve"> atliek samaksas veikšanu un samaksai noteiktie termiņi tiek apturēti līdz brīdim, kad pret</w:t>
      </w:r>
      <w:r w:rsidR="00FD6453">
        <w:t xml:space="preserve"> Līguma</w:t>
      </w:r>
      <w:r w:rsidRPr="004B675C">
        <w:t xml:space="preserve"> 4.4.1.apakšpunktā norādītajiem sankciju subjektiem tiek atceltas sankcijas un maksājumus ir iespējams veikt.</w:t>
      </w:r>
    </w:p>
    <w:p w14:paraId="37073B11" w14:textId="00E19AD8" w:rsidR="00A61C61" w:rsidRPr="004B675C" w:rsidRDefault="00A61C61" w:rsidP="00260B8B">
      <w:pPr>
        <w:spacing w:after="120"/>
        <w:jc w:val="both"/>
      </w:pPr>
      <w:r w:rsidRPr="004B675C">
        <w:t>2.6.</w:t>
      </w:r>
      <w:r w:rsidRPr="004B675C">
        <w:tab/>
      </w:r>
      <w:r w:rsidR="00382019" w:rsidRPr="004B675C">
        <w:t>Pasūtītājas</w:t>
      </w:r>
      <w:r w:rsidRPr="004B675C">
        <w:t xml:space="preserve"> nav pienākums izlietot visu </w:t>
      </w:r>
      <w:r w:rsidR="00382019" w:rsidRPr="004B675C">
        <w:t>Līguma</w:t>
      </w:r>
      <w:r w:rsidRPr="004B675C">
        <w:t xml:space="preserve"> </w:t>
      </w:r>
      <w:r w:rsidR="00382019" w:rsidRPr="004B675C">
        <w:t>2.1</w:t>
      </w:r>
      <w:r w:rsidRPr="004B675C">
        <w:t xml:space="preserve">.apakšpunktā norādīto </w:t>
      </w:r>
      <w:r w:rsidR="00382019" w:rsidRPr="004B675C">
        <w:t>Līguma</w:t>
      </w:r>
      <w:r w:rsidRPr="004B675C">
        <w:t xml:space="preserve"> summu, pasūtot Pakalpojumus </w:t>
      </w:r>
      <w:r w:rsidR="00382019" w:rsidRPr="004B675C">
        <w:t>Līguma</w:t>
      </w:r>
      <w:r w:rsidRPr="004B675C">
        <w:t xml:space="preserve"> darbības laikā.</w:t>
      </w:r>
    </w:p>
    <w:p w14:paraId="2B71D76A" w14:textId="094CA3AA" w:rsidR="00A61C61" w:rsidRPr="004B675C" w:rsidRDefault="00A61C61" w:rsidP="00260B8B">
      <w:pPr>
        <w:spacing w:after="120"/>
        <w:jc w:val="both"/>
      </w:pPr>
      <w:r w:rsidRPr="004B675C">
        <w:t>2.7.</w:t>
      </w:r>
      <w:r w:rsidR="00FD6453">
        <w:tab/>
      </w:r>
      <w:r w:rsidRPr="004B675C">
        <w:t xml:space="preserve">Lai novērstu </w:t>
      </w:r>
      <w:r w:rsidR="00382019" w:rsidRPr="004B675C">
        <w:t>Līguma</w:t>
      </w:r>
      <w:r w:rsidRPr="004B675C">
        <w:t xml:space="preserve"> pirmstermiņa izbeigšanu un </w:t>
      </w:r>
      <w:r w:rsidR="00382019" w:rsidRPr="004B675C">
        <w:t>Līguma</w:t>
      </w:r>
      <w:r w:rsidRPr="004B675C">
        <w:t xml:space="preserve"> pienācīgas neizpildes risku, Pusēm rakstiski savstarpēji par to vienojoties, </w:t>
      </w:r>
      <w:r w:rsidR="00382019" w:rsidRPr="004B675C">
        <w:t>Līguma</w:t>
      </w:r>
      <w:r w:rsidRPr="004B675C">
        <w:t xml:space="preserve"> </w:t>
      </w:r>
      <w:r w:rsidR="00360260">
        <w:t>1</w:t>
      </w:r>
      <w:r w:rsidRPr="004B675C">
        <w:t>.pielikum</w:t>
      </w:r>
      <w:r w:rsidR="00360260">
        <w:t>a 2.punktā</w:t>
      </w:r>
      <w:r w:rsidRPr="004B675C">
        <w:t xml:space="preserve"> norādītās cenas un atbilstoši </w:t>
      </w:r>
      <w:r w:rsidR="00382019" w:rsidRPr="004B675C">
        <w:t>Līguma</w:t>
      </w:r>
      <w:r w:rsidRPr="004B675C">
        <w:t xml:space="preserve"> 2.1.apakšpunktā noteiktā </w:t>
      </w:r>
      <w:r w:rsidR="004B675C" w:rsidRPr="004B675C">
        <w:t>Līguma</w:t>
      </w:r>
      <w:r w:rsidRPr="004B675C">
        <w:t xml:space="preserve"> kopējā summa var tikt pārskatīta (palielināta/samazināta), ievērojot šādus nosacījumus (jāizpildās visiem nosacījumiem):</w:t>
      </w:r>
    </w:p>
    <w:p w14:paraId="4961C7FC" w14:textId="746E713E" w:rsidR="00A61C61" w:rsidRPr="004B675C" w:rsidRDefault="00A61C61" w:rsidP="008F1E12">
      <w:pPr>
        <w:ind w:left="1145" w:hanging="720"/>
        <w:jc w:val="both"/>
      </w:pPr>
      <w:r w:rsidRPr="004B675C">
        <w:t xml:space="preserve">2.7.1. ne ātrāk kā 1 (vienu) gadu no </w:t>
      </w:r>
      <w:r w:rsidR="004B675C" w:rsidRPr="004B675C">
        <w:t xml:space="preserve">Līguma </w:t>
      </w:r>
      <w:r w:rsidR="008611B5">
        <w:t>s</w:t>
      </w:r>
      <w:r w:rsidRPr="004B675C">
        <w:t>pēkā stāšanās dienas;</w:t>
      </w:r>
    </w:p>
    <w:p w14:paraId="4741FD84" w14:textId="1A33272C" w:rsidR="00A61C61" w:rsidRPr="004B675C" w:rsidRDefault="00A61C61" w:rsidP="008F1E12">
      <w:pPr>
        <w:ind w:left="1145" w:hanging="720"/>
        <w:jc w:val="both"/>
      </w:pPr>
      <w:r w:rsidRPr="004B675C">
        <w:t xml:space="preserve">2.7.2. ne biežāk kā 1 (vienu) reizi 12 (divpadsmit) mēnešu periodā (noslēgtā </w:t>
      </w:r>
      <w:r w:rsidR="004B675C" w:rsidRPr="004B675C">
        <w:t>Līguma</w:t>
      </w:r>
      <w:r w:rsidRPr="004B675C">
        <w:t xml:space="preserve"> gada ietvaros);</w:t>
      </w:r>
    </w:p>
    <w:p w14:paraId="49A78B2B" w14:textId="33DA3378" w:rsidR="00A61C61" w:rsidRPr="004B675C" w:rsidRDefault="00A61C61" w:rsidP="008F1E12">
      <w:pPr>
        <w:ind w:left="1145" w:hanging="720"/>
        <w:jc w:val="both"/>
      </w:pPr>
      <w:r w:rsidRPr="004B675C">
        <w:t xml:space="preserve">2.7.3. ja Centrālās statistikas pārvaldes publicētās patēriņa cenu izmaiņu palielinājums/samazinājums 12 (divpadsmit) mēnešos pret iepriekšējiem 12 (divpadsmit) mēnešiem (%), skaitot no </w:t>
      </w:r>
      <w:r w:rsidR="004B675C" w:rsidRPr="004B675C">
        <w:t>Līguma</w:t>
      </w:r>
      <w:r w:rsidRPr="004B675C">
        <w:t xml:space="preserve"> spēkā stāšanās dienas, pārsniedz 5 (piecus) %;</w:t>
      </w:r>
    </w:p>
    <w:p w14:paraId="3B92BEC6" w14:textId="77777777" w:rsidR="00A61C61" w:rsidRPr="004B675C" w:rsidRDefault="00A61C61" w:rsidP="008F1E12">
      <w:pPr>
        <w:ind w:left="1145" w:hanging="720"/>
        <w:jc w:val="both"/>
      </w:pPr>
      <w:r w:rsidRPr="004B675C">
        <w:t>2.7.4. par starpību starp Centrālās statistikas pārvaldes publicētās patēriņa cenu izmaiņām un 5 % slieksni;</w:t>
      </w:r>
    </w:p>
    <w:p w14:paraId="07AD76B8" w14:textId="45BB8BCC" w:rsidR="00A61C61" w:rsidRPr="004B675C" w:rsidRDefault="00A61C61" w:rsidP="008F1E12">
      <w:pPr>
        <w:ind w:left="1145" w:hanging="720"/>
        <w:jc w:val="both"/>
      </w:pPr>
      <w:r w:rsidRPr="004B675C">
        <w:t xml:space="preserve">2.7.5. kopējais cenu paaugstinājums/samazinājums nedrīkst pārsniegt 5 % (piecus procentus) no </w:t>
      </w:r>
      <w:r w:rsidR="004B675C" w:rsidRPr="004B675C">
        <w:t>Līguma</w:t>
      </w:r>
      <w:r w:rsidRPr="004B675C">
        <w:t xml:space="preserve"> </w:t>
      </w:r>
      <w:r w:rsidR="001764C4">
        <w:t>1</w:t>
      </w:r>
      <w:r w:rsidRPr="004B675C">
        <w:t xml:space="preserve">.pielikumā </w:t>
      </w:r>
      <w:r w:rsidR="001764C4">
        <w:t xml:space="preserve">2.punktā </w:t>
      </w:r>
      <w:r w:rsidRPr="004B675C">
        <w:t>norādītajām attiecīgajām cenām.</w:t>
      </w:r>
    </w:p>
    <w:p w14:paraId="24B01A95" w14:textId="77777777" w:rsidR="00A61C61" w:rsidRPr="004B675C" w:rsidRDefault="00A61C61" w:rsidP="00A61C61">
      <w:pPr>
        <w:pStyle w:val="Heading1"/>
        <w:keepNext w:val="0"/>
        <w:tabs>
          <w:tab w:val="num" w:pos="360"/>
        </w:tabs>
        <w:spacing w:before="240" w:after="120"/>
        <w:ind w:left="0"/>
        <w:rPr>
          <w:rFonts w:ascii="Times New Roman" w:hAnsi="Times New Roman"/>
          <w:sz w:val="24"/>
          <w:szCs w:val="24"/>
          <w:lang w:val="lv-LV"/>
        </w:rPr>
      </w:pPr>
      <w:r w:rsidRPr="004B675C">
        <w:rPr>
          <w:rFonts w:ascii="Times New Roman" w:hAnsi="Times New Roman"/>
          <w:sz w:val="24"/>
          <w:szCs w:val="24"/>
          <w:lang w:val="lv-LV"/>
        </w:rPr>
        <w:t>3. LĪGUMA DARBĪBAS TERMIŅŠ</w:t>
      </w:r>
    </w:p>
    <w:p w14:paraId="12F88047" w14:textId="4F15D733" w:rsidR="00A61C61" w:rsidRPr="004B675C" w:rsidRDefault="00A61C61" w:rsidP="00260B8B">
      <w:pPr>
        <w:pStyle w:val="Heading2"/>
        <w:keepNext w:val="0"/>
        <w:numPr>
          <w:ilvl w:val="1"/>
          <w:numId w:val="0"/>
        </w:numPr>
        <w:tabs>
          <w:tab w:val="clear" w:pos="426"/>
          <w:tab w:val="num" w:pos="540"/>
          <w:tab w:val="left" w:pos="567"/>
        </w:tabs>
        <w:jc w:val="both"/>
        <w:rPr>
          <w:rFonts w:ascii="Times New Roman" w:hAnsi="Times New Roman"/>
          <w:b w:val="0"/>
          <w:i w:val="0"/>
          <w:sz w:val="24"/>
          <w:szCs w:val="24"/>
          <w:lang w:val="lv-LV"/>
        </w:rPr>
      </w:pPr>
      <w:r w:rsidRPr="004B675C">
        <w:rPr>
          <w:rFonts w:ascii="Times New Roman" w:hAnsi="Times New Roman"/>
          <w:b w:val="0"/>
          <w:i w:val="0"/>
          <w:sz w:val="24"/>
          <w:szCs w:val="24"/>
          <w:lang w:val="lv-LV"/>
        </w:rPr>
        <w:t>3.1.</w:t>
      </w:r>
      <w:r w:rsidRPr="004B675C">
        <w:rPr>
          <w:rFonts w:ascii="Times New Roman" w:hAnsi="Times New Roman"/>
          <w:b w:val="0"/>
          <w:i w:val="0"/>
          <w:sz w:val="24"/>
          <w:szCs w:val="24"/>
          <w:lang w:val="lv-LV"/>
        </w:rPr>
        <w:tab/>
      </w:r>
      <w:r w:rsidR="004B675C" w:rsidRPr="004B675C">
        <w:rPr>
          <w:rFonts w:ascii="Times New Roman" w:hAnsi="Times New Roman"/>
          <w:b w:val="0"/>
          <w:bCs w:val="0"/>
          <w:i w:val="0"/>
          <w:iCs w:val="0"/>
          <w:sz w:val="24"/>
          <w:szCs w:val="24"/>
          <w:lang w:val="lv-LV"/>
        </w:rPr>
        <w:t>Līgums</w:t>
      </w:r>
      <w:r w:rsidRPr="004B675C">
        <w:rPr>
          <w:rFonts w:ascii="Times New Roman" w:hAnsi="Times New Roman"/>
          <w:b w:val="0"/>
          <w:bCs w:val="0"/>
          <w:i w:val="0"/>
          <w:iCs w:val="0"/>
          <w:sz w:val="24"/>
          <w:szCs w:val="24"/>
          <w:lang w:val="lv-LV"/>
        </w:rPr>
        <w:t xml:space="preserve"> stājas spēkā ar pēdējā pievienotā droša elektroniskā paraksta un tā laika zīmoga datumu</w:t>
      </w:r>
      <w:r w:rsidRPr="004B675C">
        <w:rPr>
          <w:rFonts w:ascii="Times New Roman" w:hAnsi="Times New Roman"/>
          <w:b w:val="0"/>
          <w:i w:val="0"/>
          <w:sz w:val="24"/>
          <w:szCs w:val="24"/>
          <w:lang w:val="lv-LV"/>
        </w:rPr>
        <w:t>.</w:t>
      </w:r>
    </w:p>
    <w:p w14:paraId="625DD578" w14:textId="54D322AC" w:rsidR="00A61C61" w:rsidRPr="004B675C" w:rsidRDefault="00A61C61" w:rsidP="00260B8B">
      <w:pPr>
        <w:pStyle w:val="Heading2"/>
        <w:keepNext w:val="0"/>
        <w:numPr>
          <w:ilvl w:val="1"/>
          <w:numId w:val="0"/>
        </w:numPr>
        <w:tabs>
          <w:tab w:val="clear" w:pos="426"/>
          <w:tab w:val="num" w:pos="540"/>
          <w:tab w:val="left" w:pos="567"/>
        </w:tabs>
        <w:jc w:val="both"/>
        <w:rPr>
          <w:rFonts w:ascii="Times New Roman" w:hAnsi="Times New Roman"/>
          <w:b w:val="0"/>
          <w:i w:val="0"/>
          <w:sz w:val="24"/>
          <w:szCs w:val="24"/>
          <w:lang w:val="lv-LV"/>
        </w:rPr>
      </w:pPr>
      <w:r w:rsidRPr="004B675C">
        <w:rPr>
          <w:rFonts w:ascii="Times New Roman" w:hAnsi="Times New Roman"/>
          <w:b w:val="0"/>
          <w:i w:val="0"/>
          <w:sz w:val="24"/>
          <w:szCs w:val="24"/>
          <w:lang w:val="lv-LV"/>
        </w:rPr>
        <w:t>3.2.</w:t>
      </w:r>
      <w:r w:rsidRPr="004B675C">
        <w:rPr>
          <w:rFonts w:ascii="Times New Roman" w:hAnsi="Times New Roman"/>
          <w:b w:val="0"/>
          <w:i w:val="0"/>
          <w:sz w:val="24"/>
          <w:szCs w:val="24"/>
          <w:lang w:val="lv-LV"/>
        </w:rPr>
        <w:tab/>
      </w:r>
      <w:r w:rsidR="004B675C" w:rsidRPr="004B675C">
        <w:rPr>
          <w:rFonts w:ascii="Times New Roman" w:hAnsi="Times New Roman"/>
          <w:b w:val="0"/>
          <w:i w:val="0"/>
          <w:sz w:val="24"/>
          <w:szCs w:val="24"/>
          <w:lang w:val="lv-LV"/>
        </w:rPr>
        <w:t>Pasūtītāj</w:t>
      </w:r>
      <w:r w:rsidR="00C17FFD">
        <w:rPr>
          <w:rFonts w:ascii="Times New Roman" w:hAnsi="Times New Roman"/>
          <w:b w:val="0"/>
          <w:i w:val="0"/>
          <w:sz w:val="24"/>
          <w:szCs w:val="24"/>
          <w:lang w:val="lv-LV"/>
        </w:rPr>
        <w:t>s</w:t>
      </w:r>
      <w:r w:rsidRPr="004B675C">
        <w:rPr>
          <w:rFonts w:ascii="Times New Roman" w:hAnsi="Times New Roman"/>
          <w:b w:val="0"/>
          <w:i w:val="0"/>
          <w:sz w:val="24"/>
          <w:szCs w:val="24"/>
          <w:lang w:val="lv-LV"/>
        </w:rPr>
        <w:t xml:space="preserve"> ir tiesīgs pasūtīt Pakalpojumus līdz brīdim, kamēr iestājas viens no šādiem nosacījumiem:</w:t>
      </w:r>
    </w:p>
    <w:p w14:paraId="44D346D8" w14:textId="036CED77" w:rsidR="00A61C61" w:rsidRPr="004B675C" w:rsidRDefault="00A61C61" w:rsidP="00260B8B">
      <w:pPr>
        <w:pStyle w:val="Heading2"/>
        <w:keepNext w:val="0"/>
        <w:numPr>
          <w:ilvl w:val="2"/>
          <w:numId w:val="0"/>
        </w:numPr>
        <w:tabs>
          <w:tab w:val="clear" w:pos="426"/>
          <w:tab w:val="left" w:pos="720"/>
        </w:tabs>
        <w:ind w:left="1145" w:hanging="720"/>
        <w:jc w:val="both"/>
        <w:rPr>
          <w:rFonts w:ascii="Times New Roman" w:hAnsi="Times New Roman"/>
          <w:b w:val="0"/>
          <w:i w:val="0"/>
          <w:sz w:val="24"/>
          <w:szCs w:val="24"/>
          <w:lang w:val="lv-LV"/>
        </w:rPr>
      </w:pPr>
      <w:r w:rsidRPr="004B675C">
        <w:rPr>
          <w:rFonts w:ascii="Times New Roman" w:hAnsi="Times New Roman"/>
          <w:b w:val="0"/>
          <w:i w:val="0"/>
          <w:sz w:val="24"/>
          <w:szCs w:val="24"/>
          <w:lang w:val="lv-LV"/>
        </w:rPr>
        <w:t>3.2.1.</w:t>
      </w:r>
      <w:r w:rsidRPr="004B675C">
        <w:rPr>
          <w:rFonts w:ascii="Times New Roman" w:hAnsi="Times New Roman"/>
          <w:b w:val="0"/>
          <w:i w:val="0"/>
          <w:sz w:val="24"/>
          <w:szCs w:val="24"/>
          <w:lang w:val="lv-LV"/>
        </w:rPr>
        <w:tab/>
        <w:t>ir pagājuši 2 (divi) gadi no</w:t>
      </w:r>
      <w:r w:rsidR="004B675C" w:rsidRPr="004B675C">
        <w:rPr>
          <w:rFonts w:ascii="Times New Roman" w:hAnsi="Times New Roman"/>
          <w:b w:val="0"/>
          <w:i w:val="0"/>
          <w:sz w:val="24"/>
          <w:szCs w:val="24"/>
          <w:lang w:val="lv-LV"/>
        </w:rPr>
        <w:t xml:space="preserve"> Līguma</w:t>
      </w:r>
      <w:r w:rsidRPr="004B675C">
        <w:rPr>
          <w:rFonts w:ascii="Times New Roman" w:hAnsi="Times New Roman"/>
          <w:b w:val="0"/>
          <w:i w:val="0"/>
          <w:sz w:val="24"/>
          <w:szCs w:val="24"/>
          <w:lang w:val="lv-LV"/>
        </w:rPr>
        <w:t xml:space="preserve"> spēkā stāšanās dienas;</w:t>
      </w:r>
    </w:p>
    <w:p w14:paraId="785195AC" w14:textId="5E1B9E69" w:rsidR="00A61C61" w:rsidRPr="004B675C" w:rsidRDefault="00A61C61" w:rsidP="008F1E12">
      <w:pPr>
        <w:pStyle w:val="Heading2"/>
        <w:keepNext w:val="0"/>
        <w:numPr>
          <w:ilvl w:val="2"/>
          <w:numId w:val="0"/>
        </w:numPr>
        <w:tabs>
          <w:tab w:val="clear" w:pos="426"/>
          <w:tab w:val="left" w:pos="720"/>
        </w:tabs>
        <w:spacing w:after="120"/>
        <w:ind w:left="1145" w:hanging="720"/>
        <w:jc w:val="both"/>
        <w:rPr>
          <w:rFonts w:ascii="Times New Roman" w:hAnsi="Times New Roman"/>
          <w:b w:val="0"/>
          <w:i w:val="0"/>
          <w:sz w:val="24"/>
          <w:szCs w:val="24"/>
          <w:lang w:val="lv-LV"/>
        </w:rPr>
      </w:pPr>
      <w:r w:rsidRPr="004B675C">
        <w:rPr>
          <w:rFonts w:ascii="Times New Roman" w:hAnsi="Times New Roman"/>
          <w:b w:val="0"/>
          <w:i w:val="0"/>
          <w:sz w:val="24"/>
          <w:szCs w:val="24"/>
          <w:lang w:val="lv-LV"/>
        </w:rPr>
        <w:t>3.2.2.</w:t>
      </w:r>
      <w:r w:rsidRPr="004B675C">
        <w:rPr>
          <w:rFonts w:ascii="Times New Roman" w:hAnsi="Times New Roman"/>
          <w:b w:val="0"/>
          <w:i w:val="0"/>
          <w:sz w:val="24"/>
          <w:szCs w:val="24"/>
          <w:lang w:val="lv-LV"/>
        </w:rPr>
        <w:tab/>
        <w:t xml:space="preserve">ir izlietota </w:t>
      </w:r>
      <w:r w:rsidR="004B675C" w:rsidRPr="004B675C">
        <w:rPr>
          <w:rFonts w:ascii="Times New Roman" w:hAnsi="Times New Roman"/>
          <w:b w:val="0"/>
          <w:i w:val="0"/>
          <w:sz w:val="24"/>
          <w:szCs w:val="24"/>
          <w:lang w:val="lv-LV"/>
        </w:rPr>
        <w:t>Līguma</w:t>
      </w:r>
      <w:r w:rsidR="004B675C" w:rsidRPr="004B675C">
        <w:rPr>
          <w:rFonts w:ascii="Times New Roman" w:hAnsi="Times New Roman"/>
          <w:b w:val="0"/>
          <w:i w:val="0"/>
          <w:lang w:val="lv-LV"/>
        </w:rPr>
        <w:t xml:space="preserve"> </w:t>
      </w:r>
      <w:r w:rsidRPr="004B675C">
        <w:rPr>
          <w:rFonts w:ascii="Times New Roman" w:hAnsi="Times New Roman"/>
          <w:b w:val="0"/>
          <w:i w:val="0"/>
          <w:sz w:val="24"/>
          <w:szCs w:val="24"/>
          <w:lang w:val="lv-LV"/>
        </w:rPr>
        <w:t>2.1.apakšpunktā noteiktā</w:t>
      </w:r>
      <w:r w:rsidR="004B675C" w:rsidRPr="004B675C">
        <w:rPr>
          <w:rFonts w:ascii="Times New Roman" w:hAnsi="Times New Roman"/>
          <w:b w:val="0"/>
          <w:i w:val="0"/>
          <w:sz w:val="24"/>
          <w:szCs w:val="24"/>
          <w:lang w:val="lv-LV"/>
        </w:rPr>
        <w:t xml:space="preserve"> Līguma</w:t>
      </w:r>
      <w:r w:rsidRPr="004B675C">
        <w:rPr>
          <w:rFonts w:ascii="Times New Roman" w:hAnsi="Times New Roman"/>
          <w:b w:val="0"/>
          <w:i w:val="0"/>
          <w:sz w:val="24"/>
          <w:szCs w:val="24"/>
          <w:lang w:val="lv-LV"/>
        </w:rPr>
        <w:t xml:space="preserve"> kopējā summa.</w:t>
      </w:r>
    </w:p>
    <w:p w14:paraId="6CE7D314" w14:textId="751B91DD" w:rsidR="00A61C61" w:rsidRPr="004B675C" w:rsidRDefault="00A61C61" w:rsidP="008F1E12">
      <w:pPr>
        <w:pStyle w:val="Heading2"/>
        <w:keepNext w:val="0"/>
        <w:numPr>
          <w:ilvl w:val="1"/>
          <w:numId w:val="0"/>
        </w:numPr>
        <w:tabs>
          <w:tab w:val="clear" w:pos="426"/>
          <w:tab w:val="num" w:pos="540"/>
          <w:tab w:val="left" w:pos="567"/>
        </w:tabs>
        <w:spacing w:after="120"/>
        <w:jc w:val="both"/>
        <w:rPr>
          <w:rFonts w:ascii="Times New Roman" w:hAnsi="Times New Roman"/>
          <w:b w:val="0"/>
          <w:i w:val="0"/>
          <w:sz w:val="24"/>
          <w:szCs w:val="24"/>
          <w:lang w:val="lv-LV"/>
        </w:rPr>
      </w:pPr>
      <w:r w:rsidRPr="004B675C">
        <w:rPr>
          <w:rFonts w:ascii="Times New Roman" w:hAnsi="Times New Roman"/>
          <w:b w:val="0"/>
          <w:i w:val="0"/>
          <w:sz w:val="24"/>
          <w:szCs w:val="24"/>
          <w:lang w:val="lv-LV"/>
        </w:rPr>
        <w:t>3.3</w:t>
      </w:r>
      <w:r w:rsidRPr="004B675C">
        <w:rPr>
          <w:rFonts w:ascii="Times New Roman" w:hAnsi="Times New Roman"/>
          <w:b w:val="0"/>
          <w:i w:val="0"/>
          <w:sz w:val="24"/>
          <w:szCs w:val="24"/>
          <w:lang w:val="lv-LV"/>
        </w:rPr>
        <w:tab/>
      </w:r>
      <w:r w:rsidR="004B675C" w:rsidRPr="004B675C">
        <w:rPr>
          <w:rFonts w:ascii="Times New Roman" w:hAnsi="Times New Roman"/>
          <w:b w:val="0"/>
          <w:i w:val="0"/>
          <w:sz w:val="24"/>
          <w:szCs w:val="24"/>
          <w:lang w:val="lv-LV"/>
        </w:rPr>
        <w:t>Līgums</w:t>
      </w:r>
      <w:r w:rsidRPr="004B675C">
        <w:rPr>
          <w:rFonts w:ascii="Times New Roman" w:hAnsi="Times New Roman"/>
          <w:b w:val="0"/>
          <w:i w:val="0"/>
          <w:sz w:val="24"/>
          <w:szCs w:val="24"/>
          <w:lang w:val="lv-LV"/>
        </w:rPr>
        <w:t xml:space="preserve"> ir spēkā līdz P</w:t>
      </w:r>
      <w:r w:rsidR="004B675C" w:rsidRPr="004B675C">
        <w:rPr>
          <w:rFonts w:ascii="Times New Roman" w:hAnsi="Times New Roman"/>
          <w:b w:val="0"/>
          <w:i w:val="0"/>
          <w:sz w:val="24"/>
          <w:szCs w:val="24"/>
          <w:lang w:val="lv-LV"/>
        </w:rPr>
        <w:t>ušu</w:t>
      </w:r>
      <w:r w:rsidRPr="004B675C">
        <w:rPr>
          <w:rFonts w:ascii="Times New Roman" w:hAnsi="Times New Roman"/>
          <w:b w:val="0"/>
          <w:i w:val="0"/>
          <w:sz w:val="24"/>
          <w:szCs w:val="24"/>
          <w:lang w:val="lv-LV"/>
        </w:rPr>
        <w:t xml:space="preserve"> saistību pilnīgai izpildei.</w:t>
      </w:r>
    </w:p>
    <w:p w14:paraId="1499A02D" w14:textId="42E5F2D5" w:rsidR="00A61C61" w:rsidRPr="004B675C" w:rsidRDefault="00A61C61" w:rsidP="00260B8B">
      <w:pPr>
        <w:pStyle w:val="Heading2"/>
        <w:keepNext w:val="0"/>
        <w:numPr>
          <w:ilvl w:val="1"/>
          <w:numId w:val="0"/>
        </w:numPr>
        <w:tabs>
          <w:tab w:val="clear" w:pos="426"/>
          <w:tab w:val="num" w:pos="540"/>
          <w:tab w:val="left" w:pos="567"/>
        </w:tabs>
        <w:jc w:val="both"/>
        <w:rPr>
          <w:rFonts w:ascii="Times New Roman" w:hAnsi="Times New Roman"/>
          <w:b w:val="0"/>
          <w:i w:val="0"/>
          <w:sz w:val="24"/>
          <w:szCs w:val="24"/>
          <w:lang w:val="lv-LV"/>
        </w:rPr>
      </w:pPr>
      <w:r w:rsidRPr="004B675C">
        <w:rPr>
          <w:rFonts w:ascii="Times New Roman" w:hAnsi="Times New Roman"/>
          <w:b w:val="0"/>
          <w:i w:val="0"/>
          <w:sz w:val="24"/>
          <w:szCs w:val="24"/>
          <w:lang w:val="lv-LV"/>
        </w:rPr>
        <w:t>3.4.</w:t>
      </w:r>
      <w:r w:rsidRPr="004B675C">
        <w:rPr>
          <w:rFonts w:ascii="Times New Roman" w:hAnsi="Times New Roman"/>
          <w:b w:val="0"/>
          <w:i w:val="0"/>
          <w:sz w:val="24"/>
          <w:szCs w:val="24"/>
          <w:lang w:val="lv-LV"/>
        </w:rPr>
        <w:tab/>
        <w:t>P</w:t>
      </w:r>
      <w:r w:rsidR="004B675C" w:rsidRPr="004B675C">
        <w:rPr>
          <w:rFonts w:ascii="Times New Roman" w:hAnsi="Times New Roman"/>
          <w:b w:val="0"/>
          <w:i w:val="0"/>
          <w:sz w:val="24"/>
          <w:szCs w:val="24"/>
          <w:lang w:val="lv-LV"/>
        </w:rPr>
        <w:t>usēm</w:t>
      </w:r>
      <w:r w:rsidRPr="004B675C">
        <w:rPr>
          <w:rFonts w:ascii="Times New Roman" w:hAnsi="Times New Roman"/>
          <w:b w:val="0"/>
          <w:i w:val="0"/>
          <w:sz w:val="24"/>
          <w:szCs w:val="24"/>
          <w:lang w:val="lv-LV"/>
        </w:rPr>
        <w:t xml:space="preserve"> ir tiesības izbeigt </w:t>
      </w:r>
      <w:r w:rsidR="004B675C" w:rsidRPr="004B675C">
        <w:rPr>
          <w:rFonts w:ascii="Times New Roman" w:hAnsi="Times New Roman"/>
          <w:b w:val="0"/>
          <w:i w:val="0"/>
          <w:sz w:val="24"/>
          <w:szCs w:val="24"/>
          <w:lang w:val="lv-LV"/>
        </w:rPr>
        <w:t xml:space="preserve">Līguma </w:t>
      </w:r>
      <w:r w:rsidRPr="004B675C">
        <w:rPr>
          <w:rFonts w:ascii="Times New Roman" w:hAnsi="Times New Roman"/>
          <w:b w:val="0"/>
          <w:i w:val="0"/>
          <w:sz w:val="24"/>
          <w:szCs w:val="24"/>
          <w:lang w:val="lv-LV"/>
        </w:rPr>
        <w:t xml:space="preserve">darbību 30 (trīsdesmit) dienas iepriekš rakstiski par to paziņojot otrai </w:t>
      </w:r>
      <w:r w:rsidR="004B675C" w:rsidRPr="004B675C">
        <w:rPr>
          <w:rFonts w:ascii="Times New Roman" w:hAnsi="Times New Roman"/>
          <w:b w:val="0"/>
          <w:i w:val="0"/>
          <w:sz w:val="24"/>
          <w:szCs w:val="24"/>
          <w:lang w:val="lv-LV"/>
        </w:rPr>
        <w:t>Pusei</w:t>
      </w:r>
      <w:r w:rsidRPr="004B675C">
        <w:rPr>
          <w:rFonts w:ascii="Times New Roman" w:hAnsi="Times New Roman"/>
          <w:b w:val="0"/>
          <w:i w:val="0"/>
          <w:sz w:val="24"/>
          <w:szCs w:val="24"/>
          <w:lang w:val="lv-LV"/>
        </w:rPr>
        <w:t>.</w:t>
      </w:r>
    </w:p>
    <w:p w14:paraId="64A2A634" w14:textId="73D6525F" w:rsidR="00A61C61" w:rsidRPr="004B675C" w:rsidRDefault="00A61C61" w:rsidP="00260B8B">
      <w:pPr>
        <w:jc w:val="both"/>
      </w:pPr>
      <w:r w:rsidRPr="004B675C">
        <w:lastRenderedPageBreak/>
        <w:t>3.5.</w:t>
      </w:r>
      <w:r w:rsidR="004B675C" w:rsidRPr="004B675C">
        <w:tab/>
        <w:t>Pasūtītājam</w:t>
      </w:r>
      <w:r w:rsidRPr="004B675C">
        <w:t xml:space="preserve"> ar rakstisku paziņojumu ir tiesības nekavējoties izbeigt</w:t>
      </w:r>
      <w:r w:rsidR="004B675C" w:rsidRPr="004B675C">
        <w:t xml:space="preserve"> Līguma </w:t>
      </w:r>
      <w:r w:rsidRPr="004B675C">
        <w:t>darbību šādos gadījumos:</w:t>
      </w:r>
    </w:p>
    <w:p w14:paraId="4ECEFA26" w14:textId="77887A9C" w:rsidR="00A61C61" w:rsidRPr="004B675C" w:rsidRDefault="00A61C61" w:rsidP="00260B8B">
      <w:pPr>
        <w:ind w:left="1145" w:hanging="720"/>
        <w:jc w:val="both"/>
      </w:pPr>
      <w:r w:rsidRPr="004B675C">
        <w:t>3.5.1.</w:t>
      </w:r>
      <w:r w:rsidR="004B675C" w:rsidRPr="004B675C">
        <w:tab/>
      </w:r>
      <w:r w:rsidRPr="004B675C">
        <w:t>ja</w:t>
      </w:r>
      <w:r w:rsidR="004B675C" w:rsidRPr="004B675C">
        <w:t xml:space="preserve"> Izpildītājs </w:t>
      </w:r>
      <w:r w:rsidRPr="004B675C">
        <w:t xml:space="preserve">vēlas grozīt </w:t>
      </w:r>
      <w:r w:rsidR="00C17FFD">
        <w:t>Pakalpojuma</w:t>
      </w:r>
      <w:r w:rsidRPr="004B675C">
        <w:t xml:space="preserve"> cenu;</w:t>
      </w:r>
    </w:p>
    <w:p w14:paraId="755F54CD" w14:textId="6040E50C" w:rsidR="00A61C61" w:rsidRPr="004B675C" w:rsidRDefault="00A61C61" w:rsidP="00260B8B">
      <w:pPr>
        <w:ind w:left="1145" w:hanging="720"/>
        <w:jc w:val="both"/>
      </w:pPr>
      <w:r w:rsidRPr="004B675C">
        <w:t>3.5.2.</w:t>
      </w:r>
      <w:r w:rsidR="004B675C" w:rsidRPr="004B675C">
        <w:tab/>
      </w:r>
      <w:r w:rsidRPr="004B675C">
        <w:t xml:space="preserve">ja </w:t>
      </w:r>
      <w:r w:rsidR="004B675C" w:rsidRPr="004B675C">
        <w:t>Izpildītājs</w:t>
      </w:r>
      <w:r w:rsidRPr="004B675C">
        <w:rPr>
          <w:rFonts w:eastAsia="Calibri"/>
          <w:iCs/>
        </w:rPr>
        <w:t xml:space="preserve"> </w:t>
      </w:r>
      <w:r w:rsidRPr="004B675C">
        <w:t>pasludināts par maksātnespējīgu;</w:t>
      </w:r>
    </w:p>
    <w:p w14:paraId="654523DF" w14:textId="62EF9EBA" w:rsidR="00A61C61" w:rsidRPr="004B675C" w:rsidRDefault="00A61C61" w:rsidP="00260B8B">
      <w:pPr>
        <w:spacing w:after="120"/>
        <w:ind w:left="1145" w:hanging="720"/>
        <w:jc w:val="both"/>
      </w:pPr>
      <w:r w:rsidRPr="004B675C">
        <w:t>3.5.3.</w:t>
      </w:r>
      <w:r w:rsidR="004B675C" w:rsidRPr="004B675C">
        <w:tab/>
      </w:r>
      <w:r w:rsidRPr="004B675C">
        <w:t xml:space="preserve">ja kompetentas valsts vai pašvaldību institūcijas </w:t>
      </w:r>
      <w:r w:rsidR="004B675C" w:rsidRPr="004B675C">
        <w:t>Izpildītāja</w:t>
      </w:r>
      <w:r w:rsidRPr="004B675C">
        <w:rPr>
          <w:rFonts w:eastAsia="Calibri"/>
          <w:iCs/>
        </w:rPr>
        <w:t xml:space="preserve"> </w:t>
      </w:r>
      <w:r w:rsidRPr="004B675C">
        <w:t>saimnieciskajā darbībā ir konstatējušas normatīvo aktu pārkāpumus un apturējušas tā darbību</w:t>
      </w:r>
      <w:r w:rsidR="004B675C">
        <w:t>.</w:t>
      </w:r>
    </w:p>
    <w:p w14:paraId="287E1554" w14:textId="67982B74" w:rsidR="00A61C61" w:rsidRPr="003339C9" w:rsidRDefault="00A61C61" w:rsidP="00260B8B">
      <w:pPr>
        <w:widowControl w:val="0"/>
        <w:tabs>
          <w:tab w:val="left" w:pos="709"/>
          <w:tab w:val="left" w:pos="851"/>
        </w:tabs>
        <w:jc w:val="both"/>
        <w:rPr>
          <w:rFonts w:eastAsia="Calibri"/>
        </w:rPr>
      </w:pPr>
      <w:r w:rsidRPr="003339C9">
        <w:t>3.6.</w:t>
      </w:r>
      <w:r w:rsidR="004B675C" w:rsidRPr="003339C9">
        <w:tab/>
      </w:r>
      <w:r w:rsidR="004B675C" w:rsidRPr="003339C9">
        <w:rPr>
          <w:rFonts w:eastAsia="Calibri"/>
        </w:rPr>
        <w:t xml:space="preserve">Pasūtītājam </w:t>
      </w:r>
      <w:r w:rsidRPr="003339C9">
        <w:rPr>
          <w:rFonts w:eastAsia="Calibri"/>
        </w:rPr>
        <w:t>ir tiesības vienpusēji izbeigt</w:t>
      </w:r>
      <w:r w:rsidR="003339C9" w:rsidRPr="003339C9">
        <w:rPr>
          <w:rFonts w:eastAsia="Calibri"/>
        </w:rPr>
        <w:t xml:space="preserve"> Līguma</w:t>
      </w:r>
      <w:r w:rsidRPr="003339C9">
        <w:rPr>
          <w:rFonts w:eastAsia="Calibri"/>
        </w:rPr>
        <w:t xml:space="preserve"> darbību, vismaz 1 (vienu) darba dienu iepriekš rakstiski paziņojot par to </w:t>
      </w:r>
      <w:r w:rsidR="003339C9" w:rsidRPr="003339C9">
        <w:t>Izpildītājam</w:t>
      </w:r>
      <w:r w:rsidRPr="003339C9">
        <w:rPr>
          <w:rFonts w:eastAsia="Calibri"/>
        </w:rPr>
        <w:t>, ja</w:t>
      </w:r>
      <w:r w:rsidR="008F1E12">
        <w:rPr>
          <w:rFonts w:eastAsia="Calibri"/>
        </w:rPr>
        <w:t>:</w:t>
      </w:r>
    </w:p>
    <w:p w14:paraId="0804FFE6" w14:textId="29271F72" w:rsidR="00A61C61" w:rsidRPr="003339C9" w:rsidRDefault="00A61C61" w:rsidP="00260B8B">
      <w:pPr>
        <w:widowControl w:val="0"/>
        <w:tabs>
          <w:tab w:val="left" w:pos="709"/>
          <w:tab w:val="left" w:pos="851"/>
        </w:tabs>
        <w:ind w:left="1145" w:hanging="720"/>
        <w:jc w:val="both"/>
        <w:rPr>
          <w:rFonts w:eastAsia="Calibri"/>
        </w:rPr>
      </w:pPr>
      <w:r w:rsidRPr="003339C9">
        <w:rPr>
          <w:rFonts w:eastAsia="Calibri"/>
        </w:rPr>
        <w:t>3.6.1.</w:t>
      </w:r>
      <w:r w:rsidR="003339C9" w:rsidRPr="003339C9">
        <w:rPr>
          <w:rFonts w:eastAsia="Calibri"/>
        </w:rPr>
        <w:tab/>
      </w:r>
      <w:r w:rsidRPr="003339C9">
        <w:rPr>
          <w:rFonts w:eastAsia="Calibri"/>
        </w:rPr>
        <w:t xml:space="preserve">atbilstoši Starptautisko un Latvijas Republikas nacionālo sankciju likumam </w:t>
      </w:r>
      <w:r w:rsidR="003339C9" w:rsidRPr="003339C9">
        <w:rPr>
          <w:bCs/>
          <w:iCs/>
        </w:rPr>
        <w:t>Līguma</w:t>
      </w:r>
      <w:r w:rsidR="003339C9" w:rsidRPr="003339C9">
        <w:rPr>
          <w:rFonts w:eastAsia="Calibri"/>
          <w:b/>
          <w:i/>
        </w:rPr>
        <w:t xml:space="preserve"> </w:t>
      </w:r>
      <w:r w:rsidRPr="008F1E12">
        <w:rPr>
          <w:rFonts w:eastAsia="Calibri"/>
        </w:rPr>
        <w:t>4.4.1.apakšpunktā</w:t>
      </w:r>
      <w:r w:rsidRPr="003339C9">
        <w:rPr>
          <w:rFonts w:eastAsia="Calibri"/>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w:t>
      </w:r>
      <w:r w:rsidR="003339C9" w:rsidRPr="003339C9">
        <w:rPr>
          <w:rFonts w:eastAsia="Calibri"/>
        </w:rPr>
        <w:t xml:space="preserve"> Līgumu</w:t>
      </w:r>
      <w:r w:rsidRPr="003339C9">
        <w:rPr>
          <w:rFonts w:eastAsia="Calibri"/>
        </w:rPr>
        <w:t xml:space="preserve"> nav iespējams izpildīt vai</w:t>
      </w:r>
      <w:r w:rsidR="003339C9" w:rsidRPr="003339C9">
        <w:rPr>
          <w:rFonts w:eastAsia="Calibri"/>
        </w:rPr>
        <w:t xml:space="preserve"> Līguma</w:t>
      </w:r>
      <w:r w:rsidRPr="003339C9">
        <w:rPr>
          <w:rFonts w:eastAsia="Calibri"/>
        </w:rPr>
        <w:t xml:space="preserve"> izpilde tiek būtiski kavēta;</w:t>
      </w:r>
    </w:p>
    <w:p w14:paraId="42D9DFDD" w14:textId="423CC3B0" w:rsidR="00A61C61" w:rsidRPr="003339C9" w:rsidRDefault="00A61C61" w:rsidP="00260B8B">
      <w:pPr>
        <w:widowControl w:val="0"/>
        <w:tabs>
          <w:tab w:val="left" w:pos="709"/>
          <w:tab w:val="left" w:pos="851"/>
        </w:tabs>
        <w:spacing w:after="120"/>
        <w:ind w:left="1145" w:hanging="720"/>
        <w:jc w:val="both"/>
        <w:rPr>
          <w:rFonts w:eastAsia="Calibri"/>
        </w:rPr>
      </w:pPr>
      <w:r w:rsidRPr="003339C9">
        <w:rPr>
          <w:rFonts w:eastAsia="Calibri"/>
        </w:rPr>
        <w:t>3.6.2.</w:t>
      </w:r>
      <w:r w:rsidR="003339C9" w:rsidRPr="003339C9">
        <w:rPr>
          <w:rFonts w:eastAsia="Calibri"/>
        </w:rPr>
        <w:tab/>
      </w:r>
      <w:r w:rsidRPr="003339C9">
        <w:rPr>
          <w:rFonts w:eastAsia="Calibri"/>
        </w:rPr>
        <w:t>ja uz</w:t>
      </w:r>
      <w:r w:rsidR="003339C9" w:rsidRPr="003339C9">
        <w:rPr>
          <w:rFonts w:eastAsia="Calibri"/>
        </w:rPr>
        <w:t xml:space="preserve"> Izpildītāju Līguma</w:t>
      </w:r>
      <w:r w:rsidRPr="003339C9">
        <w:rPr>
          <w:rFonts w:eastAsia="Calibri"/>
        </w:rPr>
        <w:t xml:space="preserve"> spēkā esības laikā iestājas kāds no nosacījumiem, kas izriet no Padomes Regulas (ES) Nr. 833/2014 (2014. gada 31. jūlijs) 5.k. panta 1.punktā noteiktā.</w:t>
      </w:r>
    </w:p>
    <w:p w14:paraId="3B6DFBCD" w14:textId="5E11C28A" w:rsidR="00A61C61" w:rsidRPr="003339C9" w:rsidRDefault="00A61C61" w:rsidP="00260B8B">
      <w:pPr>
        <w:widowControl w:val="0"/>
        <w:tabs>
          <w:tab w:val="left" w:pos="709"/>
          <w:tab w:val="left" w:pos="851"/>
        </w:tabs>
        <w:spacing w:after="120"/>
        <w:jc w:val="both"/>
        <w:rPr>
          <w:rFonts w:eastAsia="Calibri"/>
        </w:rPr>
      </w:pPr>
      <w:r w:rsidRPr="003339C9">
        <w:rPr>
          <w:rFonts w:eastAsia="Calibri"/>
        </w:rPr>
        <w:t>3.7.</w:t>
      </w:r>
      <w:r w:rsidR="00C17FFD">
        <w:rPr>
          <w:rFonts w:eastAsia="Calibri"/>
        </w:rPr>
        <w:tab/>
      </w:r>
      <w:r w:rsidRPr="003339C9">
        <w:rPr>
          <w:rFonts w:eastAsia="Calibri"/>
        </w:rPr>
        <w:t xml:space="preserve">Ja </w:t>
      </w:r>
      <w:r w:rsidR="003339C9" w:rsidRPr="003339C9">
        <w:t>Pasūtītājs</w:t>
      </w:r>
      <w:r w:rsidRPr="003339C9">
        <w:rPr>
          <w:rFonts w:eastAsia="Calibri"/>
        </w:rPr>
        <w:t xml:space="preserve"> izbeidz</w:t>
      </w:r>
      <w:r w:rsidR="003339C9" w:rsidRPr="003339C9">
        <w:rPr>
          <w:rFonts w:eastAsia="Calibri"/>
        </w:rPr>
        <w:t xml:space="preserve"> Līguma </w:t>
      </w:r>
      <w:r w:rsidRPr="003339C9">
        <w:rPr>
          <w:rFonts w:eastAsia="Calibri"/>
        </w:rPr>
        <w:t>darbību saskaņā ar</w:t>
      </w:r>
      <w:r w:rsidR="003339C9" w:rsidRPr="003339C9">
        <w:rPr>
          <w:rFonts w:eastAsia="Calibri"/>
        </w:rPr>
        <w:t xml:space="preserve"> Līguma </w:t>
      </w:r>
      <w:r w:rsidRPr="003339C9">
        <w:rPr>
          <w:rFonts w:eastAsia="Calibri"/>
        </w:rPr>
        <w:t>3.5 vai 3.6.apakšpunkta nosacījumiem</w:t>
      </w:r>
      <w:r w:rsidR="00C17FFD">
        <w:rPr>
          <w:rFonts w:eastAsia="Calibri"/>
        </w:rPr>
        <w:t>,</w:t>
      </w:r>
      <w:r w:rsidR="003339C9" w:rsidRPr="003339C9">
        <w:rPr>
          <w:rFonts w:eastAsia="Calibri"/>
        </w:rPr>
        <w:t xml:space="preserve"> Izpildītājam</w:t>
      </w:r>
      <w:r w:rsidRPr="003339C9">
        <w:rPr>
          <w:rFonts w:eastAsia="Calibri"/>
        </w:rPr>
        <w:t xml:space="preserve"> nav tiesības celt nekādas pretenzijas un/vai pieprasīt zaudējumu segšanu no </w:t>
      </w:r>
      <w:r w:rsidR="003339C9" w:rsidRPr="003339C9">
        <w:t>Pasūtītāja</w:t>
      </w:r>
      <w:r w:rsidRPr="003339C9">
        <w:rPr>
          <w:rFonts w:eastAsia="Calibri"/>
        </w:rPr>
        <w:t xml:space="preserve"> saistībā ar</w:t>
      </w:r>
      <w:r w:rsidR="003339C9" w:rsidRPr="003339C9">
        <w:rPr>
          <w:rFonts w:eastAsia="Calibri"/>
        </w:rPr>
        <w:t xml:space="preserve"> Līguma</w:t>
      </w:r>
      <w:r w:rsidRPr="003339C9">
        <w:rPr>
          <w:rFonts w:eastAsia="Calibri"/>
        </w:rPr>
        <w:t xml:space="preserve"> izbeigšanu.</w:t>
      </w:r>
    </w:p>
    <w:p w14:paraId="0561AB23" w14:textId="6C00E796" w:rsidR="00A61C61" w:rsidRPr="003339C9" w:rsidRDefault="00A61C61" w:rsidP="00A61C61">
      <w:pPr>
        <w:ind w:right="-2"/>
        <w:jc w:val="both"/>
        <w:outlineLvl w:val="0"/>
        <w:rPr>
          <w:rFonts w:eastAsia="Calibri"/>
          <w:iCs/>
        </w:rPr>
      </w:pPr>
      <w:r w:rsidRPr="003339C9">
        <w:rPr>
          <w:bCs/>
        </w:rPr>
        <w:t>3.8.</w:t>
      </w:r>
      <w:r w:rsidR="00260B8B">
        <w:tab/>
      </w:r>
      <w:r w:rsidRPr="003339C9">
        <w:rPr>
          <w:rFonts w:eastAsia="Calibri"/>
          <w:iCs/>
        </w:rPr>
        <w:t>Neskatoties uz</w:t>
      </w:r>
      <w:r w:rsidR="003339C9" w:rsidRPr="003339C9">
        <w:rPr>
          <w:rFonts w:eastAsia="Calibri"/>
          <w:iCs/>
        </w:rPr>
        <w:t xml:space="preserve"> Līguma </w:t>
      </w:r>
      <w:r w:rsidRPr="003339C9">
        <w:rPr>
          <w:rFonts w:eastAsia="Calibri"/>
          <w:iCs/>
        </w:rPr>
        <w:t>izbeigšanu,</w:t>
      </w:r>
      <w:r w:rsidR="003339C9" w:rsidRPr="003339C9">
        <w:rPr>
          <w:rFonts w:eastAsia="Calibri"/>
          <w:iCs/>
        </w:rPr>
        <w:t xml:space="preserve"> Izpildītājs </w:t>
      </w:r>
      <w:r w:rsidRPr="003339C9">
        <w:rPr>
          <w:rFonts w:eastAsia="Calibri"/>
          <w:iCs/>
        </w:rPr>
        <w:t>nodrošina</w:t>
      </w:r>
      <w:r w:rsidR="003339C9" w:rsidRPr="003339C9">
        <w:rPr>
          <w:rFonts w:eastAsia="Calibri"/>
          <w:iCs/>
        </w:rPr>
        <w:t xml:space="preserve"> Līgumā</w:t>
      </w:r>
      <w:r w:rsidRPr="003339C9">
        <w:rPr>
          <w:rFonts w:eastAsia="Calibri"/>
          <w:iCs/>
        </w:rPr>
        <w:t xml:space="preserve"> noteikto garantijas nosacījumu savlaicīgu un kvalitatīvu izpildi, izņemot</w:t>
      </w:r>
      <w:r w:rsidR="003339C9" w:rsidRPr="003339C9">
        <w:rPr>
          <w:rFonts w:eastAsia="Calibri"/>
          <w:iCs/>
        </w:rPr>
        <w:t xml:space="preserve"> Līguma</w:t>
      </w:r>
      <w:r w:rsidRPr="003339C9">
        <w:rPr>
          <w:rFonts w:eastAsia="Calibri"/>
          <w:iCs/>
        </w:rPr>
        <w:t xml:space="preserve"> </w:t>
      </w:r>
      <w:r w:rsidR="00C17FFD">
        <w:rPr>
          <w:rFonts w:eastAsia="Calibri"/>
          <w:iCs/>
        </w:rPr>
        <w:t>3.6</w:t>
      </w:r>
      <w:r w:rsidRPr="003339C9">
        <w:rPr>
          <w:rFonts w:eastAsia="Calibri"/>
          <w:iCs/>
        </w:rPr>
        <w:t xml:space="preserve">.apakšpunktā noteikto gadījumu. </w:t>
      </w:r>
    </w:p>
    <w:p w14:paraId="0EEF1205" w14:textId="77777777" w:rsidR="00A61C61" w:rsidRPr="000D2E89" w:rsidRDefault="00A61C61" w:rsidP="00A61C61">
      <w:pPr>
        <w:jc w:val="center"/>
        <w:rPr>
          <w:b/>
          <w:bCs/>
        </w:rPr>
      </w:pPr>
      <w:r w:rsidRPr="000D2E89">
        <w:rPr>
          <w:b/>
          <w:bCs/>
        </w:rPr>
        <w:t>4. PUŠU SAISTĪBAS</w:t>
      </w:r>
    </w:p>
    <w:p w14:paraId="0492F50E" w14:textId="7248A4E6" w:rsidR="00A61C61" w:rsidRPr="000D2E89" w:rsidRDefault="00A61C61" w:rsidP="00A61C61">
      <w:pPr>
        <w:pStyle w:val="Heading2"/>
        <w:keepNext w:val="0"/>
        <w:numPr>
          <w:ilvl w:val="1"/>
          <w:numId w:val="0"/>
        </w:numPr>
        <w:tabs>
          <w:tab w:val="clear" w:pos="426"/>
          <w:tab w:val="num" w:pos="540"/>
          <w:tab w:val="left" w:pos="567"/>
        </w:tabs>
        <w:jc w:val="both"/>
        <w:rPr>
          <w:rFonts w:ascii="Times New Roman" w:hAnsi="Times New Roman"/>
          <w:b w:val="0"/>
          <w:i w:val="0"/>
          <w:sz w:val="24"/>
          <w:szCs w:val="24"/>
          <w:lang w:val="lv-LV"/>
        </w:rPr>
      </w:pPr>
      <w:r w:rsidRPr="000D2E89">
        <w:rPr>
          <w:rFonts w:ascii="Times New Roman" w:hAnsi="Times New Roman"/>
          <w:b w:val="0"/>
          <w:i w:val="0"/>
          <w:sz w:val="24"/>
          <w:szCs w:val="24"/>
          <w:lang w:val="lv-LV"/>
        </w:rPr>
        <w:t>4.1.</w:t>
      </w:r>
      <w:r w:rsidRPr="000D2E89">
        <w:rPr>
          <w:rFonts w:ascii="Times New Roman" w:hAnsi="Times New Roman"/>
          <w:b w:val="0"/>
          <w:i w:val="0"/>
          <w:sz w:val="24"/>
          <w:szCs w:val="24"/>
          <w:lang w:val="lv-LV"/>
        </w:rPr>
        <w:tab/>
      </w:r>
      <w:r w:rsidR="003339C9" w:rsidRPr="000D2E89">
        <w:rPr>
          <w:rFonts w:ascii="Times New Roman" w:hAnsi="Times New Roman"/>
          <w:b w:val="0"/>
          <w:i w:val="0"/>
          <w:sz w:val="24"/>
          <w:szCs w:val="24"/>
          <w:lang w:val="lv-LV"/>
        </w:rPr>
        <w:t>Izpildītājs</w:t>
      </w:r>
      <w:r w:rsidRPr="000D2E89">
        <w:rPr>
          <w:rFonts w:ascii="Times New Roman" w:hAnsi="Times New Roman"/>
          <w:b w:val="0"/>
          <w:i w:val="0"/>
          <w:sz w:val="24"/>
          <w:szCs w:val="24"/>
          <w:lang w:val="lv-LV"/>
        </w:rPr>
        <w:t xml:space="preserve"> apņemas:</w:t>
      </w:r>
    </w:p>
    <w:p w14:paraId="14CFC626" w14:textId="39F59423" w:rsidR="00A61C61" w:rsidRPr="000D2E89" w:rsidRDefault="00A61C61" w:rsidP="008F1E12">
      <w:pPr>
        <w:pStyle w:val="Heading2"/>
        <w:keepNext w:val="0"/>
        <w:numPr>
          <w:ilvl w:val="2"/>
          <w:numId w:val="0"/>
        </w:numPr>
        <w:tabs>
          <w:tab w:val="clear" w:pos="426"/>
          <w:tab w:val="left" w:pos="720"/>
        </w:tabs>
        <w:ind w:left="1145" w:hanging="720"/>
        <w:jc w:val="both"/>
        <w:rPr>
          <w:rFonts w:ascii="Times New Roman" w:hAnsi="Times New Roman"/>
          <w:b w:val="0"/>
          <w:i w:val="0"/>
          <w:sz w:val="24"/>
          <w:szCs w:val="24"/>
          <w:lang w:val="lv-LV"/>
        </w:rPr>
      </w:pPr>
      <w:r w:rsidRPr="000D2E89">
        <w:rPr>
          <w:rFonts w:ascii="Times New Roman" w:hAnsi="Times New Roman"/>
          <w:b w:val="0"/>
          <w:i w:val="0"/>
          <w:sz w:val="24"/>
          <w:szCs w:val="24"/>
          <w:lang w:val="lv-LV"/>
        </w:rPr>
        <w:t>4.1.1.</w:t>
      </w:r>
      <w:r w:rsidRPr="000D2E89">
        <w:rPr>
          <w:rFonts w:ascii="Times New Roman" w:hAnsi="Times New Roman"/>
          <w:b w:val="0"/>
          <w:i w:val="0"/>
          <w:sz w:val="24"/>
          <w:szCs w:val="24"/>
          <w:lang w:val="lv-LV"/>
        </w:rPr>
        <w:tab/>
        <w:t xml:space="preserve">nodrošināt Pakalpojumu sniegšanu saskaņā ar </w:t>
      </w:r>
      <w:r w:rsidR="000D2E89" w:rsidRPr="000D2E89">
        <w:rPr>
          <w:rFonts w:ascii="Times New Roman" w:hAnsi="Times New Roman"/>
          <w:b w:val="0"/>
          <w:i w:val="0"/>
          <w:sz w:val="24"/>
          <w:szCs w:val="24"/>
          <w:lang w:val="lv-LV"/>
        </w:rPr>
        <w:t>Līguma</w:t>
      </w:r>
      <w:r w:rsidRPr="000D2E89">
        <w:rPr>
          <w:rFonts w:ascii="Times New Roman" w:hAnsi="Times New Roman"/>
          <w:b w:val="0"/>
          <w:i w:val="0"/>
          <w:sz w:val="24"/>
          <w:szCs w:val="24"/>
          <w:lang w:val="lv-LV"/>
        </w:rPr>
        <w:t xml:space="preserve"> un tā pielikumu noteikumiem;</w:t>
      </w:r>
    </w:p>
    <w:p w14:paraId="01F14BCB" w14:textId="0C97AB7B" w:rsidR="00A61C61" w:rsidRPr="000D2E89" w:rsidRDefault="00A61C61" w:rsidP="00260B8B">
      <w:pPr>
        <w:pStyle w:val="Heading2"/>
        <w:keepNext w:val="0"/>
        <w:numPr>
          <w:ilvl w:val="2"/>
          <w:numId w:val="0"/>
        </w:numPr>
        <w:tabs>
          <w:tab w:val="clear" w:pos="426"/>
          <w:tab w:val="num" w:pos="720"/>
        </w:tabs>
        <w:spacing w:after="120"/>
        <w:ind w:left="1145" w:hanging="720"/>
        <w:jc w:val="both"/>
        <w:rPr>
          <w:rFonts w:ascii="Times New Roman" w:hAnsi="Times New Roman"/>
          <w:b w:val="0"/>
          <w:i w:val="0"/>
          <w:sz w:val="24"/>
          <w:szCs w:val="24"/>
          <w:lang w:val="lv-LV"/>
        </w:rPr>
      </w:pPr>
      <w:r w:rsidRPr="000D2E89">
        <w:rPr>
          <w:rFonts w:ascii="Times New Roman" w:hAnsi="Times New Roman"/>
          <w:b w:val="0"/>
          <w:i w:val="0"/>
          <w:sz w:val="24"/>
          <w:szCs w:val="24"/>
          <w:lang w:val="lv-LV"/>
        </w:rPr>
        <w:t>4.1.2.</w:t>
      </w:r>
      <w:r w:rsidRPr="000D2E89">
        <w:rPr>
          <w:rFonts w:ascii="Times New Roman" w:hAnsi="Times New Roman"/>
          <w:b w:val="0"/>
          <w:i w:val="0"/>
          <w:sz w:val="24"/>
          <w:szCs w:val="24"/>
          <w:lang w:val="lv-LV"/>
        </w:rPr>
        <w:tab/>
        <w:t xml:space="preserve">veikt garantijas ietvaros pieteikto bojājumu reģistrēšanu un novēršanu saskaņā ar </w:t>
      </w:r>
      <w:r w:rsidR="000D2E89" w:rsidRPr="000D2E89">
        <w:rPr>
          <w:rFonts w:ascii="Times New Roman" w:hAnsi="Times New Roman"/>
          <w:b w:val="0"/>
          <w:i w:val="0"/>
          <w:sz w:val="24"/>
          <w:szCs w:val="24"/>
          <w:lang w:val="lv-LV"/>
        </w:rPr>
        <w:t xml:space="preserve">Līguma </w:t>
      </w:r>
      <w:r w:rsidRPr="000D2E89">
        <w:rPr>
          <w:rFonts w:ascii="Times New Roman" w:hAnsi="Times New Roman"/>
          <w:b w:val="0"/>
          <w:i w:val="0"/>
          <w:sz w:val="24"/>
          <w:szCs w:val="24"/>
          <w:lang w:val="lv-LV"/>
        </w:rPr>
        <w:t>2.pielikumā noteikto kārtību.</w:t>
      </w:r>
    </w:p>
    <w:p w14:paraId="20F54FC3" w14:textId="237C8A01" w:rsidR="00A61C61" w:rsidRPr="000D2E89" w:rsidRDefault="00A61C61" w:rsidP="00260B8B">
      <w:pPr>
        <w:tabs>
          <w:tab w:val="left" w:pos="540"/>
        </w:tabs>
        <w:spacing w:after="120"/>
        <w:jc w:val="both"/>
      </w:pPr>
      <w:r w:rsidRPr="000D2E89">
        <w:t>4.2.</w:t>
      </w:r>
      <w:r w:rsidRPr="000D2E89">
        <w:tab/>
      </w:r>
      <w:r w:rsidR="000D2E89" w:rsidRPr="000D2E89">
        <w:t xml:space="preserve">Izpildītājs </w:t>
      </w:r>
      <w:r w:rsidRPr="000D2E89">
        <w:t>garantē sniegto Pakalpojumu atbilstību Iekārtas ražotāju noteiktajiem tehniskajiem un kvalitātes standartiem.</w:t>
      </w:r>
    </w:p>
    <w:p w14:paraId="7E01BB56" w14:textId="098C5EAD" w:rsidR="00A61C61" w:rsidRPr="000D2E89" w:rsidRDefault="00A61C61" w:rsidP="00260B8B">
      <w:pPr>
        <w:spacing w:after="120"/>
        <w:jc w:val="both"/>
        <w:rPr>
          <w:lang w:eastAsia="lv-LV"/>
        </w:rPr>
      </w:pPr>
      <w:r w:rsidRPr="000D2E89">
        <w:t>4.3.</w:t>
      </w:r>
      <w:r w:rsidR="000D2E89" w:rsidRPr="000D2E89">
        <w:tab/>
        <w:t xml:space="preserve">Izpildītājs </w:t>
      </w:r>
      <w:r w:rsidRPr="000D2E89">
        <w:rPr>
          <w:lang w:eastAsia="lv-LV"/>
        </w:rPr>
        <w:t>apliecina, ka</w:t>
      </w:r>
      <w:r w:rsidR="000D2E89" w:rsidRPr="000D2E89">
        <w:rPr>
          <w:lang w:eastAsia="lv-LV"/>
        </w:rPr>
        <w:t xml:space="preserve"> Līguma</w:t>
      </w:r>
      <w:r w:rsidRPr="000D2E89">
        <w:rPr>
          <w:lang w:eastAsia="lv-LV"/>
        </w:rPr>
        <w:t xml:space="preserve">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0D2E89">
        <w:rPr>
          <w:lang w:eastAsia="lv-LV"/>
        </w:rPr>
        <w:t>pārstāvēttiesīgai</w:t>
      </w:r>
      <w:proofErr w:type="spellEnd"/>
      <w:r w:rsidRPr="000D2E89">
        <w:rPr>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0D2E89">
        <w:rPr>
          <w:lang w:eastAsia="lv-LV"/>
        </w:rPr>
        <w:t>pārstāvēttiesīgai</w:t>
      </w:r>
      <w:proofErr w:type="spellEnd"/>
      <w:r w:rsidRPr="000D2E89">
        <w:rPr>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237CDEBC" w14:textId="02986AAE" w:rsidR="00A61C61" w:rsidRPr="000F331A" w:rsidRDefault="00A61C61" w:rsidP="00260B8B">
      <w:pPr>
        <w:tabs>
          <w:tab w:val="left" w:pos="540"/>
        </w:tabs>
        <w:spacing w:after="120"/>
        <w:jc w:val="both"/>
      </w:pPr>
      <w:r w:rsidRPr="000F331A">
        <w:t>4.4.</w:t>
      </w:r>
      <w:r w:rsidR="000F331A" w:rsidRPr="000F331A">
        <w:tab/>
        <w:t xml:space="preserve">Izpildītājs </w:t>
      </w:r>
      <w:r w:rsidRPr="000F331A">
        <w:t>2 (divu) darba dienu laikā rakstveidā informē</w:t>
      </w:r>
      <w:r w:rsidR="000F331A" w:rsidRPr="000F331A">
        <w:t xml:space="preserve"> Pasūtītāju</w:t>
      </w:r>
      <w:r w:rsidRPr="000F331A">
        <w:t>:</w:t>
      </w:r>
    </w:p>
    <w:p w14:paraId="5CC3F393" w14:textId="200A725F" w:rsidR="000F331A" w:rsidRDefault="00A61C61" w:rsidP="00260B8B">
      <w:pPr>
        <w:tabs>
          <w:tab w:val="left" w:pos="540"/>
        </w:tabs>
        <w:spacing w:after="120"/>
        <w:ind w:left="1145" w:hanging="720"/>
        <w:jc w:val="both"/>
      </w:pPr>
      <w:r w:rsidRPr="000F331A">
        <w:t>4.4.1.</w:t>
      </w:r>
      <w:r w:rsidR="000F331A" w:rsidRPr="000F331A">
        <w:tab/>
      </w:r>
      <w:r w:rsidRPr="000F331A">
        <w:t xml:space="preserve">par tam tieši vai netieši piemērotajām sankcijām Starptautisko un Latvijas Republikas nacionālo sankciju likuma izpratnē (tai skaitā arī, ja dalībniekam, valdes vai padomes loceklim, patiesā labuma guvējam, </w:t>
      </w:r>
      <w:proofErr w:type="spellStart"/>
      <w:r w:rsidRPr="000F331A">
        <w:t>pārstāvēttiesīgajai</w:t>
      </w:r>
      <w:proofErr w:type="spellEnd"/>
      <w:r w:rsidRPr="000F331A">
        <w:t xml:space="preserve"> personai vai prokūristam, vai personai, kura ir pilnvarota pārstāvēt</w:t>
      </w:r>
      <w:r w:rsidR="000F331A" w:rsidRPr="000F331A">
        <w:t xml:space="preserve"> Izpildītāju </w:t>
      </w:r>
      <w:r w:rsidRPr="000F331A">
        <w:t xml:space="preserve">darbībās, kas saistītas ar filiāli, vai personālsabiedrības biedru, tā valdes vai padomes locekli, patieso labuma guvēju, </w:t>
      </w:r>
      <w:proofErr w:type="spellStart"/>
      <w:r w:rsidRPr="000F331A">
        <w:t>pārstāvēttiesīgo</w:t>
      </w:r>
      <w:proofErr w:type="spellEnd"/>
      <w:r w:rsidRPr="000F331A">
        <w:t xml:space="preserve"> personu vai prokūristu, ja</w:t>
      </w:r>
      <w:r w:rsidR="000F331A" w:rsidRPr="000F331A">
        <w:t xml:space="preserve"> Izpildītājs</w:t>
      </w:r>
      <w:r w:rsidRPr="000F331A">
        <w:t xml:space="preserve"> ir personālsabiedrība</w:t>
      </w:r>
      <w:r w:rsidRPr="000F331A">
        <w:rPr>
          <w:shd w:val="clear" w:color="auto" w:fill="FFFFFF"/>
        </w:rPr>
        <w:t>,</w:t>
      </w:r>
      <w:r w:rsidRPr="000F331A">
        <w:t xml:space="preserve"> ir noteiktas starptautiskās vai nacionālās sankcijas vai būtiskas </w:t>
      </w:r>
      <w:r w:rsidRPr="000F331A">
        <w:lastRenderedPageBreak/>
        <w:t>finanšu un kapitāla intereses ietekmējošas Eiropas Savienības un Ziemeļatlantijas līguma organizācijas dalībvalsts sankcijas)</w:t>
      </w:r>
      <w:r w:rsidR="00CE18C6">
        <w:t>;</w:t>
      </w:r>
    </w:p>
    <w:p w14:paraId="3C60A852" w14:textId="4BCA1EF0" w:rsidR="00A61C61" w:rsidRPr="008F1E12" w:rsidRDefault="000F331A" w:rsidP="00260B8B">
      <w:pPr>
        <w:tabs>
          <w:tab w:val="left" w:pos="540"/>
        </w:tabs>
        <w:spacing w:after="120"/>
        <w:ind w:left="1145" w:hanging="720"/>
        <w:jc w:val="both"/>
      </w:pPr>
      <w:r>
        <w:t>4.4.2.</w:t>
      </w:r>
      <w:r>
        <w:tab/>
      </w:r>
      <w:r w:rsidR="00A61C61" w:rsidRPr="00C73050">
        <w:t>ja mainās</w:t>
      </w:r>
      <w:r w:rsidRPr="00C73050">
        <w:t xml:space="preserve"> Izpildītāja</w:t>
      </w:r>
      <w:r w:rsidR="00A61C61" w:rsidRPr="00C73050">
        <w:rPr>
          <w:b/>
          <w:lang w:eastAsia="lv-LV"/>
        </w:rPr>
        <w:t xml:space="preserve"> </w:t>
      </w:r>
      <w:r w:rsidR="00A61C61" w:rsidRPr="00C73050">
        <w:rPr>
          <w:lang w:eastAsia="lv-LV"/>
        </w:rPr>
        <w:t xml:space="preserve">dalībnieki, </w:t>
      </w:r>
      <w:r w:rsidR="00A61C61" w:rsidRPr="00C73050">
        <w:rPr>
          <w:shd w:val="clear" w:color="auto" w:fill="FFFFFF"/>
        </w:rPr>
        <w:t xml:space="preserve">valdes un padomes locekļi, patiesā labuma guvēji, </w:t>
      </w:r>
      <w:proofErr w:type="spellStart"/>
      <w:r w:rsidR="00A61C61" w:rsidRPr="00C73050">
        <w:rPr>
          <w:shd w:val="clear" w:color="auto" w:fill="FFFFFF"/>
        </w:rPr>
        <w:t>pārstāvēttiesīgās</w:t>
      </w:r>
      <w:proofErr w:type="spellEnd"/>
      <w:r w:rsidR="00A61C61" w:rsidRPr="00C73050">
        <w:rPr>
          <w:shd w:val="clear" w:color="auto" w:fill="FFFFFF"/>
        </w:rPr>
        <w:t xml:space="preserve"> personas, prokūristi </w:t>
      </w:r>
      <w:r w:rsidR="00A61C61" w:rsidRPr="00C73050">
        <w:t>vai personas, kuras ir pilnvarotas pārstāvēt</w:t>
      </w:r>
      <w:r w:rsidRPr="00C73050">
        <w:t xml:space="preserve"> Izpildītāju </w:t>
      </w:r>
      <w:r w:rsidR="00A61C61" w:rsidRPr="00C73050">
        <w:t xml:space="preserve">darbībās, kas saistītas ar filiāli, vai personālsabiedrības biedri, tās valdes vai padomes locekļi, patiesā labuma guvēji, </w:t>
      </w:r>
      <w:proofErr w:type="spellStart"/>
      <w:r w:rsidR="00A61C61" w:rsidRPr="00C73050">
        <w:t>pārstāvēttiesīgās</w:t>
      </w:r>
      <w:proofErr w:type="spellEnd"/>
      <w:r w:rsidR="00A61C61" w:rsidRPr="00C73050">
        <w:t xml:space="preserve"> personas vai prokūristi, ja</w:t>
      </w:r>
      <w:r w:rsidRPr="00C73050">
        <w:t xml:space="preserve"> Izpildītājs</w:t>
      </w:r>
      <w:r w:rsidR="00A61C61" w:rsidRPr="00C73050">
        <w:t xml:space="preserve"> ir personālsabiedrība, </w:t>
      </w:r>
      <w:r w:rsidR="00A61C61" w:rsidRPr="00C73050">
        <w:rPr>
          <w:bCs/>
        </w:rPr>
        <w:t xml:space="preserve">un informācija par šajā apakšpunktā minētajām personām Uzņēmumu reģistra atvērto datu vietnē: </w:t>
      </w:r>
      <w:hyperlink r:id="rId12" w:anchor="/data-search" w:history="1">
        <w:r w:rsidR="00A61C61" w:rsidRPr="008F1E12">
          <w:rPr>
            <w:rStyle w:val="Hyperlink"/>
            <w:bCs/>
            <w:color w:val="auto"/>
          </w:rPr>
          <w:t>https://info.ur.gov.lv/#/data-search</w:t>
        </w:r>
      </w:hyperlink>
      <w:r w:rsidR="00A61C61" w:rsidRPr="008F1E12">
        <w:rPr>
          <w:bCs/>
        </w:rPr>
        <w:t xml:space="preserve"> nav publicēta</w:t>
      </w:r>
      <w:r w:rsidR="00A61C61" w:rsidRPr="008F1E12">
        <w:rPr>
          <w:shd w:val="clear" w:color="auto" w:fill="FFFFFF"/>
        </w:rPr>
        <w:t xml:space="preserve">. </w:t>
      </w:r>
    </w:p>
    <w:p w14:paraId="632632F8" w14:textId="7BA2C66F" w:rsidR="00A61C61" w:rsidRPr="008F1E12" w:rsidRDefault="00A61C61" w:rsidP="00A61C61">
      <w:pPr>
        <w:pStyle w:val="Heading2"/>
        <w:keepNext w:val="0"/>
        <w:numPr>
          <w:ilvl w:val="1"/>
          <w:numId w:val="0"/>
        </w:numPr>
        <w:tabs>
          <w:tab w:val="clear" w:pos="426"/>
          <w:tab w:val="left" w:pos="540"/>
          <w:tab w:val="left" w:pos="567"/>
        </w:tabs>
        <w:jc w:val="both"/>
        <w:rPr>
          <w:rFonts w:ascii="Times New Roman" w:hAnsi="Times New Roman"/>
          <w:b w:val="0"/>
          <w:i w:val="0"/>
          <w:sz w:val="24"/>
          <w:szCs w:val="24"/>
          <w:lang w:val="lv-LV"/>
        </w:rPr>
      </w:pPr>
      <w:r w:rsidRPr="008F1E12">
        <w:rPr>
          <w:rFonts w:ascii="Times New Roman" w:hAnsi="Times New Roman"/>
          <w:b w:val="0"/>
          <w:i w:val="0"/>
          <w:sz w:val="24"/>
          <w:szCs w:val="24"/>
          <w:lang w:val="lv-LV"/>
        </w:rPr>
        <w:t>4.5.</w:t>
      </w:r>
      <w:r w:rsidRPr="008F1E12">
        <w:rPr>
          <w:rFonts w:ascii="Times New Roman" w:hAnsi="Times New Roman"/>
          <w:b w:val="0"/>
          <w:i w:val="0"/>
          <w:sz w:val="24"/>
          <w:szCs w:val="24"/>
          <w:lang w:val="lv-LV"/>
        </w:rPr>
        <w:tab/>
      </w:r>
      <w:r w:rsidR="00EE7315" w:rsidRPr="008F1E12">
        <w:rPr>
          <w:rFonts w:ascii="Times New Roman" w:hAnsi="Times New Roman"/>
          <w:b w:val="0"/>
          <w:i w:val="0"/>
          <w:sz w:val="24"/>
          <w:szCs w:val="24"/>
          <w:lang w:val="lv-LV"/>
        </w:rPr>
        <w:t>Pasūtītājs</w:t>
      </w:r>
      <w:r w:rsidRPr="008F1E12">
        <w:rPr>
          <w:rFonts w:ascii="Times New Roman" w:hAnsi="Times New Roman"/>
          <w:b w:val="0"/>
          <w:i w:val="0"/>
          <w:sz w:val="24"/>
          <w:szCs w:val="24"/>
          <w:lang w:val="lv-LV"/>
        </w:rPr>
        <w:t xml:space="preserve"> apņemas savlaicīgi veikt samaksu</w:t>
      </w:r>
      <w:r w:rsidR="00EE7315" w:rsidRPr="008F1E12">
        <w:rPr>
          <w:rFonts w:ascii="Times New Roman" w:hAnsi="Times New Roman"/>
          <w:b w:val="0"/>
          <w:i w:val="0"/>
          <w:sz w:val="24"/>
          <w:szCs w:val="24"/>
          <w:lang w:val="lv-LV"/>
        </w:rPr>
        <w:t xml:space="preserve"> Līguma</w:t>
      </w:r>
      <w:r w:rsidRPr="008F1E12">
        <w:rPr>
          <w:rFonts w:ascii="Times New Roman" w:hAnsi="Times New Roman"/>
          <w:b w:val="0"/>
          <w:i w:val="0"/>
          <w:sz w:val="24"/>
          <w:szCs w:val="24"/>
          <w:lang w:val="lv-LV"/>
        </w:rPr>
        <w:t xml:space="preserve"> 2.3.apakšpunktā noteiktajā kārtībā</w:t>
      </w:r>
      <w:r w:rsidR="00CE18C6">
        <w:rPr>
          <w:rFonts w:ascii="Times New Roman" w:hAnsi="Times New Roman"/>
          <w:b w:val="0"/>
          <w:i w:val="0"/>
          <w:sz w:val="24"/>
          <w:szCs w:val="24"/>
          <w:lang w:val="lv-LV"/>
        </w:rPr>
        <w:t>.</w:t>
      </w:r>
    </w:p>
    <w:p w14:paraId="4B7E447C" w14:textId="77777777" w:rsidR="00A61C61" w:rsidRPr="008F1E12" w:rsidRDefault="00A61C61" w:rsidP="00A61C61">
      <w:pPr>
        <w:spacing w:before="240" w:after="120"/>
        <w:jc w:val="center"/>
        <w:rPr>
          <w:b/>
        </w:rPr>
      </w:pPr>
      <w:r w:rsidRPr="008F1E12">
        <w:rPr>
          <w:b/>
        </w:rPr>
        <w:t>5. GARANTIJA</w:t>
      </w:r>
    </w:p>
    <w:p w14:paraId="46163492" w14:textId="6274C7F1" w:rsidR="00A61C61" w:rsidRPr="00EE7315" w:rsidRDefault="00A61C61" w:rsidP="00260B8B">
      <w:pPr>
        <w:spacing w:after="120"/>
        <w:jc w:val="both"/>
      </w:pPr>
      <w:r w:rsidRPr="00EE7315">
        <w:t>5.1.</w:t>
      </w:r>
      <w:r w:rsidRPr="00EE7315">
        <w:tab/>
      </w:r>
      <w:r w:rsidR="00EE7315" w:rsidRPr="00EE7315">
        <w:t>Izpildītājs</w:t>
      </w:r>
      <w:r w:rsidRPr="00EE7315">
        <w:t xml:space="preserve"> nodrošina remontdarbu ietvaros nomainītajiem izejmateriāliem un detaļām ražotāja noteikto garantiju saskaņā ar tehnisko dokumentāciju, kura nav mazāka kā 1 (viens) gads no attiecīgās pavadzīmes abpusējas parakstīšanas dienas.</w:t>
      </w:r>
    </w:p>
    <w:p w14:paraId="5CEB919D" w14:textId="22D162CF" w:rsidR="00A61C61" w:rsidRPr="00EE7315" w:rsidRDefault="00A61C61" w:rsidP="00A61C61">
      <w:pPr>
        <w:jc w:val="both"/>
      </w:pPr>
      <w:r w:rsidRPr="00EE7315">
        <w:t>5.2.</w:t>
      </w:r>
      <w:r w:rsidRPr="00EE7315">
        <w:tab/>
        <w:t>Ja garantijas laikā pēc Iekārtas remonta rodas līdzīga rakstura bojājumi, kuru novēršanai tika veikts remonts vai remontam izmantotajām detaļām rodas bojājumi, vai Iekārtai rodas bojājumi sakarā ar nekvalitatīvu remontu, 30 (trīsdesmit) darba dienu laikā pēc</w:t>
      </w:r>
      <w:r w:rsidR="00EE7315" w:rsidRPr="00EE7315">
        <w:t xml:space="preserve"> Pasūtītāja </w:t>
      </w:r>
      <w:r w:rsidRPr="00EE7315">
        <w:t>pilnvarotās personas pieprasījuma nosūtīšanas dienas</w:t>
      </w:r>
      <w:r w:rsidR="00EE7315" w:rsidRPr="00EE7315">
        <w:t xml:space="preserve"> Izpildītājs</w:t>
      </w:r>
      <w:r w:rsidRPr="00EE7315">
        <w:t xml:space="preserve"> par saviem līdzekļiem veic Iekārtas remontu (jānovērš bojājumus), ja nepieciešams apmainot bojāto detaļu pret jaunu.</w:t>
      </w:r>
    </w:p>
    <w:p w14:paraId="543E264D" w14:textId="77777777" w:rsidR="00A61C61" w:rsidRPr="00EE7315" w:rsidRDefault="00A61C61" w:rsidP="00A61C61">
      <w:pPr>
        <w:pStyle w:val="Heading1"/>
        <w:tabs>
          <w:tab w:val="num" w:pos="360"/>
        </w:tabs>
        <w:spacing w:before="240" w:after="120"/>
        <w:ind w:left="0"/>
        <w:rPr>
          <w:rFonts w:ascii="Times New Roman" w:hAnsi="Times New Roman"/>
          <w:sz w:val="24"/>
          <w:szCs w:val="24"/>
          <w:lang w:val="lv-LV"/>
        </w:rPr>
      </w:pPr>
      <w:r w:rsidRPr="00EE7315">
        <w:rPr>
          <w:rFonts w:ascii="Times New Roman" w:hAnsi="Times New Roman"/>
          <w:sz w:val="24"/>
          <w:szCs w:val="24"/>
          <w:lang w:val="lv-LV"/>
        </w:rPr>
        <w:t>6. PUŠU ATBILDĪBA</w:t>
      </w:r>
    </w:p>
    <w:p w14:paraId="6F5031E2" w14:textId="4B3EC3B0" w:rsidR="00A61C61" w:rsidRPr="00EE7315" w:rsidRDefault="00A61C61" w:rsidP="00260B8B">
      <w:pPr>
        <w:pStyle w:val="Heading2"/>
        <w:keepNext w:val="0"/>
        <w:numPr>
          <w:ilvl w:val="1"/>
          <w:numId w:val="0"/>
        </w:numPr>
        <w:tabs>
          <w:tab w:val="clear" w:pos="426"/>
        </w:tabs>
        <w:spacing w:after="120"/>
        <w:jc w:val="both"/>
        <w:rPr>
          <w:rFonts w:ascii="Times New Roman" w:hAnsi="Times New Roman"/>
          <w:b w:val="0"/>
          <w:i w:val="0"/>
          <w:sz w:val="24"/>
          <w:szCs w:val="24"/>
          <w:lang w:val="lv-LV"/>
        </w:rPr>
      </w:pPr>
      <w:r w:rsidRPr="00EE7315">
        <w:rPr>
          <w:rFonts w:ascii="Times New Roman" w:hAnsi="Times New Roman"/>
          <w:b w:val="0"/>
          <w:i w:val="0"/>
          <w:sz w:val="24"/>
          <w:szCs w:val="24"/>
          <w:lang w:val="lv-LV"/>
        </w:rPr>
        <w:t>6.1.</w:t>
      </w:r>
      <w:r w:rsidRPr="00EE7315">
        <w:rPr>
          <w:rFonts w:ascii="Times New Roman" w:hAnsi="Times New Roman"/>
          <w:b w:val="0"/>
          <w:i w:val="0"/>
          <w:sz w:val="24"/>
          <w:szCs w:val="24"/>
          <w:lang w:val="lv-LV"/>
        </w:rPr>
        <w:tab/>
        <w:t xml:space="preserve">Par </w:t>
      </w:r>
      <w:r w:rsidR="00EE7315" w:rsidRPr="00EE7315">
        <w:rPr>
          <w:rFonts w:ascii="Times New Roman" w:hAnsi="Times New Roman"/>
          <w:b w:val="0"/>
          <w:i w:val="0"/>
          <w:sz w:val="24"/>
          <w:szCs w:val="24"/>
          <w:lang w:val="lv-LV"/>
        </w:rPr>
        <w:t>Līguma</w:t>
      </w:r>
      <w:r w:rsidRPr="00EE7315">
        <w:rPr>
          <w:rFonts w:ascii="Times New Roman" w:hAnsi="Times New Roman"/>
          <w:b w:val="0"/>
          <w:i w:val="0"/>
          <w:sz w:val="24"/>
          <w:szCs w:val="24"/>
          <w:lang w:val="lv-LV"/>
        </w:rPr>
        <w:t xml:space="preserve"> noteikumu neizpildi vai nepienācīgu izpildi </w:t>
      </w:r>
      <w:r w:rsidR="008F1E12">
        <w:rPr>
          <w:rFonts w:ascii="Times New Roman" w:hAnsi="Times New Roman"/>
          <w:b w:val="0"/>
          <w:i w:val="0"/>
          <w:sz w:val="24"/>
          <w:szCs w:val="24"/>
          <w:lang w:val="lv-LV"/>
        </w:rPr>
        <w:t>Puses</w:t>
      </w:r>
      <w:r w:rsidRPr="00EE7315">
        <w:rPr>
          <w:rFonts w:ascii="Times New Roman" w:hAnsi="Times New Roman"/>
          <w:b w:val="0"/>
          <w:i w:val="0"/>
          <w:sz w:val="24"/>
          <w:szCs w:val="24"/>
          <w:lang w:val="lv-LV"/>
        </w:rPr>
        <w:t xml:space="preserve"> ir atbildīgas </w:t>
      </w:r>
      <w:r w:rsidR="008F1E12">
        <w:rPr>
          <w:rFonts w:ascii="Times New Roman" w:hAnsi="Times New Roman"/>
          <w:b w:val="0"/>
          <w:i w:val="0"/>
          <w:sz w:val="24"/>
          <w:szCs w:val="24"/>
          <w:lang w:val="lv-LV"/>
        </w:rPr>
        <w:t>Līgumā</w:t>
      </w:r>
      <w:r w:rsidRPr="00EE7315">
        <w:rPr>
          <w:rFonts w:ascii="Times New Roman" w:hAnsi="Times New Roman"/>
          <w:b w:val="0"/>
          <w:i w:val="0"/>
          <w:sz w:val="24"/>
          <w:szCs w:val="24"/>
          <w:lang w:val="lv-LV"/>
        </w:rPr>
        <w:t xml:space="preserve"> un Latvijas Republikā spēkā esošajos normatīvajos </w:t>
      </w:r>
      <w:smartTag w:uri="schemas-tilde-lv/tildestengine" w:element="veidnes">
        <w:smartTagPr>
          <w:attr w:name="text" w:val="aktos"/>
          <w:attr w:name="id" w:val="-1"/>
          <w:attr w:name="baseform" w:val="akt|s"/>
        </w:smartTagPr>
        <w:r w:rsidRPr="00EE7315">
          <w:rPr>
            <w:rFonts w:ascii="Times New Roman" w:hAnsi="Times New Roman"/>
            <w:b w:val="0"/>
            <w:i w:val="0"/>
            <w:sz w:val="24"/>
            <w:szCs w:val="24"/>
            <w:lang w:val="lv-LV"/>
          </w:rPr>
          <w:t>aktos</w:t>
        </w:r>
      </w:smartTag>
      <w:r w:rsidRPr="00EE7315">
        <w:rPr>
          <w:rFonts w:ascii="Times New Roman" w:hAnsi="Times New Roman"/>
          <w:b w:val="0"/>
          <w:i w:val="0"/>
          <w:sz w:val="24"/>
          <w:szCs w:val="24"/>
          <w:lang w:val="lv-LV"/>
        </w:rPr>
        <w:t xml:space="preserve"> noteiktajā kārtībā.</w:t>
      </w:r>
    </w:p>
    <w:p w14:paraId="7296AA1A" w14:textId="2B68989A" w:rsidR="00A61C61" w:rsidRPr="00EE7315" w:rsidRDefault="00A61C61" w:rsidP="00260B8B">
      <w:pPr>
        <w:spacing w:after="120"/>
        <w:jc w:val="both"/>
      </w:pPr>
      <w:r w:rsidRPr="00EE7315">
        <w:rPr>
          <w:bCs/>
          <w:iCs/>
        </w:rPr>
        <w:t>6.2.</w:t>
      </w:r>
      <w:r w:rsidRPr="00EE7315">
        <w:rPr>
          <w:bCs/>
          <w:iCs/>
        </w:rPr>
        <w:tab/>
      </w:r>
      <w:r w:rsidR="00EE7315" w:rsidRPr="00EE7315">
        <w:rPr>
          <w:bCs/>
          <w:iCs/>
        </w:rPr>
        <w:t>Līguma</w:t>
      </w:r>
      <w:r w:rsidRPr="00EE7315">
        <w:t xml:space="preserve"> 2.pielikuma 5.punktā noteiktā Iekārtas diagnostikas veikšanas termiņa neievērošanas gadījumā</w:t>
      </w:r>
      <w:r w:rsidR="00EE7315" w:rsidRPr="00EE7315">
        <w:t xml:space="preserve"> Pasūtītājs </w:t>
      </w:r>
      <w:r w:rsidRPr="00EE7315">
        <w:t>pieprasa no</w:t>
      </w:r>
      <w:r w:rsidR="00EE7315" w:rsidRPr="00EE7315">
        <w:t xml:space="preserve"> Izpildītāja </w:t>
      </w:r>
      <w:r w:rsidRPr="00EE7315">
        <w:t>līgumsodu 10</w:t>
      </w:r>
      <w:r w:rsidR="00E7558D">
        <w:t>,00</w:t>
      </w:r>
      <w:r w:rsidRPr="00EE7315">
        <w:t> EUR (</w:t>
      </w:r>
      <w:r w:rsidR="008F1E12">
        <w:t>desmit</w:t>
      </w:r>
      <w:r w:rsidR="00E7558D" w:rsidRPr="00EE7315">
        <w:t xml:space="preserve"> </w:t>
      </w:r>
      <w:proofErr w:type="spellStart"/>
      <w:r w:rsidR="00E7558D" w:rsidRPr="00EE7315">
        <w:rPr>
          <w:i/>
        </w:rPr>
        <w:t>euro</w:t>
      </w:r>
      <w:proofErr w:type="spellEnd"/>
      <w:r w:rsidR="00E7558D" w:rsidRPr="00EE7315">
        <w:rPr>
          <w:i/>
        </w:rPr>
        <w:t xml:space="preserve"> </w:t>
      </w:r>
      <w:r w:rsidR="00E7558D" w:rsidRPr="00EE7315">
        <w:rPr>
          <w:iCs/>
        </w:rPr>
        <w:t>un 00 centi</w:t>
      </w:r>
      <w:r w:rsidRPr="00EE7315">
        <w:t>) apmērā par katru nokavēto</w:t>
      </w:r>
      <w:r w:rsidR="00EE7315" w:rsidRPr="00EE7315">
        <w:t xml:space="preserve"> Pasūtītāja</w:t>
      </w:r>
      <w:r w:rsidRPr="00EE7315">
        <w:t xml:space="preserve"> darba dienu. Saskaņā ar šo </w:t>
      </w:r>
      <w:r w:rsidR="00EE7315" w:rsidRPr="00EE7315">
        <w:t>Līguma</w:t>
      </w:r>
      <w:r w:rsidRPr="00EE7315">
        <w:t xml:space="preserve"> apakšpunktu aprēķinātais līgumsods katrā atsevišķā tā piemērošanas gadījumā nedrīkst pārsniegt 200</w:t>
      </w:r>
      <w:r w:rsidR="00E7558D">
        <w:t>,00</w:t>
      </w:r>
      <w:r w:rsidR="00EE7315" w:rsidRPr="00EE7315">
        <w:t> </w:t>
      </w:r>
      <w:r w:rsidRPr="00EE7315">
        <w:t>EUR (div</w:t>
      </w:r>
      <w:r w:rsidR="00EE7315" w:rsidRPr="00EE7315">
        <w:t>i simti</w:t>
      </w:r>
      <w:r w:rsidRPr="00EE7315">
        <w:t xml:space="preserve"> </w:t>
      </w:r>
      <w:proofErr w:type="spellStart"/>
      <w:r w:rsidRPr="00EE7315">
        <w:rPr>
          <w:i/>
        </w:rPr>
        <w:t>euro</w:t>
      </w:r>
      <w:proofErr w:type="spellEnd"/>
      <w:r w:rsidR="00EE7315" w:rsidRPr="00EE7315">
        <w:rPr>
          <w:i/>
        </w:rPr>
        <w:t xml:space="preserve"> </w:t>
      </w:r>
      <w:r w:rsidR="00EE7315" w:rsidRPr="00EE7315">
        <w:rPr>
          <w:iCs/>
        </w:rPr>
        <w:t>un 00 centi</w:t>
      </w:r>
      <w:r w:rsidRPr="00EE7315">
        <w:t>).</w:t>
      </w:r>
    </w:p>
    <w:p w14:paraId="1908A328" w14:textId="4A5D2A2B" w:rsidR="00A61C61" w:rsidRPr="00EE7315" w:rsidRDefault="00A61C61" w:rsidP="00260B8B">
      <w:pPr>
        <w:spacing w:after="120"/>
        <w:jc w:val="both"/>
      </w:pPr>
      <w:r w:rsidRPr="00EE7315">
        <w:t>6.3.</w:t>
      </w:r>
      <w:r w:rsidRPr="00EE7315">
        <w:tab/>
      </w:r>
      <w:r w:rsidR="00EE7315" w:rsidRPr="00EE7315">
        <w:t>Līguma</w:t>
      </w:r>
      <w:r w:rsidRPr="00EE7315">
        <w:t xml:space="preserve"> 2.pielikuma </w:t>
      </w:r>
      <w:r w:rsidR="00EE7315" w:rsidRPr="00EE7315">
        <w:t>4</w:t>
      </w:r>
      <w:r w:rsidRPr="00EE7315">
        <w:t xml:space="preserve">. un </w:t>
      </w:r>
      <w:r w:rsidR="00EE7315" w:rsidRPr="00EE7315">
        <w:t>5</w:t>
      </w:r>
      <w:r w:rsidRPr="00EE7315">
        <w:t xml:space="preserve">.punktā noteiktā termiņa neievērošanas gadījumā </w:t>
      </w:r>
      <w:r w:rsidR="00EE7315" w:rsidRPr="00EE7315">
        <w:t>Pasūtītājs</w:t>
      </w:r>
      <w:r w:rsidRPr="00EE7315">
        <w:t xml:space="preserve"> pieprasa no </w:t>
      </w:r>
      <w:r w:rsidR="00EE7315" w:rsidRPr="00EE7315">
        <w:t>Izpildītāja</w:t>
      </w:r>
      <w:r w:rsidRPr="00EE7315">
        <w:t xml:space="preserve"> līgumsodu 10</w:t>
      </w:r>
      <w:r w:rsidR="00E7558D">
        <w:t>,00</w:t>
      </w:r>
      <w:r w:rsidRPr="00EE7315">
        <w:t> EUR (</w:t>
      </w:r>
      <w:r w:rsidR="00E7558D" w:rsidRPr="00EE7315">
        <w:t xml:space="preserve">divi simti </w:t>
      </w:r>
      <w:proofErr w:type="spellStart"/>
      <w:r w:rsidR="00E7558D" w:rsidRPr="00EE7315">
        <w:rPr>
          <w:i/>
        </w:rPr>
        <w:t>euro</w:t>
      </w:r>
      <w:proofErr w:type="spellEnd"/>
      <w:r w:rsidR="00E7558D" w:rsidRPr="00EE7315">
        <w:rPr>
          <w:i/>
        </w:rPr>
        <w:t xml:space="preserve"> </w:t>
      </w:r>
      <w:r w:rsidR="00E7558D" w:rsidRPr="00EE7315">
        <w:rPr>
          <w:iCs/>
        </w:rPr>
        <w:t>un 00 centi</w:t>
      </w:r>
      <w:r w:rsidRPr="00EE7315">
        <w:t xml:space="preserve">) apmērā par katru nokavēto </w:t>
      </w:r>
      <w:r w:rsidR="00EE7315" w:rsidRPr="00EE7315">
        <w:t>Pasūtītāja</w:t>
      </w:r>
      <w:r w:rsidRPr="00EE7315">
        <w:t xml:space="preserve"> darba dienu. Saskaņā ar šo </w:t>
      </w:r>
      <w:r w:rsidR="00EE7315" w:rsidRPr="00EE7315">
        <w:t>Līguma</w:t>
      </w:r>
      <w:r w:rsidRPr="00EE7315">
        <w:t xml:space="preserve"> apakšpunktu aprēķinātais līgumsods katrā atsevišķā tā piemērošanas gadījumā nedrīkst pārsniegt 200</w:t>
      </w:r>
      <w:r w:rsidR="00E7558D">
        <w:t>,00</w:t>
      </w:r>
      <w:r w:rsidRPr="00EE7315">
        <w:t xml:space="preserve"> EUR (</w:t>
      </w:r>
      <w:r w:rsidR="00EE7315" w:rsidRPr="00EE7315">
        <w:t xml:space="preserve">divi simti </w:t>
      </w:r>
      <w:proofErr w:type="spellStart"/>
      <w:r w:rsidR="00EE7315" w:rsidRPr="00EE7315">
        <w:rPr>
          <w:i/>
        </w:rPr>
        <w:t>euro</w:t>
      </w:r>
      <w:proofErr w:type="spellEnd"/>
      <w:r w:rsidR="00EE7315" w:rsidRPr="00EE7315">
        <w:rPr>
          <w:i/>
        </w:rPr>
        <w:t xml:space="preserve"> </w:t>
      </w:r>
      <w:r w:rsidR="00EE7315" w:rsidRPr="00EE7315">
        <w:rPr>
          <w:iCs/>
        </w:rPr>
        <w:t>un</w:t>
      </w:r>
      <w:r w:rsidR="009559F7">
        <w:rPr>
          <w:iCs/>
        </w:rPr>
        <w:br/>
      </w:r>
      <w:r w:rsidR="00EE7315" w:rsidRPr="00EE7315">
        <w:rPr>
          <w:iCs/>
        </w:rPr>
        <w:t>00 centi</w:t>
      </w:r>
      <w:r w:rsidRPr="00EE7315">
        <w:t>).</w:t>
      </w:r>
    </w:p>
    <w:p w14:paraId="7B67E4CF" w14:textId="1E8DC66A" w:rsidR="00A61C61" w:rsidRPr="00E7558D" w:rsidRDefault="00A61C61" w:rsidP="00260B8B">
      <w:pPr>
        <w:spacing w:after="120"/>
        <w:jc w:val="both"/>
      </w:pPr>
      <w:r w:rsidRPr="00E7558D">
        <w:t>6.4.</w:t>
      </w:r>
      <w:r w:rsidR="00EE7315" w:rsidRPr="00E7558D">
        <w:tab/>
        <w:t>Līguma</w:t>
      </w:r>
      <w:r w:rsidRPr="00E7558D">
        <w:t xml:space="preserve"> 5.2.apakšpunktā noteiktā termiņa neievērošanas gadījumā </w:t>
      </w:r>
      <w:r w:rsidR="00E7558D" w:rsidRPr="00E7558D">
        <w:t>Pasūtītājs</w:t>
      </w:r>
      <w:r w:rsidRPr="00E7558D">
        <w:t xml:space="preserve"> pieprasa no </w:t>
      </w:r>
      <w:r w:rsidR="00E7558D" w:rsidRPr="00E7558D">
        <w:t>Izpildītāja</w:t>
      </w:r>
      <w:r w:rsidRPr="00E7558D">
        <w:t xml:space="preserve"> līgumsodu 10</w:t>
      </w:r>
      <w:r w:rsidR="00E7558D" w:rsidRPr="00E7558D">
        <w:t>,00</w:t>
      </w:r>
      <w:r w:rsidRPr="00E7558D">
        <w:t xml:space="preserve"> EUR (desmit </w:t>
      </w:r>
      <w:proofErr w:type="spellStart"/>
      <w:r w:rsidRPr="00E7558D">
        <w:rPr>
          <w:i/>
        </w:rPr>
        <w:t>euro</w:t>
      </w:r>
      <w:proofErr w:type="spellEnd"/>
      <w:r w:rsidR="00E7558D" w:rsidRPr="00E7558D">
        <w:rPr>
          <w:i/>
        </w:rPr>
        <w:t xml:space="preserve"> </w:t>
      </w:r>
      <w:r w:rsidR="00E7558D" w:rsidRPr="00E7558D">
        <w:rPr>
          <w:iCs/>
        </w:rPr>
        <w:t>un 00 centi</w:t>
      </w:r>
      <w:r w:rsidRPr="00E7558D">
        <w:t xml:space="preserve">) par katru nokavēto darba dienu. Saskaņā ar šo </w:t>
      </w:r>
      <w:r w:rsidR="00E7558D" w:rsidRPr="00E7558D">
        <w:t>Līguma</w:t>
      </w:r>
      <w:r w:rsidRPr="00E7558D">
        <w:t xml:space="preserve"> apakšpunktu aprēķinātais līgumsods katrā atsevišķā tā piemērošanas gadījumā nedrīkst pārsniegt 200</w:t>
      </w:r>
      <w:r w:rsidR="00E7558D" w:rsidRPr="00E7558D">
        <w:t>,00</w:t>
      </w:r>
      <w:r w:rsidRPr="00E7558D">
        <w:t xml:space="preserve"> EUR (</w:t>
      </w:r>
      <w:r w:rsidR="00E7558D" w:rsidRPr="00E7558D">
        <w:t xml:space="preserve">divi simti </w:t>
      </w:r>
      <w:proofErr w:type="spellStart"/>
      <w:r w:rsidR="00E7558D" w:rsidRPr="00E7558D">
        <w:rPr>
          <w:i/>
        </w:rPr>
        <w:t>euro</w:t>
      </w:r>
      <w:proofErr w:type="spellEnd"/>
      <w:r w:rsidR="00E7558D" w:rsidRPr="00E7558D">
        <w:rPr>
          <w:i/>
        </w:rPr>
        <w:t xml:space="preserve"> </w:t>
      </w:r>
      <w:r w:rsidR="00E7558D" w:rsidRPr="00E7558D">
        <w:rPr>
          <w:iCs/>
        </w:rPr>
        <w:t>un 00 centi</w:t>
      </w:r>
      <w:r w:rsidRPr="00E7558D">
        <w:t>).</w:t>
      </w:r>
    </w:p>
    <w:p w14:paraId="5BC1CAA4" w14:textId="087ABC09" w:rsidR="00A61C61" w:rsidRPr="00E7558D" w:rsidRDefault="00A61C61" w:rsidP="00260B8B">
      <w:pPr>
        <w:spacing w:after="120"/>
        <w:jc w:val="both"/>
      </w:pPr>
      <w:r w:rsidRPr="00E7558D">
        <w:t xml:space="preserve">6.5. </w:t>
      </w:r>
      <w:r w:rsidRPr="00E7558D">
        <w:tab/>
        <w:t xml:space="preserve">Par </w:t>
      </w:r>
      <w:r w:rsidR="00E7558D" w:rsidRPr="00E7558D">
        <w:t>Līguma</w:t>
      </w:r>
      <w:r w:rsidRPr="00E7558D">
        <w:t xml:space="preserve"> 7.1.apakšpunktā minētās informācijas izpaušanu </w:t>
      </w:r>
      <w:r w:rsidR="00E7558D" w:rsidRPr="00E7558D">
        <w:t>Pasūtītājs</w:t>
      </w:r>
      <w:r w:rsidRPr="00E7558D">
        <w:t xml:space="preserve"> pieprasa no </w:t>
      </w:r>
      <w:r w:rsidR="00E7558D" w:rsidRPr="00E7558D">
        <w:t>Izpildītāja</w:t>
      </w:r>
      <w:r w:rsidRPr="00E7558D">
        <w:rPr>
          <w:b/>
        </w:rPr>
        <w:t xml:space="preserve"> </w:t>
      </w:r>
      <w:r w:rsidRPr="00E7558D">
        <w:t>līgumsodu 500</w:t>
      </w:r>
      <w:r w:rsidR="00E7558D" w:rsidRPr="00E7558D">
        <w:t>,00</w:t>
      </w:r>
      <w:r w:rsidRPr="00E7558D">
        <w:t xml:space="preserve"> EUR (pieci simti </w:t>
      </w:r>
      <w:proofErr w:type="spellStart"/>
      <w:r w:rsidRPr="00E7558D">
        <w:rPr>
          <w:i/>
        </w:rPr>
        <w:t>euro</w:t>
      </w:r>
      <w:proofErr w:type="spellEnd"/>
      <w:r w:rsidR="00E7558D" w:rsidRPr="00E7558D">
        <w:rPr>
          <w:i/>
        </w:rPr>
        <w:t xml:space="preserve"> </w:t>
      </w:r>
      <w:r w:rsidR="00E7558D" w:rsidRPr="00E7558D">
        <w:rPr>
          <w:iCs/>
        </w:rPr>
        <w:t>un 00 centi</w:t>
      </w:r>
      <w:r w:rsidRPr="00E7558D">
        <w:t>) par katru šādu gadījumu.</w:t>
      </w:r>
    </w:p>
    <w:p w14:paraId="3487CFB8" w14:textId="5A3D1E12" w:rsidR="00A61C61" w:rsidRPr="00E7558D" w:rsidRDefault="00A61C61" w:rsidP="00260B8B">
      <w:pPr>
        <w:spacing w:after="120"/>
        <w:jc w:val="both"/>
      </w:pPr>
      <w:r w:rsidRPr="00E7558D">
        <w:t>6.6.</w:t>
      </w:r>
      <w:r w:rsidRPr="00E7558D">
        <w:tab/>
      </w:r>
      <w:r w:rsidR="00E7558D" w:rsidRPr="00E7558D">
        <w:t>Līguma</w:t>
      </w:r>
      <w:r w:rsidRPr="00E7558D">
        <w:t xml:space="preserve"> 2.3.apakšpunktā noteikto samaksas termiņu neievērošanas gadījumā </w:t>
      </w:r>
      <w:r w:rsidR="00E7558D" w:rsidRPr="00E7558D">
        <w:t>Izpildītājs</w:t>
      </w:r>
      <w:r w:rsidRPr="00E7558D">
        <w:t xml:space="preserve"> pieprasa no </w:t>
      </w:r>
      <w:r w:rsidR="00E7558D" w:rsidRPr="00E7558D">
        <w:t>Pasūtītāja</w:t>
      </w:r>
      <w:r w:rsidRPr="00E7558D">
        <w:t xml:space="preserve"> līgumsodu 0,1 %</w:t>
      </w:r>
      <w:r w:rsidR="00E7558D" w:rsidRPr="00E7558D">
        <w:t xml:space="preserve"> </w:t>
      </w:r>
      <w:r w:rsidRPr="00E7558D">
        <w:t xml:space="preserve">(procenta vienas desmitās daļas) apmērā no termiņā nesamaksātās summas bez PVN par katru nokavējuma dienu. Saskaņā ar šo </w:t>
      </w:r>
      <w:r w:rsidR="00E7558D" w:rsidRPr="00E7558D">
        <w:t>Līguma</w:t>
      </w:r>
      <w:r w:rsidRPr="00E7558D">
        <w:t xml:space="preserve"> apakšpunktu aprēķinātais līgumsods katrā atsevišķā tā piemērošanas gadījumā nedrīkst pārsniegt 10 % (desmit procentus) no kopējās termiņā </w:t>
      </w:r>
      <w:r w:rsidRPr="00E7558D">
        <w:rPr>
          <w:rFonts w:eastAsia="Calibri"/>
          <w:lang w:eastAsia="lv-LV"/>
        </w:rPr>
        <w:t>nesamaksātās</w:t>
      </w:r>
      <w:r w:rsidRPr="00E7558D">
        <w:t xml:space="preserve"> summas bez PVN.</w:t>
      </w:r>
    </w:p>
    <w:p w14:paraId="59388D06" w14:textId="2E6EE7A3" w:rsidR="00A61C61" w:rsidRPr="00E7558D" w:rsidRDefault="00A61C61" w:rsidP="00260B8B">
      <w:pPr>
        <w:pStyle w:val="Heading2"/>
        <w:keepNext w:val="0"/>
        <w:numPr>
          <w:ilvl w:val="1"/>
          <w:numId w:val="0"/>
        </w:numPr>
        <w:tabs>
          <w:tab w:val="clear" w:pos="426"/>
        </w:tabs>
        <w:spacing w:after="120"/>
        <w:jc w:val="both"/>
        <w:rPr>
          <w:rFonts w:ascii="Times New Roman" w:hAnsi="Times New Roman"/>
          <w:b w:val="0"/>
          <w:i w:val="0"/>
          <w:sz w:val="24"/>
          <w:szCs w:val="24"/>
          <w:lang w:val="lv-LV"/>
        </w:rPr>
      </w:pPr>
      <w:r w:rsidRPr="00E7558D">
        <w:rPr>
          <w:rFonts w:ascii="Times New Roman" w:hAnsi="Times New Roman"/>
          <w:b w:val="0"/>
          <w:i w:val="0"/>
          <w:sz w:val="24"/>
          <w:szCs w:val="24"/>
          <w:lang w:val="lv-LV"/>
        </w:rPr>
        <w:lastRenderedPageBreak/>
        <w:t>6.7.</w:t>
      </w:r>
      <w:r w:rsidRPr="00E7558D">
        <w:rPr>
          <w:rFonts w:ascii="Times New Roman" w:hAnsi="Times New Roman"/>
          <w:b w:val="0"/>
          <w:i w:val="0"/>
          <w:sz w:val="24"/>
          <w:szCs w:val="24"/>
          <w:lang w:val="lv-LV"/>
        </w:rPr>
        <w:tab/>
        <w:t>P</w:t>
      </w:r>
      <w:r w:rsidR="00E7558D" w:rsidRPr="00E7558D">
        <w:rPr>
          <w:rFonts w:ascii="Times New Roman" w:hAnsi="Times New Roman"/>
          <w:b w:val="0"/>
          <w:i w:val="0"/>
          <w:sz w:val="24"/>
          <w:szCs w:val="24"/>
          <w:lang w:val="lv-LV"/>
        </w:rPr>
        <w:t>usēm</w:t>
      </w:r>
      <w:r w:rsidRPr="00E7558D">
        <w:rPr>
          <w:rFonts w:ascii="Times New Roman" w:hAnsi="Times New Roman"/>
          <w:b w:val="0"/>
          <w:i w:val="0"/>
          <w:sz w:val="24"/>
          <w:szCs w:val="24"/>
          <w:lang w:val="lv-LV"/>
        </w:rPr>
        <w:t xml:space="preserve"> ir pienākums atlīdzināt otrai P</w:t>
      </w:r>
      <w:r w:rsidR="00E7558D" w:rsidRPr="00E7558D">
        <w:rPr>
          <w:rFonts w:ascii="Times New Roman" w:hAnsi="Times New Roman"/>
          <w:b w:val="0"/>
          <w:i w:val="0"/>
          <w:sz w:val="24"/>
          <w:szCs w:val="24"/>
          <w:lang w:val="lv-LV"/>
        </w:rPr>
        <w:t>usei</w:t>
      </w:r>
      <w:r w:rsidRPr="00E7558D">
        <w:rPr>
          <w:rFonts w:ascii="Times New Roman" w:hAnsi="Times New Roman"/>
          <w:b w:val="0"/>
          <w:i w:val="0"/>
          <w:sz w:val="24"/>
          <w:szCs w:val="24"/>
          <w:lang w:val="lv-LV"/>
        </w:rPr>
        <w:t xml:space="preserve"> nodarītos zaudējumus, ja tādi ir radušies P</w:t>
      </w:r>
      <w:r w:rsidR="00E7558D" w:rsidRPr="00E7558D">
        <w:rPr>
          <w:rFonts w:ascii="Times New Roman" w:hAnsi="Times New Roman"/>
          <w:b w:val="0"/>
          <w:i w:val="0"/>
          <w:sz w:val="24"/>
          <w:szCs w:val="24"/>
          <w:lang w:val="lv-LV"/>
        </w:rPr>
        <w:t>uses</w:t>
      </w:r>
      <w:r w:rsidRPr="00E7558D">
        <w:rPr>
          <w:rFonts w:ascii="Times New Roman" w:hAnsi="Times New Roman"/>
          <w:b w:val="0"/>
          <w:i w:val="0"/>
          <w:sz w:val="24"/>
          <w:szCs w:val="24"/>
          <w:lang w:val="lv-LV"/>
        </w:rPr>
        <w:t xml:space="preserve"> darbības vai bezdarbības rezultātā, un ir konstatēts un pierādīts zaudējumu esamības fakts un zaudējumu apmērs, kā arī cēloniskais sakars starp attiecīgo darbību vai bezdarbību un nodarītajiem zaudējumiem.</w:t>
      </w:r>
    </w:p>
    <w:p w14:paraId="7D42217F" w14:textId="3A68F883" w:rsidR="00A61C61" w:rsidRPr="00BD65EE" w:rsidRDefault="00A61C61" w:rsidP="00C5191E">
      <w:pPr>
        <w:jc w:val="both"/>
      </w:pPr>
      <w:r w:rsidRPr="00BD65EE">
        <w:t>6.8. Par</w:t>
      </w:r>
      <w:r w:rsidR="00E7558D" w:rsidRPr="00BD65EE">
        <w:t xml:space="preserve"> Līgumā</w:t>
      </w:r>
      <w:r w:rsidRPr="00BD65EE">
        <w:t xml:space="preserve"> noteikto nosacījumu pārkāpumu</w:t>
      </w:r>
      <w:r w:rsidR="00E7558D" w:rsidRPr="00BD65EE">
        <w:t xml:space="preserve"> Pasūtītājs</w:t>
      </w:r>
      <w:r w:rsidRPr="00BD65EE">
        <w:t xml:space="preserve"> </w:t>
      </w:r>
      <w:r w:rsidR="00E7558D" w:rsidRPr="00BD65EE">
        <w:t>Izpildītājam</w:t>
      </w:r>
      <w:r w:rsidRPr="00BD65EE">
        <w:t xml:space="preserve"> aprēķina līgumsodu un izraksta rēķinu. </w:t>
      </w:r>
      <w:r w:rsidR="00E7558D" w:rsidRPr="00BD65EE">
        <w:t>Pasūtītājs</w:t>
      </w:r>
      <w:r w:rsidRPr="00BD65EE">
        <w:t xml:space="preserve">, nosūtot rēķinu par līgumsoda piedziņu, piedāvā </w:t>
      </w:r>
      <w:r w:rsidR="00E7558D" w:rsidRPr="00BD65EE">
        <w:t>Izpildītājam</w:t>
      </w:r>
      <w:r w:rsidR="00E7558D" w:rsidRPr="00BD65EE">
        <w:br/>
      </w:r>
      <w:r w:rsidRPr="00BD65EE">
        <w:t xml:space="preserve">1 (viena) mēneša laikā sniegt atbildi par savu izvēli – līgumsodu ietvert nākamajā maksājamā summā (dzēst ieskaita veidā) vai </w:t>
      </w:r>
      <w:r w:rsidR="00BD65EE" w:rsidRPr="00BD65EE">
        <w:t>samaksāt</w:t>
      </w:r>
      <w:r w:rsidRPr="00BD65EE">
        <w:t xml:space="preserve"> to </w:t>
      </w:r>
      <w:r w:rsidR="00355697">
        <w:t>1 (</w:t>
      </w:r>
      <w:r w:rsidRPr="00BD65EE">
        <w:t>vien</w:t>
      </w:r>
      <w:r w:rsidR="008E2E65">
        <w:t>a</w:t>
      </w:r>
      <w:r w:rsidR="00355697">
        <w:t>)</w:t>
      </w:r>
      <w:r w:rsidRPr="00BD65EE">
        <w:t xml:space="preserve"> mēne</w:t>
      </w:r>
      <w:r w:rsidR="008E2E65">
        <w:t>ša laikā</w:t>
      </w:r>
      <w:r w:rsidRPr="00BD65EE">
        <w:t>, ja līgumsoda apmērs nepārsniedz 1000</w:t>
      </w:r>
      <w:r w:rsidR="00BD65EE" w:rsidRPr="00BD65EE">
        <w:t>,00 </w:t>
      </w:r>
      <w:r w:rsidRPr="00BD65EE">
        <w:t>EUR (vien</w:t>
      </w:r>
      <w:r w:rsidR="00BD65EE" w:rsidRPr="00BD65EE">
        <w:t>s</w:t>
      </w:r>
      <w:r w:rsidRPr="00BD65EE">
        <w:t xml:space="preserve"> tūkstoti</w:t>
      </w:r>
      <w:r w:rsidR="00BD65EE" w:rsidRPr="00BD65EE">
        <w:t>s</w:t>
      </w:r>
      <w:r w:rsidRPr="00BD65EE">
        <w:t xml:space="preserve"> </w:t>
      </w:r>
      <w:proofErr w:type="spellStart"/>
      <w:r w:rsidRPr="00BD65EE">
        <w:rPr>
          <w:i/>
          <w:iCs/>
        </w:rPr>
        <w:t>euro</w:t>
      </w:r>
      <w:proofErr w:type="spellEnd"/>
      <w:r w:rsidR="00BD65EE" w:rsidRPr="00BD65EE">
        <w:t xml:space="preserve"> un 00 centi</w:t>
      </w:r>
      <w:r w:rsidRPr="00BD65EE">
        <w:t>)</w:t>
      </w:r>
      <w:r w:rsidR="002876B6">
        <w:t>.</w:t>
      </w:r>
    </w:p>
    <w:p w14:paraId="02BC9AC5" w14:textId="53D53D11" w:rsidR="00A61C61" w:rsidRDefault="00A61C61" w:rsidP="003E71B4">
      <w:pPr>
        <w:ind w:left="1145" w:hanging="720"/>
        <w:jc w:val="both"/>
      </w:pPr>
      <w:r w:rsidRPr="00BD65EE">
        <w:t>.</w:t>
      </w:r>
    </w:p>
    <w:p w14:paraId="7450110C" w14:textId="7AE62ED0" w:rsidR="008E2E65" w:rsidRPr="00C5191E" w:rsidRDefault="008E2E65" w:rsidP="00C5191E">
      <w:pPr>
        <w:pStyle w:val="ListParagraph"/>
        <w:spacing w:after="120" w:line="240" w:lineRule="auto"/>
        <w:ind w:left="0"/>
        <w:jc w:val="both"/>
        <w:rPr>
          <w:color w:val="000000"/>
        </w:rPr>
      </w:pPr>
      <w:r w:rsidRPr="00C5191E">
        <w:rPr>
          <w:rFonts w:ascii="Times New Roman" w:hAnsi="Times New Roman"/>
          <w:sz w:val="24"/>
          <w:szCs w:val="24"/>
        </w:rPr>
        <w:t>6.9.</w:t>
      </w:r>
      <w:r w:rsidRPr="00C5191E">
        <w:rPr>
          <w:rFonts w:ascii="Times New Roman" w:hAnsi="Times New Roman"/>
          <w:sz w:val="24"/>
          <w:szCs w:val="24"/>
        </w:rPr>
        <w:tab/>
        <w:t>Ja Izpildītājs ir</w:t>
      </w:r>
      <w:r w:rsidRPr="00C5191E">
        <w:rPr>
          <w:rFonts w:ascii="Times New Roman" w:hAnsi="Times New Roman"/>
          <w:color w:val="000000"/>
          <w:sz w:val="24"/>
          <w:szCs w:val="24"/>
        </w:rPr>
        <w:t xml:space="preserve"> izvēlējies līgumsodu dzēst ieskaita veidā, tad Izpildītājs,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188A1A43" w14:textId="35B6526A" w:rsidR="00A61C61" w:rsidRPr="00BD65EE" w:rsidRDefault="00A61C61" w:rsidP="00A61C61">
      <w:pPr>
        <w:jc w:val="both"/>
      </w:pPr>
      <w:r w:rsidRPr="00BD65EE">
        <w:t>6.</w:t>
      </w:r>
      <w:r w:rsidR="008E2E65">
        <w:t>10</w:t>
      </w:r>
      <w:r w:rsidRPr="00BD65EE">
        <w:t>.</w:t>
      </w:r>
      <w:r w:rsidRPr="00BD65EE">
        <w:tab/>
        <w:t xml:space="preserve">Gadījumā, ja </w:t>
      </w:r>
      <w:r w:rsidR="00BD65EE" w:rsidRPr="00BD65EE">
        <w:t>Izpildītājs</w:t>
      </w:r>
      <w:r w:rsidRPr="00BD65EE">
        <w:t xml:space="preserve"> neveic aprēķinātā līgumsoda samaksu 6.8.apakšpunktā norādītaj</w:t>
      </w:r>
      <w:r w:rsidR="008E2E65">
        <w:t>ā</w:t>
      </w:r>
      <w:r w:rsidRPr="00BD65EE">
        <w:t xml:space="preserve"> termiņ</w:t>
      </w:r>
      <w:r w:rsidR="008E2E65">
        <w:t>ā</w:t>
      </w:r>
      <w:r w:rsidRPr="00BD65EE">
        <w:t xml:space="preserve"> vai līgumsoda samaksa netiek veikta ieskaita veidā,</w:t>
      </w:r>
      <w:r w:rsidR="00BD65EE" w:rsidRPr="00BD65EE">
        <w:t xml:space="preserve"> Pasūtītājs</w:t>
      </w:r>
      <w:r w:rsidRPr="00BD65EE">
        <w:t xml:space="preserve"> aprēķināto līgumsoda summu ietur vienpersoniski ieskaita veidā. </w:t>
      </w:r>
    </w:p>
    <w:p w14:paraId="051E33A5" w14:textId="2E848872" w:rsidR="00A61C61" w:rsidRPr="00BD65EE" w:rsidRDefault="00A61C61" w:rsidP="00A61C61">
      <w:pPr>
        <w:pStyle w:val="Heading2"/>
        <w:keepNext w:val="0"/>
        <w:numPr>
          <w:ilvl w:val="1"/>
          <w:numId w:val="0"/>
        </w:numPr>
        <w:tabs>
          <w:tab w:val="clear" w:pos="426"/>
        </w:tabs>
        <w:jc w:val="both"/>
        <w:rPr>
          <w:rFonts w:ascii="Times New Roman" w:hAnsi="Times New Roman"/>
          <w:b w:val="0"/>
          <w:i w:val="0"/>
          <w:sz w:val="24"/>
          <w:szCs w:val="24"/>
          <w:lang w:val="lv-LV"/>
        </w:rPr>
      </w:pPr>
      <w:r w:rsidRPr="00BD65EE">
        <w:rPr>
          <w:rFonts w:ascii="Times New Roman" w:hAnsi="Times New Roman"/>
          <w:b w:val="0"/>
          <w:i w:val="0"/>
          <w:sz w:val="24"/>
          <w:szCs w:val="24"/>
          <w:lang w:val="lv-LV"/>
        </w:rPr>
        <w:t>6.1</w:t>
      </w:r>
      <w:r w:rsidR="00324FBB">
        <w:rPr>
          <w:rFonts w:ascii="Times New Roman" w:hAnsi="Times New Roman"/>
          <w:b w:val="0"/>
          <w:i w:val="0"/>
          <w:sz w:val="24"/>
          <w:szCs w:val="24"/>
          <w:lang w:val="lv-LV"/>
        </w:rPr>
        <w:t>1</w:t>
      </w:r>
      <w:r w:rsidRPr="00BD65EE">
        <w:rPr>
          <w:rFonts w:ascii="Times New Roman" w:hAnsi="Times New Roman"/>
          <w:b w:val="0"/>
          <w:i w:val="0"/>
          <w:sz w:val="24"/>
          <w:szCs w:val="24"/>
          <w:lang w:val="lv-LV"/>
        </w:rPr>
        <w:t>.</w:t>
      </w:r>
      <w:r w:rsidRPr="00BD65EE">
        <w:rPr>
          <w:rFonts w:ascii="Times New Roman" w:hAnsi="Times New Roman"/>
          <w:b w:val="0"/>
          <w:i w:val="0"/>
          <w:sz w:val="24"/>
          <w:szCs w:val="24"/>
          <w:lang w:val="lv-LV"/>
        </w:rPr>
        <w:tab/>
        <w:t>Līgumsoda samaksa neatbrīvo P</w:t>
      </w:r>
      <w:r w:rsidR="00BD65EE" w:rsidRPr="00BD65EE">
        <w:rPr>
          <w:rFonts w:ascii="Times New Roman" w:hAnsi="Times New Roman"/>
          <w:b w:val="0"/>
          <w:i w:val="0"/>
          <w:sz w:val="24"/>
          <w:szCs w:val="24"/>
          <w:lang w:val="lv-LV"/>
        </w:rPr>
        <w:t>uses</w:t>
      </w:r>
      <w:r w:rsidRPr="00BD65EE">
        <w:rPr>
          <w:rFonts w:ascii="Times New Roman" w:hAnsi="Times New Roman"/>
          <w:b w:val="0"/>
          <w:i w:val="0"/>
          <w:sz w:val="24"/>
          <w:szCs w:val="24"/>
          <w:lang w:val="lv-LV"/>
        </w:rPr>
        <w:t xml:space="preserve"> no </w:t>
      </w:r>
      <w:r w:rsidR="00BD65EE" w:rsidRPr="00BD65EE">
        <w:rPr>
          <w:rFonts w:ascii="Times New Roman" w:hAnsi="Times New Roman"/>
          <w:b w:val="0"/>
          <w:i w:val="0"/>
          <w:sz w:val="24"/>
          <w:szCs w:val="24"/>
          <w:lang w:val="lv-LV"/>
        </w:rPr>
        <w:t>Līguma</w:t>
      </w:r>
      <w:r w:rsidRPr="00BD65EE">
        <w:rPr>
          <w:rFonts w:ascii="Times New Roman" w:hAnsi="Times New Roman"/>
          <w:b w:val="0"/>
          <w:i w:val="0"/>
          <w:sz w:val="24"/>
          <w:szCs w:val="24"/>
          <w:lang w:val="lv-LV"/>
        </w:rPr>
        <w:t xml:space="preserve"> saistību izpildes un zaudējumu atlīdzināšanas.</w:t>
      </w:r>
    </w:p>
    <w:p w14:paraId="72AFE701" w14:textId="77777777" w:rsidR="00A61C61" w:rsidRPr="00BD65EE" w:rsidRDefault="00A61C61" w:rsidP="00A61C61">
      <w:pPr>
        <w:pStyle w:val="Heading1"/>
        <w:tabs>
          <w:tab w:val="num" w:pos="360"/>
        </w:tabs>
        <w:spacing w:before="240" w:after="120"/>
        <w:ind w:left="0"/>
        <w:rPr>
          <w:rFonts w:ascii="Times New Roman" w:hAnsi="Times New Roman"/>
          <w:sz w:val="24"/>
          <w:szCs w:val="24"/>
          <w:lang w:val="lv-LV"/>
        </w:rPr>
      </w:pPr>
      <w:r w:rsidRPr="00BD65EE">
        <w:rPr>
          <w:rFonts w:ascii="Times New Roman" w:hAnsi="Times New Roman"/>
          <w:sz w:val="24"/>
          <w:szCs w:val="24"/>
          <w:lang w:val="lv-LV"/>
        </w:rPr>
        <w:t>7. INFORMĀCIJAS NEIZPAUŽAMĪBA</w:t>
      </w:r>
    </w:p>
    <w:p w14:paraId="613DF5B1" w14:textId="1119133C" w:rsidR="00A61C61" w:rsidRPr="00BD65EE" w:rsidRDefault="00A61C61" w:rsidP="009559F7">
      <w:pPr>
        <w:spacing w:after="120"/>
        <w:jc w:val="both"/>
      </w:pPr>
      <w:r w:rsidRPr="00BD65EE">
        <w:t>7.1.</w:t>
      </w:r>
      <w:r w:rsidRPr="00BD65EE">
        <w:tab/>
      </w:r>
      <w:r w:rsidR="00BD65EE" w:rsidRPr="00BD65EE">
        <w:t>Izpildītājs</w:t>
      </w:r>
      <w:r w:rsidRPr="00BD65EE">
        <w:t xml:space="preserve"> apņemas visā </w:t>
      </w:r>
      <w:r w:rsidR="00BD65EE" w:rsidRPr="00BD65EE">
        <w:t>Līguma</w:t>
      </w:r>
      <w:r w:rsidRPr="00BD65EE">
        <w:t xml:space="preserve"> darbības laikā, kā arī pēc tam neizpaust trešajām personām </w:t>
      </w:r>
      <w:r w:rsidR="00BD65EE" w:rsidRPr="00BD65EE">
        <w:t>Līguma</w:t>
      </w:r>
      <w:r w:rsidRPr="00BD65EE">
        <w:t xml:space="preserve"> tekstu, kā arī sakarā ar </w:t>
      </w:r>
      <w:r w:rsidR="00BD65EE" w:rsidRPr="00BD65EE">
        <w:t>Līguma</w:t>
      </w:r>
      <w:r w:rsidRPr="00BD65EE">
        <w:t xml:space="preserve"> izpildi iegūto, tās rīcībā esošo tehnisko, finansiālo un citu informāciju par </w:t>
      </w:r>
      <w:r w:rsidR="00BD65EE" w:rsidRPr="00BD65EE">
        <w:t>Pasūtītāju</w:t>
      </w:r>
      <w:r w:rsidRPr="00BD65EE">
        <w:t xml:space="preserve"> vai trešajām personām. Visa informācija, ko </w:t>
      </w:r>
      <w:r w:rsidR="00BD65EE" w:rsidRPr="00BD65EE">
        <w:t>Pasūtītājs</w:t>
      </w:r>
      <w:r w:rsidRPr="00BD65EE">
        <w:t xml:space="preserve"> sniedz </w:t>
      </w:r>
      <w:r w:rsidR="00BD65EE" w:rsidRPr="00BD65EE">
        <w:t>Izpildītājam</w:t>
      </w:r>
      <w:r w:rsidRPr="00BD65EE">
        <w:t xml:space="preserve"> </w:t>
      </w:r>
      <w:r w:rsidR="00BD65EE" w:rsidRPr="00BD65EE">
        <w:t>Līguma</w:t>
      </w:r>
      <w:r w:rsidRPr="00BD65EE">
        <w:t xml:space="preserve"> izpildes laikā, tiek uzskatīta par neizpaužamu un nevar tikt izpausta vai padarīta publiski pieejama bez </w:t>
      </w:r>
      <w:r w:rsidR="00BD65EE" w:rsidRPr="00BD65EE">
        <w:t>Pasūtītāja</w:t>
      </w:r>
      <w:r w:rsidRPr="00BD65EE">
        <w:t xml:space="preserve"> rakstiskas piekrišanas.</w:t>
      </w:r>
    </w:p>
    <w:p w14:paraId="21076989" w14:textId="479DD56B" w:rsidR="00A61C61" w:rsidRPr="00BD65EE" w:rsidRDefault="00A61C61" w:rsidP="00A61C61">
      <w:pPr>
        <w:jc w:val="both"/>
      </w:pPr>
      <w:r w:rsidRPr="00BD65EE">
        <w:t>7.2.</w:t>
      </w:r>
      <w:r w:rsidRPr="00BD65EE">
        <w:tab/>
      </w:r>
      <w:r w:rsidR="00BD65EE" w:rsidRPr="00BD65EE">
        <w:t>Līguma</w:t>
      </w:r>
      <w:r w:rsidRPr="00BD65EE">
        <w:t xml:space="preserve"> 7.1.apakšpunktā minētā informācija netiek uzskatīta par neizpaužamu, ja tā kļuvusi publiski pieejama saskaņā ar Latvijas Republikas normatīvajos aktos noteiktajām prasībām (iekļauta </w:t>
      </w:r>
      <w:r w:rsidR="00BD65EE" w:rsidRPr="00BD65EE">
        <w:t>Pasūtītāja</w:t>
      </w:r>
      <w:r w:rsidRPr="00BD65EE">
        <w:t xml:space="preserve"> administrācijas un grāmatvedības sagatavotos publiska rakstura pārskatos, atskaitēs u.tml.).</w:t>
      </w:r>
    </w:p>
    <w:p w14:paraId="34686544" w14:textId="77777777" w:rsidR="00A61C61" w:rsidRPr="00BD65EE" w:rsidRDefault="00A61C61" w:rsidP="00A61C61">
      <w:pPr>
        <w:pStyle w:val="Heading1"/>
        <w:tabs>
          <w:tab w:val="num" w:pos="360"/>
        </w:tabs>
        <w:spacing w:before="240" w:after="120"/>
        <w:ind w:left="0"/>
        <w:rPr>
          <w:rFonts w:ascii="Times New Roman" w:hAnsi="Times New Roman"/>
          <w:snapToGrid w:val="0"/>
          <w:sz w:val="24"/>
          <w:szCs w:val="24"/>
          <w:lang w:val="lv-LV"/>
        </w:rPr>
      </w:pPr>
      <w:r w:rsidRPr="00BD65EE">
        <w:rPr>
          <w:rFonts w:ascii="Times New Roman" w:hAnsi="Times New Roman"/>
          <w:sz w:val="24"/>
          <w:szCs w:val="24"/>
          <w:lang w:val="lv-LV"/>
        </w:rPr>
        <w:t>8. NEPĀRVARAMA VARA</w:t>
      </w:r>
    </w:p>
    <w:p w14:paraId="2401B9E5" w14:textId="7C0D0F8A" w:rsidR="00A61C61" w:rsidRPr="00BD65EE"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BD65EE">
        <w:rPr>
          <w:rFonts w:ascii="Times New Roman" w:hAnsi="Times New Roman"/>
          <w:b w:val="0"/>
          <w:i w:val="0"/>
          <w:sz w:val="24"/>
          <w:szCs w:val="24"/>
          <w:lang w:val="lv-LV"/>
        </w:rPr>
        <w:t>8.1.</w:t>
      </w:r>
      <w:r w:rsidRPr="00BD65EE">
        <w:rPr>
          <w:rFonts w:ascii="Times New Roman" w:hAnsi="Times New Roman"/>
          <w:b w:val="0"/>
          <w:i w:val="0"/>
          <w:sz w:val="24"/>
          <w:szCs w:val="24"/>
          <w:lang w:val="lv-LV"/>
        </w:rPr>
        <w:tab/>
      </w:r>
      <w:r w:rsidR="00BD65EE" w:rsidRPr="00BD65EE">
        <w:rPr>
          <w:rFonts w:ascii="Times New Roman" w:hAnsi="Times New Roman"/>
          <w:b w:val="0"/>
          <w:i w:val="0"/>
          <w:sz w:val="24"/>
          <w:szCs w:val="24"/>
          <w:lang w:val="lv-LV"/>
        </w:rPr>
        <w:t>Līgumā</w:t>
      </w:r>
      <w:r w:rsidRPr="00BD65EE">
        <w:rPr>
          <w:rFonts w:ascii="Times New Roman" w:hAnsi="Times New Roman"/>
          <w:b w:val="0"/>
          <w:i w:val="0"/>
          <w:sz w:val="24"/>
          <w:szCs w:val="24"/>
          <w:lang w:val="lv-LV"/>
        </w:rPr>
        <w:t xml:space="preserve"> par nepārvaramas varas apstākļiem atzīst notikumu, no kura nav iespējams izvairīties un kura sekas nav iespējams pārvarēt; kuru</w:t>
      </w:r>
      <w:r w:rsidR="00BD65EE" w:rsidRPr="00BD65EE">
        <w:rPr>
          <w:rFonts w:ascii="Times New Roman" w:hAnsi="Times New Roman"/>
          <w:b w:val="0"/>
          <w:i w:val="0"/>
          <w:sz w:val="24"/>
          <w:szCs w:val="24"/>
          <w:lang w:val="lv-LV"/>
        </w:rPr>
        <w:t xml:space="preserve"> Līguma</w:t>
      </w:r>
      <w:r w:rsidRPr="00BD65EE">
        <w:rPr>
          <w:rFonts w:ascii="Times New Roman" w:hAnsi="Times New Roman"/>
          <w:b w:val="0"/>
          <w:i w:val="0"/>
          <w:sz w:val="24"/>
          <w:szCs w:val="24"/>
          <w:lang w:val="lv-LV"/>
        </w:rPr>
        <w:t xml:space="preserve"> slēgšanas brīdī nebija iespējams paredzēt; kas nav radies </w:t>
      </w:r>
      <w:r w:rsidR="00BD65EE" w:rsidRPr="00BD65EE">
        <w:rPr>
          <w:rFonts w:ascii="Times New Roman" w:hAnsi="Times New Roman"/>
          <w:b w:val="0"/>
          <w:i w:val="0"/>
          <w:sz w:val="24"/>
          <w:szCs w:val="24"/>
          <w:lang w:val="lv-LV"/>
        </w:rPr>
        <w:t>Puses</w:t>
      </w:r>
      <w:r w:rsidRPr="00BD65EE">
        <w:rPr>
          <w:rFonts w:ascii="Times New Roman" w:hAnsi="Times New Roman"/>
          <w:b w:val="0"/>
          <w:i w:val="0"/>
          <w:sz w:val="24"/>
          <w:szCs w:val="24"/>
          <w:lang w:val="lv-LV"/>
        </w:rPr>
        <w:t xml:space="preserve"> vai tās kontrolē esošas personas kļūdas vai rīcības dēļ un, kas padara saistību izpildi ne tikai apgrūtinošu, bet arī neiespējamu. </w:t>
      </w:r>
      <w:r w:rsidR="00BD65EE" w:rsidRPr="00BD65EE">
        <w:rPr>
          <w:rFonts w:ascii="Times New Roman" w:hAnsi="Times New Roman"/>
          <w:b w:val="0"/>
          <w:i w:val="0"/>
          <w:sz w:val="24"/>
          <w:szCs w:val="24"/>
          <w:lang w:val="lv-LV"/>
        </w:rPr>
        <w:t xml:space="preserve">Puses </w:t>
      </w:r>
      <w:r w:rsidRPr="00BD65EE">
        <w:rPr>
          <w:rFonts w:ascii="Times New Roman" w:hAnsi="Times New Roman"/>
          <w:b w:val="0"/>
          <w:i w:val="0"/>
          <w:sz w:val="24"/>
          <w:szCs w:val="24"/>
          <w:lang w:val="lv-LV"/>
        </w:rPr>
        <w:t>tiek atbrīvotas no atbildības par pilnīgu vai daļēju</w:t>
      </w:r>
      <w:r w:rsidR="00BD65EE" w:rsidRPr="00BD65EE">
        <w:rPr>
          <w:rFonts w:ascii="Times New Roman" w:hAnsi="Times New Roman"/>
          <w:b w:val="0"/>
          <w:i w:val="0"/>
          <w:sz w:val="24"/>
          <w:szCs w:val="24"/>
          <w:lang w:val="lv-LV"/>
        </w:rPr>
        <w:t xml:space="preserve"> Līgumā</w:t>
      </w:r>
      <w:r w:rsidRPr="00BD65EE">
        <w:rPr>
          <w:rFonts w:ascii="Times New Roman" w:hAnsi="Times New Roman"/>
          <w:b w:val="0"/>
          <w:i w:val="0"/>
          <w:sz w:val="24"/>
          <w:szCs w:val="24"/>
          <w:lang w:val="lv-LV"/>
        </w:rPr>
        <w:t xml:space="preserve"> noteikto saistību neizpildi, ja un kad šāda neizpilde ir notikusi nepārvaramas varas (</w:t>
      </w:r>
      <w:proofErr w:type="spellStart"/>
      <w:r w:rsidRPr="00BD65EE">
        <w:rPr>
          <w:rFonts w:ascii="Times New Roman" w:hAnsi="Times New Roman"/>
          <w:b w:val="0"/>
          <w:iCs w:val="0"/>
          <w:sz w:val="24"/>
          <w:szCs w:val="24"/>
          <w:lang w:val="lv-LV"/>
        </w:rPr>
        <w:t>Force</w:t>
      </w:r>
      <w:proofErr w:type="spellEnd"/>
      <w:r w:rsidRPr="00BD65EE">
        <w:rPr>
          <w:rFonts w:ascii="Times New Roman" w:hAnsi="Times New Roman"/>
          <w:b w:val="0"/>
          <w:iCs w:val="0"/>
          <w:sz w:val="24"/>
          <w:szCs w:val="24"/>
          <w:lang w:val="lv-LV"/>
        </w:rPr>
        <w:t xml:space="preserve"> </w:t>
      </w:r>
      <w:proofErr w:type="spellStart"/>
      <w:r w:rsidRPr="00BD65EE">
        <w:rPr>
          <w:rFonts w:ascii="Times New Roman" w:hAnsi="Times New Roman"/>
          <w:b w:val="0"/>
          <w:iCs w:val="0"/>
          <w:sz w:val="24"/>
          <w:szCs w:val="24"/>
          <w:lang w:val="lv-LV"/>
        </w:rPr>
        <w:t>majeure</w:t>
      </w:r>
      <w:proofErr w:type="spellEnd"/>
      <w:r w:rsidRPr="00BD65EE">
        <w:rPr>
          <w:rFonts w:ascii="Times New Roman" w:hAnsi="Times New Roman"/>
          <w:b w:val="0"/>
          <w:i w:val="0"/>
          <w:sz w:val="24"/>
          <w:szCs w:val="24"/>
          <w:lang w:val="lv-LV"/>
        </w:rPr>
        <w:t>) rezultātā.</w:t>
      </w:r>
    </w:p>
    <w:p w14:paraId="71455803" w14:textId="2D735262" w:rsidR="00A61C61" w:rsidRPr="00BD65EE"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BD65EE">
        <w:rPr>
          <w:rFonts w:ascii="Times New Roman" w:hAnsi="Times New Roman"/>
          <w:b w:val="0"/>
          <w:i w:val="0"/>
          <w:sz w:val="24"/>
          <w:szCs w:val="24"/>
          <w:lang w:val="lv-LV"/>
        </w:rPr>
        <w:t>8.2.</w:t>
      </w:r>
      <w:r w:rsidRPr="00BD65EE">
        <w:rPr>
          <w:rFonts w:ascii="Times New Roman" w:hAnsi="Times New Roman"/>
          <w:b w:val="0"/>
          <w:i w:val="0"/>
          <w:sz w:val="24"/>
          <w:szCs w:val="24"/>
          <w:lang w:val="lv-LV"/>
        </w:rPr>
        <w:tab/>
        <w:t xml:space="preserve">Par nepārvaramu varu netiek uzskatīti nomaināmo rezerves daļu defekti vai to piegādes kavējumi, vai </w:t>
      </w:r>
      <w:r w:rsidR="00BD65EE" w:rsidRPr="00BD65EE">
        <w:rPr>
          <w:rFonts w:ascii="Times New Roman" w:hAnsi="Times New Roman"/>
          <w:b w:val="0"/>
          <w:i w:val="0"/>
          <w:sz w:val="24"/>
          <w:szCs w:val="24"/>
          <w:lang w:val="lv-LV"/>
        </w:rPr>
        <w:t>Izpildītāja</w:t>
      </w:r>
      <w:r w:rsidRPr="00BD65EE">
        <w:rPr>
          <w:rFonts w:ascii="Times New Roman" w:hAnsi="Times New Roman"/>
          <w:b w:val="0"/>
          <w:i w:val="0"/>
          <w:sz w:val="24"/>
          <w:szCs w:val="24"/>
          <w:lang w:val="lv-LV"/>
        </w:rPr>
        <w:t xml:space="preserve"> speciālistu nepieejamība darba nespējas vai citu iemeslu dēļ (ja vien minētās problēmas tieši neizriet no nepārvaramas varas). </w:t>
      </w:r>
    </w:p>
    <w:p w14:paraId="0C4E526B" w14:textId="116EBB69" w:rsidR="00A61C61" w:rsidRPr="00316879"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BD65EE">
        <w:rPr>
          <w:rFonts w:ascii="Times New Roman" w:hAnsi="Times New Roman"/>
          <w:b w:val="0"/>
          <w:i w:val="0"/>
          <w:sz w:val="24"/>
          <w:szCs w:val="24"/>
          <w:lang w:val="lv-LV"/>
        </w:rPr>
        <w:t>8.3.</w:t>
      </w:r>
      <w:r w:rsidRPr="00BD65EE">
        <w:rPr>
          <w:rFonts w:ascii="Times New Roman" w:hAnsi="Times New Roman"/>
          <w:b w:val="0"/>
          <w:i w:val="0"/>
          <w:sz w:val="24"/>
          <w:szCs w:val="24"/>
          <w:lang w:val="lv-LV"/>
        </w:rPr>
        <w:tab/>
      </w:r>
      <w:r w:rsidR="00BD65EE" w:rsidRPr="00BD65EE">
        <w:rPr>
          <w:rFonts w:ascii="Times New Roman" w:hAnsi="Times New Roman"/>
          <w:b w:val="0"/>
          <w:i w:val="0"/>
          <w:sz w:val="24"/>
          <w:szCs w:val="24"/>
          <w:lang w:val="lv-LV"/>
        </w:rPr>
        <w:t>Pusei</w:t>
      </w:r>
      <w:r w:rsidRPr="00BD65EE">
        <w:rPr>
          <w:rFonts w:ascii="Times New Roman" w:hAnsi="Times New Roman"/>
          <w:b w:val="0"/>
          <w:i w:val="0"/>
          <w:sz w:val="24"/>
          <w:szCs w:val="24"/>
          <w:lang w:val="lv-LV"/>
        </w:rPr>
        <w:t xml:space="preserve">, kuras līgumsaistību izpildi ietekmējuši nepārvaramas varas apstākļi, bez kavēšanās jāinformē par to otra </w:t>
      </w:r>
      <w:r w:rsidR="00BD65EE" w:rsidRPr="00BD65EE">
        <w:rPr>
          <w:rFonts w:ascii="Times New Roman" w:hAnsi="Times New Roman"/>
          <w:b w:val="0"/>
          <w:i w:val="0"/>
          <w:sz w:val="24"/>
          <w:szCs w:val="24"/>
          <w:lang w:val="lv-LV"/>
        </w:rPr>
        <w:t>Puse</w:t>
      </w:r>
      <w:r w:rsidRPr="00BD65EE">
        <w:rPr>
          <w:rFonts w:ascii="Times New Roman" w:hAnsi="Times New Roman"/>
          <w:b w:val="0"/>
          <w:i w:val="0"/>
          <w:sz w:val="24"/>
          <w:szCs w:val="24"/>
          <w:lang w:val="lv-LV"/>
        </w:rPr>
        <w:t xml:space="preserve"> rakstiski 10 (desmit) darba dienu laikā pēc šādu apstākļu iestāšanās un paziņojumam jāpievieno apstiprinājums, ko izsniegušas kompetentas iestādes un kurš satur minēto apstākļu apstiprinājumu un raksturojumu, ja attiecīgajā gadījumā kompetentas iestādes </w:t>
      </w:r>
      <w:r w:rsidRPr="00316879">
        <w:rPr>
          <w:rFonts w:ascii="Times New Roman" w:hAnsi="Times New Roman"/>
          <w:b w:val="0"/>
          <w:i w:val="0"/>
          <w:sz w:val="24"/>
          <w:szCs w:val="24"/>
          <w:lang w:val="lv-LV"/>
        </w:rPr>
        <w:t>ir tiesīgas izsniegt šādu dokumentu.</w:t>
      </w:r>
    </w:p>
    <w:p w14:paraId="33BC98EE" w14:textId="0FFACB66" w:rsidR="00A61C61" w:rsidRPr="00316879"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316879">
        <w:rPr>
          <w:rFonts w:ascii="Times New Roman" w:hAnsi="Times New Roman"/>
          <w:b w:val="0"/>
          <w:i w:val="0"/>
          <w:sz w:val="24"/>
          <w:szCs w:val="24"/>
          <w:lang w:val="lv-LV"/>
        </w:rPr>
        <w:lastRenderedPageBreak/>
        <w:t>8.4.</w:t>
      </w:r>
      <w:r w:rsidRPr="00316879">
        <w:rPr>
          <w:rFonts w:ascii="Times New Roman" w:hAnsi="Times New Roman"/>
          <w:b w:val="0"/>
          <w:i w:val="0"/>
          <w:sz w:val="24"/>
          <w:szCs w:val="24"/>
          <w:lang w:val="lv-LV"/>
        </w:rPr>
        <w:tab/>
      </w:r>
      <w:r w:rsidR="00BD65EE" w:rsidRPr="00316879">
        <w:rPr>
          <w:rFonts w:ascii="Times New Roman" w:hAnsi="Times New Roman"/>
          <w:b w:val="0"/>
          <w:i w:val="0"/>
          <w:sz w:val="24"/>
          <w:szCs w:val="24"/>
          <w:lang w:val="lv-LV"/>
        </w:rPr>
        <w:t>Puses</w:t>
      </w:r>
      <w:r w:rsidRPr="00316879">
        <w:rPr>
          <w:rFonts w:ascii="Times New Roman" w:hAnsi="Times New Roman"/>
          <w:b w:val="0"/>
          <w:i w:val="0"/>
          <w:sz w:val="24"/>
          <w:szCs w:val="24"/>
          <w:lang w:val="lv-LV"/>
        </w:rPr>
        <w:t xml:space="preserve"> tiek atbrīvotas no atbildības saskaņā ar </w:t>
      </w:r>
      <w:r w:rsidR="00BD65EE" w:rsidRPr="00316879">
        <w:rPr>
          <w:rFonts w:ascii="Times New Roman" w:hAnsi="Times New Roman"/>
          <w:b w:val="0"/>
          <w:i w:val="0"/>
          <w:sz w:val="24"/>
          <w:szCs w:val="24"/>
          <w:lang w:val="lv-LV"/>
        </w:rPr>
        <w:t>Līguma</w:t>
      </w:r>
      <w:r w:rsidRPr="00316879">
        <w:rPr>
          <w:rFonts w:ascii="Times New Roman" w:hAnsi="Times New Roman"/>
          <w:b w:val="0"/>
          <w:i w:val="0"/>
          <w:sz w:val="24"/>
          <w:szCs w:val="24"/>
          <w:lang w:val="lv-LV"/>
        </w:rPr>
        <w:t xml:space="preserve"> 8.1.apakšpunktu tikai par to laiku, kurā pastāv nepārvaramas varas apstākļi. Ja šie apstākļi turpinās ilgāk par 2 (diviem) mēnešiem no </w:t>
      </w:r>
      <w:r w:rsidR="00BD65EE" w:rsidRPr="00316879">
        <w:rPr>
          <w:rFonts w:ascii="Times New Roman" w:hAnsi="Times New Roman"/>
          <w:b w:val="0"/>
          <w:i w:val="0"/>
          <w:sz w:val="24"/>
          <w:szCs w:val="24"/>
          <w:lang w:val="lv-LV"/>
        </w:rPr>
        <w:t>Līguma</w:t>
      </w:r>
      <w:r w:rsidRPr="00316879">
        <w:rPr>
          <w:rFonts w:ascii="Times New Roman" w:hAnsi="Times New Roman"/>
          <w:b w:val="0"/>
          <w:i w:val="0"/>
          <w:sz w:val="24"/>
          <w:szCs w:val="24"/>
          <w:lang w:val="lv-LV"/>
        </w:rPr>
        <w:t xml:space="preserve"> 8.3.apakšpunktā minētā paziņojuma saņemšanas dienas, katrai P</w:t>
      </w:r>
      <w:r w:rsidR="00BD65EE" w:rsidRPr="00316879">
        <w:rPr>
          <w:rFonts w:ascii="Times New Roman" w:hAnsi="Times New Roman"/>
          <w:b w:val="0"/>
          <w:i w:val="0"/>
          <w:sz w:val="24"/>
          <w:szCs w:val="24"/>
          <w:lang w:val="lv-LV"/>
        </w:rPr>
        <w:t xml:space="preserve">usei </w:t>
      </w:r>
      <w:r w:rsidRPr="00316879">
        <w:rPr>
          <w:rFonts w:ascii="Times New Roman" w:hAnsi="Times New Roman"/>
          <w:b w:val="0"/>
          <w:i w:val="0"/>
          <w:sz w:val="24"/>
          <w:szCs w:val="24"/>
          <w:lang w:val="lv-LV"/>
        </w:rPr>
        <w:t xml:space="preserve">ir tiesības vienpusēji izbeigt </w:t>
      </w:r>
      <w:r w:rsidR="00BD65EE" w:rsidRPr="00316879">
        <w:rPr>
          <w:rFonts w:ascii="Times New Roman" w:hAnsi="Times New Roman"/>
          <w:b w:val="0"/>
          <w:i w:val="0"/>
          <w:sz w:val="24"/>
          <w:szCs w:val="24"/>
          <w:lang w:val="lv-LV"/>
        </w:rPr>
        <w:t>Līgumu</w:t>
      </w:r>
      <w:r w:rsidRPr="00316879">
        <w:rPr>
          <w:rFonts w:ascii="Times New Roman" w:hAnsi="Times New Roman"/>
          <w:b w:val="0"/>
          <w:i w:val="0"/>
          <w:sz w:val="24"/>
          <w:szCs w:val="24"/>
          <w:lang w:val="lv-LV"/>
        </w:rPr>
        <w:t xml:space="preserve"> saistībā ar tā izpildīšanas neiespējamību.</w:t>
      </w:r>
    </w:p>
    <w:p w14:paraId="6543B5EE" w14:textId="3708238D" w:rsidR="00A61C61" w:rsidRPr="00316879"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316879">
        <w:rPr>
          <w:rFonts w:ascii="Times New Roman" w:hAnsi="Times New Roman"/>
          <w:b w:val="0"/>
          <w:i w:val="0"/>
          <w:sz w:val="24"/>
          <w:szCs w:val="24"/>
          <w:lang w:val="lv-LV"/>
        </w:rPr>
        <w:t>8.5.</w:t>
      </w:r>
      <w:r w:rsidRPr="00316879">
        <w:rPr>
          <w:rFonts w:ascii="Times New Roman" w:hAnsi="Times New Roman"/>
          <w:b w:val="0"/>
          <w:i w:val="0"/>
          <w:sz w:val="24"/>
          <w:szCs w:val="24"/>
          <w:lang w:val="lv-LV"/>
        </w:rPr>
        <w:tab/>
        <w:t xml:space="preserve">Iestājoties nepārvaramas varas apstākļiem, </w:t>
      </w:r>
      <w:r w:rsidR="00316879" w:rsidRPr="00316879">
        <w:rPr>
          <w:rFonts w:ascii="Times New Roman" w:hAnsi="Times New Roman"/>
          <w:b w:val="0"/>
          <w:i w:val="0"/>
          <w:sz w:val="24"/>
          <w:szCs w:val="24"/>
          <w:lang w:val="lv-LV"/>
        </w:rPr>
        <w:t>Līgums</w:t>
      </w:r>
      <w:r w:rsidRPr="00316879">
        <w:rPr>
          <w:rFonts w:ascii="Times New Roman" w:hAnsi="Times New Roman"/>
          <w:b w:val="0"/>
          <w:i w:val="0"/>
          <w:sz w:val="24"/>
          <w:szCs w:val="24"/>
          <w:lang w:val="lv-LV"/>
        </w:rPr>
        <w:t xml:space="preserve"> var tikt izbeigts nekavējoties, par to </w:t>
      </w:r>
      <w:r w:rsidR="00316879" w:rsidRPr="00316879">
        <w:rPr>
          <w:rFonts w:ascii="Times New Roman" w:hAnsi="Times New Roman"/>
          <w:b w:val="0"/>
          <w:i w:val="0"/>
          <w:sz w:val="24"/>
          <w:szCs w:val="24"/>
          <w:lang w:val="lv-LV"/>
        </w:rPr>
        <w:t>Pusēm</w:t>
      </w:r>
      <w:r w:rsidRPr="00316879">
        <w:rPr>
          <w:rFonts w:ascii="Times New Roman" w:hAnsi="Times New Roman"/>
          <w:b w:val="0"/>
          <w:i w:val="0"/>
          <w:sz w:val="24"/>
          <w:szCs w:val="24"/>
          <w:lang w:val="lv-LV"/>
        </w:rPr>
        <w:t xml:space="preserve"> rakstiski vienojoties.</w:t>
      </w:r>
    </w:p>
    <w:p w14:paraId="71A752A2" w14:textId="77777777" w:rsidR="00A61C61" w:rsidRPr="00316879" w:rsidRDefault="00A61C61" w:rsidP="00A61C61">
      <w:pPr>
        <w:pStyle w:val="Heading1"/>
        <w:keepNext w:val="0"/>
        <w:tabs>
          <w:tab w:val="num" w:pos="360"/>
        </w:tabs>
        <w:spacing w:before="240" w:after="120"/>
        <w:ind w:left="0"/>
        <w:rPr>
          <w:rFonts w:ascii="Times New Roman" w:hAnsi="Times New Roman"/>
          <w:sz w:val="24"/>
          <w:szCs w:val="24"/>
          <w:lang w:val="lv-LV"/>
        </w:rPr>
      </w:pPr>
      <w:r w:rsidRPr="00316879">
        <w:rPr>
          <w:rFonts w:ascii="Times New Roman" w:hAnsi="Times New Roman"/>
          <w:sz w:val="24"/>
          <w:szCs w:val="24"/>
          <w:lang w:val="lv-LV"/>
        </w:rPr>
        <w:t>9. CITI NOTEIKUMI</w:t>
      </w:r>
    </w:p>
    <w:p w14:paraId="3B1A15A0" w14:textId="0B7776C5" w:rsidR="00A61C61" w:rsidRPr="00316879" w:rsidRDefault="00A61C61" w:rsidP="00260B8B">
      <w:pPr>
        <w:pStyle w:val="Heading2"/>
        <w:keepNext w:val="0"/>
        <w:numPr>
          <w:ilvl w:val="1"/>
          <w:numId w:val="0"/>
        </w:numPr>
        <w:tabs>
          <w:tab w:val="clear" w:pos="426"/>
          <w:tab w:val="left" w:pos="540"/>
        </w:tabs>
        <w:spacing w:after="120"/>
        <w:jc w:val="both"/>
        <w:rPr>
          <w:rFonts w:ascii="Times New Roman" w:hAnsi="Times New Roman"/>
          <w:b w:val="0"/>
          <w:i w:val="0"/>
          <w:sz w:val="24"/>
          <w:szCs w:val="24"/>
          <w:lang w:val="lv-LV"/>
        </w:rPr>
      </w:pPr>
      <w:r w:rsidRPr="00316879">
        <w:rPr>
          <w:rFonts w:ascii="Times New Roman" w:hAnsi="Times New Roman"/>
          <w:b w:val="0"/>
          <w:i w:val="0"/>
          <w:sz w:val="24"/>
          <w:szCs w:val="24"/>
          <w:lang w:val="lv-LV"/>
        </w:rPr>
        <w:t>9.1.</w:t>
      </w:r>
      <w:r w:rsidRPr="00316879">
        <w:rPr>
          <w:rFonts w:ascii="Times New Roman" w:hAnsi="Times New Roman"/>
          <w:b w:val="0"/>
          <w:i w:val="0"/>
          <w:sz w:val="24"/>
          <w:szCs w:val="24"/>
          <w:lang w:val="lv-LV"/>
        </w:rPr>
        <w:tab/>
      </w:r>
      <w:r w:rsidR="00316879" w:rsidRPr="00316879">
        <w:rPr>
          <w:rFonts w:ascii="Times New Roman" w:hAnsi="Times New Roman"/>
          <w:b w:val="0"/>
          <w:i w:val="0"/>
          <w:sz w:val="24"/>
          <w:szCs w:val="24"/>
          <w:lang w:val="lv-LV"/>
        </w:rPr>
        <w:t>Puses</w:t>
      </w:r>
      <w:r w:rsidRPr="00316879">
        <w:rPr>
          <w:rFonts w:ascii="Times New Roman" w:hAnsi="Times New Roman"/>
          <w:b w:val="0"/>
          <w:i w:val="0"/>
          <w:sz w:val="24"/>
          <w:szCs w:val="24"/>
          <w:lang w:val="lv-LV"/>
        </w:rPr>
        <w:t xml:space="preserve"> vienojas par šādām P</w:t>
      </w:r>
      <w:r w:rsidR="00316879" w:rsidRPr="00316879">
        <w:rPr>
          <w:rFonts w:ascii="Times New Roman" w:hAnsi="Times New Roman"/>
          <w:b w:val="0"/>
          <w:i w:val="0"/>
          <w:sz w:val="24"/>
          <w:szCs w:val="24"/>
          <w:lang w:val="lv-LV"/>
        </w:rPr>
        <w:t>ušu</w:t>
      </w:r>
      <w:r w:rsidRPr="00316879">
        <w:rPr>
          <w:rFonts w:ascii="Times New Roman" w:hAnsi="Times New Roman"/>
          <w:b w:val="0"/>
          <w:i w:val="0"/>
          <w:sz w:val="24"/>
          <w:szCs w:val="24"/>
          <w:lang w:val="lv-LV"/>
        </w:rPr>
        <w:t xml:space="preserve"> pilnvarotajām personām: </w:t>
      </w:r>
    </w:p>
    <w:p w14:paraId="72BC6FDE" w14:textId="3B026902" w:rsidR="00A61C61" w:rsidRPr="00316879" w:rsidRDefault="00A61C61" w:rsidP="00260B8B">
      <w:pPr>
        <w:pStyle w:val="Heading2"/>
        <w:keepNext w:val="0"/>
        <w:numPr>
          <w:ilvl w:val="1"/>
          <w:numId w:val="0"/>
        </w:numPr>
        <w:tabs>
          <w:tab w:val="clear" w:pos="426"/>
        </w:tabs>
        <w:spacing w:after="120"/>
        <w:jc w:val="both"/>
        <w:rPr>
          <w:rFonts w:ascii="Times New Roman" w:hAnsi="Times New Roman"/>
          <w:b w:val="0"/>
          <w:i w:val="0"/>
          <w:sz w:val="24"/>
          <w:szCs w:val="24"/>
          <w:lang w:val="lv-LV"/>
        </w:rPr>
      </w:pPr>
      <w:r w:rsidRPr="00316879">
        <w:rPr>
          <w:rFonts w:ascii="Times New Roman" w:hAnsi="Times New Roman"/>
          <w:b w:val="0"/>
          <w:i w:val="0"/>
          <w:sz w:val="24"/>
          <w:szCs w:val="24"/>
          <w:lang w:val="lv-LV"/>
        </w:rPr>
        <w:t xml:space="preserve">9.1.1. </w:t>
      </w:r>
      <w:r w:rsidRPr="00316879">
        <w:rPr>
          <w:rFonts w:ascii="Times New Roman" w:hAnsi="Times New Roman"/>
          <w:b w:val="0"/>
          <w:i w:val="0"/>
          <w:sz w:val="24"/>
          <w:szCs w:val="24"/>
          <w:lang w:val="lv-LV"/>
        </w:rPr>
        <w:tab/>
        <w:t>P</w:t>
      </w:r>
      <w:r w:rsidR="00316879" w:rsidRPr="00316879">
        <w:rPr>
          <w:rFonts w:ascii="Times New Roman" w:hAnsi="Times New Roman"/>
          <w:b w:val="0"/>
          <w:i w:val="0"/>
          <w:sz w:val="24"/>
          <w:szCs w:val="24"/>
          <w:lang w:val="lv-LV"/>
        </w:rPr>
        <w:t>asūtītāja</w:t>
      </w:r>
      <w:r w:rsidRPr="00316879">
        <w:rPr>
          <w:rFonts w:ascii="Times New Roman" w:hAnsi="Times New Roman"/>
          <w:b w:val="0"/>
          <w:i w:val="0"/>
          <w:sz w:val="24"/>
          <w:szCs w:val="24"/>
          <w:lang w:val="lv-LV"/>
        </w:rPr>
        <w:t xml:space="preserve"> pilnvarotā persona _________________________________________; </w:t>
      </w:r>
    </w:p>
    <w:p w14:paraId="421C8232" w14:textId="4810DCB5" w:rsidR="00A61C61" w:rsidRPr="00316879" w:rsidRDefault="00A61C61" w:rsidP="00260B8B">
      <w:pPr>
        <w:pStyle w:val="PlainText"/>
        <w:spacing w:after="120"/>
        <w:jc w:val="both"/>
        <w:rPr>
          <w:rFonts w:ascii="Times New Roman" w:hAnsi="Times New Roman"/>
          <w:sz w:val="24"/>
          <w:szCs w:val="24"/>
        </w:rPr>
      </w:pPr>
      <w:r w:rsidRPr="00316879">
        <w:rPr>
          <w:rFonts w:ascii="Times New Roman" w:hAnsi="Times New Roman"/>
          <w:sz w:val="24"/>
          <w:szCs w:val="24"/>
        </w:rPr>
        <w:t xml:space="preserve">9.1.3. </w:t>
      </w:r>
      <w:r w:rsidRPr="00316879">
        <w:rPr>
          <w:rFonts w:ascii="Times New Roman" w:hAnsi="Times New Roman"/>
          <w:sz w:val="24"/>
          <w:szCs w:val="24"/>
        </w:rPr>
        <w:tab/>
        <w:t>I</w:t>
      </w:r>
      <w:r w:rsidR="00316879" w:rsidRPr="00316879">
        <w:rPr>
          <w:rFonts w:ascii="Times New Roman" w:hAnsi="Times New Roman"/>
          <w:sz w:val="24"/>
          <w:szCs w:val="24"/>
        </w:rPr>
        <w:t>zpildītāja</w:t>
      </w:r>
      <w:r w:rsidRPr="00316879">
        <w:rPr>
          <w:rFonts w:ascii="Times New Roman" w:hAnsi="Times New Roman"/>
          <w:sz w:val="24"/>
          <w:szCs w:val="24"/>
        </w:rPr>
        <w:t xml:space="preserve"> pilnvarotā persona: _________________________________________.</w:t>
      </w:r>
    </w:p>
    <w:p w14:paraId="5ABB9D64" w14:textId="50C4A0B6" w:rsidR="00A61C61" w:rsidRPr="00316879" w:rsidRDefault="00A61C61" w:rsidP="00260B8B">
      <w:pPr>
        <w:pStyle w:val="Heading2"/>
        <w:keepNext w:val="0"/>
        <w:numPr>
          <w:ilvl w:val="1"/>
          <w:numId w:val="0"/>
        </w:numPr>
        <w:tabs>
          <w:tab w:val="clear" w:pos="426"/>
          <w:tab w:val="left" w:pos="540"/>
        </w:tabs>
        <w:spacing w:after="120"/>
        <w:jc w:val="both"/>
        <w:rPr>
          <w:rFonts w:ascii="Times New Roman" w:hAnsi="Times New Roman"/>
          <w:b w:val="0"/>
          <w:i w:val="0"/>
          <w:sz w:val="24"/>
          <w:szCs w:val="24"/>
          <w:lang w:val="lv-LV"/>
        </w:rPr>
      </w:pPr>
      <w:r w:rsidRPr="00316879">
        <w:rPr>
          <w:rFonts w:ascii="Times New Roman" w:hAnsi="Times New Roman"/>
          <w:b w:val="0"/>
          <w:i w:val="0"/>
          <w:sz w:val="24"/>
          <w:szCs w:val="24"/>
          <w:lang w:val="lv-LV"/>
        </w:rPr>
        <w:t>9.2.</w:t>
      </w:r>
      <w:r w:rsidRPr="00316879">
        <w:rPr>
          <w:rFonts w:ascii="Times New Roman" w:hAnsi="Times New Roman"/>
          <w:b w:val="0"/>
          <w:i w:val="0"/>
          <w:sz w:val="24"/>
          <w:szCs w:val="24"/>
          <w:lang w:val="lv-LV"/>
        </w:rPr>
        <w:tab/>
        <w:t>Kādam no L</w:t>
      </w:r>
      <w:r w:rsidR="00316879" w:rsidRPr="00316879">
        <w:rPr>
          <w:rFonts w:ascii="Times New Roman" w:hAnsi="Times New Roman"/>
          <w:b w:val="0"/>
          <w:i w:val="0"/>
          <w:sz w:val="24"/>
          <w:szCs w:val="24"/>
          <w:lang w:val="lv-LV"/>
        </w:rPr>
        <w:t>īguma</w:t>
      </w:r>
      <w:r w:rsidRPr="00316879">
        <w:rPr>
          <w:rFonts w:ascii="Times New Roman" w:hAnsi="Times New Roman"/>
          <w:b w:val="0"/>
          <w:i w:val="0"/>
          <w:sz w:val="24"/>
          <w:szCs w:val="24"/>
          <w:lang w:val="lv-LV"/>
        </w:rPr>
        <w:t xml:space="preserve"> noteikumiem zaudējot spēku normatīvo </w:t>
      </w:r>
      <w:smartTag w:uri="schemas-tilde-lv/tildestengine" w:element="veidnes">
        <w:smartTagPr>
          <w:attr w:name="text" w:val="aktu"/>
          <w:attr w:name="id" w:val="-1"/>
          <w:attr w:name="baseform" w:val="akt|s"/>
        </w:smartTagPr>
        <w:r w:rsidRPr="00316879">
          <w:rPr>
            <w:rFonts w:ascii="Times New Roman" w:hAnsi="Times New Roman"/>
            <w:b w:val="0"/>
            <w:i w:val="0"/>
            <w:sz w:val="24"/>
            <w:szCs w:val="24"/>
            <w:lang w:val="lv-LV"/>
          </w:rPr>
          <w:t>aktu</w:t>
        </w:r>
      </w:smartTag>
      <w:r w:rsidRPr="00316879">
        <w:rPr>
          <w:rFonts w:ascii="Times New Roman" w:hAnsi="Times New Roman"/>
          <w:b w:val="0"/>
          <w:i w:val="0"/>
          <w:sz w:val="24"/>
          <w:szCs w:val="24"/>
          <w:lang w:val="lv-LV"/>
        </w:rPr>
        <w:t xml:space="preserve"> grozījumu gadījumā, L</w:t>
      </w:r>
      <w:r w:rsidR="00316879" w:rsidRPr="00316879">
        <w:rPr>
          <w:rFonts w:ascii="Times New Roman" w:hAnsi="Times New Roman"/>
          <w:b w:val="0"/>
          <w:i w:val="0"/>
          <w:sz w:val="24"/>
          <w:szCs w:val="24"/>
          <w:lang w:val="lv-LV"/>
        </w:rPr>
        <w:t>īgums</w:t>
      </w:r>
      <w:r w:rsidRPr="00316879">
        <w:rPr>
          <w:rFonts w:ascii="Times New Roman" w:hAnsi="Times New Roman"/>
          <w:b w:val="0"/>
          <w:i w:val="0"/>
          <w:sz w:val="24"/>
          <w:szCs w:val="24"/>
          <w:lang w:val="lv-LV"/>
        </w:rPr>
        <w:t xml:space="preserve"> nezaudē spēku tā pārējos punktos, un šajā gadījumā P</w:t>
      </w:r>
      <w:r w:rsidR="00316879" w:rsidRPr="00316879">
        <w:rPr>
          <w:rFonts w:ascii="Times New Roman" w:hAnsi="Times New Roman"/>
          <w:b w:val="0"/>
          <w:i w:val="0"/>
          <w:sz w:val="24"/>
          <w:szCs w:val="24"/>
          <w:lang w:val="lv-LV"/>
        </w:rPr>
        <w:t>ušu</w:t>
      </w:r>
      <w:r w:rsidRPr="00316879">
        <w:rPr>
          <w:rFonts w:ascii="Times New Roman" w:hAnsi="Times New Roman"/>
          <w:b w:val="0"/>
          <w:i w:val="0"/>
          <w:sz w:val="24"/>
          <w:szCs w:val="24"/>
          <w:lang w:val="lv-LV"/>
        </w:rPr>
        <w:t xml:space="preserve"> pienākums ir piemērot L</w:t>
      </w:r>
      <w:r w:rsidR="00316879" w:rsidRPr="00316879">
        <w:rPr>
          <w:rFonts w:ascii="Times New Roman" w:hAnsi="Times New Roman"/>
          <w:b w:val="0"/>
          <w:i w:val="0"/>
          <w:sz w:val="24"/>
          <w:szCs w:val="24"/>
          <w:lang w:val="lv-LV"/>
        </w:rPr>
        <w:t>īgumu</w:t>
      </w:r>
      <w:r w:rsidRPr="00316879">
        <w:rPr>
          <w:rFonts w:ascii="Times New Roman" w:hAnsi="Times New Roman"/>
          <w:b w:val="0"/>
          <w:i w:val="0"/>
          <w:sz w:val="24"/>
          <w:szCs w:val="24"/>
          <w:lang w:val="lv-LV"/>
        </w:rPr>
        <w:t xml:space="preserve"> atbilstoši spēkā esošajiem normatīvajiem aktiem. </w:t>
      </w:r>
    </w:p>
    <w:p w14:paraId="6A91EE60" w14:textId="1CCF920B" w:rsidR="00A61C61" w:rsidRPr="00316879"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316879">
        <w:rPr>
          <w:rFonts w:ascii="Times New Roman" w:hAnsi="Times New Roman"/>
          <w:b w:val="0"/>
          <w:i w:val="0"/>
          <w:sz w:val="24"/>
          <w:szCs w:val="24"/>
          <w:lang w:val="lv-LV"/>
        </w:rPr>
        <w:t>9.3.</w:t>
      </w:r>
      <w:r w:rsidRPr="00316879">
        <w:rPr>
          <w:rFonts w:ascii="Times New Roman" w:hAnsi="Times New Roman"/>
          <w:b w:val="0"/>
          <w:i w:val="0"/>
          <w:sz w:val="24"/>
          <w:szCs w:val="24"/>
          <w:lang w:val="lv-LV"/>
        </w:rPr>
        <w:tab/>
        <w:t>Ja kādai no P</w:t>
      </w:r>
      <w:r w:rsidR="00316879" w:rsidRPr="00316879">
        <w:rPr>
          <w:rFonts w:ascii="Times New Roman" w:hAnsi="Times New Roman"/>
          <w:b w:val="0"/>
          <w:i w:val="0"/>
          <w:sz w:val="24"/>
          <w:szCs w:val="24"/>
          <w:lang w:val="lv-LV"/>
        </w:rPr>
        <w:t>usēm</w:t>
      </w:r>
      <w:r w:rsidRPr="00316879">
        <w:rPr>
          <w:rFonts w:ascii="Times New Roman" w:hAnsi="Times New Roman"/>
          <w:b w:val="0"/>
          <w:i w:val="0"/>
          <w:sz w:val="24"/>
          <w:szCs w:val="24"/>
          <w:lang w:val="lv-LV"/>
        </w:rPr>
        <w:t xml:space="preserve"> tiek mainīts juridiskais statuss, P</w:t>
      </w:r>
      <w:r w:rsidR="00316879" w:rsidRPr="00316879">
        <w:rPr>
          <w:rFonts w:ascii="Times New Roman" w:hAnsi="Times New Roman"/>
          <w:b w:val="0"/>
          <w:i w:val="0"/>
          <w:sz w:val="24"/>
          <w:szCs w:val="24"/>
          <w:lang w:val="lv-LV"/>
        </w:rPr>
        <w:t>ušu</w:t>
      </w:r>
      <w:r w:rsidRPr="00316879">
        <w:rPr>
          <w:rFonts w:ascii="Times New Roman" w:hAnsi="Times New Roman"/>
          <w:b w:val="0"/>
          <w:i w:val="0"/>
          <w:sz w:val="24"/>
          <w:szCs w:val="24"/>
          <w:lang w:val="lv-LV"/>
        </w:rPr>
        <w:t xml:space="preserve"> amatpersonu paraksta tiesības, L</w:t>
      </w:r>
      <w:r w:rsidR="00316879" w:rsidRPr="00316879">
        <w:rPr>
          <w:rFonts w:ascii="Times New Roman" w:hAnsi="Times New Roman"/>
          <w:b w:val="0"/>
          <w:i w:val="0"/>
          <w:sz w:val="24"/>
          <w:szCs w:val="24"/>
          <w:lang w:val="lv-LV"/>
        </w:rPr>
        <w:t>īgumā</w:t>
      </w:r>
      <w:r w:rsidRPr="00316879">
        <w:rPr>
          <w:rFonts w:ascii="Times New Roman" w:hAnsi="Times New Roman"/>
          <w:b w:val="0"/>
          <w:i w:val="0"/>
          <w:sz w:val="24"/>
          <w:szCs w:val="24"/>
          <w:lang w:val="lv-LV"/>
        </w:rPr>
        <w:t xml:space="preserve"> minētie P</w:t>
      </w:r>
      <w:r w:rsidR="00316879" w:rsidRPr="00316879">
        <w:rPr>
          <w:rFonts w:ascii="Times New Roman" w:hAnsi="Times New Roman"/>
          <w:b w:val="0"/>
          <w:i w:val="0"/>
          <w:sz w:val="24"/>
          <w:szCs w:val="24"/>
          <w:lang w:val="lv-LV"/>
        </w:rPr>
        <w:t>ušu</w:t>
      </w:r>
      <w:r w:rsidRPr="00316879">
        <w:rPr>
          <w:rFonts w:ascii="Times New Roman" w:hAnsi="Times New Roman"/>
          <w:b w:val="0"/>
          <w:i w:val="0"/>
          <w:sz w:val="24"/>
          <w:szCs w:val="24"/>
          <w:lang w:val="lv-LV"/>
        </w:rPr>
        <w:t xml:space="preserve"> rekvizīti, tālruņa numuri, adreses u.c., tad tā nekavējoties rakstiski paziņo par to otrai P</w:t>
      </w:r>
      <w:r w:rsidR="00316879" w:rsidRPr="00316879">
        <w:rPr>
          <w:rFonts w:ascii="Times New Roman" w:hAnsi="Times New Roman"/>
          <w:b w:val="0"/>
          <w:i w:val="0"/>
          <w:sz w:val="24"/>
          <w:szCs w:val="24"/>
          <w:lang w:val="lv-LV"/>
        </w:rPr>
        <w:t>usei</w:t>
      </w:r>
      <w:r w:rsidRPr="00316879">
        <w:rPr>
          <w:rFonts w:ascii="Times New Roman" w:hAnsi="Times New Roman"/>
          <w:b w:val="0"/>
          <w:i w:val="0"/>
          <w:sz w:val="24"/>
          <w:szCs w:val="24"/>
          <w:lang w:val="lv-LV"/>
        </w:rPr>
        <w:t>. Ja P</w:t>
      </w:r>
      <w:r w:rsidR="00316879" w:rsidRPr="00316879">
        <w:rPr>
          <w:rFonts w:ascii="Times New Roman" w:hAnsi="Times New Roman"/>
          <w:b w:val="0"/>
          <w:i w:val="0"/>
          <w:sz w:val="24"/>
          <w:szCs w:val="24"/>
          <w:lang w:val="lv-LV"/>
        </w:rPr>
        <w:t>use</w:t>
      </w:r>
      <w:r w:rsidRPr="00316879">
        <w:rPr>
          <w:rFonts w:ascii="Times New Roman" w:hAnsi="Times New Roman"/>
          <w:b w:val="0"/>
          <w:i w:val="0"/>
          <w:sz w:val="24"/>
          <w:szCs w:val="24"/>
          <w:lang w:val="lv-LV"/>
        </w:rPr>
        <w:t xml:space="preserve"> neizpilda šī apakšpunkta noteikumus, uzskatāms, ka otra P</w:t>
      </w:r>
      <w:r w:rsidR="00316879" w:rsidRPr="00316879">
        <w:rPr>
          <w:rFonts w:ascii="Times New Roman" w:hAnsi="Times New Roman"/>
          <w:b w:val="0"/>
          <w:i w:val="0"/>
          <w:sz w:val="24"/>
          <w:szCs w:val="24"/>
          <w:lang w:val="lv-LV"/>
        </w:rPr>
        <w:t>use</w:t>
      </w:r>
      <w:r w:rsidRPr="00316879">
        <w:rPr>
          <w:rFonts w:ascii="Times New Roman" w:hAnsi="Times New Roman"/>
          <w:b w:val="0"/>
          <w:i w:val="0"/>
          <w:sz w:val="24"/>
          <w:szCs w:val="24"/>
          <w:lang w:val="lv-LV"/>
        </w:rPr>
        <w:t xml:space="preserve"> ir pilnībā izpildījusi savas saistības, lietojot L</w:t>
      </w:r>
      <w:r w:rsidR="00316879" w:rsidRPr="00316879">
        <w:rPr>
          <w:rFonts w:ascii="Times New Roman" w:hAnsi="Times New Roman"/>
          <w:b w:val="0"/>
          <w:i w:val="0"/>
          <w:sz w:val="24"/>
          <w:szCs w:val="24"/>
          <w:lang w:val="lv-LV"/>
        </w:rPr>
        <w:t>īgumā</w:t>
      </w:r>
      <w:r w:rsidRPr="00316879">
        <w:rPr>
          <w:rFonts w:ascii="Times New Roman" w:hAnsi="Times New Roman"/>
          <w:b w:val="0"/>
          <w:i w:val="0"/>
          <w:sz w:val="24"/>
          <w:szCs w:val="24"/>
          <w:lang w:val="lv-LV"/>
        </w:rPr>
        <w:t xml:space="preserve"> esošo informāciju par otru P</w:t>
      </w:r>
      <w:r w:rsidR="00316879" w:rsidRPr="00316879">
        <w:rPr>
          <w:rFonts w:ascii="Times New Roman" w:hAnsi="Times New Roman"/>
          <w:b w:val="0"/>
          <w:i w:val="0"/>
          <w:sz w:val="24"/>
          <w:szCs w:val="24"/>
          <w:lang w:val="lv-LV"/>
        </w:rPr>
        <w:t>usi</w:t>
      </w:r>
      <w:r w:rsidRPr="00316879">
        <w:rPr>
          <w:rFonts w:ascii="Times New Roman" w:hAnsi="Times New Roman"/>
          <w:b w:val="0"/>
          <w:i w:val="0"/>
          <w:sz w:val="24"/>
          <w:szCs w:val="24"/>
          <w:lang w:val="lv-LV"/>
        </w:rPr>
        <w:t>. Šajā apakšpunktā minētie nosacījumi attiecas arī uz L</w:t>
      </w:r>
      <w:r w:rsidR="00316879" w:rsidRPr="00316879">
        <w:rPr>
          <w:rFonts w:ascii="Times New Roman" w:hAnsi="Times New Roman"/>
          <w:b w:val="0"/>
          <w:i w:val="0"/>
          <w:sz w:val="24"/>
          <w:szCs w:val="24"/>
          <w:lang w:val="lv-LV"/>
        </w:rPr>
        <w:t>īgumā</w:t>
      </w:r>
      <w:r w:rsidRPr="00316879">
        <w:rPr>
          <w:rFonts w:ascii="Times New Roman" w:hAnsi="Times New Roman"/>
          <w:b w:val="0"/>
          <w:i w:val="0"/>
          <w:sz w:val="24"/>
          <w:szCs w:val="24"/>
          <w:lang w:val="lv-LV"/>
        </w:rPr>
        <w:t xml:space="preserve"> un tā pielikumos minētajiem P</w:t>
      </w:r>
      <w:r w:rsidR="00316879" w:rsidRPr="00316879">
        <w:rPr>
          <w:rFonts w:ascii="Times New Roman" w:hAnsi="Times New Roman"/>
          <w:b w:val="0"/>
          <w:i w:val="0"/>
          <w:sz w:val="24"/>
          <w:szCs w:val="24"/>
          <w:lang w:val="lv-LV"/>
        </w:rPr>
        <w:t>ušu</w:t>
      </w:r>
      <w:r w:rsidRPr="00316879">
        <w:rPr>
          <w:rFonts w:ascii="Times New Roman" w:hAnsi="Times New Roman"/>
          <w:b w:val="0"/>
          <w:i w:val="0"/>
          <w:sz w:val="24"/>
          <w:szCs w:val="24"/>
          <w:lang w:val="lv-LV"/>
        </w:rPr>
        <w:t xml:space="preserve"> pārstāvjiem un to rekvizītiem. No P</w:t>
      </w:r>
      <w:r w:rsidR="00316879" w:rsidRPr="00316879">
        <w:rPr>
          <w:rFonts w:ascii="Times New Roman" w:hAnsi="Times New Roman"/>
          <w:b w:val="0"/>
          <w:i w:val="0"/>
          <w:sz w:val="24"/>
          <w:szCs w:val="24"/>
          <w:lang w:val="lv-LV"/>
        </w:rPr>
        <w:t>asūtītāja</w:t>
      </w:r>
      <w:r w:rsidRPr="00316879">
        <w:rPr>
          <w:rFonts w:ascii="Times New Roman" w:hAnsi="Times New Roman"/>
          <w:b w:val="0"/>
          <w:i w:val="0"/>
          <w:sz w:val="24"/>
          <w:szCs w:val="24"/>
          <w:lang w:val="lv-LV"/>
        </w:rPr>
        <w:t xml:space="preserve"> puses paziņojumus par </w:t>
      </w:r>
      <w:r w:rsidR="00316879" w:rsidRPr="00316879">
        <w:rPr>
          <w:rFonts w:ascii="Times New Roman" w:hAnsi="Times New Roman"/>
          <w:b w:val="0"/>
          <w:i w:val="0"/>
          <w:sz w:val="24"/>
          <w:szCs w:val="24"/>
          <w:lang w:val="lv-LV"/>
        </w:rPr>
        <w:t>Pasūtītāja</w:t>
      </w:r>
      <w:r w:rsidRPr="00316879">
        <w:rPr>
          <w:rFonts w:ascii="Times New Roman" w:hAnsi="Times New Roman"/>
          <w:b w:val="0"/>
          <w:i w:val="0"/>
          <w:sz w:val="24"/>
          <w:szCs w:val="24"/>
          <w:lang w:val="lv-LV"/>
        </w:rPr>
        <w:t xml:space="preserve"> pilnvaroto un/vai atbildīgo personu nomaiņu ir tiesīgs parakstīt Valsts ieņēmumu dienesta ģenerāldirektora vietnieks, Informātikas pārvaldes direktors vai Valsts ieņēmumu dienesta Informātikas pārvaldes direktora vietnieks. </w:t>
      </w:r>
    </w:p>
    <w:p w14:paraId="7B72CC09" w14:textId="76A8B948" w:rsidR="00A61C61" w:rsidRPr="00316879" w:rsidRDefault="00A61C61" w:rsidP="00260B8B">
      <w:pPr>
        <w:spacing w:after="120"/>
        <w:jc w:val="both"/>
      </w:pPr>
      <w:r w:rsidRPr="00316879">
        <w:t>9.4.</w:t>
      </w:r>
      <w:r w:rsidR="00316879" w:rsidRPr="00316879">
        <w:tab/>
        <w:t>Izpildītāja</w:t>
      </w:r>
      <w:r w:rsidRPr="00316879">
        <w:t xml:space="preserve"> patiesā labuma guvējs ir _________________.</w:t>
      </w:r>
    </w:p>
    <w:p w14:paraId="7E0A7C70" w14:textId="72DF9DEB" w:rsidR="00A61C61" w:rsidRPr="00316879" w:rsidRDefault="00A61C61" w:rsidP="00A61C61">
      <w:pPr>
        <w:jc w:val="both"/>
      </w:pPr>
      <w:r w:rsidRPr="00316879">
        <w:t>9.5.</w:t>
      </w:r>
      <w:r w:rsidR="00316879" w:rsidRPr="00316879">
        <w:tab/>
        <w:t>Līgumā</w:t>
      </w:r>
      <w:r w:rsidRPr="00316879">
        <w:t xml:space="preserve"> norādītās</w:t>
      </w:r>
      <w:r w:rsidR="00316879" w:rsidRPr="00316879">
        <w:t xml:space="preserve"> Pasūtītāja</w:t>
      </w:r>
      <w:r w:rsidRPr="00316879">
        <w:t xml:space="preserve"> pilnvarotās personas nav pilnvarotas izdarīt labojumus vai grozījumus</w:t>
      </w:r>
      <w:r w:rsidR="00316879" w:rsidRPr="00316879">
        <w:t xml:space="preserve"> Līgumā</w:t>
      </w:r>
      <w:r w:rsidRPr="00316879">
        <w:t xml:space="preserve"> un tā pielikum</w:t>
      </w:r>
      <w:r w:rsidR="00316879" w:rsidRPr="00316879">
        <w:t>os</w:t>
      </w:r>
      <w:r w:rsidRPr="00316879">
        <w:t>.</w:t>
      </w:r>
    </w:p>
    <w:p w14:paraId="09672D69" w14:textId="3C2C52B1" w:rsidR="00A61C61" w:rsidRPr="00316879" w:rsidRDefault="00A61C61" w:rsidP="00316879">
      <w:pPr>
        <w:spacing w:before="120" w:after="120"/>
        <w:jc w:val="both"/>
      </w:pPr>
      <w:r w:rsidRPr="00316879">
        <w:t>9.</w:t>
      </w:r>
      <w:r w:rsidR="00316879" w:rsidRPr="00316879">
        <w:t>6</w:t>
      </w:r>
      <w:r w:rsidRPr="00316879">
        <w:t>.</w:t>
      </w:r>
      <w:r w:rsidRPr="00316879">
        <w:tab/>
      </w:r>
      <w:r w:rsidR="00316879" w:rsidRPr="00316879">
        <w:t xml:space="preserve">Pušu reorganizācija vai to vadītāju maiņa nevar būt par pamatu Līguma pārtraukšanai vai izbeigšanai. Gadījumā, ja kāda no Pusēm tiek reorganizēta, Līgums paliek spēkā un tā noteikumi ir saistoši Pušu saistību pārņēmējam. </w:t>
      </w:r>
      <w:r w:rsidR="007D2634">
        <w:t>Izpildītājs</w:t>
      </w:r>
      <w:r w:rsidR="007D2634" w:rsidRPr="00316879">
        <w:t xml:space="preserve"> </w:t>
      </w:r>
      <w:r w:rsidR="00316879" w:rsidRPr="00316879">
        <w:t>brīdina Pasūtītāju par šādu apstākļu iestāšanos 30 (trīsdesmit) dienas iepriekš.</w:t>
      </w:r>
    </w:p>
    <w:p w14:paraId="44067195" w14:textId="1AA7C09D" w:rsidR="00316879" w:rsidRPr="00316879" w:rsidRDefault="00A61C61" w:rsidP="00316879">
      <w:pPr>
        <w:spacing w:before="120" w:after="120"/>
        <w:jc w:val="both"/>
      </w:pPr>
      <w:r w:rsidRPr="00316879">
        <w:t>9.</w:t>
      </w:r>
      <w:r w:rsidR="00316879" w:rsidRPr="00316879">
        <w:t>7</w:t>
      </w:r>
      <w:r w:rsidRPr="00316879">
        <w:t>.</w:t>
      </w:r>
      <w:r w:rsidRPr="00316879">
        <w:tab/>
      </w:r>
      <w:r w:rsidR="00316879" w:rsidRPr="00316879">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5A4E3521" w14:textId="77777777" w:rsidR="00401D93" w:rsidRDefault="00401D93" w:rsidP="00401D93">
      <w:pPr>
        <w:spacing w:before="120" w:after="120"/>
        <w:jc w:val="both"/>
      </w:pPr>
      <w:r>
        <w:t>9.8.</w:t>
      </w:r>
      <w:r>
        <w:tab/>
      </w:r>
      <w:r w:rsidR="00316879" w:rsidRPr="00316879">
        <w:t>Jautājumus, kas nav atrunāti Līgumā, Puses risina saskaņā ar Latvijas Republikā spēkā esošajiem normatīvajiem aktiem.</w:t>
      </w:r>
    </w:p>
    <w:p w14:paraId="0662B5BB" w14:textId="75CB5AB0" w:rsidR="00401D93" w:rsidRPr="00894DAC" w:rsidRDefault="00401D93" w:rsidP="00401D93">
      <w:pPr>
        <w:spacing w:before="120" w:after="120"/>
        <w:jc w:val="both"/>
      </w:pPr>
      <w:r>
        <w:t>9.9.</w:t>
      </w:r>
      <w:r>
        <w:tab/>
      </w:r>
      <w:r w:rsidRPr="00894DAC">
        <w:rPr>
          <w:rFonts w:eastAsiaTheme="minorHAnsi"/>
        </w:rPr>
        <w:t>V</w:t>
      </w:r>
      <w:r w:rsidRPr="00894DAC">
        <w:rPr>
          <w:lang w:eastAsia="lv-LV"/>
        </w:rPr>
        <w:t xml:space="preserve">isa Pušu savstarpējā sarakste šī Līguma priekšmeta sakarā, kā elektroniskā, tā izdrukas (papīra formā) nepieciešamības gadījumā var kalpot par pierādījumiem. Pasūtītāja un </w:t>
      </w:r>
      <w:r w:rsidR="007D2634">
        <w:rPr>
          <w:lang w:eastAsia="lv-LV"/>
        </w:rPr>
        <w:t>Izpildītāja</w:t>
      </w:r>
      <w:r w:rsidR="007D2634" w:rsidRPr="00894DAC">
        <w:rPr>
          <w:lang w:eastAsia="lv-LV"/>
        </w:rPr>
        <w:t xml:space="preserve"> </w:t>
      </w:r>
      <w:r w:rsidRPr="00894DAC">
        <w:rPr>
          <w:lang w:eastAsia="lv-LV"/>
        </w:rPr>
        <w:t>(to pilnvaroto personu, kas noteiktas Līguma 9.</w:t>
      </w:r>
      <w:r>
        <w:rPr>
          <w:lang w:eastAsia="lv-LV"/>
        </w:rPr>
        <w:t>1</w:t>
      </w:r>
      <w:r w:rsidRPr="00894DAC">
        <w:rPr>
          <w:lang w:eastAsia="lv-LV"/>
        </w:rPr>
        <w:t>.apakšpunktā) savstarpējā sarakstē (arī pieteikumu, pasūtījumu, pretenziju un atsaukumu nosūtīšanā, u.c.), kas saistīta ar Līguma izpildi, Puses izmanto e-pastu. E-pasta vēstule Pusēm ir saistoša tikai tad, ja vēstule sūtīta no Līguma 9.</w:t>
      </w:r>
      <w:r>
        <w:rPr>
          <w:lang w:eastAsia="lv-LV"/>
        </w:rPr>
        <w:t>1</w:t>
      </w:r>
      <w:r w:rsidRPr="00894DAC">
        <w:rPr>
          <w:lang w:eastAsia="lv-LV"/>
        </w:rPr>
        <w:t>.apakšpunktā norādītajām e-pasta adresēm. Atbildot elektroniski uz otras Puses e-pastu, tiek lietota izvēlne “</w:t>
      </w:r>
      <w:r w:rsidRPr="00401D93">
        <w:rPr>
          <w:i/>
          <w:iCs/>
        </w:rPr>
        <w:t>FORWARD</w:t>
      </w:r>
      <w:r w:rsidRPr="00894DAC">
        <w:rPr>
          <w:lang w:eastAsia="lv-LV"/>
        </w:rPr>
        <w:t xml:space="preserve">”,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w:t>
      </w:r>
      <w:r w:rsidRPr="00894DAC">
        <w:rPr>
          <w:lang w:eastAsia="lv-LV"/>
        </w:rPr>
        <w:lastRenderedPageBreak/>
        <w:t xml:space="preserve">Pusēm var kalpot kā pierādījums par attiecīgās vēstules nosūtīšanu un, pamatojoties uz kuru, var tikt piemērotas soda sankcijas attiecībā pret </w:t>
      </w:r>
      <w:r w:rsidR="007D2634">
        <w:rPr>
          <w:lang w:eastAsia="lv-LV"/>
        </w:rPr>
        <w:t>Izpildītāju</w:t>
      </w:r>
      <w:r w:rsidR="007D2634" w:rsidRPr="00894DAC">
        <w:rPr>
          <w:lang w:eastAsia="lv-LV"/>
        </w:rPr>
        <w:t xml:space="preserve"> </w:t>
      </w:r>
      <w:r w:rsidRPr="00894DAC">
        <w:rPr>
          <w:lang w:eastAsia="lv-LV"/>
        </w:rPr>
        <w:t>par Līgumā noteikto termiņu neievērošanu, kā arī uzdevumu neizpildi.</w:t>
      </w:r>
    </w:p>
    <w:p w14:paraId="200CAB5D" w14:textId="7BFD73FA" w:rsidR="00A61C61" w:rsidRPr="00401D93"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401D93">
        <w:rPr>
          <w:rFonts w:ascii="Times New Roman" w:hAnsi="Times New Roman"/>
          <w:b w:val="0"/>
          <w:i w:val="0"/>
          <w:sz w:val="24"/>
          <w:szCs w:val="24"/>
          <w:lang w:val="lv-LV"/>
        </w:rPr>
        <w:t>9.</w:t>
      </w:r>
      <w:r w:rsidR="00401D93" w:rsidRPr="00401D93">
        <w:rPr>
          <w:rFonts w:ascii="Times New Roman" w:hAnsi="Times New Roman"/>
          <w:b w:val="0"/>
          <w:i w:val="0"/>
          <w:sz w:val="24"/>
          <w:szCs w:val="24"/>
          <w:lang w:val="lv-LV"/>
        </w:rPr>
        <w:t>10</w:t>
      </w:r>
      <w:r w:rsidRPr="00401D93">
        <w:rPr>
          <w:rFonts w:ascii="Times New Roman" w:hAnsi="Times New Roman"/>
          <w:b w:val="0"/>
          <w:i w:val="0"/>
          <w:sz w:val="24"/>
          <w:szCs w:val="24"/>
          <w:lang w:val="lv-LV"/>
        </w:rPr>
        <w:t>.</w:t>
      </w:r>
      <w:r w:rsidR="00401D93" w:rsidRPr="00401D93">
        <w:rPr>
          <w:rFonts w:ascii="Times New Roman" w:hAnsi="Times New Roman"/>
          <w:b w:val="0"/>
          <w:i w:val="0"/>
          <w:sz w:val="24"/>
          <w:szCs w:val="24"/>
          <w:lang w:val="lv-LV"/>
        </w:rPr>
        <w:tab/>
      </w:r>
      <w:r w:rsidRPr="00401D93">
        <w:rPr>
          <w:rFonts w:ascii="Times New Roman" w:hAnsi="Times New Roman"/>
          <w:b w:val="0"/>
          <w:i w:val="0"/>
          <w:sz w:val="24"/>
          <w:szCs w:val="24"/>
          <w:lang w:val="lv-LV"/>
        </w:rPr>
        <w:t xml:space="preserve">Par </w:t>
      </w:r>
      <w:r w:rsidR="00401D93" w:rsidRPr="00401D93">
        <w:rPr>
          <w:rFonts w:ascii="Times New Roman" w:hAnsi="Times New Roman"/>
          <w:b w:val="0"/>
          <w:i w:val="0"/>
          <w:sz w:val="24"/>
          <w:szCs w:val="24"/>
          <w:lang w:val="lv-LV"/>
        </w:rPr>
        <w:t>Līguma</w:t>
      </w:r>
      <w:r w:rsidRPr="00401D93">
        <w:rPr>
          <w:rFonts w:ascii="Times New Roman" w:hAnsi="Times New Roman"/>
          <w:b w:val="0"/>
          <w:i w:val="0"/>
          <w:sz w:val="24"/>
          <w:szCs w:val="24"/>
          <w:lang w:val="lv-LV"/>
        </w:rPr>
        <w:t xml:space="preserve"> grozījumiem un papildinājumiem, izņemot </w:t>
      </w:r>
      <w:r w:rsidR="00401D93" w:rsidRPr="00401D93">
        <w:rPr>
          <w:rFonts w:ascii="Times New Roman" w:hAnsi="Times New Roman"/>
          <w:b w:val="0"/>
          <w:i w:val="0"/>
          <w:sz w:val="24"/>
          <w:szCs w:val="24"/>
          <w:lang w:val="lv-LV"/>
        </w:rPr>
        <w:t>Līguma</w:t>
      </w:r>
      <w:r w:rsidRPr="00401D93">
        <w:rPr>
          <w:rFonts w:ascii="Times New Roman" w:hAnsi="Times New Roman"/>
          <w:b w:val="0"/>
          <w:i w:val="0"/>
          <w:sz w:val="24"/>
          <w:szCs w:val="24"/>
          <w:lang w:val="lv-LV"/>
        </w:rPr>
        <w:t xml:space="preserve"> 9.3.apakšpunktā noteikto, </w:t>
      </w:r>
      <w:r w:rsidR="00401D93" w:rsidRPr="00401D93">
        <w:rPr>
          <w:rFonts w:ascii="Times New Roman" w:hAnsi="Times New Roman"/>
          <w:b w:val="0"/>
          <w:i w:val="0"/>
          <w:sz w:val="24"/>
          <w:szCs w:val="24"/>
          <w:lang w:val="lv-LV"/>
        </w:rPr>
        <w:t>Puses</w:t>
      </w:r>
      <w:r w:rsidRPr="00401D93">
        <w:rPr>
          <w:rFonts w:ascii="Times New Roman" w:hAnsi="Times New Roman"/>
          <w:b w:val="0"/>
          <w:i w:val="0"/>
          <w:sz w:val="24"/>
          <w:szCs w:val="24"/>
          <w:lang w:val="lv-LV"/>
        </w:rPr>
        <w:t xml:space="preserve"> vienojas rakstiski. Rakstiskās vienošanās pievienojamas </w:t>
      </w:r>
      <w:r w:rsidR="00401D93" w:rsidRPr="00401D93">
        <w:rPr>
          <w:rFonts w:ascii="Times New Roman" w:hAnsi="Times New Roman"/>
          <w:b w:val="0"/>
          <w:i w:val="0"/>
          <w:sz w:val="24"/>
          <w:szCs w:val="24"/>
          <w:lang w:val="lv-LV"/>
        </w:rPr>
        <w:t>Līgumam</w:t>
      </w:r>
      <w:r w:rsidRPr="00401D93">
        <w:rPr>
          <w:rFonts w:ascii="Times New Roman" w:hAnsi="Times New Roman"/>
          <w:b w:val="0"/>
          <w:i w:val="0"/>
          <w:sz w:val="24"/>
          <w:szCs w:val="24"/>
          <w:lang w:val="lv-LV"/>
        </w:rPr>
        <w:t xml:space="preserve">, un tās kļūst par </w:t>
      </w:r>
      <w:r w:rsidR="00401D93" w:rsidRPr="00401D93">
        <w:rPr>
          <w:rFonts w:ascii="Times New Roman" w:hAnsi="Times New Roman"/>
          <w:b w:val="0"/>
          <w:i w:val="0"/>
          <w:sz w:val="24"/>
          <w:szCs w:val="24"/>
          <w:lang w:val="lv-LV"/>
        </w:rPr>
        <w:t>Līguma</w:t>
      </w:r>
      <w:r w:rsidRPr="00401D93">
        <w:rPr>
          <w:rFonts w:ascii="Times New Roman" w:hAnsi="Times New Roman"/>
          <w:b w:val="0"/>
          <w:i w:val="0"/>
          <w:sz w:val="24"/>
          <w:szCs w:val="24"/>
          <w:lang w:val="lv-LV"/>
        </w:rPr>
        <w:t xml:space="preserve"> neatņemamām sastāvdaļām. </w:t>
      </w:r>
    </w:p>
    <w:p w14:paraId="2116D299" w14:textId="75BC151C" w:rsidR="00A61C61" w:rsidRPr="00401D93"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401D93">
        <w:rPr>
          <w:rFonts w:ascii="Times New Roman" w:hAnsi="Times New Roman"/>
          <w:b w:val="0"/>
          <w:i w:val="0"/>
          <w:sz w:val="24"/>
          <w:szCs w:val="24"/>
          <w:lang w:val="lv-LV"/>
        </w:rPr>
        <w:t>9.1</w:t>
      </w:r>
      <w:r w:rsidR="00401D93" w:rsidRPr="00401D93">
        <w:rPr>
          <w:rFonts w:ascii="Times New Roman" w:hAnsi="Times New Roman"/>
          <w:b w:val="0"/>
          <w:i w:val="0"/>
          <w:sz w:val="24"/>
          <w:szCs w:val="24"/>
          <w:lang w:val="lv-LV"/>
        </w:rPr>
        <w:t>1</w:t>
      </w:r>
      <w:r w:rsidRPr="00401D93">
        <w:rPr>
          <w:rFonts w:ascii="Times New Roman" w:hAnsi="Times New Roman"/>
          <w:b w:val="0"/>
          <w:i w:val="0"/>
          <w:sz w:val="24"/>
          <w:szCs w:val="24"/>
          <w:lang w:val="lv-LV"/>
        </w:rPr>
        <w:t>.</w:t>
      </w:r>
      <w:r w:rsidRPr="00401D93">
        <w:rPr>
          <w:rFonts w:ascii="Times New Roman" w:hAnsi="Times New Roman"/>
          <w:b w:val="0"/>
          <w:i w:val="0"/>
          <w:sz w:val="24"/>
          <w:szCs w:val="24"/>
          <w:lang w:val="lv-LV"/>
        </w:rPr>
        <w:tab/>
        <w:t>Neviena no P</w:t>
      </w:r>
      <w:r w:rsidR="00401D93" w:rsidRPr="00401D93">
        <w:rPr>
          <w:rFonts w:ascii="Times New Roman" w:hAnsi="Times New Roman"/>
          <w:b w:val="0"/>
          <w:i w:val="0"/>
          <w:sz w:val="24"/>
          <w:szCs w:val="24"/>
          <w:lang w:val="lv-LV"/>
        </w:rPr>
        <w:t>usēm</w:t>
      </w:r>
      <w:r w:rsidRPr="00401D93">
        <w:rPr>
          <w:rFonts w:ascii="Times New Roman" w:hAnsi="Times New Roman"/>
          <w:b w:val="0"/>
          <w:i w:val="0"/>
          <w:sz w:val="24"/>
          <w:szCs w:val="24"/>
          <w:lang w:val="lv-LV"/>
        </w:rPr>
        <w:t xml:space="preserve"> nedrīkst nodot savas tiesības, kas saistītas ar L</w:t>
      </w:r>
      <w:r w:rsidR="00401D93" w:rsidRPr="00401D93">
        <w:rPr>
          <w:rFonts w:ascii="Times New Roman" w:hAnsi="Times New Roman"/>
          <w:b w:val="0"/>
          <w:i w:val="0"/>
          <w:sz w:val="24"/>
          <w:szCs w:val="24"/>
          <w:lang w:val="lv-LV"/>
        </w:rPr>
        <w:t>īgumu</w:t>
      </w:r>
      <w:r w:rsidRPr="00401D93">
        <w:rPr>
          <w:rFonts w:ascii="Times New Roman" w:hAnsi="Times New Roman"/>
          <w:b w:val="0"/>
          <w:i w:val="0"/>
          <w:sz w:val="24"/>
          <w:szCs w:val="24"/>
          <w:lang w:val="lv-LV"/>
        </w:rPr>
        <w:t xml:space="preserve"> un izriet no tā, trešajai personai bez otras P</w:t>
      </w:r>
      <w:r w:rsidR="00401D93" w:rsidRPr="00401D93">
        <w:rPr>
          <w:rFonts w:ascii="Times New Roman" w:hAnsi="Times New Roman"/>
          <w:b w:val="0"/>
          <w:i w:val="0"/>
          <w:sz w:val="24"/>
          <w:szCs w:val="24"/>
          <w:lang w:val="lv-LV"/>
        </w:rPr>
        <w:t>uses</w:t>
      </w:r>
      <w:r w:rsidRPr="00401D93">
        <w:rPr>
          <w:rFonts w:ascii="Times New Roman" w:hAnsi="Times New Roman"/>
          <w:b w:val="0"/>
          <w:i w:val="0"/>
          <w:sz w:val="24"/>
          <w:szCs w:val="24"/>
          <w:lang w:val="lv-LV"/>
        </w:rPr>
        <w:t xml:space="preserve"> rakstiskas piekrišanas.</w:t>
      </w:r>
    </w:p>
    <w:p w14:paraId="0399F9D3" w14:textId="55A0B2AE" w:rsidR="00A61C61" w:rsidRPr="00401D93"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401D93">
        <w:rPr>
          <w:rFonts w:ascii="Times New Roman" w:hAnsi="Times New Roman"/>
          <w:b w:val="0"/>
          <w:i w:val="0"/>
          <w:sz w:val="24"/>
          <w:szCs w:val="24"/>
          <w:lang w:val="lv-LV"/>
        </w:rPr>
        <w:t>9.1</w:t>
      </w:r>
      <w:r w:rsidR="00401D93" w:rsidRPr="00401D93">
        <w:rPr>
          <w:rFonts w:ascii="Times New Roman" w:hAnsi="Times New Roman"/>
          <w:b w:val="0"/>
          <w:i w:val="0"/>
          <w:sz w:val="24"/>
          <w:szCs w:val="24"/>
          <w:lang w:val="lv-LV"/>
        </w:rPr>
        <w:t>2</w:t>
      </w:r>
      <w:r w:rsidRPr="00401D93">
        <w:rPr>
          <w:rFonts w:ascii="Times New Roman" w:hAnsi="Times New Roman"/>
          <w:b w:val="0"/>
          <w:i w:val="0"/>
          <w:sz w:val="24"/>
          <w:szCs w:val="24"/>
          <w:lang w:val="lv-LV"/>
        </w:rPr>
        <w:t>.</w:t>
      </w:r>
      <w:r w:rsidRPr="00401D93">
        <w:rPr>
          <w:rFonts w:ascii="Times New Roman" w:hAnsi="Times New Roman"/>
          <w:b w:val="0"/>
          <w:i w:val="0"/>
          <w:sz w:val="24"/>
          <w:szCs w:val="24"/>
          <w:lang w:val="lv-LV"/>
        </w:rPr>
        <w:tab/>
        <w:t>L</w:t>
      </w:r>
      <w:r w:rsidR="00401D93" w:rsidRPr="00401D93">
        <w:rPr>
          <w:rFonts w:ascii="Times New Roman" w:hAnsi="Times New Roman"/>
          <w:b w:val="0"/>
          <w:i w:val="0"/>
          <w:sz w:val="24"/>
          <w:szCs w:val="24"/>
          <w:lang w:val="lv-LV"/>
        </w:rPr>
        <w:t>īgums</w:t>
      </w:r>
      <w:r w:rsidRPr="00401D93">
        <w:rPr>
          <w:rFonts w:ascii="Times New Roman" w:hAnsi="Times New Roman"/>
          <w:b w:val="0"/>
          <w:i w:val="0"/>
          <w:sz w:val="24"/>
          <w:szCs w:val="24"/>
          <w:lang w:val="lv-LV"/>
        </w:rPr>
        <w:t xml:space="preserve"> ir </w:t>
      </w:r>
      <w:r w:rsidR="00401D93" w:rsidRPr="00401D93">
        <w:rPr>
          <w:rFonts w:ascii="Times New Roman" w:hAnsi="Times New Roman"/>
          <w:b w:val="0"/>
          <w:i w:val="0"/>
          <w:sz w:val="24"/>
          <w:szCs w:val="24"/>
          <w:lang w:val="lv-LV"/>
        </w:rPr>
        <w:t>sagatavots</w:t>
      </w:r>
      <w:r w:rsidRPr="00401D93">
        <w:rPr>
          <w:rFonts w:ascii="Times New Roman" w:hAnsi="Times New Roman"/>
          <w:b w:val="0"/>
          <w:i w:val="0"/>
          <w:sz w:val="24"/>
          <w:szCs w:val="24"/>
          <w:lang w:val="lv-LV"/>
        </w:rPr>
        <w:t xml:space="preserve"> uz </w:t>
      </w:r>
      <w:r w:rsidR="00401D93" w:rsidRPr="00401D93">
        <w:rPr>
          <w:rFonts w:ascii="Times New Roman" w:hAnsi="Times New Roman"/>
          <w:b w:val="0"/>
          <w:i w:val="0"/>
          <w:sz w:val="24"/>
          <w:szCs w:val="24"/>
          <w:lang w:val="lv-LV"/>
        </w:rPr>
        <w:t>7</w:t>
      </w:r>
      <w:r w:rsidRPr="00401D93">
        <w:rPr>
          <w:rFonts w:ascii="Times New Roman" w:hAnsi="Times New Roman"/>
          <w:b w:val="0"/>
          <w:i w:val="0"/>
          <w:sz w:val="24"/>
          <w:szCs w:val="24"/>
          <w:lang w:val="lv-LV"/>
        </w:rPr>
        <w:t xml:space="preserve"> (</w:t>
      </w:r>
      <w:r w:rsidR="00401D93" w:rsidRPr="00401D93">
        <w:rPr>
          <w:rFonts w:ascii="Times New Roman" w:hAnsi="Times New Roman"/>
          <w:b w:val="0"/>
          <w:i w:val="0"/>
          <w:sz w:val="24"/>
          <w:szCs w:val="24"/>
          <w:lang w:val="lv-LV"/>
        </w:rPr>
        <w:t>septiņām</w:t>
      </w:r>
      <w:r w:rsidRPr="00401D93">
        <w:rPr>
          <w:rFonts w:ascii="Times New Roman" w:hAnsi="Times New Roman"/>
          <w:b w:val="0"/>
          <w:i w:val="0"/>
          <w:sz w:val="24"/>
          <w:szCs w:val="24"/>
          <w:lang w:val="lv-LV"/>
        </w:rPr>
        <w:t xml:space="preserve">) lappusēm. Tā neatņemama sastāvdaļa ir 1.pielikums uz </w:t>
      </w:r>
      <w:r w:rsidR="00401D93" w:rsidRPr="00401D93">
        <w:rPr>
          <w:rFonts w:ascii="Times New Roman" w:hAnsi="Times New Roman"/>
          <w:b w:val="0"/>
          <w:i w:val="0"/>
          <w:sz w:val="24"/>
          <w:szCs w:val="24"/>
          <w:lang w:val="lv-LV"/>
        </w:rPr>
        <w:t>1</w:t>
      </w:r>
      <w:r w:rsidRPr="00401D93">
        <w:rPr>
          <w:rFonts w:ascii="Times New Roman" w:hAnsi="Times New Roman"/>
          <w:b w:val="0"/>
          <w:i w:val="0"/>
          <w:sz w:val="24"/>
          <w:szCs w:val="24"/>
          <w:lang w:val="lv-LV"/>
        </w:rPr>
        <w:t xml:space="preserve"> (</w:t>
      </w:r>
      <w:r w:rsidR="00401D93" w:rsidRPr="00401D93">
        <w:rPr>
          <w:rFonts w:ascii="Times New Roman" w:hAnsi="Times New Roman"/>
          <w:b w:val="0"/>
          <w:i w:val="0"/>
          <w:sz w:val="24"/>
          <w:szCs w:val="24"/>
          <w:lang w:val="lv-LV"/>
        </w:rPr>
        <w:t>vienas</w:t>
      </w:r>
      <w:r w:rsidRPr="00401D93">
        <w:rPr>
          <w:rFonts w:ascii="Times New Roman" w:hAnsi="Times New Roman"/>
          <w:b w:val="0"/>
          <w:i w:val="0"/>
          <w:sz w:val="24"/>
          <w:szCs w:val="24"/>
          <w:lang w:val="lv-LV"/>
        </w:rPr>
        <w:t>) lappus</w:t>
      </w:r>
      <w:r w:rsidR="00401D93" w:rsidRPr="00401D93">
        <w:rPr>
          <w:rFonts w:ascii="Times New Roman" w:hAnsi="Times New Roman"/>
          <w:b w:val="0"/>
          <w:i w:val="0"/>
          <w:sz w:val="24"/>
          <w:szCs w:val="24"/>
          <w:lang w:val="lv-LV"/>
        </w:rPr>
        <w:t>es</w:t>
      </w:r>
      <w:r w:rsidRPr="00401D93">
        <w:rPr>
          <w:rFonts w:ascii="Times New Roman" w:hAnsi="Times New Roman"/>
          <w:b w:val="0"/>
          <w:i w:val="0"/>
          <w:sz w:val="24"/>
          <w:szCs w:val="24"/>
          <w:lang w:val="lv-LV"/>
        </w:rPr>
        <w:t xml:space="preserve"> un 2.pielikums uz </w:t>
      </w:r>
      <w:r w:rsidR="00401D93" w:rsidRPr="00401D93">
        <w:rPr>
          <w:rFonts w:ascii="Times New Roman" w:hAnsi="Times New Roman"/>
          <w:b w:val="0"/>
          <w:i w:val="0"/>
          <w:sz w:val="24"/>
          <w:szCs w:val="24"/>
          <w:lang w:val="lv-LV"/>
        </w:rPr>
        <w:t>2</w:t>
      </w:r>
      <w:r w:rsidRPr="00401D93">
        <w:rPr>
          <w:rFonts w:ascii="Times New Roman" w:hAnsi="Times New Roman"/>
          <w:b w:val="0"/>
          <w:i w:val="0"/>
          <w:sz w:val="24"/>
          <w:szCs w:val="24"/>
          <w:lang w:val="lv-LV"/>
        </w:rPr>
        <w:t xml:space="preserve"> (</w:t>
      </w:r>
      <w:r w:rsidR="00401D93" w:rsidRPr="00401D93">
        <w:rPr>
          <w:rFonts w:ascii="Times New Roman" w:hAnsi="Times New Roman"/>
          <w:b w:val="0"/>
          <w:i w:val="0"/>
          <w:sz w:val="24"/>
          <w:szCs w:val="24"/>
          <w:lang w:val="lv-LV"/>
        </w:rPr>
        <w:t>divām</w:t>
      </w:r>
      <w:r w:rsidRPr="00401D93">
        <w:rPr>
          <w:rFonts w:ascii="Times New Roman" w:hAnsi="Times New Roman"/>
          <w:b w:val="0"/>
          <w:i w:val="0"/>
          <w:sz w:val="24"/>
          <w:szCs w:val="24"/>
          <w:lang w:val="lv-LV"/>
        </w:rPr>
        <w:t xml:space="preserve">) lappusēm. </w:t>
      </w:r>
      <w:r w:rsidR="00401D93" w:rsidRPr="00401D93">
        <w:rPr>
          <w:rFonts w:ascii="Times New Roman" w:hAnsi="Times New Roman"/>
          <w:b w:val="0"/>
          <w:i w:val="0"/>
          <w:sz w:val="24"/>
          <w:szCs w:val="24"/>
          <w:lang w:val="lv-LV"/>
        </w:rPr>
        <w:t>Līgums</w:t>
      </w:r>
      <w:r w:rsidRPr="00401D93">
        <w:rPr>
          <w:rFonts w:ascii="Times New Roman" w:hAnsi="Times New Roman"/>
          <w:b w:val="0"/>
          <w:i w:val="0"/>
          <w:sz w:val="24"/>
          <w:szCs w:val="24"/>
          <w:lang w:val="lv-LV"/>
        </w:rPr>
        <w:t xml:space="preserve"> un tā pielikumi s</w:t>
      </w:r>
      <w:r w:rsidR="00401D93" w:rsidRPr="00401D93">
        <w:rPr>
          <w:rFonts w:ascii="Times New Roman" w:hAnsi="Times New Roman"/>
          <w:b w:val="0"/>
          <w:i w:val="0"/>
          <w:sz w:val="24"/>
          <w:szCs w:val="24"/>
          <w:lang w:val="lv-LV"/>
        </w:rPr>
        <w:t xml:space="preserve">agatavoti </w:t>
      </w:r>
      <w:r w:rsidRPr="00401D93">
        <w:rPr>
          <w:rFonts w:ascii="Times New Roman" w:hAnsi="Times New Roman"/>
          <w:b w:val="0"/>
          <w:i w:val="0"/>
          <w:sz w:val="24"/>
          <w:szCs w:val="24"/>
          <w:lang w:val="lv-LV"/>
        </w:rPr>
        <w:t>latviešu valodā elektroniska dokumenta veidā un parakstīti ar drošu elektronisko parakstu.</w:t>
      </w:r>
    </w:p>
    <w:p w14:paraId="4511B6A5" w14:textId="4E93E4C7" w:rsidR="00A61C61" w:rsidRPr="00E06776" w:rsidRDefault="00A61C61" w:rsidP="00A61C61">
      <w:pPr>
        <w:pStyle w:val="Heading1"/>
        <w:keepNext w:val="0"/>
        <w:tabs>
          <w:tab w:val="num" w:pos="360"/>
        </w:tabs>
        <w:spacing w:before="240" w:after="120"/>
        <w:ind w:left="0"/>
        <w:rPr>
          <w:rFonts w:ascii="Times New Roman" w:hAnsi="Times New Roman"/>
          <w:sz w:val="24"/>
          <w:szCs w:val="24"/>
          <w:lang w:val="lv-LV"/>
        </w:rPr>
      </w:pPr>
      <w:r w:rsidRPr="00E06776">
        <w:rPr>
          <w:rFonts w:ascii="Times New Roman" w:hAnsi="Times New Roman"/>
          <w:sz w:val="24"/>
          <w:szCs w:val="24"/>
          <w:lang w:val="lv-LV"/>
        </w:rPr>
        <w:t>PUŠU REKVIZĪTI</w:t>
      </w:r>
    </w:p>
    <w:tbl>
      <w:tblPr>
        <w:tblW w:w="9215" w:type="dxa"/>
        <w:tblLayout w:type="fixed"/>
        <w:tblLook w:val="0000" w:firstRow="0" w:lastRow="0" w:firstColumn="0" w:lastColumn="0" w:noHBand="0" w:noVBand="0"/>
      </w:tblPr>
      <w:tblGrid>
        <w:gridCol w:w="4608"/>
        <w:gridCol w:w="4607"/>
      </w:tblGrid>
      <w:tr w:rsidR="00A61C61" w:rsidRPr="00E06776" w14:paraId="3BFF96C0" w14:textId="77777777" w:rsidTr="00A4722D">
        <w:tc>
          <w:tcPr>
            <w:tcW w:w="4608" w:type="dxa"/>
            <w:shd w:val="clear" w:color="auto" w:fill="auto"/>
          </w:tcPr>
          <w:p w14:paraId="5398AB1C" w14:textId="0A566145" w:rsidR="00A61C61" w:rsidRPr="00260B8B" w:rsidRDefault="00260B8B" w:rsidP="00A4722D">
            <w:pPr>
              <w:jc w:val="both"/>
              <w:rPr>
                <w:b/>
                <w:bCs/>
                <w:caps/>
              </w:rPr>
            </w:pPr>
            <w:r w:rsidRPr="00260B8B">
              <w:rPr>
                <w:b/>
                <w:bCs/>
              </w:rPr>
              <w:t>Pasūtītājs</w:t>
            </w:r>
            <w:r w:rsidR="00A61C61" w:rsidRPr="00260B8B">
              <w:rPr>
                <w:b/>
                <w:bCs/>
                <w:caps/>
              </w:rPr>
              <w:t>:</w:t>
            </w:r>
          </w:p>
          <w:p w14:paraId="22E942D7" w14:textId="77777777" w:rsidR="00A61C61" w:rsidRPr="00E06776" w:rsidRDefault="00A61C61" w:rsidP="00A4722D">
            <w:pPr>
              <w:jc w:val="both"/>
              <w:rPr>
                <w:b/>
              </w:rPr>
            </w:pPr>
            <w:r w:rsidRPr="00E06776">
              <w:rPr>
                <w:b/>
              </w:rPr>
              <w:t>Valsts ieņēmumu dienests</w:t>
            </w:r>
          </w:p>
          <w:p w14:paraId="69B5FAA2" w14:textId="77777777" w:rsidR="00A61C61" w:rsidRPr="00E06776" w:rsidRDefault="00A61C61" w:rsidP="00A4722D">
            <w:pPr>
              <w:jc w:val="both"/>
            </w:pPr>
            <w:r w:rsidRPr="00E06776">
              <w:t>Talejas iela 1, Rīga, LV-1978</w:t>
            </w:r>
          </w:p>
          <w:p w14:paraId="055D1277" w14:textId="77777777" w:rsidR="00A61C61" w:rsidRPr="00E06776" w:rsidRDefault="00A61C61" w:rsidP="00A4722D">
            <w:pPr>
              <w:jc w:val="both"/>
            </w:pPr>
            <w:r w:rsidRPr="00E06776">
              <w:t xml:space="preserve">Vienotais </w:t>
            </w:r>
            <w:proofErr w:type="spellStart"/>
            <w:r w:rsidRPr="00E06776">
              <w:t>reģ</w:t>
            </w:r>
            <w:proofErr w:type="spellEnd"/>
            <w:r w:rsidRPr="00E06776">
              <w:t>. Nr.: 90000069281</w:t>
            </w:r>
          </w:p>
          <w:p w14:paraId="5E9A0B23" w14:textId="77777777" w:rsidR="00A61C61" w:rsidRPr="00E06776" w:rsidRDefault="00A61C61" w:rsidP="00A4722D">
            <w:pPr>
              <w:jc w:val="both"/>
            </w:pPr>
            <w:r w:rsidRPr="00E06776">
              <w:t>Tālr.: 67122689</w:t>
            </w:r>
          </w:p>
          <w:p w14:paraId="56AA287D" w14:textId="77777777" w:rsidR="00A61C61" w:rsidRPr="00E06776" w:rsidRDefault="00A61C61" w:rsidP="00A4722D">
            <w:pPr>
              <w:jc w:val="both"/>
            </w:pPr>
            <w:r w:rsidRPr="00E06776">
              <w:t xml:space="preserve">E-pasts: </w:t>
            </w:r>
            <w:hyperlink r:id="rId13" w:history="1">
              <w:r w:rsidRPr="00E06776">
                <w:rPr>
                  <w:rStyle w:val="Hyperlink"/>
                </w:rPr>
                <w:t>vid@vid.gov.lv</w:t>
              </w:r>
            </w:hyperlink>
            <w:r w:rsidRPr="00E06776">
              <w:t xml:space="preserve">  </w:t>
            </w:r>
          </w:p>
          <w:p w14:paraId="58E01707" w14:textId="77777777" w:rsidR="00A61C61" w:rsidRPr="00E06776" w:rsidRDefault="00A61C61" w:rsidP="00A4722D">
            <w:pPr>
              <w:spacing w:before="120"/>
              <w:jc w:val="both"/>
            </w:pPr>
            <w:r w:rsidRPr="00E06776">
              <w:rPr>
                <w:i/>
              </w:rPr>
              <w:t>Norēķinu rekvizīti</w:t>
            </w:r>
            <w:r w:rsidRPr="00E06776">
              <w:t xml:space="preserve">: </w:t>
            </w:r>
          </w:p>
          <w:p w14:paraId="27E05CA8" w14:textId="77777777" w:rsidR="00A61C61" w:rsidRPr="00E06776" w:rsidRDefault="00A61C61" w:rsidP="00A4722D">
            <w:pPr>
              <w:jc w:val="both"/>
            </w:pPr>
            <w:r w:rsidRPr="00E06776">
              <w:t>Valsts kase</w:t>
            </w:r>
          </w:p>
          <w:p w14:paraId="654F6F32" w14:textId="77777777" w:rsidR="00A61C61" w:rsidRPr="00E06776" w:rsidRDefault="00A61C61" w:rsidP="00A4722D">
            <w:pPr>
              <w:jc w:val="both"/>
            </w:pPr>
            <w:r w:rsidRPr="00E06776">
              <w:t>Kods: TRELLV22</w:t>
            </w:r>
          </w:p>
          <w:p w14:paraId="3369CD06" w14:textId="77777777" w:rsidR="00A61C61" w:rsidRPr="00E06776" w:rsidRDefault="00A61C61" w:rsidP="00A4722D">
            <w:pPr>
              <w:jc w:val="both"/>
            </w:pPr>
            <w:r w:rsidRPr="00E06776">
              <w:t>Konta Nr.: LV26TREL2130056037000</w:t>
            </w:r>
          </w:p>
        </w:tc>
        <w:tc>
          <w:tcPr>
            <w:tcW w:w="4607" w:type="dxa"/>
            <w:shd w:val="clear" w:color="auto" w:fill="auto"/>
          </w:tcPr>
          <w:p w14:paraId="7CEB1C51" w14:textId="38E13CC2" w:rsidR="00A61C61" w:rsidRPr="00260B8B" w:rsidRDefault="00260B8B" w:rsidP="00A4722D">
            <w:pPr>
              <w:jc w:val="both"/>
              <w:rPr>
                <w:rFonts w:eastAsia="Calibri"/>
                <w:b/>
                <w:bCs/>
              </w:rPr>
            </w:pPr>
            <w:r w:rsidRPr="00260B8B">
              <w:rPr>
                <w:b/>
                <w:bCs/>
              </w:rPr>
              <w:t>Izpildītājs</w:t>
            </w:r>
            <w:r w:rsidR="00A61C61" w:rsidRPr="00260B8B">
              <w:rPr>
                <w:rFonts w:eastAsia="Calibri"/>
                <w:b/>
                <w:bCs/>
              </w:rPr>
              <w:t>:</w:t>
            </w:r>
          </w:p>
          <w:p w14:paraId="62AA5805" w14:textId="77777777" w:rsidR="00A61C61" w:rsidRPr="00260B8B" w:rsidRDefault="00A61C61" w:rsidP="00A4722D">
            <w:pPr>
              <w:jc w:val="both"/>
              <w:rPr>
                <w:rFonts w:eastAsia="Calibri"/>
                <w:b/>
                <w:bCs/>
              </w:rPr>
            </w:pPr>
          </w:p>
        </w:tc>
      </w:tr>
      <w:tr w:rsidR="00A61C61" w:rsidRPr="00E06776" w14:paraId="3E4D30CB" w14:textId="77777777" w:rsidTr="00A4722D">
        <w:tc>
          <w:tcPr>
            <w:tcW w:w="4608" w:type="dxa"/>
            <w:shd w:val="clear" w:color="auto" w:fill="auto"/>
          </w:tcPr>
          <w:p w14:paraId="574722E8" w14:textId="77777777" w:rsidR="00A61C61" w:rsidRPr="00E06776" w:rsidRDefault="00A61C61" w:rsidP="00A4722D">
            <w:pPr>
              <w:jc w:val="both"/>
            </w:pPr>
          </w:p>
          <w:p w14:paraId="5F131258" w14:textId="77777777" w:rsidR="00A61C61" w:rsidRPr="00E06776" w:rsidRDefault="00A61C61" w:rsidP="00A4722D">
            <w:pPr>
              <w:jc w:val="both"/>
            </w:pPr>
            <w:r w:rsidRPr="00E06776">
              <w:t xml:space="preserve">___________________________ </w:t>
            </w:r>
          </w:p>
          <w:p w14:paraId="79B3A1AB" w14:textId="77777777" w:rsidR="00A61C61" w:rsidRPr="00E06776" w:rsidRDefault="00A61C61" w:rsidP="00A4722D">
            <w:pPr>
              <w:jc w:val="both"/>
            </w:pPr>
          </w:p>
        </w:tc>
        <w:tc>
          <w:tcPr>
            <w:tcW w:w="4607" w:type="dxa"/>
            <w:shd w:val="clear" w:color="auto" w:fill="auto"/>
          </w:tcPr>
          <w:p w14:paraId="7B4E05F1" w14:textId="77777777" w:rsidR="00A61C61" w:rsidRPr="00E06776" w:rsidRDefault="00A61C61" w:rsidP="00A4722D">
            <w:pPr>
              <w:jc w:val="both"/>
              <w:rPr>
                <w:rFonts w:eastAsia="Calibri"/>
              </w:rPr>
            </w:pPr>
          </w:p>
          <w:p w14:paraId="7B46F33F" w14:textId="77777777" w:rsidR="00A61C61" w:rsidRPr="00E06776" w:rsidRDefault="00A61C61" w:rsidP="00A4722D">
            <w:pPr>
              <w:jc w:val="both"/>
              <w:rPr>
                <w:rFonts w:eastAsia="Calibri"/>
              </w:rPr>
            </w:pPr>
            <w:r w:rsidRPr="00E06776">
              <w:rPr>
                <w:rFonts w:eastAsia="Calibri"/>
              </w:rPr>
              <w:t>________________________</w:t>
            </w:r>
          </w:p>
          <w:p w14:paraId="6BEEAC19" w14:textId="77777777" w:rsidR="00A61C61" w:rsidRPr="00E06776" w:rsidRDefault="00A61C61" w:rsidP="00A4722D">
            <w:pPr>
              <w:jc w:val="both"/>
              <w:rPr>
                <w:rFonts w:eastAsia="Calibri"/>
              </w:rPr>
            </w:pPr>
            <w:r w:rsidRPr="00E06776">
              <w:rPr>
                <w:rFonts w:eastAsia="Calibri"/>
              </w:rPr>
              <w:t xml:space="preserve">   </w:t>
            </w:r>
          </w:p>
        </w:tc>
      </w:tr>
    </w:tbl>
    <w:p w14:paraId="3255C360" w14:textId="77777777" w:rsidR="00A61C61" w:rsidRPr="00E06776" w:rsidRDefault="00A61C61" w:rsidP="00A61C61">
      <w:pPr>
        <w:keepNext/>
        <w:ind w:right="-1"/>
        <w:jc w:val="both"/>
        <w:outlineLvl w:val="4"/>
      </w:pPr>
    </w:p>
    <w:p w14:paraId="1F34F55F" w14:textId="77777777" w:rsidR="00A61C61" w:rsidRPr="00E06776" w:rsidRDefault="00A61C61" w:rsidP="00A61C61">
      <w:pPr>
        <w:pStyle w:val="Heading5"/>
        <w:tabs>
          <w:tab w:val="right" w:pos="9180"/>
        </w:tabs>
        <w:spacing w:before="0" w:after="0"/>
        <w:jc w:val="both"/>
        <w:rPr>
          <w:rFonts w:ascii="Times New Roman" w:hAnsi="Times New Roman"/>
          <w:b w:val="0"/>
          <w:i w:val="0"/>
          <w:sz w:val="24"/>
          <w:szCs w:val="24"/>
          <w:lang w:val="lv-LV"/>
        </w:rPr>
      </w:pPr>
    </w:p>
    <w:p w14:paraId="4DB5F987" w14:textId="77777777" w:rsidR="00A61C61" w:rsidRPr="00B96B00" w:rsidRDefault="00A61C61" w:rsidP="00A61C61">
      <w:pPr>
        <w:tabs>
          <w:tab w:val="center" w:pos="4153"/>
          <w:tab w:val="right" w:pos="8306"/>
        </w:tabs>
        <w:ind w:right="-1"/>
        <w:jc w:val="right"/>
        <w:rPr>
          <w:b/>
          <w:iCs/>
        </w:rPr>
      </w:pPr>
      <w:r w:rsidRPr="00E06776">
        <w:br w:type="page"/>
      </w:r>
      <w:r w:rsidRPr="00B96B00">
        <w:rPr>
          <w:b/>
          <w:iCs/>
        </w:rPr>
        <w:lastRenderedPageBreak/>
        <w:t xml:space="preserve">1.pielikums </w:t>
      </w:r>
    </w:p>
    <w:p w14:paraId="59329CD6" w14:textId="6C86D6B3" w:rsidR="00A61C61" w:rsidRPr="00B96B00" w:rsidRDefault="00A61C61" w:rsidP="00A61C61">
      <w:pPr>
        <w:ind w:right="-1"/>
        <w:jc w:val="right"/>
        <w:rPr>
          <w:iCs/>
        </w:rPr>
      </w:pPr>
      <w:r>
        <w:rPr>
          <w:iCs/>
        </w:rPr>
        <w:t>L</w:t>
      </w:r>
      <w:r w:rsidRPr="00B96B00">
        <w:rPr>
          <w:iCs/>
        </w:rPr>
        <w:t>īgumam Nr. FM VID 2023/2</w:t>
      </w:r>
      <w:r w:rsidR="00401D93">
        <w:rPr>
          <w:iCs/>
        </w:rPr>
        <w:t>62</w:t>
      </w:r>
    </w:p>
    <w:p w14:paraId="05B7B40F" w14:textId="77777777" w:rsidR="00A61C61" w:rsidRPr="00B96B00" w:rsidRDefault="00A61C61" w:rsidP="00A61C61">
      <w:pPr>
        <w:ind w:right="-1"/>
        <w:jc w:val="right"/>
        <w:rPr>
          <w:iCs/>
        </w:rPr>
      </w:pPr>
    </w:p>
    <w:p w14:paraId="73834FA7" w14:textId="77777777" w:rsidR="00A61C61" w:rsidRPr="00B96B00" w:rsidRDefault="00A61C61" w:rsidP="00A61C61">
      <w:pPr>
        <w:ind w:right="-1"/>
        <w:jc w:val="right"/>
        <w:rPr>
          <w:iCs/>
        </w:rPr>
      </w:pPr>
      <w:r w:rsidRPr="00B96B00">
        <w:rPr>
          <w:iCs/>
        </w:rPr>
        <w:t>Dokumenta datums ir tā</w:t>
      </w:r>
    </w:p>
    <w:p w14:paraId="0F93C051" w14:textId="77777777" w:rsidR="00A61C61" w:rsidRPr="00B96B00" w:rsidRDefault="00A61C61" w:rsidP="00A61C61">
      <w:pPr>
        <w:ind w:right="-1"/>
        <w:jc w:val="right"/>
        <w:rPr>
          <w:iCs/>
        </w:rPr>
      </w:pPr>
      <w:r w:rsidRPr="00B96B00">
        <w:rPr>
          <w:iCs/>
        </w:rPr>
        <w:t>elektroniskās parakstīšanas datums</w:t>
      </w:r>
    </w:p>
    <w:p w14:paraId="3245A6A3" w14:textId="77777777" w:rsidR="00A61C61" w:rsidRPr="00E06776" w:rsidRDefault="00A61C61" w:rsidP="00A61C61">
      <w:pPr>
        <w:pStyle w:val="Heading5"/>
        <w:tabs>
          <w:tab w:val="right" w:pos="9180"/>
        </w:tabs>
        <w:spacing w:before="0" w:after="0"/>
        <w:jc w:val="both"/>
        <w:rPr>
          <w:rFonts w:ascii="Times New Roman" w:hAnsi="Times New Roman"/>
          <w:sz w:val="24"/>
          <w:szCs w:val="24"/>
          <w:lang w:val="lv-LV"/>
        </w:rPr>
      </w:pPr>
    </w:p>
    <w:p w14:paraId="3516926F" w14:textId="77777777" w:rsidR="00A61C61" w:rsidRPr="00E06776" w:rsidRDefault="00A61C61" w:rsidP="00A61C61">
      <w:pPr>
        <w:jc w:val="center"/>
        <w:rPr>
          <w:b/>
        </w:rPr>
      </w:pPr>
      <w:r w:rsidRPr="00E06776">
        <w:rPr>
          <w:b/>
        </w:rPr>
        <w:t>Iekārtas saraksts un Pakalpojumu cenas</w:t>
      </w:r>
    </w:p>
    <w:p w14:paraId="3DFC7049" w14:textId="77777777" w:rsidR="00A61C61" w:rsidRPr="00E06776" w:rsidRDefault="00A61C61" w:rsidP="00A61C61">
      <w:pPr>
        <w:jc w:val="both"/>
        <w:rPr>
          <w:b/>
        </w:rPr>
      </w:pPr>
    </w:p>
    <w:p w14:paraId="186C70B2" w14:textId="1D4FAA8F" w:rsidR="00A61C61" w:rsidRPr="00E06776" w:rsidRDefault="00A61C61" w:rsidP="00A61C61">
      <w:pPr>
        <w:pStyle w:val="NormalWeb"/>
        <w:jc w:val="both"/>
        <w:rPr>
          <w:color w:val="000000"/>
        </w:rPr>
      </w:pPr>
      <w:r w:rsidRPr="00E06776">
        <w:rPr>
          <w:b/>
        </w:rPr>
        <w:t>Valsts ieņēmumu dienests</w:t>
      </w:r>
      <w:r w:rsidRPr="00E06776">
        <w:t xml:space="preserve">, </w:t>
      </w:r>
      <w:r w:rsidRPr="00E06776">
        <w:rPr>
          <w:color w:val="000000"/>
        </w:rPr>
        <w:t>reģistrācijas Nr. 90000069281, Talejas ielā 1, Rīgā, kā vārdā saskaņā ar likumu “Par Valsts ieņēmumu dienestu” rīkojas tā ģenerāldirektor_ _________________ (turpmāk –</w:t>
      </w:r>
      <w:r w:rsidR="00401D93">
        <w:rPr>
          <w:color w:val="000000"/>
        </w:rPr>
        <w:t xml:space="preserve"> Pasūtītājs</w:t>
      </w:r>
      <w:r w:rsidRPr="00E06776">
        <w:rPr>
          <w:color w:val="000000"/>
        </w:rPr>
        <w:t>), no vienas puses, un</w:t>
      </w:r>
    </w:p>
    <w:p w14:paraId="132C1DC8" w14:textId="343A94FA" w:rsidR="00A61C61" w:rsidRPr="00E06776" w:rsidRDefault="00A61C61" w:rsidP="00A61C61">
      <w:pPr>
        <w:keepNext/>
        <w:jc w:val="both"/>
      </w:pPr>
      <w:r w:rsidRPr="00E06776">
        <w:rPr>
          <w:color w:val="000000"/>
        </w:rPr>
        <w:t xml:space="preserve">__________________, reģistrācijas Nr. ______________, ______________________ </w:t>
      </w:r>
      <w:r w:rsidRPr="00E06776">
        <w:t>personā, kurš rīkojas saskaņā ar statūtiem (turpmāk –</w:t>
      </w:r>
      <w:r w:rsidR="00401D93">
        <w:t xml:space="preserve"> Izpildītājs</w:t>
      </w:r>
      <w:r w:rsidRPr="00E06776">
        <w:t xml:space="preserve">), no otras puses, abi kopā turpmāk saukti </w:t>
      </w:r>
      <w:r w:rsidRPr="00E06776">
        <w:rPr>
          <w:bCs/>
        </w:rPr>
        <w:t xml:space="preserve">arī </w:t>
      </w:r>
      <w:r w:rsidR="00401D93">
        <w:rPr>
          <w:bCs/>
        </w:rPr>
        <w:t>Puses</w:t>
      </w:r>
      <w:r w:rsidRPr="00E06776">
        <w:rPr>
          <w:bCs/>
        </w:rPr>
        <w:t>, bet atsevišķi</w:t>
      </w:r>
      <w:r w:rsidR="00401D93">
        <w:rPr>
          <w:bCs/>
        </w:rPr>
        <w:t xml:space="preserve"> - Puse</w:t>
      </w:r>
      <w:r w:rsidRPr="00E06776">
        <w:t>, vienojas par šādu Iekārtas sarakstu un Pakalpojumu cenām:</w:t>
      </w:r>
    </w:p>
    <w:p w14:paraId="1E7F2F37" w14:textId="504D198C" w:rsidR="00A61C61" w:rsidRPr="00E06776" w:rsidRDefault="00A61C61" w:rsidP="00A61C61">
      <w:pPr>
        <w:pStyle w:val="ListParagraph"/>
        <w:widowControl w:val="0"/>
        <w:numPr>
          <w:ilvl w:val="0"/>
          <w:numId w:val="2"/>
        </w:numPr>
        <w:spacing w:before="240" w:after="120" w:line="240" w:lineRule="auto"/>
        <w:ind w:left="0" w:firstLine="0"/>
        <w:contextualSpacing w:val="0"/>
        <w:jc w:val="both"/>
        <w:rPr>
          <w:rFonts w:ascii="Times New Roman" w:hAnsi="Times New Roman"/>
          <w:b/>
          <w:sz w:val="24"/>
          <w:szCs w:val="24"/>
        </w:rPr>
      </w:pPr>
      <w:r w:rsidRPr="00E06776">
        <w:rPr>
          <w:rFonts w:ascii="Times New Roman" w:hAnsi="Times New Roman"/>
          <w:b/>
          <w:sz w:val="24"/>
          <w:szCs w:val="24"/>
        </w:rPr>
        <w:t>Iekārta:</w:t>
      </w:r>
    </w:p>
    <w:tbl>
      <w:tblPr>
        <w:tblW w:w="5000" w:type="pct"/>
        <w:jc w:val="center"/>
        <w:tblLook w:val="04A0" w:firstRow="1" w:lastRow="0" w:firstColumn="1" w:lastColumn="0" w:noHBand="0" w:noVBand="1"/>
      </w:tblPr>
      <w:tblGrid>
        <w:gridCol w:w="603"/>
        <w:gridCol w:w="8458"/>
      </w:tblGrid>
      <w:tr w:rsidR="0080557E" w:rsidRPr="00E06776" w14:paraId="6BB557BE" w14:textId="77777777" w:rsidTr="0080557E">
        <w:trPr>
          <w:trHeight w:val="255"/>
          <w:tblHeader/>
          <w:jc w:val="center"/>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3153E" w14:textId="77777777" w:rsidR="0080557E" w:rsidRPr="00E06776" w:rsidRDefault="0080557E" w:rsidP="00A4722D">
            <w:pPr>
              <w:jc w:val="both"/>
              <w:rPr>
                <w:b/>
                <w:bCs/>
                <w:color w:val="000000"/>
              </w:rPr>
            </w:pPr>
            <w:r w:rsidRPr="00E06776">
              <w:rPr>
                <w:b/>
                <w:bCs/>
                <w:color w:val="000000"/>
              </w:rPr>
              <w:t>Nr.</w:t>
            </w:r>
          </w:p>
          <w:p w14:paraId="7892B134" w14:textId="77777777" w:rsidR="0080557E" w:rsidRPr="00E06776" w:rsidRDefault="0080557E" w:rsidP="00A4722D">
            <w:pPr>
              <w:jc w:val="both"/>
              <w:rPr>
                <w:b/>
                <w:bCs/>
                <w:color w:val="000000"/>
              </w:rPr>
            </w:pPr>
            <w:r w:rsidRPr="00E06776">
              <w:rPr>
                <w:b/>
                <w:bCs/>
                <w:color w:val="000000"/>
              </w:rPr>
              <w:t>p.k.</w:t>
            </w:r>
          </w:p>
        </w:tc>
        <w:tc>
          <w:tcPr>
            <w:tcW w:w="4667" w:type="pct"/>
            <w:tcBorders>
              <w:top w:val="single" w:sz="4" w:space="0" w:color="auto"/>
              <w:left w:val="nil"/>
              <w:bottom w:val="single" w:sz="4" w:space="0" w:color="auto"/>
              <w:right w:val="single" w:sz="4" w:space="0" w:color="auto"/>
            </w:tcBorders>
            <w:shd w:val="clear" w:color="auto" w:fill="auto"/>
            <w:noWrap/>
            <w:vAlign w:val="center"/>
            <w:hideMark/>
          </w:tcPr>
          <w:p w14:paraId="0E2CE762" w14:textId="624923E5" w:rsidR="0080557E" w:rsidRPr="00E06776" w:rsidRDefault="0080557E" w:rsidP="00A4722D">
            <w:pPr>
              <w:jc w:val="both"/>
              <w:rPr>
                <w:b/>
                <w:bCs/>
                <w:color w:val="000000"/>
              </w:rPr>
            </w:pPr>
          </w:p>
        </w:tc>
      </w:tr>
      <w:tr w:rsidR="0080557E" w:rsidRPr="00E06776" w14:paraId="739609AA" w14:textId="77777777" w:rsidTr="0080557E">
        <w:trPr>
          <w:trHeight w:val="255"/>
          <w:jc w:val="center"/>
        </w:trPr>
        <w:tc>
          <w:tcPr>
            <w:tcW w:w="333" w:type="pct"/>
            <w:tcBorders>
              <w:top w:val="nil"/>
              <w:left w:val="single" w:sz="4" w:space="0" w:color="auto"/>
              <w:bottom w:val="single" w:sz="4" w:space="0" w:color="auto"/>
              <w:right w:val="single" w:sz="4" w:space="0" w:color="auto"/>
            </w:tcBorders>
            <w:shd w:val="clear" w:color="auto" w:fill="auto"/>
            <w:noWrap/>
            <w:vAlign w:val="center"/>
          </w:tcPr>
          <w:p w14:paraId="26F3F642" w14:textId="77777777" w:rsidR="0080557E" w:rsidRPr="00E06776" w:rsidRDefault="0080557E" w:rsidP="00A4722D">
            <w:pPr>
              <w:jc w:val="both"/>
            </w:pPr>
            <w:r w:rsidRPr="00E06776">
              <w:t>1.</w:t>
            </w:r>
          </w:p>
        </w:tc>
        <w:tc>
          <w:tcPr>
            <w:tcW w:w="4667" w:type="pct"/>
            <w:tcBorders>
              <w:top w:val="nil"/>
              <w:left w:val="nil"/>
              <w:bottom w:val="single" w:sz="4" w:space="0" w:color="auto"/>
              <w:right w:val="single" w:sz="4" w:space="0" w:color="auto"/>
            </w:tcBorders>
            <w:shd w:val="clear" w:color="auto" w:fill="auto"/>
            <w:noWrap/>
          </w:tcPr>
          <w:p w14:paraId="51BA05BA" w14:textId="156302C8" w:rsidR="0080557E" w:rsidRDefault="0080557E" w:rsidP="00FD0DF1">
            <w:pPr>
              <w:tabs>
                <w:tab w:val="left" w:pos="1108"/>
              </w:tabs>
              <w:ind w:left="135" w:right="83"/>
              <w:jc w:val="both"/>
              <w:rPr>
                <w:kern w:val="32"/>
              </w:rPr>
            </w:pPr>
            <w:proofErr w:type="spellStart"/>
            <w:r w:rsidRPr="00E42FEE">
              <w:rPr>
                <w:kern w:val="32"/>
              </w:rPr>
              <w:t>Electronic</w:t>
            </w:r>
            <w:proofErr w:type="spellEnd"/>
            <w:r w:rsidRPr="00E42FEE">
              <w:rPr>
                <w:kern w:val="32"/>
              </w:rPr>
              <w:t xml:space="preserve"> </w:t>
            </w:r>
            <w:proofErr w:type="spellStart"/>
            <w:r w:rsidRPr="00E42FEE">
              <w:rPr>
                <w:kern w:val="32"/>
              </w:rPr>
              <w:t>seal</w:t>
            </w:r>
            <w:proofErr w:type="spellEnd"/>
            <w:r w:rsidRPr="00E42FEE">
              <w:rPr>
                <w:kern w:val="32"/>
              </w:rPr>
              <w:t xml:space="preserve"> LIMURJT701 RFID </w:t>
            </w:r>
          </w:p>
          <w:p w14:paraId="09AAAC06" w14:textId="0B14530B" w:rsidR="0080557E" w:rsidRPr="00FD0DF1" w:rsidRDefault="0080557E" w:rsidP="00FD0DF1">
            <w:pPr>
              <w:tabs>
                <w:tab w:val="left" w:pos="1108"/>
              </w:tabs>
              <w:ind w:left="135" w:right="83"/>
              <w:jc w:val="both"/>
              <w:rPr>
                <w:kern w:val="32"/>
              </w:rPr>
            </w:pPr>
            <w:r w:rsidRPr="00E42FEE">
              <w:rPr>
                <w:kern w:val="32"/>
              </w:rPr>
              <w:t xml:space="preserve">Ražotājs: LIMUR </w:t>
            </w:r>
            <w:proofErr w:type="spellStart"/>
            <w:r w:rsidRPr="00E42FEE">
              <w:rPr>
                <w:kern w:val="32"/>
              </w:rPr>
              <w:t>sp.z.o.o</w:t>
            </w:r>
            <w:proofErr w:type="spellEnd"/>
            <w:r w:rsidRPr="00E42FEE">
              <w:rPr>
                <w:kern w:val="32"/>
              </w:rPr>
              <w:t>.</w:t>
            </w:r>
          </w:p>
        </w:tc>
      </w:tr>
    </w:tbl>
    <w:p w14:paraId="70BE63BC" w14:textId="77777777" w:rsidR="00A61C61" w:rsidRPr="00E06776" w:rsidRDefault="00A61C61" w:rsidP="00A61C61">
      <w:pPr>
        <w:pStyle w:val="ListParagraph"/>
        <w:widowControl w:val="0"/>
        <w:spacing w:before="240" w:after="120" w:line="240" w:lineRule="auto"/>
        <w:ind w:left="0"/>
        <w:contextualSpacing w:val="0"/>
        <w:jc w:val="both"/>
        <w:rPr>
          <w:rFonts w:ascii="Times New Roman" w:hAnsi="Times New Roman"/>
          <w:b/>
          <w:sz w:val="24"/>
          <w:szCs w:val="24"/>
        </w:rPr>
      </w:pPr>
    </w:p>
    <w:p w14:paraId="530515A3" w14:textId="77777777" w:rsidR="00A61C61" w:rsidRPr="00722A94" w:rsidRDefault="00A61C61" w:rsidP="00A61C61">
      <w:pPr>
        <w:pStyle w:val="ListParagraph"/>
        <w:widowControl w:val="0"/>
        <w:numPr>
          <w:ilvl w:val="0"/>
          <w:numId w:val="2"/>
        </w:numPr>
        <w:spacing w:before="240" w:after="120" w:line="240" w:lineRule="auto"/>
        <w:ind w:left="0" w:firstLine="0"/>
        <w:contextualSpacing w:val="0"/>
        <w:jc w:val="both"/>
        <w:rPr>
          <w:rFonts w:ascii="Times New Roman" w:hAnsi="Times New Roman"/>
          <w:b/>
          <w:sz w:val="24"/>
          <w:szCs w:val="24"/>
        </w:rPr>
      </w:pPr>
      <w:r w:rsidRPr="00E06776">
        <w:rPr>
          <w:rFonts w:ascii="Times New Roman" w:hAnsi="Times New Roman"/>
          <w:b/>
          <w:sz w:val="24"/>
          <w:szCs w:val="24"/>
        </w:rPr>
        <w:t>Pakalpojumu cenas:</w:t>
      </w:r>
    </w:p>
    <w:tbl>
      <w:tblPr>
        <w:tblStyle w:val="TableGrid"/>
        <w:tblW w:w="8789" w:type="dxa"/>
        <w:tblInd w:w="-5" w:type="dxa"/>
        <w:tblLook w:val="04A0" w:firstRow="1" w:lastRow="0" w:firstColumn="1" w:lastColumn="0" w:noHBand="0" w:noVBand="1"/>
      </w:tblPr>
      <w:tblGrid>
        <w:gridCol w:w="709"/>
        <w:gridCol w:w="3119"/>
        <w:gridCol w:w="1559"/>
        <w:gridCol w:w="1701"/>
        <w:gridCol w:w="1701"/>
      </w:tblGrid>
      <w:tr w:rsidR="00A61C61" w:rsidRPr="00E06776" w14:paraId="37262071" w14:textId="77777777" w:rsidTr="00A4722D">
        <w:trPr>
          <w:tblHeader/>
        </w:trPr>
        <w:tc>
          <w:tcPr>
            <w:tcW w:w="709" w:type="dxa"/>
            <w:vAlign w:val="center"/>
          </w:tcPr>
          <w:p w14:paraId="051BEF40" w14:textId="77777777" w:rsidR="00A61C61" w:rsidRPr="00E06776" w:rsidRDefault="00A61C61" w:rsidP="00A4722D">
            <w:pPr>
              <w:ind w:right="-49"/>
              <w:jc w:val="both"/>
              <w:rPr>
                <w:b/>
                <w:bCs/>
              </w:rPr>
            </w:pPr>
            <w:r w:rsidRPr="00E06776">
              <w:rPr>
                <w:b/>
                <w:bCs/>
              </w:rPr>
              <w:t>Nr.</w:t>
            </w:r>
          </w:p>
          <w:p w14:paraId="1BB62658" w14:textId="77777777" w:rsidR="00A61C61" w:rsidRPr="00E06776" w:rsidRDefault="00A61C61" w:rsidP="00A4722D">
            <w:pPr>
              <w:ind w:right="-49"/>
              <w:jc w:val="both"/>
              <w:rPr>
                <w:b/>
                <w:bCs/>
              </w:rPr>
            </w:pPr>
            <w:r w:rsidRPr="00E06776">
              <w:rPr>
                <w:b/>
                <w:bCs/>
              </w:rPr>
              <w:t>p.k.</w:t>
            </w:r>
          </w:p>
        </w:tc>
        <w:tc>
          <w:tcPr>
            <w:tcW w:w="3119" w:type="dxa"/>
            <w:vAlign w:val="center"/>
          </w:tcPr>
          <w:p w14:paraId="35E9CB5F" w14:textId="77777777" w:rsidR="00A61C61" w:rsidRPr="00E06776" w:rsidRDefault="00A61C61" w:rsidP="00A4722D">
            <w:pPr>
              <w:ind w:right="115"/>
              <w:jc w:val="both"/>
              <w:rPr>
                <w:b/>
                <w:bCs/>
              </w:rPr>
            </w:pPr>
            <w:r w:rsidRPr="00E06776">
              <w:rPr>
                <w:b/>
                <w:bCs/>
              </w:rPr>
              <w:t>Iekārtas nosaukums</w:t>
            </w:r>
          </w:p>
        </w:tc>
        <w:tc>
          <w:tcPr>
            <w:tcW w:w="1559" w:type="dxa"/>
            <w:vAlign w:val="center"/>
          </w:tcPr>
          <w:p w14:paraId="652BC756" w14:textId="77777777" w:rsidR="00A61C61" w:rsidRPr="00E06776" w:rsidRDefault="00A61C61" w:rsidP="00A4722D">
            <w:pPr>
              <w:ind w:right="-49"/>
              <w:jc w:val="both"/>
              <w:rPr>
                <w:b/>
                <w:bCs/>
              </w:rPr>
            </w:pPr>
            <w:r w:rsidRPr="00E06776">
              <w:rPr>
                <w:b/>
                <w:bCs/>
              </w:rPr>
              <w:t>Cena par vienu apkopes reizi EUR (bez PVN)*</w:t>
            </w:r>
          </w:p>
        </w:tc>
        <w:tc>
          <w:tcPr>
            <w:tcW w:w="1701" w:type="dxa"/>
            <w:vAlign w:val="center"/>
          </w:tcPr>
          <w:p w14:paraId="5B8B278D" w14:textId="77777777" w:rsidR="00A61C61" w:rsidRPr="00E06776" w:rsidRDefault="00A61C61" w:rsidP="00A4722D">
            <w:pPr>
              <w:ind w:right="-49"/>
              <w:jc w:val="both"/>
              <w:rPr>
                <w:b/>
                <w:bCs/>
              </w:rPr>
            </w:pPr>
            <w:r w:rsidRPr="00E06776">
              <w:rPr>
                <w:b/>
                <w:bCs/>
              </w:rPr>
              <w:t>Cena par vienu remonta darbu stundu EUR (bez PVN)**</w:t>
            </w:r>
          </w:p>
        </w:tc>
        <w:tc>
          <w:tcPr>
            <w:tcW w:w="1701" w:type="dxa"/>
          </w:tcPr>
          <w:p w14:paraId="047928FD" w14:textId="77777777" w:rsidR="00A61C61" w:rsidRPr="00E06776" w:rsidRDefault="00A61C61" w:rsidP="00A4722D">
            <w:pPr>
              <w:ind w:right="-49"/>
              <w:jc w:val="both"/>
              <w:rPr>
                <w:b/>
                <w:bCs/>
              </w:rPr>
            </w:pPr>
            <w:r w:rsidRPr="00E06776">
              <w:rPr>
                <w:b/>
                <w:bCs/>
              </w:rPr>
              <w:t>Cena par diagnostikas vienu reizi EUR (bez PVN)***</w:t>
            </w:r>
          </w:p>
        </w:tc>
      </w:tr>
      <w:tr w:rsidR="00A61C61" w:rsidRPr="00E06776" w14:paraId="220294B9" w14:textId="77777777" w:rsidTr="00A4722D">
        <w:trPr>
          <w:tblHeader/>
        </w:trPr>
        <w:tc>
          <w:tcPr>
            <w:tcW w:w="709" w:type="dxa"/>
            <w:vAlign w:val="center"/>
          </w:tcPr>
          <w:p w14:paraId="4CB7612C" w14:textId="77777777" w:rsidR="00A61C61" w:rsidRPr="00E06776" w:rsidRDefault="00A61C61" w:rsidP="00A4722D">
            <w:pPr>
              <w:ind w:right="-49"/>
              <w:jc w:val="both"/>
              <w:rPr>
                <w:bCs/>
              </w:rPr>
            </w:pPr>
            <w:r w:rsidRPr="00E06776">
              <w:rPr>
                <w:bCs/>
              </w:rPr>
              <w:t>1.</w:t>
            </w:r>
          </w:p>
        </w:tc>
        <w:tc>
          <w:tcPr>
            <w:tcW w:w="3119" w:type="dxa"/>
            <w:vAlign w:val="center"/>
          </w:tcPr>
          <w:p w14:paraId="3B90217B" w14:textId="126E7B6A" w:rsidR="0080557E" w:rsidRDefault="0080557E" w:rsidP="00C5191E">
            <w:pPr>
              <w:tabs>
                <w:tab w:val="left" w:pos="1108"/>
              </w:tabs>
              <w:ind w:right="83"/>
              <w:rPr>
                <w:kern w:val="32"/>
              </w:rPr>
            </w:pPr>
            <w:proofErr w:type="spellStart"/>
            <w:r w:rsidRPr="00E42FEE">
              <w:rPr>
                <w:kern w:val="32"/>
              </w:rPr>
              <w:t>Electronic</w:t>
            </w:r>
            <w:proofErr w:type="spellEnd"/>
            <w:r w:rsidRPr="00E42FEE">
              <w:rPr>
                <w:kern w:val="32"/>
              </w:rPr>
              <w:t xml:space="preserve"> </w:t>
            </w:r>
            <w:proofErr w:type="spellStart"/>
            <w:r w:rsidRPr="00E42FEE">
              <w:rPr>
                <w:kern w:val="32"/>
              </w:rPr>
              <w:t>seal</w:t>
            </w:r>
            <w:proofErr w:type="spellEnd"/>
            <w:r w:rsidRPr="00E42FEE">
              <w:rPr>
                <w:kern w:val="32"/>
              </w:rPr>
              <w:t xml:space="preserve"> LIMURJT701 RFID </w:t>
            </w:r>
          </w:p>
          <w:p w14:paraId="3217B1D2" w14:textId="23614D2B" w:rsidR="00A61C61" w:rsidRPr="00E06776" w:rsidRDefault="0080557E" w:rsidP="00C5191E">
            <w:pPr>
              <w:ind w:right="115"/>
              <w:rPr>
                <w:bCs/>
              </w:rPr>
            </w:pPr>
            <w:r w:rsidRPr="00E42FEE">
              <w:rPr>
                <w:kern w:val="32"/>
              </w:rPr>
              <w:t xml:space="preserve">Ražotājs: LIMUR </w:t>
            </w:r>
            <w:proofErr w:type="spellStart"/>
            <w:r w:rsidRPr="00E42FEE">
              <w:rPr>
                <w:kern w:val="32"/>
              </w:rPr>
              <w:t>sp.z.o.o</w:t>
            </w:r>
            <w:proofErr w:type="spellEnd"/>
            <w:r w:rsidRPr="00E42FEE">
              <w:rPr>
                <w:kern w:val="32"/>
              </w:rPr>
              <w:t>.</w:t>
            </w:r>
          </w:p>
        </w:tc>
        <w:tc>
          <w:tcPr>
            <w:tcW w:w="1559" w:type="dxa"/>
            <w:vAlign w:val="center"/>
          </w:tcPr>
          <w:p w14:paraId="520DA126" w14:textId="77777777" w:rsidR="00A61C61" w:rsidRPr="00E06776" w:rsidRDefault="00A61C61" w:rsidP="00A4722D">
            <w:pPr>
              <w:ind w:right="-49"/>
              <w:jc w:val="both"/>
              <w:rPr>
                <w:b/>
                <w:bCs/>
                <w:highlight w:val="yellow"/>
              </w:rPr>
            </w:pPr>
          </w:p>
        </w:tc>
        <w:tc>
          <w:tcPr>
            <w:tcW w:w="1701" w:type="dxa"/>
            <w:vAlign w:val="center"/>
          </w:tcPr>
          <w:p w14:paraId="6FEC232A" w14:textId="77777777" w:rsidR="00A61C61" w:rsidRPr="00E06776" w:rsidRDefault="00A61C61" w:rsidP="00A4722D">
            <w:pPr>
              <w:ind w:right="-49"/>
              <w:jc w:val="both"/>
              <w:rPr>
                <w:b/>
                <w:bCs/>
                <w:highlight w:val="yellow"/>
              </w:rPr>
            </w:pPr>
          </w:p>
        </w:tc>
        <w:tc>
          <w:tcPr>
            <w:tcW w:w="1701" w:type="dxa"/>
          </w:tcPr>
          <w:p w14:paraId="510E05D5" w14:textId="77777777" w:rsidR="00A61C61" w:rsidRPr="00E06776" w:rsidRDefault="00A61C61" w:rsidP="00A4722D">
            <w:pPr>
              <w:ind w:right="-49"/>
              <w:jc w:val="both"/>
              <w:rPr>
                <w:b/>
                <w:bCs/>
              </w:rPr>
            </w:pPr>
          </w:p>
        </w:tc>
      </w:tr>
    </w:tbl>
    <w:p w14:paraId="4E5F48A7" w14:textId="77777777" w:rsidR="00A61C61" w:rsidRPr="00E06776" w:rsidRDefault="00A61C61" w:rsidP="00EA78B0">
      <w:pPr>
        <w:widowControl w:val="0"/>
        <w:tabs>
          <w:tab w:val="left" w:pos="4320"/>
          <w:tab w:val="left" w:pos="5670"/>
          <w:tab w:val="left" w:pos="8640"/>
        </w:tabs>
        <w:spacing w:before="240" w:after="240"/>
        <w:jc w:val="center"/>
        <w:rPr>
          <w:b/>
        </w:rPr>
      </w:pPr>
      <w:r w:rsidRPr="00E06776">
        <w:rPr>
          <w:b/>
        </w:rPr>
        <w:t>PUŠU paraksti:</w:t>
      </w:r>
    </w:p>
    <w:tbl>
      <w:tblPr>
        <w:tblW w:w="8784" w:type="dxa"/>
        <w:tblLayout w:type="fixed"/>
        <w:tblLook w:val="00A0" w:firstRow="1" w:lastRow="0" w:firstColumn="1" w:lastColumn="0" w:noHBand="0" w:noVBand="0"/>
      </w:tblPr>
      <w:tblGrid>
        <w:gridCol w:w="4106"/>
        <w:gridCol w:w="851"/>
        <w:gridCol w:w="3827"/>
      </w:tblGrid>
      <w:tr w:rsidR="00A61C61" w:rsidRPr="00E06776" w14:paraId="01C326CF" w14:textId="77777777" w:rsidTr="00A4722D">
        <w:tc>
          <w:tcPr>
            <w:tcW w:w="4106" w:type="dxa"/>
            <w:hideMark/>
          </w:tcPr>
          <w:p w14:paraId="38731A7E" w14:textId="31D21C83" w:rsidR="00A61C61" w:rsidRPr="00EA78B0" w:rsidRDefault="00A61C61" w:rsidP="00A4722D">
            <w:pPr>
              <w:ind w:right="-58"/>
              <w:jc w:val="both"/>
              <w:rPr>
                <w:b/>
                <w:bCs/>
              </w:rPr>
            </w:pPr>
            <w:r w:rsidRPr="00EA78B0">
              <w:rPr>
                <w:b/>
                <w:bCs/>
              </w:rPr>
              <w:t>P</w:t>
            </w:r>
            <w:r w:rsidR="00EA78B0" w:rsidRPr="00EA78B0">
              <w:rPr>
                <w:b/>
                <w:bCs/>
              </w:rPr>
              <w:t>asūtītājs</w:t>
            </w:r>
          </w:p>
        </w:tc>
        <w:tc>
          <w:tcPr>
            <w:tcW w:w="851" w:type="dxa"/>
          </w:tcPr>
          <w:p w14:paraId="32CC15DC" w14:textId="77777777" w:rsidR="00A61C61" w:rsidRPr="00E06776" w:rsidRDefault="00A61C61" w:rsidP="00A4722D">
            <w:pPr>
              <w:ind w:right="-58"/>
              <w:jc w:val="both"/>
            </w:pPr>
          </w:p>
        </w:tc>
        <w:tc>
          <w:tcPr>
            <w:tcW w:w="3827" w:type="dxa"/>
            <w:hideMark/>
          </w:tcPr>
          <w:p w14:paraId="5A6F7AB4" w14:textId="15C946FD" w:rsidR="00A61C61" w:rsidRPr="00EA78B0" w:rsidRDefault="00A61C61" w:rsidP="00A4722D">
            <w:pPr>
              <w:ind w:right="-58"/>
              <w:jc w:val="both"/>
              <w:rPr>
                <w:b/>
                <w:bCs/>
              </w:rPr>
            </w:pPr>
            <w:r w:rsidRPr="00EA78B0">
              <w:rPr>
                <w:b/>
                <w:bCs/>
              </w:rPr>
              <w:t>I</w:t>
            </w:r>
            <w:r w:rsidR="00EA78B0" w:rsidRPr="00EA78B0">
              <w:rPr>
                <w:b/>
                <w:bCs/>
              </w:rPr>
              <w:t>zpildītājs</w:t>
            </w:r>
          </w:p>
        </w:tc>
      </w:tr>
      <w:tr w:rsidR="00A61C61" w:rsidRPr="00E06776" w14:paraId="6320A5A7" w14:textId="77777777" w:rsidTr="00A4722D">
        <w:trPr>
          <w:trHeight w:val="709"/>
        </w:trPr>
        <w:tc>
          <w:tcPr>
            <w:tcW w:w="4106" w:type="dxa"/>
          </w:tcPr>
          <w:p w14:paraId="36B47764" w14:textId="77777777" w:rsidR="00A61C61" w:rsidRPr="00E06776" w:rsidRDefault="00A61C61" w:rsidP="00A4722D">
            <w:pPr>
              <w:jc w:val="both"/>
            </w:pPr>
          </w:p>
          <w:p w14:paraId="445506E8" w14:textId="77777777" w:rsidR="00A61C61" w:rsidRDefault="00A61C61" w:rsidP="00A4722D">
            <w:pPr>
              <w:jc w:val="both"/>
            </w:pPr>
            <w:r>
              <w:t>Ģ</w:t>
            </w:r>
            <w:r w:rsidRPr="00E06776">
              <w:t>enerāldirektor</w:t>
            </w:r>
            <w:r>
              <w:t>_</w:t>
            </w:r>
          </w:p>
          <w:p w14:paraId="0CF6B904" w14:textId="77777777" w:rsidR="00A61C61" w:rsidRPr="00E06776" w:rsidRDefault="00A61C61" w:rsidP="00A4722D">
            <w:pPr>
              <w:jc w:val="both"/>
            </w:pPr>
          </w:p>
        </w:tc>
        <w:tc>
          <w:tcPr>
            <w:tcW w:w="851" w:type="dxa"/>
          </w:tcPr>
          <w:p w14:paraId="702493E9" w14:textId="77777777" w:rsidR="00A61C61" w:rsidRPr="00E06776" w:rsidRDefault="00A61C61" w:rsidP="00A4722D">
            <w:pPr>
              <w:ind w:right="-108"/>
              <w:jc w:val="both"/>
              <w:rPr>
                <w:b/>
                <w:bCs/>
              </w:rPr>
            </w:pPr>
          </w:p>
        </w:tc>
        <w:tc>
          <w:tcPr>
            <w:tcW w:w="3827" w:type="dxa"/>
          </w:tcPr>
          <w:p w14:paraId="464B3A18" w14:textId="77777777" w:rsidR="00A61C61" w:rsidRPr="00B96B00" w:rsidRDefault="00A61C61" w:rsidP="00A4722D">
            <w:pPr>
              <w:ind w:right="-108"/>
              <w:jc w:val="both"/>
              <w:rPr>
                <w:b/>
                <w:bCs/>
                <w:i/>
                <w:iCs/>
              </w:rPr>
            </w:pPr>
          </w:p>
          <w:p w14:paraId="4F008CA6" w14:textId="77777777" w:rsidR="00A61C61" w:rsidRPr="00B96B00" w:rsidRDefault="00A61C61" w:rsidP="00A4722D">
            <w:pPr>
              <w:ind w:right="-108"/>
              <w:jc w:val="both"/>
              <w:rPr>
                <w:b/>
                <w:bCs/>
                <w:i/>
                <w:iCs/>
              </w:rPr>
            </w:pPr>
            <w:r w:rsidRPr="00B96B00">
              <w:rPr>
                <w:bCs/>
                <w:i/>
                <w:iCs/>
              </w:rPr>
              <w:t>(Amats)</w:t>
            </w:r>
          </w:p>
        </w:tc>
      </w:tr>
    </w:tbl>
    <w:p w14:paraId="767FE057" w14:textId="77777777" w:rsidR="00A61C61" w:rsidRPr="00E06776" w:rsidRDefault="00A61C61" w:rsidP="00A61C61">
      <w:pPr>
        <w:jc w:val="both"/>
        <w:rPr>
          <w:b/>
          <w:i/>
        </w:rPr>
      </w:pPr>
      <w:r w:rsidRPr="00E06776">
        <w:rPr>
          <w:b/>
          <w:i/>
        </w:rPr>
        <w:br w:type="page"/>
      </w:r>
    </w:p>
    <w:p w14:paraId="22CE604B" w14:textId="77777777" w:rsidR="00A61C61" w:rsidRPr="00B96B00" w:rsidRDefault="00A61C61" w:rsidP="00A61C61">
      <w:pPr>
        <w:tabs>
          <w:tab w:val="center" w:pos="4153"/>
          <w:tab w:val="right" w:pos="8306"/>
        </w:tabs>
        <w:ind w:right="-1"/>
        <w:jc w:val="right"/>
        <w:rPr>
          <w:b/>
          <w:iCs/>
        </w:rPr>
      </w:pPr>
      <w:r w:rsidRPr="00B96B00">
        <w:rPr>
          <w:b/>
          <w:iCs/>
        </w:rPr>
        <w:lastRenderedPageBreak/>
        <w:t xml:space="preserve">2.pielikums </w:t>
      </w:r>
    </w:p>
    <w:p w14:paraId="6250EC4B" w14:textId="5F2B942A" w:rsidR="00A61C61" w:rsidRPr="00B96B00" w:rsidRDefault="00A61C61" w:rsidP="00A61C61">
      <w:pPr>
        <w:ind w:right="-1"/>
        <w:jc w:val="right"/>
        <w:rPr>
          <w:iCs/>
        </w:rPr>
      </w:pPr>
      <w:r>
        <w:rPr>
          <w:iCs/>
        </w:rPr>
        <w:t>L</w:t>
      </w:r>
      <w:r w:rsidRPr="00B96B00">
        <w:rPr>
          <w:iCs/>
        </w:rPr>
        <w:t>īgumam Nr. FM VID 2023/</w:t>
      </w:r>
      <w:r w:rsidR="00401D93">
        <w:rPr>
          <w:iCs/>
        </w:rPr>
        <w:t>262</w:t>
      </w:r>
    </w:p>
    <w:p w14:paraId="5585EB49" w14:textId="77777777" w:rsidR="00A61C61" w:rsidRPr="00B96B00" w:rsidRDefault="00A61C61" w:rsidP="00A61C61">
      <w:pPr>
        <w:ind w:right="-1"/>
        <w:jc w:val="right"/>
        <w:rPr>
          <w:iCs/>
        </w:rPr>
      </w:pPr>
    </w:p>
    <w:p w14:paraId="0DA03AE5" w14:textId="77777777" w:rsidR="00A61C61" w:rsidRPr="00B96B00" w:rsidRDefault="00A61C61" w:rsidP="00A61C61">
      <w:pPr>
        <w:ind w:right="-1"/>
        <w:jc w:val="right"/>
        <w:rPr>
          <w:iCs/>
        </w:rPr>
      </w:pPr>
      <w:r w:rsidRPr="00B96B00">
        <w:rPr>
          <w:iCs/>
        </w:rPr>
        <w:t>Dokumenta datums ir tā</w:t>
      </w:r>
    </w:p>
    <w:p w14:paraId="570021D5" w14:textId="77777777" w:rsidR="00A61C61" w:rsidRPr="00B96B00" w:rsidRDefault="00A61C61" w:rsidP="00A61C61">
      <w:pPr>
        <w:ind w:right="-1"/>
        <w:jc w:val="right"/>
        <w:rPr>
          <w:iCs/>
        </w:rPr>
      </w:pPr>
      <w:r w:rsidRPr="00B96B00">
        <w:rPr>
          <w:iCs/>
        </w:rPr>
        <w:t>elektroniskās parakstīšanas datums</w:t>
      </w:r>
    </w:p>
    <w:p w14:paraId="3B1EBC86" w14:textId="77777777" w:rsidR="00A61C61" w:rsidRPr="00E06776" w:rsidRDefault="00A61C61" w:rsidP="00A61C61">
      <w:pPr>
        <w:jc w:val="both"/>
      </w:pPr>
    </w:p>
    <w:p w14:paraId="253339D9" w14:textId="77777777" w:rsidR="00A61C61" w:rsidRPr="00E06776" w:rsidRDefault="00A61C61" w:rsidP="00A61C61">
      <w:pPr>
        <w:jc w:val="center"/>
        <w:rPr>
          <w:b/>
        </w:rPr>
      </w:pPr>
      <w:r w:rsidRPr="00E06776">
        <w:rPr>
          <w:b/>
        </w:rPr>
        <w:t>Pakalpojumu sniegšanas kārtība</w:t>
      </w:r>
    </w:p>
    <w:p w14:paraId="393EF327" w14:textId="77777777" w:rsidR="00A61C61" w:rsidRPr="00E06776" w:rsidRDefault="00A61C61" w:rsidP="00A61C61">
      <w:pPr>
        <w:jc w:val="both"/>
        <w:rPr>
          <w:b/>
        </w:rPr>
      </w:pPr>
    </w:p>
    <w:p w14:paraId="3F02F749" w14:textId="705FB21E" w:rsidR="00A61C61" w:rsidRPr="00E06776" w:rsidRDefault="00A61C61" w:rsidP="00A61C61">
      <w:pPr>
        <w:pStyle w:val="NormalWeb"/>
        <w:jc w:val="both"/>
        <w:rPr>
          <w:color w:val="000000"/>
        </w:rPr>
      </w:pPr>
      <w:r w:rsidRPr="00E06776">
        <w:rPr>
          <w:b/>
        </w:rPr>
        <w:t>Valsts ieņēmumu dienests</w:t>
      </w:r>
      <w:r w:rsidRPr="00E06776">
        <w:t xml:space="preserve">, </w:t>
      </w:r>
      <w:r w:rsidRPr="00E06776">
        <w:rPr>
          <w:color w:val="000000"/>
        </w:rPr>
        <w:t>reģistrācijas Nr. 90000069281, Talejas ielā 1, Rīgā, kā vārdā saskaņā ar likumu “Par Valsts ieņēmumu dienestu” rīkojas tā ģenerāldirektor_ _________________ (turpmāk –</w:t>
      </w:r>
      <w:r w:rsidR="00401D93">
        <w:rPr>
          <w:color w:val="000000"/>
        </w:rPr>
        <w:t xml:space="preserve"> Pasūtītājs</w:t>
      </w:r>
      <w:r w:rsidRPr="00E06776">
        <w:rPr>
          <w:color w:val="000000"/>
        </w:rPr>
        <w:t>), no vienas puses, un</w:t>
      </w:r>
    </w:p>
    <w:p w14:paraId="6FD5765F" w14:textId="1A5EEE11" w:rsidR="00A61C61" w:rsidRPr="00E06776" w:rsidRDefault="00A61C61" w:rsidP="00A61C61">
      <w:pPr>
        <w:keepNext/>
        <w:jc w:val="both"/>
      </w:pPr>
      <w:r w:rsidRPr="00E06776">
        <w:rPr>
          <w:color w:val="000000"/>
        </w:rPr>
        <w:t xml:space="preserve">__________________, reģistrācijas Nr. ______________, ______________________ </w:t>
      </w:r>
      <w:r w:rsidRPr="00E06776">
        <w:t>personā, kurš rīkojas saskaņā ar statūtiem (turpmāk –</w:t>
      </w:r>
      <w:r w:rsidR="00401D93">
        <w:t xml:space="preserve"> Izpildītājs</w:t>
      </w:r>
      <w:r w:rsidRPr="00E06776">
        <w:t xml:space="preserve">), no otras puses, abi kopā turpmāk saukti </w:t>
      </w:r>
      <w:r w:rsidRPr="00E06776">
        <w:rPr>
          <w:bCs/>
        </w:rPr>
        <w:t xml:space="preserve">arī </w:t>
      </w:r>
      <w:r w:rsidR="00A92FB4">
        <w:rPr>
          <w:bCs/>
        </w:rPr>
        <w:t>Puses</w:t>
      </w:r>
      <w:r w:rsidRPr="00E06776">
        <w:rPr>
          <w:bCs/>
        </w:rPr>
        <w:t>,</w:t>
      </w:r>
      <w:r w:rsidRPr="00E06776">
        <w:t xml:space="preserve"> bet atsevišķi </w:t>
      </w:r>
      <w:r w:rsidR="00A92FB4">
        <w:t>– Puse</w:t>
      </w:r>
      <w:r w:rsidRPr="00E06776">
        <w:t>, vienojas par šādu Iekārtas tehniskas apkopes, diagnostiku, kā arī bojājumu pieteikšanas un novēršanas kārtību:</w:t>
      </w:r>
    </w:p>
    <w:p w14:paraId="6B2B05F5" w14:textId="77777777" w:rsidR="00A61C61" w:rsidRPr="00E06776" w:rsidRDefault="00A61C61" w:rsidP="00A61C61">
      <w:pPr>
        <w:jc w:val="both"/>
      </w:pPr>
    </w:p>
    <w:p w14:paraId="6C90741F" w14:textId="7E241EC5" w:rsidR="00A61C61" w:rsidRPr="004F0894" w:rsidRDefault="00A61C61" w:rsidP="00A61C61">
      <w:pPr>
        <w:numPr>
          <w:ilvl w:val="0"/>
          <w:numId w:val="1"/>
        </w:numPr>
        <w:tabs>
          <w:tab w:val="clear" w:pos="720"/>
          <w:tab w:val="num" w:pos="426"/>
        </w:tabs>
        <w:ind w:left="0" w:firstLine="0"/>
        <w:jc w:val="both"/>
      </w:pPr>
      <w:r w:rsidRPr="00E06776">
        <w:t>L</w:t>
      </w:r>
      <w:r w:rsidR="00146676">
        <w:t>īguma</w:t>
      </w:r>
      <w:r w:rsidRPr="00E06776">
        <w:t xml:space="preserve"> 9.1.1.apakšpunktā noteiktā P</w:t>
      </w:r>
      <w:r w:rsidR="00146676">
        <w:t>asūtītāja</w:t>
      </w:r>
      <w:r w:rsidRPr="00E06776">
        <w:t xml:space="preserve"> pilnvarotā persona nosūta </w:t>
      </w:r>
      <w:r w:rsidR="00146676">
        <w:t>Izpildītājam</w:t>
      </w:r>
      <w:r w:rsidRPr="00E06776">
        <w:t xml:space="preserve"> uz </w:t>
      </w:r>
      <w:r w:rsidRPr="004F0894">
        <w:t>elektroniskā pasta adresi: ____________ pieteikumu par Pakalpojuma veikšanu. Pieteikumā norāda Pakalpojuma veidu (</w:t>
      </w:r>
      <w:r w:rsidRPr="004F0894">
        <w:rPr>
          <w:kern w:val="32"/>
        </w:rPr>
        <w:t>diagnostika, remonts vai tehniskā apkope), Iekārtas</w:t>
      </w:r>
      <w:r w:rsidRPr="004F0894">
        <w:t xml:space="preserve"> nosaukumu (veids, modelis), seriālo numuru, atbildīgās personas, kura pieteica bojājumu, vārdu, uzvārdu, ieņemamo amatu, tālruņa numuru. </w:t>
      </w:r>
    </w:p>
    <w:p w14:paraId="2EA8FADB" w14:textId="6CDB9CE8" w:rsidR="0088192A" w:rsidRPr="004F0894" w:rsidRDefault="0088192A" w:rsidP="0088192A">
      <w:pPr>
        <w:numPr>
          <w:ilvl w:val="0"/>
          <w:numId w:val="1"/>
        </w:numPr>
        <w:tabs>
          <w:tab w:val="clear" w:pos="720"/>
          <w:tab w:val="num" w:pos="426"/>
        </w:tabs>
        <w:ind w:left="0" w:firstLine="0"/>
        <w:jc w:val="both"/>
      </w:pPr>
      <w:r w:rsidRPr="004F0894">
        <w:t>Izpildītājs</w:t>
      </w:r>
      <w:r w:rsidR="00A61C61" w:rsidRPr="004F0894">
        <w:t xml:space="preserve"> </w:t>
      </w:r>
      <w:r w:rsidRPr="004F0894">
        <w:rPr>
          <w:kern w:val="32"/>
        </w:rPr>
        <w:t>p</w:t>
      </w:r>
      <w:r w:rsidRPr="004F0894">
        <w:t>ēc pieteikuma saņemšanas e-pastā no Pasūtītāja pilnvarotās personas, ierodas Talejas ielā 1, Rīgā un saņemt Iekārt</w:t>
      </w:r>
      <w:r w:rsidR="008F1E12">
        <w:t>u</w:t>
      </w:r>
      <w:r w:rsidRPr="004F0894">
        <w:t xml:space="preserve"> Pakalpojuma veikšanai. Pēc Pakalpojuma (diagnostikas, remonta vai tehniskās apkopes) veikšanas Izpildītājs, iepriekš saskaņojot ierašanās laiku ar Pasūtītāja pilnvaroto personu, nodod Iekārtas Pasūtītāja pilnvarotajai personai kopā ar darbu nodošanas – pieņemšanas aktu.</w:t>
      </w:r>
    </w:p>
    <w:p w14:paraId="5AEF716D" w14:textId="1F671A22" w:rsidR="0088192A" w:rsidRPr="004F0894" w:rsidRDefault="0088192A" w:rsidP="0088192A">
      <w:pPr>
        <w:numPr>
          <w:ilvl w:val="0"/>
          <w:numId w:val="1"/>
        </w:numPr>
        <w:tabs>
          <w:tab w:val="clear" w:pos="720"/>
          <w:tab w:val="num" w:pos="426"/>
        </w:tabs>
        <w:ind w:left="0" w:firstLine="0"/>
        <w:jc w:val="both"/>
      </w:pPr>
      <w:r w:rsidRPr="004F0894">
        <w:t>Pēc katras tehniskās apkopes veikšanas (elektronisko bloku tīrīšana un kontaktu pārbaude un Iekārtas darba režīma pārbaude atbilstoši ražotāja nosacījumiem) un pārbaudes, Izpildītājs sagatavo tehniskās apkopes darbu nodošanas – pieņemšanas aktu, kurā norāda:</w:t>
      </w:r>
    </w:p>
    <w:p w14:paraId="33A88B03" w14:textId="77777777" w:rsidR="0088192A" w:rsidRPr="004F0894" w:rsidRDefault="0088192A" w:rsidP="0088192A">
      <w:pPr>
        <w:pStyle w:val="ListParagraph"/>
        <w:numPr>
          <w:ilvl w:val="1"/>
          <w:numId w:val="5"/>
        </w:numPr>
        <w:spacing w:after="0" w:line="240" w:lineRule="auto"/>
        <w:ind w:left="782" w:hanging="357"/>
        <w:jc w:val="both"/>
        <w:rPr>
          <w:rFonts w:ascii="Times New Roman" w:hAnsi="Times New Roman"/>
          <w:sz w:val="24"/>
          <w:szCs w:val="24"/>
        </w:rPr>
      </w:pPr>
      <w:r w:rsidRPr="004F0894">
        <w:rPr>
          <w:rFonts w:ascii="Times New Roman" w:hAnsi="Times New Roman"/>
          <w:sz w:val="24"/>
          <w:szCs w:val="24"/>
        </w:rPr>
        <w:t>Līguma numuru;</w:t>
      </w:r>
    </w:p>
    <w:p w14:paraId="1AC5EF17" w14:textId="77777777" w:rsidR="0088192A" w:rsidRPr="004F0894" w:rsidRDefault="0088192A" w:rsidP="0088192A">
      <w:pPr>
        <w:pStyle w:val="ListParagraph"/>
        <w:numPr>
          <w:ilvl w:val="1"/>
          <w:numId w:val="5"/>
        </w:numPr>
        <w:spacing w:after="0" w:line="240" w:lineRule="auto"/>
        <w:ind w:left="782" w:hanging="357"/>
        <w:jc w:val="both"/>
        <w:rPr>
          <w:rFonts w:ascii="Times New Roman" w:hAnsi="Times New Roman"/>
          <w:sz w:val="24"/>
          <w:szCs w:val="24"/>
        </w:rPr>
      </w:pPr>
      <w:r w:rsidRPr="004F0894">
        <w:rPr>
          <w:rFonts w:ascii="Times New Roman" w:hAnsi="Times New Roman"/>
          <w:sz w:val="24"/>
          <w:szCs w:val="24"/>
        </w:rPr>
        <w:t>Izpildītāja rekvizītus;</w:t>
      </w:r>
    </w:p>
    <w:p w14:paraId="0FDA082F" w14:textId="77777777" w:rsidR="0088192A" w:rsidRPr="004F0894" w:rsidRDefault="0088192A" w:rsidP="0088192A">
      <w:pPr>
        <w:pStyle w:val="ListParagraph"/>
        <w:numPr>
          <w:ilvl w:val="1"/>
          <w:numId w:val="5"/>
        </w:numPr>
        <w:spacing w:after="0" w:line="240" w:lineRule="auto"/>
        <w:ind w:left="782" w:hanging="357"/>
        <w:jc w:val="both"/>
        <w:rPr>
          <w:rFonts w:ascii="Times New Roman" w:hAnsi="Times New Roman"/>
          <w:sz w:val="24"/>
          <w:szCs w:val="24"/>
        </w:rPr>
      </w:pPr>
      <w:r w:rsidRPr="004F0894">
        <w:rPr>
          <w:rFonts w:ascii="Times New Roman" w:hAnsi="Times New Roman"/>
          <w:sz w:val="24"/>
          <w:szCs w:val="24"/>
        </w:rPr>
        <w:t>Iekārtu;</w:t>
      </w:r>
    </w:p>
    <w:p w14:paraId="7FABBB28" w14:textId="77777777" w:rsidR="0088192A" w:rsidRPr="004F0894" w:rsidRDefault="0088192A" w:rsidP="0088192A">
      <w:pPr>
        <w:pStyle w:val="ListParagraph"/>
        <w:numPr>
          <w:ilvl w:val="1"/>
          <w:numId w:val="5"/>
        </w:numPr>
        <w:spacing w:after="0" w:line="240" w:lineRule="auto"/>
        <w:ind w:left="782" w:hanging="357"/>
        <w:jc w:val="both"/>
        <w:rPr>
          <w:rFonts w:ascii="Times New Roman" w:hAnsi="Times New Roman"/>
          <w:sz w:val="24"/>
          <w:szCs w:val="24"/>
        </w:rPr>
      </w:pPr>
      <w:r w:rsidRPr="004F0894">
        <w:rPr>
          <w:rFonts w:ascii="Times New Roman" w:hAnsi="Times New Roman"/>
          <w:sz w:val="24"/>
          <w:szCs w:val="24"/>
        </w:rPr>
        <w:t>veiktos apkopes darbus;</w:t>
      </w:r>
    </w:p>
    <w:p w14:paraId="7C76134F" w14:textId="77777777" w:rsidR="0088192A" w:rsidRPr="004F0894" w:rsidRDefault="0088192A" w:rsidP="0088192A">
      <w:pPr>
        <w:pStyle w:val="ListParagraph"/>
        <w:numPr>
          <w:ilvl w:val="1"/>
          <w:numId w:val="5"/>
        </w:numPr>
        <w:spacing w:after="0" w:line="240" w:lineRule="auto"/>
        <w:ind w:left="782" w:hanging="357"/>
        <w:jc w:val="both"/>
        <w:rPr>
          <w:rFonts w:ascii="Times New Roman" w:hAnsi="Times New Roman"/>
          <w:sz w:val="24"/>
          <w:szCs w:val="24"/>
        </w:rPr>
      </w:pPr>
      <w:r w:rsidRPr="004F0894">
        <w:rPr>
          <w:rFonts w:ascii="Times New Roman" w:hAnsi="Times New Roman"/>
          <w:sz w:val="24"/>
          <w:szCs w:val="24"/>
        </w:rPr>
        <w:t>darbu veikšanas vietu;</w:t>
      </w:r>
    </w:p>
    <w:p w14:paraId="71ABA58A" w14:textId="77777777" w:rsidR="0088192A" w:rsidRPr="004F0894" w:rsidRDefault="0088192A" w:rsidP="0088192A">
      <w:pPr>
        <w:pStyle w:val="ListParagraph"/>
        <w:numPr>
          <w:ilvl w:val="1"/>
          <w:numId w:val="5"/>
        </w:numPr>
        <w:spacing w:after="0" w:line="240" w:lineRule="auto"/>
        <w:ind w:left="782" w:hanging="357"/>
        <w:jc w:val="both"/>
        <w:rPr>
          <w:rFonts w:ascii="Times New Roman" w:hAnsi="Times New Roman"/>
          <w:sz w:val="24"/>
          <w:szCs w:val="24"/>
        </w:rPr>
      </w:pPr>
      <w:r w:rsidRPr="004F0894">
        <w:rPr>
          <w:rFonts w:ascii="Times New Roman" w:hAnsi="Times New Roman"/>
          <w:sz w:val="24"/>
          <w:szCs w:val="24"/>
        </w:rPr>
        <w:t>darbu veikšanas laiku;</w:t>
      </w:r>
    </w:p>
    <w:p w14:paraId="75BAF383" w14:textId="77777777" w:rsidR="0088192A" w:rsidRPr="004F0894" w:rsidRDefault="0088192A" w:rsidP="0088192A">
      <w:pPr>
        <w:pStyle w:val="ListParagraph"/>
        <w:numPr>
          <w:ilvl w:val="1"/>
          <w:numId w:val="5"/>
        </w:numPr>
        <w:spacing w:after="0" w:line="240" w:lineRule="auto"/>
        <w:ind w:left="782" w:hanging="357"/>
        <w:jc w:val="both"/>
        <w:rPr>
          <w:rFonts w:ascii="Times New Roman" w:hAnsi="Times New Roman"/>
          <w:sz w:val="24"/>
          <w:szCs w:val="24"/>
        </w:rPr>
      </w:pPr>
      <w:r w:rsidRPr="004F0894">
        <w:rPr>
          <w:rFonts w:ascii="Times New Roman" w:hAnsi="Times New Roman"/>
          <w:sz w:val="24"/>
          <w:szCs w:val="24"/>
        </w:rPr>
        <w:t>darbu veikšanas izmaksas.</w:t>
      </w:r>
    </w:p>
    <w:p w14:paraId="5FC14876" w14:textId="77777777" w:rsidR="00844892" w:rsidRPr="004F0894" w:rsidRDefault="00A61C61" w:rsidP="00844892">
      <w:pPr>
        <w:spacing w:after="120"/>
        <w:jc w:val="both"/>
        <w:rPr>
          <w:kern w:val="32"/>
        </w:rPr>
      </w:pPr>
      <w:r w:rsidRPr="004F0894">
        <w:rPr>
          <w:kern w:val="32"/>
        </w:rPr>
        <w:t>Ja</w:t>
      </w:r>
      <w:r w:rsidR="0088192A" w:rsidRPr="004F0894">
        <w:rPr>
          <w:kern w:val="32"/>
        </w:rPr>
        <w:t xml:space="preserve"> Pasūtītāju</w:t>
      </w:r>
      <w:r w:rsidRPr="004F0894">
        <w:rPr>
          <w:kern w:val="32"/>
        </w:rPr>
        <w:t xml:space="preserve"> neapmierina tehniskās apkopes kvalitāte vai aktā norādītā informācija, apkopes nodošanas-pieņemšanas akt</w:t>
      </w:r>
      <w:r w:rsidR="0088192A" w:rsidRPr="004F0894">
        <w:rPr>
          <w:kern w:val="32"/>
        </w:rPr>
        <w:t>u Pasūtītājs</w:t>
      </w:r>
      <w:r w:rsidRPr="004F0894">
        <w:rPr>
          <w:kern w:val="32"/>
        </w:rPr>
        <w:t xml:space="preserve"> </w:t>
      </w:r>
      <w:r w:rsidR="0088192A" w:rsidRPr="004F0894">
        <w:rPr>
          <w:kern w:val="32"/>
        </w:rPr>
        <w:t>neparaksta</w:t>
      </w:r>
      <w:r w:rsidRPr="004F0894">
        <w:rPr>
          <w:kern w:val="32"/>
        </w:rPr>
        <w:t xml:space="preserve"> un iesniedz pretenziju</w:t>
      </w:r>
      <w:r w:rsidR="0088192A" w:rsidRPr="004F0894">
        <w:rPr>
          <w:kern w:val="32"/>
        </w:rPr>
        <w:t xml:space="preserve"> Izpildītājam</w:t>
      </w:r>
      <w:r w:rsidRPr="004F0894">
        <w:rPr>
          <w:kern w:val="32"/>
        </w:rPr>
        <w:t xml:space="preserve">. </w:t>
      </w:r>
      <w:r w:rsidR="0088192A" w:rsidRPr="004F0894">
        <w:rPr>
          <w:kern w:val="32"/>
        </w:rPr>
        <w:t xml:space="preserve">Izpildītājs </w:t>
      </w:r>
      <w:r w:rsidRPr="004F0894">
        <w:rPr>
          <w:kern w:val="32"/>
        </w:rPr>
        <w:t>par saviem līdzekļiem novērš trūkumus.</w:t>
      </w:r>
    </w:p>
    <w:p w14:paraId="5BD1336C" w14:textId="29E0DF9A" w:rsidR="00844892" w:rsidRPr="004F0894" w:rsidRDefault="00844892" w:rsidP="00C5191E">
      <w:pPr>
        <w:pStyle w:val="ListParagraph"/>
        <w:numPr>
          <w:ilvl w:val="0"/>
          <w:numId w:val="5"/>
        </w:numPr>
        <w:spacing w:after="0" w:line="240" w:lineRule="auto"/>
        <w:contextualSpacing w:val="0"/>
        <w:jc w:val="both"/>
        <w:rPr>
          <w:rFonts w:ascii="Times New Roman" w:hAnsi="Times New Roman"/>
          <w:kern w:val="32"/>
          <w:sz w:val="24"/>
          <w:szCs w:val="24"/>
        </w:rPr>
      </w:pPr>
      <w:r w:rsidRPr="004F0894">
        <w:rPr>
          <w:rFonts w:ascii="Times New Roman" w:hAnsi="Times New Roman"/>
          <w:sz w:val="24"/>
          <w:szCs w:val="24"/>
        </w:rPr>
        <w:t>Pasūtītājs veic Iekārtas diagnostiku 10 (desmit) darba dienu laikā no Iekārtas saņemšanas dienas.</w:t>
      </w:r>
    </w:p>
    <w:p w14:paraId="4985DE88" w14:textId="77777777" w:rsidR="009559F7" w:rsidRPr="009559F7" w:rsidRDefault="00844892" w:rsidP="00C5191E">
      <w:pPr>
        <w:pStyle w:val="ListParagraph"/>
        <w:numPr>
          <w:ilvl w:val="0"/>
          <w:numId w:val="5"/>
        </w:numPr>
        <w:spacing w:after="0" w:line="240" w:lineRule="auto"/>
        <w:contextualSpacing w:val="0"/>
        <w:jc w:val="both"/>
        <w:rPr>
          <w:rFonts w:ascii="Times New Roman" w:hAnsi="Times New Roman"/>
          <w:kern w:val="32"/>
          <w:sz w:val="24"/>
          <w:szCs w:val="24"/>
        </w:rPr>
      </w:pPr>
      <w:r w:rsidRPr="004F0894">
        <w:rPr>
          <w:rFonts w:ascii="Times New Roman" w:hAnsi="Times New Roman"/>
          <w:sz w:val="24"/>
          <w:szCs w:val="24"/>
        </w:rPr>
        <w:t xml:space="preserve">Ja Iekārtas diagnostikas laikā konstatēts, ka Iekārtai ir nepieciešams veikt remontdarbus, kurus nav iespējams veikt diagnostikas laikā, vai Iekārtas remontdarbu veikšanai ir nepieciešama detaļu nomainīšana, Izpildītājs 20 (divdesmit) darba dienu laikā pēc diagnostikas veikšanas sagatavo un uz Līguma </w:t>
      </w:r>
      <w:r w:rsidR="004E23B8" w:rsidRPr="004E23B8">
        <w:rPr>
          <w:rFonts w:ascii="Times New Roman" w:hAnsi="Times New Roman"/>
          <w:sz w:val="24"/>
          <w:szCs w:val="24"/>
        </w:rPr>
        <w:t>9.1.1</w:t>
      </w:r>
      <w:r w:rsidRPr="004E23B8">
        <w:rPr>
          <w:rFonts w:ascii="Times New Roman" w:hAnsi="Times New Roman"/>
          <w:sz w:val="24"/>
          <w:szCs w:val="24"/>
        </w:rPr>
        <w:t>.apakšpunktā</w:t>
      </w:r>
      <w:r w:rsidRPr="004F0894">
        <w:rPr>
          <w:rFonts w:ascii="Times New Roman" w:hAnsi="Times New Roman"/>
          <w:sz w:val="24"/>
          <w:szCs w:val="24"/>
        </w:rPr>
        <w:t xml:space="preserve"> norādīto e-pasta adresi Pasūtītāja pilnvarotajai personai nosūta aktu par konstatētajiem defektiem un nosūta saskaņošanai remontdarbu tāmi, kurā norāda:</w:t>
      </w:r>
    </w:p>
    <w:p w14:paraId="1316A112" w14:textId="77777777" w:rsidR="009559F7" w:rsidRPr="009559F7" w:rsidRDefault="00844892" w:rsidP="00C5191E">
      <w:pPr>
        <w:pStyle w:val="ListParagraph"/>
        <w:numPr>
          <w:ilvl w:val="1"/>
          <w:numId w:val="5"/>
        </w:numPr>
        <w:spacing w:after="0" w:line="240" w:lineRule="auto"/>
        <w:ind w:left="1145" w:hanging="720"/>
        <w:contextualSpacing w:val="0"/>
        <w:jc w:val="both"/>
        <w:rPr>
          <w:rFonts w:ascii="Times New Roman" w:hAnsi="Times New Roman"/>
          <w:kern w:val="32"/>
          <w:sz w:val="24"/>
          <w:szCs w:val="24"/>
        </w:rPr>
      </w:pPr>
      <w:r w:rsidRPr="009559F7">
        <w:rPr>
          <w:rFonts w:ascii="Times New Roman" w:hAnsi="Times New Roman"/>
          <w:sz w:val="24"/>
          <w:szCs w:val="24"/>
        </w:rPr>
        <w:t>paredzamo remontdarbu ilgumu stundās;</w:t>
      </w:r>
    </w:p>
    <w:p w14:paraId="78C31AEA" w14:textId="77777777" w:rsidR="009559F7" w:rsidRPr="009559F7" w:rsidRDefault="00844892" w:rsidP="00C5191E">
      <w:pPr>
        <w:pStyle w:val="ListParagraph"/>
        <w:numPr>
          <w:ilvl w:val="1"/>
          <w:numId w:val="5"/>
        </w:numPr>
        <w:spacing w:after="0" w:line="240" w:lineRule="auto"/>
        <w:ind w:left="1145" w:hanging="720"/>
        <w:contextualSpacing w:val="0"/>
        <w:jc w:val="both"/>
        <w:rPr>
          <w:rFonts w:ascii="Times New Roman" w:hAnsi="Times New Roman"/>
          <w:kern w:val="32"/>
          <w:sz w:val="24"/>
          <w:szCs w:val="24"/>
        </w:rPr>
      </w:pPr>
      <w:r w:rsidRPr="009559F7">
        <w:rPr>
          <w:rFonts w:ascii="Times New Roman" w:hAnsi="Times New Roman"/>
          <w:sz w:val="24"/>
          <w:szCs w:val="24"/>
        </w:rPr>
        <w:lastRenderedPageBreak/>
        <w:t>paredzamo remontdarbu izmaksas;</w:t>
      </w:r>
    </w:p>
    <w:p w14:paraId="4DDDF4E3" w14:textId="77777777" w:rsidR="009559F7" w:rsidRPr="009559F7" w:rsidRDefault="00844892" w:rsidP="00C5191E">
      <w:pPr>
        <w:pStyle w:val="ListParagraph"/>
        <w:numPr>
          <w:ilvl w:val="1"/>
          <w:numId w:val="5"/>
        </w:numPr>
        <w:spacing w:after="0" w:line="240" w:lineRule="auto"/>
        <w:ind w:left="1145" w:hanging="720"/>
        <w:contextualSpacing w:val="0"/>
        <w:jc w:val="both"/>
        <w:rPr>
          <w:rFonts w:ascii="Times New Roman" w:hAnsi="Times New Roman"/>
          <w:kern w:val="32"/>
          <w:sz w:val="24"/>
          <w:szCs w:val="24"/>
        </w:rPr>
      </w:pPr>
      <w:r w:rsidRPr="009559F7">
        <w:rPr>
          <w:rFonts w:ascii="Times New Roman" w:hAnsi="Times New Roman"/>
          <w:sz w:val="24"/>
          <w:szCs w:val="24"/>
        </w:rPr>
        <w:t>paredzamo remontdarbu veikšanas termiņu;</w:t>
      </w:r>
    </w:p>
    <w:p w14:paraId="5C18DA27" w14:textId="77777777" w:rsidR="009559F7" w:rsidRPr="009559F7" w:rsidRDefault="00844892" w:rsidP="00C5191E">
      <w:pPr>
        <w:pStyle w:val="ListParagraph"/>
        <w:numPr>
          <w:ilvl w:val="1"/>
          <w:numId w:val="5"/>
        </w:numPr>
        <w:spacing w:after="0" w:line="240" w:lineRule="auto"/>
        <w:ind w:left="1145" w:hanging="720"/>
        <w:contextualSpacing w:val="0"/>
        <w:jc w:val="both"/>
        <w:rPr>
          <w:rFonts w:ascii="Times New Roman" w:hAnsi="Times New Roman"/>
          <w:kern w:val="32"/>
          <w:sz w:val="24"/>
          <w:szCs w:val="24"/>
        </w:rPr>
      </w:pPr>
      <w:r w:rsidRPr="009559F7">
        <w:rPr>
          <w:rFonts w:ascii="Times New Roman" w:hAnsi="Times New Roman"/>
          <w:sz w:val="24"/>
          <w:szCs w:val="24"/>
        </w:rPr>
        <w:t>remontdarbu veikšanai nepieciešamos materiālus uz to izmaksas;</w:t>
      </w:r>
    </w:p>
    <w:p w14:paraId="712E3365" w14:textId="55814AA1" w:rsidR="00844892" w:rsidRPr="009559F7" w:rsidRDefault="00844892" w:rsidP="00C5191E">
      <w:pPr>
        <w:pStyle w:val="ListParagraph"/>
        <w:numPr>
          <w:ilvl w:val="1"/>
          <w:numId w:val="5"/>
        </w:numPr>
        <w:spacing w:after="0" w:line="240" w:lineRule="auto"/>
        <w:ind w:left="1145" w:hanging="720"/>
        <w:contextualSpacing w:val="0"/>
        <w:jc w:val="both"/>
        <w:rPr>
          <w:rFonts w:ascii="Times New Roman" w:hAnsi="Times New Roman"/>
          <w:kern w:val="32"/>
          <w:sz w:val="24"/>
          <w:szCs w:val="24"/>
        </w:rPr>
      </w:pPr>
      <w:r w:rsidRPr="009559F7">
        <w:rPr>
          <w:rFonts w:ascii="Times New Roman" w:hAnsi="Times New Roman"/>
          <w:sz w:val="24"/>
          <w:szCs w:val="24"/>
        </w:rPr>
        <w:t>remontdarbu veikšanai nepieciešamās detaļas un to izmaksas .</w:t>
      </w:r>
    </w:p>
    <w:p w14:paraId="77883F38" w14:textId="69C15639" w:rsidR="00844892" w:rsidRPr="004F0894" w:rsidRDefault="00844892" w:rsidP="00844892">
      <w:pPr>
        <w:spacing w:after="120"/>
        <w:jc w:val="both"/>
      </w:pPr>
      <w:r w:rsidRPr="004F0894">
        <w:t>Ja remontdarbu veikšanai ir nepieciešamas rezerves daļas, tās tiek uzskaitītas tāmē.</w:t>
      </w:r>
    </w:p>
    <w:p w14:paraId="1B051066" w14:textId="2AF5D6A8" w:rsidR="00A61C61" w:rsidRPr="009559F7" w:rsidRDefault="009559F7" w:rsidP="009559F7">
      <w:pPr>
        <w:pStyle w:val="ListParagraph"/>
        <w:numPr>
          <w:ilvl w:val="0"/>
          <w:numId w:val="5"/>
        </w:numPr>
        <w:spacing w:after="0" w:line="240" w:lineRule="auto"/>
        <w:ind w:left="0" w:firstLine="0"/>
        <w:jc w:val="both"/>
        <w:rPr>
          <w:rFonts w:ascii="Times New Roman" w:hAnsi="Times New Roman"/>
          <w:sz w:val="24"/>
          <w:szCs w:val="24"/>
        </w:rPr>
      </w:pPr>
      <w:r w:rsidRPr="009559F7">
        <w:rPr>
          <w:rFonts w:ascii="Times New Roman" w:hAnsi="Times New Roman"/>
          <w:sz w:val="24"/>
          <w:szCs w:val="24"/>
        </w:rPr>
        <w:t xml:space="preserve">Pasūtītājs remontdarbu tāmi </w:t>
      </w:r>
      <w:r w:rsidRPr="009559F7">
        <w:rPr>
          <w:rFonts w:ascii="Times New Roman" w:hAnsi="Times New Roman"/>
          <w:spacing w:val="-7"/>
          <w:sz w:val="24"/>
          <w:szCs w:val="24"/>
        </w:rPr>
        <w:t>saskaņo</w:t>
      </w:r>
      <w:r w:rsidR="00A61C61" w:rsidRPr="009559F7">
        <w:rPr>
          <w:rFonts w:ascii="Times New Roman" w:hAnsi="Times New Roman"/>
          <w:spacing w:val="-7"/>
          <w:sz w:val="24"/>
          <w:szCs w:val="24"/>
        </w:rPr>
        <w:t xml:space="preserve"> 5 (piecu) darba dienu laikā no </w:t>
      </w:r>
      <w:r w:rsidRPr="009559F7">
        <w:rPr>
          <w:rFonts w:ascii="Times New Roman" w:hAnsi="Times New Roman"/>
          <w:spacing w:val="-7"/>
          <w:sz w:val="24"/>
          <w:szCs w:val="24"/>
        </w:rPr>
        <w:t>remonta tāmes saņemšanas brīža</w:t>
      </w:r>
      <w:r w:rsidR="00A61C61" w:rsidRPr="009559F7">
        <w:rPr>
          <w:rFonts w:ascii="Times New Roman" w:hAnsi="Times New Roman"/>
          <w:spacing w:val="-7"/>
          <w:sz w:val="24"/>
          <w:szCs w:val="24"/>
        </w:rPr>
        <w:t>.</w:t>
      </w:r>
    </w:p>
    <w:p w14:paraId="42E428C5" w14:textId="30B73A66" w:rsidR="00844892" w:rsidRPr="004F0894" w:rsidRDefault="00844892" w:rsidP="009559F7">
      <w:pPr>
        <w:numPr>
          <w:ilvl w:val="0"/>
          <w:numId w:val="5"/>
        </w:numPr>
        <w:ind w:left="0" w:firstLine="0"/>
        <w:jc w:val="both"/>
      </w:pPr>
      <w:r w:rsidRPr="004F0894">
        <w:rPr>
          <w:spacing w:val="-7"/>
        </w:rPr>
        <w:t>Iekārtas remontu veic 20 (divdesmit) darba dienu laikā no tāmes saskaņošanas dienas.</w:t>
      </w:r>
    </w:p>
    <w:p w14:paraId="15A33C3F" w14:textId="2B31C677" w:rsidR="00844892" w:rsidRPr="004F0894" w:rsidRDefault="00844892" w:rsidP="009559F7">
      <w:pPr>
        <w:numPr>
          <w:ilvl w:val="0"/>
          <w:numId w:val="5"/>
        </w:numPr>
        <w:ind w:left="0" w:firstLine="0"/>
        <w:jc w:val="both"/>
      </w:pPr>
      <w:r w:rsidRPr="004F0894">
        <w:rPr>
          <w:spacing w:val="-7"/>
        </w:rPr>
        <w:t xml:space="preserve">Ja remonta veikšanai </w:t>
      </w:r>
      <w:r w:rsidR="006E4BA7" w:rsidRPr="004F0894">
        <w:rPr>
          <w:spacing w:val="-7"/>
        </w:rPr>
        <w:t>nepieciešams ilgāks termiņš, Pušu pilnvarotās personas par to vienojas.</w:t>
      </w:r>
    </w:p>
    <w:p w14:paraId="2F979AAC" w14:textId="272B1929" w:rsidR="006E4BA7" w:rsidRPr="004F0894" w:rsidRDefault="006E4BA7" w:rsidP="009559F7">
      <w:pPr>
        <w:numPr>
          <w:ilvl w:val="0"/>
          <w:numId w:val="5"/>
        </w:numPr>
        <w:ind w:left="0" w:firstLine="0"/>
        <w:jc w:val="both"/>
      </w:pPr>
      <w:r w:rsidRPr="004F0894">
        <w:rPr>
          <w:spacing w:val="-7"/>
        </w:rPr>
        <w:t>Iekārtas remontam izmanto jaunas, nelietotas detaļas un materiālus, kas atbilst konkrētam Iekārtas modelim, tehniskajiem noteikumiem un ražotāja prasībām.</w:t>
      </w:r>
    </w:p>
    <w:p w14:paraId="50496948" w14:textId="45B7D064" w:rsidR="00A61C61" w:rsidRPr="004F0894" w:rsidRDefault="00A61C61" w:rsidP="009559F7">
      <w:pPr>
        <w:numPr>
          <w:ilvl w:val="0"/>
          <w:numId w:val="5"/>
        </w:numPr>
        <w:ind w:left="0" w:firstLine="0"/>
        <w:jc w:val="both"/>
      </w:pPr>
      <w:r w:rsidRPr="004F0894">
        <w:t>Šajā</w:t>
      </w:r>
      <w:r w:rsidR="006E4BA7" w:rsidRPr="004F0894">
        <w:t xml:space="preserve"> Līgumā</w:t>
      </w:r>
      <w:r w:rsidRPr="004F0894">
        <w:t xml:space="preserve"> pielikumā minēto pieteikumu nosūtīšanas laiks tiek fiksēts uz </w:t>
      </w:r>
      <w:r w:rsidR="006E4BA7" w:rsidRPr="004F0894">
        <w:t xml:space="preserve">Pasūtītāja </w:t>
      </w:r>
      <w:r w:rsidRPr="004F0894">
        <w:t>elektroniskā pasta servera izdrukas, kas nepieciešamības gadījumā katrai no P</w:t>
      </w:r>
      <w:r w:rsidR="006E4BA7" w:rsidRPr="004F0894">
        <w:t>usēm</w:t>
      </w:r>
      <w:r w:rsidRPr="004F0894">
        <w:t xml:space="preserve"> var kalpot par pierādījumu par attiecīgā e-pasta nosūtīšanu un, pamatojoties uz kuru, var tikt piemērotas soda sankcijas attiecībā pret I</w:t>
      </w:r>
      <w:r w:rsidR="006E4BA7" w:rsidRPr="004F0894">
        <w:t>zpildītāju</w:t>
      </w:r>
      <w:r w:rsidRPr="004F0894">
        <w:t xml:space="preserve"> par noteikto termiņu neievērošanu.</w:t>
      </w:r>
    </w:p>
    <w:p w14:paraId="2B58C4CD" w14:textId="0988DB22" w:rsidR="00A61C61" w:rsidRPr="004F0894" w:rsidRDefault="00A61C61" w:rsidP="009559F7">
      <w:pPr>
        <w:numPr>
          <w:ilvl w:val="0"/>
          <w:numId w:val="5"/>
        </w:numPr>
        <w:ind w:left="0" w:firstLine="0"/>
        <w:jc w:val="both"/>
      </w:pPr>
      <w:r w:rsidRPr="004F0894">
        <w:t>Pieteikumi, kas iesniegti ārpus P</w:t>
      </w:r>
      <w:r w:rsidR="006E4BA7" w:rsidRPr="004F0894">
        <w:t>asūtītāja</w:t>
      </w:r>
      <w:r w:rsidRPr="004F0894">
        <w:t xml:space="preserve"> darba dienām vai darba dienās pirms plkst. 8.30 vai pēc plkst. 17.00, uzskatāmi par iesniegtiem nākamajā P</w:t>
      </w:r>
      <w:r w:rsidR="006E4BA7" w:rsidRPr="004F0894">
        <w:t>asūtītāja</w:t>
      </w:r>
      <w:r w:rsidRPr="004F0894">
        <w:t xml:space="preserve"> darba dienā plkst. 8.30.</w:t>
      </w:r>
    </w:p>
    <w:p w14:paraId="12F85440" w14:textId="77777777" w:rsidR="006E4BA7" w:rsidRPr="004F0894" w:rsidRDefault="00A61C61" w:rsidP="009559F7">
      <w:pPr>
        <w:numPr>
          <w:ilvl w:val="0"/>
          <w:numId w:val="5"/>
        </w:numPr>
        <w:ind w:left="0" w:firstLine="0"/>
        <w:jc w:val="both"/>
      </w:pPr>
      <w:r w:rsidRPr="004F0894">
        <w:t>Pēc diagnostikas veikšanas, kā arī gadījumā, ja pēc</w:t>
      </w:r>
      <w:r w:rsidR="006E4BA7" w:rsidRPr="004F0894">
        <w:t xml:space="preserve"> Pasūtītāja</w:t>
      </w:r>
      <w:r w:rsidRPr="004F0894">
        <w:t xml:space="preserve"> iniciatīvas diagnosticētie remonta darbi netiek veikti (izņemot gadījumu, ja diagnosticētie remonta darbi tiek veikti daļēji), kā arī gadījumā, ja diagnostikas laikā novērš defektus veicot remontu, kura veikšanai nav nepieciešama detaļu nomaiņa, </w:t>
      </w:r>
      <w:r w:rsidR="006E4BA7" w:rsidRPr="004F0894">
        <w:t xml:space="preserve">Izpildītājs sagatavo </w:t>
      </w:r>
      <w:r w:rsidRPr="004F0894">
        <w:t>diagnostikas nodošanas-pieņemšanas aktu, kurā norāda</w:t>
      </w:r>
      <w:r w:rsidR="006E4BA7" w:rsidRPr="004F0894">
        <w:t>:</w:t>
      </w:r>
    </w:p>
    <w:p w14:paraId="7B6EB85A" w14:textId="61A344F0" w:rsidR="00FC5470" w:rsidRPr="00FC5470" w:rsidRDefault="006E4BA7" w:rsidP="00FC5470">
      <w:pPr>
        <w:pStyle w:val="ListParagraph"/>
        <w:numPr>
          <w:ilvl w:val="1"/>
          <w:numId w:val="5"/>
        </w:numPr>
        <w:spacing w:after="0" w:line="240" w:lineRule="auto"/>
        <w:ind w:left="1145" w:hanging="720"/>
        <w:jc w:val="both"/>
        <w:rPr>
          <w:rFonts w:ascii="Times New Roman" w:hAnsi="Times New Roman"/>
          <w:sz w:val="24"/>
          <w:szCs w:val="24"/>
        </w:rPr>
      </w:pPr>
      <w:r w:rsidRPr="00FC5470">
        <w:rPr>
          <w:rFonts w:ascii="Times New Roman" w:hAnsi="Times New Roman"/>
          <w:sz w:val="24"/>
          <w:szCs w:val="24"/>
        </w:rPr>
        <w:t>Līguma numuru;</w:t>
      </w:r>
    </w:p>
    <w:p w14:paraId="4EDFEBDF" w14:textId="77777777" w:rsidR="00FC5470" w:rsidRPr="00FC5470" w:rsidRDefault="006E4BA7" w:rsidP="00FC5470">
      <w:pPr>
        <w:pStyle w:val="ListParagraph"/>
        <w:numPr>
          <w:ilvl w:val="1"/>
          <w:numId w:val="5"/>
        </w:numPr>
        <w:spacing w:after="0" w:line="240" w:lineRule="auto"/>
        <w:ind w:left="1145" w:hanging="720"/>
        <w:jc w:val="both"/>
        <w:rPr>
          <w:rFonts w:ascii="Times New Roman" w:hAnsi="Times New Roman"/>
          <w:sz w:val="24"/>
          <w:szCs w:val="24"/>
        </w:rPr>
      </w:pPr>
      <w:r w:rsidRPr="00FC5470">
        <w:rPr>
          <w:rFonts w:ascii="Times New Roman" w:hAnsi="Times New Roman"/>
          <w:sz w:val="24"/>
          <w:szCs w:val="24"/>
        </w:rPr>
        <w:t>Izpildītāju;</w:t>
      </w:r>
    </w:p>
    <w:p w14:paraId="169FFE83" w14:textId="77777777" w:rsidR="00FC5470" w:rsidRPr="00FC5470" w:rsidRDefault="00A61C61" w:rsidP="00FC5470">
      <w:pPr>
        <w:pStyle w:val="ListParagraph"/>
        <w:numPr>
          <w:ilvl w:val="1"/>
          <w:numId w:val="5"/>
        </w:numPr>
        <w:spacing w:after="0" w:line="240" w:lineRule="auto"/>
        <w:ind w:left="1145" w:hanging="720"/>
        <w:jc w:val="both"/>
        <w:rPr>
          <w:rFonts w:ascii="Times New Roman" w:hAnsi="Times New Roman"/>
          <w:sz w:val="24"/>
          <w:szCs w:val="24"/>
        </w:rPr>
      </w:pPr>
      <w:r w:rsidRPr="00FC5470">
        <w:rPr>
          <w:rFonts w:ascii="Times New Roman" w:hAnsi="Times New Roman"/>
          <w:sz w:val="24"/>
          <w:szCs w:val="24"/>
        </w:rPr>
        <w:t>veiktos darbus</w:t>
      </w:r>
      <w:r w:rsidR="00730FDB" w:rsidRPr="00FC5470">
        <w:rPr>
          <w:rFonts w:ascii="Times New Roman" w:hAnsi="Times New Roman"/>
          <w:sz w:val="24"/>
          <w:szCs w:val="24"/>
        </w:rPr>
        <w:t>;</w:t>
      </w:r>
    </w:p>
    <w:p w14:paraId="62477F5B" w14:textId="74525BFD" w:rsidR="00730FDB" w:rsidRPr="00FC5470" w:rsidRDefault="00A61C61" w:rsidP="00FC5470">
      <w:pPr>
        <w:pStyle w:val="ListParagraph"/>
        <w:numPr>
          <w:ilvl w:val="1"/>
          <w:numId w:val="5"/>
        </w:numPr>
        <w:spacing w:after="0" w:line="240" w:lineRule="auto"/>
        <w:ind w:left="1145" w:hanging="720"/>
        <w:jc w:val="both"/>
        <w:rPr>
          <w:rFonts w:ascii="Times New Roman" w:hAnsi="Times New Roman"/>
          <w:sz w:val="24"/>
          <w:szCs w:val="24"/>
        </w:rPr>
      </w:pPr>
      <w:r w:rsidRPr="00FC5470">
        <w:rPr>
          <w:rFonts w:ascii="Times New Roman" w:hAnsi="Times New Roman"/>
          <w:sz w:val="24"/>
          <w:szCs w:val="24"/>
        </w:rPr>
        <w:t xml:space="preserve">laiku diagnostikas veikšanai un diagnostikas </w:t>
      </w:r>
      <w:r w:rsidR="00730FDB" w:rsidRPr="00FC5470">
        <w:rPr>
          <w:rFonts w:ascii="Times New Roman" w:hAnsi="Times New Roman"/>
          <w:sz w:val="24"/>
          <w:szCs w:val="24"/>
        </w:rPr>
        <w:t>izmaksas</w:t>
      </w:r>
      <w:r w:rsidRPr="00FC5470">
        <w:rPr>
          <w:rFonts w:ascii="Times New Roman" w:hAnsi="Times New Roman"/>
          <w:sz w:val="24"/>
          <w:szCs w:val="24"/>
        </w:rPr>
        <w:t>.</w:t>
      </w:r>
    </w:p>
    <w:p w14:paraId="3CC87636" w14:textId="1E3C8A49" w:rsidR="00A61C61" w:rsidRPr="004F0894" w:rsidRDefault="00A61C61" w:rsidP="00FC5470">
      <w:pPr>
        <w:spacing w:after="120"/>
        <w:jc w:val="both"/>
      </w:pPr>
      <w:r w:rsidRPr="004F0894">
        <w:t>Aktu elektroniski paraksta</w:t>
      </w:r>
      <w:r w:rsidR="00730FDB" w:rsidRPr="004F0894">
        <w:t xml:space="preserve"> Pasūtītāja</w:t>
      </w:r>
      <w:r w:rsidRPr="004F0894">
        <w:t xml:space="preserve"> pilnvarotā persona un</w:t>
      </w:r>
      <w:r w:rsidR="00730FDB" w:rsidRPr="004F0894">
        <w:t xml:space="preserve"> Izpildītāja</w:t>
      </w:r>
      <w:r w:rsidRPr="004F0894">
        <w:t xml:space="preserve"> pilnvarotā persona.</w:t>
      </w:r>
    </w:p>
    <w:p w14:paraId="716BD539" w14:textId="5154A645" w:rsidR="00A61C61" w:rsidRPr="004F0894" w:rsidRDefault="00A61C61" w:rsidP="009559F7">
      <w:pPr>
        <w:numPr>
          <w:ilvl w:val="0"/>
          <w:numId w:val="5"/>
        </w:numPr>
        <w:spacing w:after="120"/>
        <w:ind w:left="0" w:firstLine="0"/>
        <w:jc w:val="both"/>
      </w:pPr>
      <w:r w:rsidRPr="004F0894">
        <w:rPr>
          <w:spacing w:val="-7"/>
        </w:rPr>
        <w:t>Ja</w:t>
      </w:r>
      <w:r w:rsidR="00730FDB" w:rsidRPr="004F0894">
        <w:rPr>
          <w:spacing w:val="-7"/>
        </w:rPr>
        <w:t xml:space="preserve"> Pasūtītāju </w:t>
      </w:r>
      <w:r w:rsidRPr="004F0894">
        <w:rPr>
          <w:spacing w:val="-7"/>
        </w:rPr>
        <w:t>neapmierina diagnostikas vai remontdarbu kvalitāte vai aktā norādītā informācija, tad nodošanas-pieņemšanas akts no</w:t>
      </w:r>
      <w:r w:rsidR="00730FDB" w:rsidRPr="004F0894">
        <w:rPr>
          <w:spacing w:val="-7"/>
        </w:rPr>
        <w:t xml:space="preserve"> Pasūtītāja </w:t>
      </w:r>
      <w:r w:rsidRPr="004F0894">
        <w:rPr>
          <w:spacing w:val="-7"/>
        </w:rPr>
        <w:t>puses netiek parakstīts u</w:t>
      </w:r>
      <w:r w:rsidR="00730FDB" w:rsidRPr="004F0894">
        <w:rPr>
          <w:spacing w:val="-7"/>
        </w:rPr>
        <w:t>n Pasūtītājs</w:t>
      </w:r>
      <w:r w:rsidRPr="004F0894">
        <w:rPr>
          <w:spacing w:val="-7"/>
        </w:rPr>
        <w:t xml:space="preserve"> iesniedz pretenziju</w:t>
      </w:r>
      <w:r w:rsidR="00730FDB" w:rsidRPr="004F0894">
        <w:rPr>
          <w:spacing w:val="-7"/>
        </w:rPr>
        <w:t xml:space="preserve"> </w:t>
      </w:r>
      <w:r w:rsidR="00730FDB" w:rsidRPr="004F0894">
        <w:t>Izpildītājam</w:t>
      </w:r>
      <w:r w:rsidRPr="004F0894">
        <w:rPr>
          <w:spacing w:val="-7"/>
        </w:rPr>
        <w:t xml:space="preserve">. </w:t>
      </w:r>
      <w:r w:rsidR="00730FDB" w:rsidRPr="004F0894">
        <w:t>Izpildītājs</w:t>
      </w:r>
      <w:r w:rsidR="00730FDB" w:rsidRPr="004F0894">
        <w:rPr>
          <w:spacing w:val="-7"/>
        </w:rPr>
        <w:t xml:space="preserve"> </w:t>
      </w:r>
      <w:r w:rsidRPr="004F0894">
        <w:rPr>
          <w:spacing w:val="-7"/>
        </w:rPr>
        <w:t>par saviem līdzekļiem novērš trūkumus.</w:t>
      </w:r>
    </w:p>
    <w:p w14:paraId="50DFE338" w14:textId="44B337CB" w:rsidR="00A61C61" w:rsidRPr="004F0894" w:rsidRDefault="00A61C61" w:rsidP="009559F7">
      <w:pPr>
        <w:numPr>
          <w:ilvl w:val="0"/>
          <w:numId w:val="5"/>
        </w:numPr>
        <w:spacing w:after="120"/>
        <w:ind w:left="0" w:firstLine="0"/>
        <w:jc w:val="both"/>
      </w:pPr>
      <w:r w:rsidRPr="004F0894">
        <w:t xml:space="preserve">Gadījumā, ja diagnostikas laikā konstatēti bojājumi, kas radušies </w:t>
      </w:r>
      <w:r w:rsidR="00730FDB" w:rsidRPr="004F0894">
        <w:t>Pasūtītāja</w:t>
      </w:r>
      <w:r w:rsidRPr="004F0894">
        <w:t xml:space="preserve"> neatbilstošas lietošanas rezultātā, </w:t>
      </w:r>
      <w:r w:rsidR="00730FDB" w:rsidRPr="004F0894">
        <w:t xml:space="preserve">Izpildītājs </w:t>
      </w:r>
      <w:r w:rsidRPr="004F0894">
        <w:t xml:space="preserve"> par to informē</w:t>
      </w:r>
      <w:r w:rsidR="00730FDB" w:rsidRPr="004F0894">
        <w:t xml:space="preserve"> Pasūtītāju</w:t>
      </w:r>
      <w:r w:rsidRPr="004F0894">
        <w:t xml:space="preserve">, </w:t>
      </w:r>
      <w:r w:rsidR="00730FDB" w:rsidRPr="004F0894">
        <w:t>veicot</w:t>
      </w:r>
      <w:r w:rsidR="004F0894" w:rsidRPr="004F0894">
        <w:t xml:space="preserve"> bojājumu</w:t>
      </w:r>
      <w:r w:rsidR="00730FDB" w:rsidRPr="004F0894">
        <w:t xml:space="preserve"> detalizētu aprakstu</w:t>
      </w:r>
      <w:r w:rsidRPr="004F0894">
        <w:t>.</w:t>
      </w:r>
    </w:p>
    <w:p w14:paraId="381CAA65" w14:textId="77777777" w:rsidR="00A61C61" w:rsidRPr="00E06776" w:rsidRDefault="00A61C61" w:rsidP="00115234">
      <w:pPr>
        <w:widowControl w:val="0"/>
        <w:tabs>
          <w:tab w:val="left" w:pos="4320"/>
          <w:tab w:val="left" w:pos="5670"/>
          <w:tab w:val="left" w:pos="8640"/>
        </w:tabs>
        <w:spacing w:before="240" w:after="240"/>
        <w:jc w:val="center"/>
        <w:rPr>
          <w:b/>
        </w:rPr>
      </w:pPr>
      <w:r w:rsidRPr="00E06776">
        <w:rPr>
          <w:b/>
        </w:rPr>
        <w:t>PUŠU paraksti</w:t>
      </w:r>
    </w:p>
    <w:tbl>
      <w:tblPr>
        <w:tblW w:w="8784" w:type="dxa"/>
        <w:tblLayout w:type="fixed"/>
        <w:tblLook w:val="00A0" w:firstRow="1" w:lastRow="0" w:firstColumn="1" w:lastColumn="0" w:noHBand="0" w:noVBand="0"/>
      </w:tblPr>
      <w:tblGrid>
        <w:gridCol w:w="4106"/>
        <w:gridCol w:w="851"/>
        <w:gridCol w:w="3827"/>
      </w:tblGrid>
      <w:tr w:rsidR="00A61C61" w:rsidRPr="00E06776" w14:paraId="6790FDEE" w14:textId="77777777" w:rsidTr="00A4722D">
        <w:tc>
          <w:tcPr>
            <w:tcW w:w="4106" w:type="dxa"/>
            <w:hideMark/>
          </w:tcPr>
          <w:p w14:paraId="3EC1B05F" w14:textId="67A79738" w:rsidR="00A61C61" w:rsidRPr="00A92FB4" w:rsidRDefault="00A61C61" w:rsidP="00A4722D">
            <w:pPr>
              <w:ind w:right="-58"/>
              <w:jc w:val="both"/>
              <w:rPr>
                <w:b/>
                <w:bCs/>
              </w:rPr>
            </w:pPr>
            <w:r w:rsidRPr="00A92FB4">
              <w:rPr>
                <w:b/>
                <w:bCs/>
              </w:rPr>
              <w:t>P</w:t>
            </w:r>
            <w:r w:rsidR="00A92FB4" w:rsidRPr="00A92FB4">
              <w:rPr>
                <w:b/>
                <w:bCs/>
              </w:rPr>
              <w:t>asūtītājs</w:t>
            </w:r>
          </w:p>
        </w:tc>
        <w:tc>
          <w:tcPr>
            <w:tcW w:w="851" w:type="dxa"/>
          </w:tcPr>
          <w:p w14:paraId="2797F186" w14:textId="77777777" w:rsidR="00A61C61" w:rsidRPr="00E06776" w:rsidRDefault="00A61C61" w:rsidP="00A4722D">
            <w:pPr>
              <w:ind w:right="-58"/>
              <w:jc w:val="both"/>
            </w:pPr>
          </w:p>
        </w:tc>
        <w:tc>
          <w:tcPr>
            <w:tcW w:w="3827" w:type="dxa"/>
            <w:hideMark/>
          </w:tcPr>
          <w:p w14:paraId="0B196053" w14:textId="46AA5126" w:rsidR="00A61C61" w:rsidRPr="00A92FB4" w:rsidRDefault="00A61C61" w:rsidP="00A4722D">
            <w:pPr>
              <w:ind w:right="-58"/>
              <w:jc w:val="both"/>
              <w:rPr>
                <w:b/>
                <w:bCs/>
              </w:rPr>
            </w:pPr>
            <w:r w:rsidRPr="00A92FB4">
              <w:rPr>
                <w:b/>
                <w:bCs/>
              </w:rPr>
              <w:t>I</w:t>
            </w:r>
            <w:r w:rsidR="00A92FB4" w:rsidRPr="00A92FB4">
              <w:rPr>
                <w:b/>
                <w:bCs/>
              </w:rPr>
              <w:t>zpildītājs</w:t>
            </w:r>
          </w:p>
        </w:tc>
      </w:tr>
      <w:tr w:rsidR="00A61C61" w:rsidRPr="00E06776" w14:paraId="69D29232" w14:textId="77777777" w:rsidTr="00A4722D">
        <w:trPr>
          <w:trHeight w:val="709"/>
        </w:trPr>
        <w:tc>
          <w:tcPr>
            <w:tcW w:w="4106" w:type="dxa"/>
          </w:tcPr>
          <w:p w14:paraId="406A92FD" w14:textId="77777777" w:rsidR="00A61C61" w:rsidRPr="00E06776" w:rsidRDefault="00A61C61" w:rsidP="00A4722D">
            <w:pPr>
              <w:jc w:val="both"/>
            </w:pPr>
          </w:p>
          <w:p w14:paraId="5395D398" w14:textId="77777777" w:rsidR="00A61C61" w:rsidRDefault="00A61C61" w:rsidP="00A4722D">
            <w:pPr>
              <w:jc w:val="both"/>
            </w:pPr>
            <w:r>
              <w:t>Ģ</w:t>
            </w:r>
            <w:r w:rsidRPr="00E06776">
              <w:t>enerāldirektor</w:t>
            </w:r>
            <w:r>
              <w:t>_</w:t>
            </w:r>
          </w:p>
          <w:p w14:paraId="35E34656" w14:textId="77777777" w:rsidR="00A61C61" w:rsidRPr="00E06776" w:rsidRDefault="00A61C61" w:rsidP="00A4722D">
            <w:pPr>
              <w:jc w:val="both"/>
            </w:pPr>
          </w:p>
        </w:tc>
        <w:tc>
          <w:tcPr>
            <w:tcW w:w="851" w:type="dxa"/>
          </w:tcPr>
          <w:p w14:paraId="6B0E1C18" w14:textId="77777777" w:rsidR="00A61C61" w:rsidRPr="00E06776" w:rsidRDefault="00A61C61" w:rsidP="00A4722D">
            <w:pPr>
              <w:ind w:right="-108"/>
              <w:jc w:val="both"/>
              <w:rPr>
                <w:b/>
                <w:bCs/>
              </w:rPr>
            </w:pPr>
          </w:p>
        </w:tc>
        <w:tc>
          <w:tcPr>
            <w:tcW w:w="3827" w:type="dxa"/>
          </w:tcPr>
          <w:p w14:paraId="1758B02B" w14:textId="77777777" w:rsidR="00A61C61" w:rsidRPr="00B96B00" w:rsidRDefault="00A61C61" w:rsidP="00A4722D">
            <w:pPr>
              <w:ind w:right="-108"/>
              <w:jc w:val="both"/>
              <w:rPr>
                <w:b/>
                <w:bCs/>
                <w:i/>
                <w:iCs/>
              </w:rPr>
            </w:pPr>
          </w:p>
          <w:p w14:paraId="406B2761" w14:textId="77777777" w:rsidR="00A61C61" w:rsidRPr="00B96B00" w:rsidRDefault="00A61C61" w:rsidP="00A4722D">
            <w:pPr>
              <w:ind w:right="-108"/>
              <w:jc w:val="both"/>
              <w:rPr>
                <w:b/>
                <w:bCs/>
                <w:i/>
                <w:iCs/>
              </w:rPr>
            </w:pPr>
            <w:r w:rsidRPr="00B96B00">
              <w:rPr>
                <w:bCs/>
                <w:i/>
                <w:iCs/>
              </w:rPr>
              <w:t>(Amats)</w:t>
            </w:r>
          </w:p>
        </w:tc>
      </w:tr>
    </w:tbl>
    <w:p w14:paraId="4E3F7FD3" w14:textId="77777777" w:rsidR="00A61C61" w:rsidRPr="00E06776" w:rsidRDefault="00A61C61" w:rsidP="00A61C61">
      <w:pPr>
        <w:pStyle w:val="Heading5"/>
        <w:tabs>
          <w:tab w:val="right" w:pos="9180"/>
        </w:tabs>
        <w:spacing w:before="0" w:after="0"/>
        <w:jc w:val="both"/>
        <w:rPr>
          <w:rFonts w:ascii="Times New Roman" w:hAnsi="Times New Roman"/>
          <w:b w:val="0"/>
          <w:i w:val="0"/>
          <w:sz w:val="24"/>
          <w:szCs w:val="24"/>
          <w:lang w:val="lv-LV"/>
        </w:rPr>
      </w:pPr>
    </w:p>
    <w:p w14:paraId="75179E8F" w14:textId="77777777" w:rsidR="00A61C61" w:rsidRPr="00E06776" w:rsidRDefault="00A61C61" w:rsidP="00A61C61">
      <w:pPr>
        <w:jc w:val="both"/>
      </w:pPr>
    </w:p>
    <w:p w14:paraId="280504D9" w14:textId="77777777" w:rsidR="00D20CA6" w:rsidRDefault="00D20CA6"/>
    <w:sectPr w:rsidR="00D20CA6" w:rsidSect="00DD2968">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276" w:left="1701"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7736" w14:textId="77777777" w:rsidR="006525D4" w:rsidRDefault="006525D4">
      <w:r>
        <w:separator/>
      </w:r>
    </w:p>
  </w:endnote>
  <w:endnote w:type="continuationSeparator" w:id="0">
    <w:p w14:paraId="3AFB9B9C" w14:textId="77777777" w:rsidR="006525D4" w:rsidRDefault="0065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6C89" w14:textId="77777777" w:rsidR="00584F20" w:rsidRDefault="00324F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257DB0" w14:textId="77777777" w:rsidR="00584F20" w:rsidRDefault="00584F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42EF" w14:textId="77777777" w:rsidR="00584F20" w:rsidRPr="00F039CD" w:rsidRDefault="00324FBB" w:rsidP="00F039CD">
    <w:pPr>
      <w:keepNext/>
      <w:ind w:left="567" w:right="-1" w:hanging="567"/>
      <w:jc w:val="center"/>
      <w:outlineLvl w:val="4"/>
      <w:rPr>
        <w:sz w:val="16"/>
        <w:szCs w:val="16"/>
      </w:rPr>
    </w:pPr>
    <w:r w:rsidRPr="00F039CD">
      <w:rPr>
        <w:sz w:val="16"/>
        <w:szCs w:val="16"/>
      </w:rPr>
      <w:t>DOKUMENTS IR PARAKSTĪTS ELEKTRONISKI</w:t>
    </w:r>
    <w:r>
      <w:rPr>
        <w:sz w:val="16"/>
        <w:szCs w:val="16"/>
      </w:rPr>
      <w:t xml:space="preserve"> </w:t>
    </w:r>
    <w:r w:rsidRPr="00F039CD">
      <w:rPr>
        <w:sz w:val="16"/>
        <w:szCs w:val="16"/>
      </w:rPr>
      <w:t>AR DROŠU ELEKTRONISKO PARAKSTU UN SATUR LAIKA ZĪMOGU</w:t>
    </w:r>
  </w:p>
  <w:p w14:paraId="43A1B945" w14:textId="77777777" w:rsidR="00584F20" w:rsidRDefault="00584F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CC66" w14:textId="77777777" w:rsidR="00584F20" w:rsidRDefault="00324FBB">
    <w:pPr>
      <w:pStyle w:val="Footer"/>
    </w:pPr>
    <w:r w:rsidRPr="00F039CD">
      <w:rPr>
        <w:sz w:val="16"/>
        <w:szCs w:val="16"/>
      </w:rPr>
      <w:t>DOKUMENTS IR PARAKSTĪTS ELEKTRONISKI</w:t>
    </w:r>
    <w:r>
      <w:rPr>
        <w:sz w:val="16"/>
        <w:szCs w:val="16"/>
      </w:rPr>
      <w:t xml:space="preserve"> </w:t>
    </w:r>
    <w:r w:rsidRPr="00F039CD">
      <w:rPr>
        <w:sz w:val="16"/>
        <w:szCs w:val="16"/>
      </w:rPr>
      <w:t>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22DA" w14:textId="77777777" w:rsidR="006525D4" w:rsidRDefault="006525D4">
      <w:r>
        <w:separator/>
      </w:r>
    </w:p>
  </w:footnote>
  <w:footnote w:type="continuationSeparator" w:id="0">
    <w:p w14:paraId="41727BD7" w14:textId="77777777" w:rsidR="006525D4" w:rsidRDefault="0065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DD25" w14:textId="77777777" w:rsidR="00584F20" w:rsidRDefault="00324FBB" w:rsidP="00F214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729E65" w14:textId="77777777" w:rsidR="00584F20" w:rsidRDefault="00584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18222"/>
      <w:docPartObj>
        <w:docPartGallery w:val="Page Numbers (Top of Page)"/>
        <w:docPartUnique/>
      </w:docPartObj>
    </w:sdtPr>
    <w:sdtEndPr>
      <w:rPr>
        <w:noProof/>
      </w:rPr>
    </w:sdtEndPr>
    <w:sdtContent>
      <w:p w14:paraId="34F2DA96" w14:textId="77777777" w:rsidR="00584F20" w:rsidRDefault="00324FBB">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63B87805" w14:textId="77777777" w:rsidR="00584F20" w:rsidRDefault="00324FBB" w:rsidP="00F039CD">
    <w:pPr>
      <w:pStyle w:val="Header"/>
      <w:jc w:val="right"/>
    </w:pPr>
    <w:r>
      <w:t>PROJEKTS</w:t>
    </w:r>
  </w:p>
  <w:p w14:paraId="36E13541" w14:textId="77777777" w:rsidR="00584F20" w:rsidRDefault="00584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D806" w14:textId="77777777" w:rsidR="00584F20" w:rsidRDefault="00324FBB" w:rsidP="00A67BCF">
    <w:pPr>
      <w:pStyle w:val="Header"/>
      <w:jc w:val="right"/>
    </w:pPr>
    <w:r>
      <w:t>PROJEKTS</w:t>
    </w:r>
  </w:p>
  <w:p w14:paraId="089F3E77" w14:textId="77777777" w:rsidR="00584F20" w:rsidRDefault="00584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B89"/>
    <w:multiLevelType w:val="multilevel"/>
    <w:tmpl w:val="C640345E"/>
    <w:lvl w:ilvl="0">
      <w:start w:val="2"/>
      <w:numFmt w:val="decimal"/>
      <w:lvlText w:val="%1."/>
      <w:lvlJc w:val="left"/>
      <w:pPr>
        <w:ind w:left="540" w:hanging="540"/>
      </w:pPr>
      <w:rPr>
        <w:rFonts w:ascii="Cambria" w:hAnsi="Cambria" w:hint="default"/>
      </w:rPr>
    </w:lvl>
    <w:lvl w:ilvl="1">
      <w:start w:val="2"/>
      <w:numFmt w:val="decimal"/>
      <w:lvlText w:val="%1.%2."/>
      <w:lvlJc w:val="left"/>
      <w:pPr>
        <w:ind w:left="720" w:hanging="540"/>
      </w:pPr>
      <w:rPr>
        <w:rFonts w:ascii="Cambria" w:hAnsi="Cambria" w:hint="default"/>
      </w:rPr>
    </w:lvl>
    <w:lvl w:ilvl="2">
      <w:start w:val="1"/>
      <w:numFmt w:val="decimal"/>
      <w:lvlText w:val="%1.%2.%3."/>
      <w:lvlJc w:val="left"/>
      <w:pPr>
        <w:ind w:left="1145" w:hanging="720"/>
      </w:pPr>
      <w:rPr>
        <w:rFonts w:ascii="Cambria" w:hAnsi="Cambria" w:hint="default"/>
      </w:rPr>
    </w:lvl>
    <w:lvl w:ilvl="3">
      <w:start w:val="1"/>
      <w:numFmt w:val="decimal"/>
      <w:lvlText w:val="%1.%2.%3.%4."/>
      <w:lvlJc w:val="left"/>
      <w:pPr>
        <w:ind w:left="1260" w:hanging="720"/>
      </w:pPr>
      <w:rPr>
        <w:rFonts w:ascii="Cambria" w:hAnsi="Cambria" w:hint="default"/>
      </w:rPr>
    </w:lvl>
    <w:lvl w:ilvl="4">
      <w:start w:val="1"/>
      <w:numFmt w:val="decimal"/>
      <w:lvlText w:val="%1.%2.%3.%4.%5."/>
      <w:lvlJc w:val="left"/>
      <w:pPr>
        <w:ind w:left="1800" w:hanging="1080"/>
      </w:pPr>
      <w:rPr>
        <w:rFonts w:ascii="Cambria" w:hAnsi="Cambria" w:hint="default"/>
      </w:rPr>
    </w:lvl>
    <w:lvl w:ilvl="5">
      <w:start w:val="1"/>
      <w:numFmt w:val="decimal"/>
      <w:lvlText w:val="%1.%2.%3.%4.%5.%6."/>
      <w:lvlJc w:val="left"/>
      <w:pPr>
        <w:ind w:left="1980" w:hanging="1080"/>
      </w:pPr>
      <w:rPr>
        <w:rFonts w:ascii="Cambria" w:hAnsi="Cambria" w:hint="default"/>
      </w:rPr>
    </w:lvl>
    <w:lvl w:ilvl="6">
      <w:start w:val="1"/>
      <w:numFmt w:val="decimal"/>
      <w:lvlText w:val="%1.%2.%3.%4.%5.%6.%7."/>
      <w:lvlJc w:val="left"/>
      <w:pPr>
        <w:ind w:left="2520" w:hanging="1440"/>
      </w:pPr>
      <w:rPr>
        <w:rFonts w:ascii="Cambria" w:hAnsi="Cambria" w:hint="default"/>
      </w:rPr>
    </w:lvl>
    <w:lvl w:ilvl="7">
      <w:start w:val="1"/>
      <w:numFmt w:val="decimal"/>
      <w:lvlText w:val="%1.%2.%3.%4.%5.%6.%7.%8."/>
      <w:lvlJc w:val="left"/>
      <w:pPr>
        <w:ind w:left="2700" w:hanging="1440"/>
      </w:pPr>
      <w:rPr>
        <w:rFonts w:ascii="Cambria" w:hAnsi="Cambria" w:hint="default"/>
      </w:rPr>
    </w:lvl>
    <w:lvl w:ilvl="8">
      <w:start w:val="1"/>
      <w:numFmt w:val="decimal"/>
      <w:lvlText w:val="%1.%2.%3.%4.%5.%6.%7.%8.%9."/>
      <w:lvlJc w:val="left"/>
      <w:pPr>
        <w:ind w:left="3240" w:hanging="1800"/>
      </w:pPr>
      <w:rPr>
        <w:rFonts w:ascii="Cambria" w:hAnsi="Cambria" w:hint="default"/>
      </w:rPr>
    </w:lvl>
  </w:abstractNum>
  <w:abstractNum w:abstractNumId="1" w15:restartNumberingAfterBreak="1">
    <w:nsid w:val="5C98104F"/>
    <w:multiLevelType w:val="hybridMultilevel"/>
    <w:tmpl w:val="AB8A6D62"/>
    <w:lvl w:ilvl="0" w:tplc="641E4C34">
      <w:start w:val="1"/>
      <w:numFmt w:val="decimal"/>
      <w:lvlText w:val="%1."/>
      <w:lvlJc w:val="left"/>
      <w:pPr>
        <w:tabs>
          <w:tab w:val="num" w:pos="720"/>
        </w:tabs>
        <w:ind w:left="720" w:hanging="360"/>
      </w:pPr>
      <w:rPr>
        <w:rFonts w:cs="Times New Roman" w:hint="default"/>
      </w:rPr>
    </w:lvl>
    <w:lvl w:ilvl="1" w:tplc="E47E7190">
      <w:start w:val="1"/>
      <w:numFmt w:val="lowerLetter"/>
      <w:lvlText w:val="%2."/>
      <w:lvlJc w:val="left"/>
      <w:pPr>
        <w:tabs>
          <w:tab w:val="num" w:pos="1440"/>
        </w:tabs>
        <w:ind w:left="1440" w:hanging="360"/>
      </w:pPr>
      <w:rPr>
        <w:rFonts w:cs="Times New Roman"/>
      </w:rPr>
    </w:lvl>
    <w:lvl w:ilvl="2" w:tplc="0AEA208E">
      <w:start w:val="1"/>
      <w:numFmt w:val="lowerRoman"/>
      <w:lvlText w:val="%3."/>
      <w:lvlJc w:val="right"/>
      <w:pPr>
        <w:tabs>
          <w:tab w:val="num" w:pos="2160"/>
        </w:tabs>
        <w:ind w:left="2160" w:hanging="180"/>
      </w:pPr>
      <w:rPr>
        <w:rFonts w:cs="Times New Roman"/>
      </w:rPr>
    </w:lvl>
    <w:lvl w:ilvl="3" w:tplc="4C0E2906" w:tentative="1">
      <w:start w:val="1"/>
      <w:numFmt w:val="decimal"/>
      <w:lvlText w:val="%4."/>
      <w:lvlJc w:val="left"/>
      <w:pPr>
        <w:tabs>
          <w:tab w:val="num" w:pos="2880"/>
        </w:tabs>
        <w:ind w:left="2880" w:hanging="360"/>
      </w:pPr>
      <w:rPr>
        <w:rFonts w:cs="Times New Roman"/>
      </w:rPr>
    </w:lvl>
    <w:lvl w:ilvl="4" w:tplc="0FD48D64" w:tentative="1">
      <w:start w:val="1"/>
      <w:numFmt w:val="lowerLetter"/>
      <w:lvlText w:val="%5."/>
      <w:lvlJc w:val="left"/>
      <w:pPr>
        <w:tabs>
          <w:tab w:val="num" w:pos="3600"/>
        </w:tabs>
        <w:ind w:left="3600" w:hanging="360"/>
      </w:pPr>
      <w:rPr>
        <w:rFonts w:cs="Times New Roman"/>
      </w:rPr>
    </w:lvl>
    <w:lvl w:ilvl="5" w:tplc="99EA51B4" w:tentative="1">
      <w:start w:val="1"/>
      <w:numFmt w:val="lowerRoman"/>
      <w:lvlText w:val="%6."/>
      <w:lvlJc w:val="right"/>
      <w:pPr>
        <w:tabs>
          <w:tab w:val="num" w:pos="4320"/>
        </w:tabs>
        <w:ind w:left="4320" w:hanging="180"/>
      </w:pPr>
      <w:rPr>
        <w:rFonts w:cs="Times New Roman"/>
      </w:rPr>
    </w:lvl>
    <w:lvl w:ilvl="6" w:tplc="C654FCFC" w:tentative="1">
      <w:start w:val="1"/>
      <w:numFmt w:val="decimal"/>
      <w:lvlText w:val="%7."/>
      <w:lvlJc w:val="left"/>
      <w:pPr>
        <w:tabs>
          <w:tab w:val="num" w:pos="5040"/>
        </w:tabs>
        <w:ind w:left="5040" w:hanging="360"/>
      </w:pPr>
      <w:rPr>
        <w:rFonts w:cs="Times New Roman"/>
      </w:rPr>
    </w:lvl>
    <w:lvl w:ilvl="7" w:tplc="F230C1FE" w:tentative="1">
      <w:start w:val="1"/>
      <w:numFmt w:val="lowerLetter"/>
      <w:lvlText w:val="%8."/>
      <w:lvlJc w:val="left"/>
      <w:pPr>
        <w:tabs>
          <w:tab w:val="num" w:pos="5760"/>
        </w:tabs>
        <w:ind w:left="5760" w:hanging="360"/>
      </w:pPr>
      <w:rPr>
        <w:rFonts w:cs="Times New Roman"/>
      </w:rPr>
    </w:lvl>
    <w:lvl w:ilvl="8" w:tplc="DC9E286C" w:tentative="1">
      <w:start w:val="1"/>
      <w:numFmt w:val="lowerRoman"/>
      <w:lvlText w:val="%9."/>
      <w:lvlJc w:val="right"/>
      <w:pPr>
        <w:tabs>
          <w:tab w:val="num" w:pos="6480"/>
        </w:tabs>
        <w:ind w:left="6480" w:hanging="180"/>
      </w:pPr>
      <w:rPr>
        <w:rFonts w:cs="Times New Roman"/>
      </w:rPr>
    </w:lvl>
  </w:abstractNum>
  <w:abstractNum w:abstractNumId="2" w15:restartNumberingAfterBreak="0">
    <w:nsid w:val="706E020D"/>
    <w:multiLevelType w:val="multilevel"/>
    <w:tmpl w:val="BCD6D8F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71046FD4"/>
    <w:multiLevelType w:val="hybridMultilevel"/>
    <w:tmpl w:val="89FAC502"/>
    <w:lvl w:ilvl="0" w:tplc="62607B36">
      <w:start w:val="1"/>
      <w:numFmt w:val="decimal"/>
      <w:lvlText w:val="%1."/>
      <w:lvlJc w:val="left"/>
      <w:pPr>
        <w:ind w:left="720" w:hanging="360"/>
      </w:pPr>
      <w:rPr>
        <w:rFonts w:hint="default"/>
        <w:b/>
      </w:rPr>
    </w:lvl>
    <w:lvl w:ilvl="1" w:tplc="50E60D8E" w:tentative="1">
      <w:start w:val="1"/>
      <w:numFmt w:val="lowerLetter"/>
      <w:lvlText w:val="%2."/>
      <w:lvlJc w:val="left"/>
      <w:pPr>
        <w:ind w:left="1440" w:hanging="360"/>
      </w:pPr>
    </w:lvl>
    <w:lvl w:ilvl="2" w:tplc="4740ED96" w:tentative="1">
      <w:start w:val="1"/>
      <w:numFmt w:val="lowerRoman"/>
      <w:lvlText w:val="%3."/>
      <w:lvlJc w:val="right"/>
      <w:pPr>
        <w:ind w:left="2160" w:hanging="180"/>
      </w:pPr>
    </w:lvl>
    <w:lvl w:ilvl="3" w:tplc="30082B70" w:tentative="1">
      <w:start w:val="1"/>
      <w:numFmt w:val="decimal"/>
      <w:lvlText w:val="%4."/>
      <w:lvlJc w:val="left"/>
      <w:pPr>
        <w:ind w:left="2880" w:hanging="360"/>
      </w:pPr>
    </w:lvl>
    <w:lvl w:ilvl="4" w:tplc="EB20F236" w:tentative="1">
      <w:start w:val="1"/>
      <w:numFmt w:val="lowerLetter"/>
      <w:lvlText w:val="%5."/>
      <w:lvlJc w:val="left"/>
      <w:pPr>
        <w:ind w:left="3600" w:hanging="360"/>
      </w:pPr>
    </w:lvl>
    <w:lvl w:ilvl="5" w:tplc="9E5011A4" w:tentative="1">
      <w:start w:val="1"/>
      <w:numFmt w:val="lowerRoman"/>
      <w:lvlText w:val="%6."/>
      <w:lvlJc w:val="right"/>
      <w:pPr>
        <w:ind w:left="4320" w:hanging="180"/>
      </w:pPr>
    </w:lvl>
    <w:lvl w:ilvl="6" w:tplc="14066A2C" w:tentative="1">
      <w:start w:val="1"/>
      <w:numFmt w:val="decimal"/>
      <w:lvlText w:val="%7."/>
      <w:lvlJc w:val="left"/>
      <w:pPr>
        <w:ind w:left="5040" w:hanging="360"/>
      </w:pPr>
    </w:lvl>
    <w:lvl w:ilvl="7" w:tplc="9730AE30" w:tentative="1">
      <w:start w:val="1"/>
      <w:numFmt w:val="lowerLetter"/>
      <w:lvlText w:val="%8."/>
      <w:lvlJc w:val="left"/>
      <w:pPr>
        <w:ind w:left="5760" w:hanging="360"/>
      </w:pPr>
    </w:lvl>
    <w:lvl w:ilvl="8" w:tplc="ECC4CB5C" w:tentative="1">
      <w:start w:val="1"/>
      <w:numFmt w:val="lowerRoman"/>
      <w:lvlText w:val="%9."/>
      <w:lvlJc w:val="right"/>
      <w:pPr>
        <w:ind w:left="6480" w:hanging="180"/>
      </w:pPr>
    </w:lvl>
  </w:abstractNum>
  <w:abstractNum w:abstractNumId="4" w15:restartNumberingAfterBreak="0">
    <w:nsid w:val="7EC474AA"/>
    <w:multiLevelType w:val="multilevel"/>
    <w:tmpl w:val="E2124802"/>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862430886">
    <w:abstractNumId w:val="1"/>
  </w:num>
  <w:num w:numId="2" w16cid:durableId="1349793804">
    <w:abstractNumId w:val="3"/>
  </w:num>
  <w:num w:numId="3" w16cid:durableId="1969582130">
    <w:abstractNumId w:val="0"/>
  </w:num>
  <w:num w:numId="4" w16cid:durableId="211961521">
    <w:abstractNumId w:val="2"/>
  </w:num>
  <w:num w:numId="5" w16cid:durableId="21254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61"/>
    <w:rsid w:val="000739CD"/>
    <w:rsid w:val="00085D32"/>
    <w:rsid w:val="000D2E89"/>
    <w:rsid w:val="000F331A"/>
    <w:rsid w:val="00115234"/>
    <w:rsid w:val="00116548"/>
    <w:rsid w:val="00136A1E"/>
    <w:rsid w:val="00146676"/>
    <w:rsid w:val="001764C4"/>
    <w:rsid w:val="00194C10"/>
    <w:rsid w:val="001E6CC3"/>
    <w:rsid w:val="002546EF"/>
    <w:rsid w:val="00260B8B"/>
    <w:rsid w:val="002876B6"/>
    <w:rsid w:val="00316879"/>
    <w:rsid w:val="00324FBB"/>
    <w:rsid w:val="003339C9"/>
    <w:rsid w:val="00355697"/>
    <w:rsid w:val="00360260"/>
    <w:rsid w:val="00382019"/>
    <w:rsid w:val="003E71B4"/>
    <w:rsid w:val="00401D93"/>
    <w:rsid w:val="00450778"/>
    <w:rsid w:val="00457B52"/>
    <w:rsid w:val="004A1A38"/>
    <w:rsid w:val="004B675C"/>
    <w:rsid w:val="004C444A"/>
    <w:rsid w:val="004E23B8"/>
    <w:rsid w:val="004F0894"/>
    <w:rsid w:val="00527923"/>
    <w:rsid w:val="005379B0"/>
    <w:rsid w:val="00584F20"/>
    <w:rsid w:val="005C20C5"/>
    <w:rsid w:val="005F749D"/>
    <w:rsid w:val="006145D2"/>
    <w:rsid w:val="006525D4"/>
    <w:rsid w:val="006E4BA7"/>
    <w:rsid w:val="00716546"/>
    <w:rsid w:val="00730FDB"/>
    <w:rsid w:val="007D2634"/>
    <w:rsid w:val="0080557E"/>
    <w:rsid w:val="00844892"/>
    <w:rsid w:val="008611B5"/>
    <w:rsid w:val="0088192A"/>
    <w:rsid w:val="008D68EA"/>
    <w:rsid w:val="008E2E65"/>
    <w:rsid w:val="008E34BD"/>
    <w:rsid w:val="008F1E12"/>
    <w:rsid w:val="0094497D"/>
    <w:rsid w:val="009559F7"/>
    <w:rsid w:val="009D1CEF"/>
    <w:rsid w:val="009E17C5"/>
    <w:rsid w:val="00A61C61"/>
    <w:rsid w:val="00A92FB4"/>
    <w:rsid w:val="00B361E6"/>
    <w:rsid w:val="00BD2102"/>
    <w:rsid w:val="00BD65EE"/>
    <w:rsid w:val="00C17FFD"/>
    <w:rsid w:val="00C5191E"/>
    <w:rsid w:val="00C73050"/>
    <w:rsid w:val="00CE18C6"/>
    <w:rsid w:val="00D20CA6"/>
    <w:rsid w:val="00E26908"/>
    <w:rsid w:val="00E7558D"/>
    <w:rsid w:val="00EA78B0"/>
    <w:rsid w:val="00EE7315"/>
    <w:rsid w:val="00F32D01"/>
    <w:rsid w:val="00F4199F"/>
    <w:rsid w:val="00F6196D"/>
    <w:rsid w:val="00FC5470"/>
    <w:rsid w:val="00FD0DF1"/>
    <w:rsid w:val="00FD6453"/>
    <w:rsid w:val="00FD7D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D134BDD"/>
  <w15:chartTrackingRefBased/>
  <w15:docId w15:val="{60C97783-FEAD-4BCF-B649-98211F4B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7E"/>
    <w:pPr>
      <w:spacing w:after="0" w:line="240" w:lineRule="auto"/>
    </w:pPr>
    <w:rPr>
      <w:rFonts w:ascii="Times New Roman" w:eastAsia="Times New Roman" w:hAnsi="Times New Roman" w:cs="Times New Roman"/>
      <w:sz w:val="24"/>
      <w:szCs w:val="24"/>
    </w:rPr>
  </w:style>
  <w:style w:type="paragraph" w:styleId="Heading1">
    <w:name w:val="heading 1"/>
    <w:aliases w:val="heading1"/>
    <w:basedOn w:val="Normal"/>
    <w:next w:val="Normal"/>
    <w:link w:val="Heading1Char"/>
    <w:qFormat/>
    <w:rsid w:val="00A61C61"/>
    <w:pPr>
      <w:keepNext/>
      <w:ind w:left="720"/>
      <w:jc w:val="center"/>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A61C61"/>
    <w:pPr>
      <w:keepNext/>
      <w:tabs>
        <w:tab w:val="left" w:pos="426"/>
      </w:tabs>
      <w:outlineLvl w:val="1"/>
    </w:pPr>
    <w:rPr>
      <w:rFonts w:ascii="Cambria" w:hAnsi="Cambria"/>
      <w:b/>
      <w:bCs/>
      <w:i/>
      <w:iCs/>
      <w:sz w:val="28"/>
      <w:szCs w:val="28"/>
      <w:lang w:val="x-none"/>
    </w:rPr>
  </w:style>
  <w:style w:type="paragraph" w:styleId="Heading5">
    <w:name w:val="heading 5"/>
    <w:basedOn w:val="Normal"/>
    <w:next w:val="Normal"/>
    <w:link w:val="Heading5Char"/>
    <w:uiPriority w:val="99"/>
    <w:qFormat/>
    <w:rsid w:val="00A61C61"/>
    <w:pPr>
      <w:spacing w:before="240" w:after="60"/>
      <w:outlineLvl w:val="4"/>
    </w:pPr>
    <w:rPr>
      <w:rFonts w:ascii="Calibri"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rsid w:val="00A61C61"/>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uiPriority w:val="99"/>
    <w:rsid w:val="00A61C61"/>
    <w:rPr>
      <w:rFonts w:ascii="Cambria" w:eastAsia="Times New Roman" w:hAnsi="Cambria" w:cs="Times New Roman"/>
      <w:b/>
      <w:bCs/>
      <w:i/>
      <w:iCs/>
      <w:sz w:val="28"/>
      <w:szCs w:val="28"/>
      <w:lang w:val="x-none"/>
    </w:rPr>
  </w:style>
  <w:style w:type="character" w:customStyle="1" w:styleId="Heading5Char">
    <w:name w:val="Heading 5 Char"/>
    <w:basedOn w:val="DefaultParagraphFont"/>
    <w:link w:val="Heading5"/>
    <w:uiPriority w:val="99"/>
    <w:rsid w:val="00A61C61"/>
    <w:rPr>
      <w:rFonts w:ascii="Calibri" w:eastAsia="Times New Roman" w:hAnsi="Calibri" w:cs="Times New Roman"/>
      <w:b/>
      <w:bCs/>
      <w:i/>
      <w:iCs/>
      <w:sz w:val="26"/>
      <w:szCs w:val="26"/>
      <w:lang w:val="x-none"/>
    </w:rPr>
  </w:style>
  <w:style w:type="paragraph" w:styleId="Header">
    <w:name w:val="header"/>
    <w:basedOn w:val="Normal"/>
    <w:link w:val="HeaderChar"/>
    <w:uiPriority w:val="99"/>
    <w:rsid w:val="00A61C61"/>
    <w:pPr>
      <w:tabs>
        <w:tab w:val="center" w:pos="4153"/>
        <w:tab w:val="right" w:pos="8306"/>
      </w:tabs>
      <w:overflowPunct w:val="0"/>
      <w:autoSpaceDE w:val="0"/>
      <w:autoSpaceDN w:val="0"/>
      <w:adjustRightInd w:val="0"/>
      <w:textAlignment w:val="baseline"/>
    </w:pPr>
    <w:rPr>
      <w:lang w:val="x-none"/>
    </w:rPr>
  </w:style>
  <w:style w:type="character" w:customStyle="1" w:styleId="HeaderChar">
    <w:name w:val="Header Char"/>
    <w:basedOn w:val="DefaultParagraphFont"/>
    <w:link w:val="Header"/>
    <w:uiPriority w:val="99"/>
    <w:rsid w:val="00A61C61"/>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A61C61"/>
    <w:pPr>
      <w:tabs>
        <w:tab w:val="center" w:pos="4153"/>
        <w:tab w:val="right" w:pos="8306"/>
      </w:tabs>
    </w:pPr>
    <w:rPr>
      <w:lang w:val="x-none"/>
    </w:rPr>
  </w:style>
  <w:style w:type="character" w:customStyle="1" w:styleId="FooterChar">
    <w:name w:val="Footer Char"/>
    <w:basedOn w:val="DefaultParagraphFont"/>
    <w:link w:val="Footer"/>
    <w:uiPriority w:val="99"/>
    <w:rsid w:val="00A61C61"/>
    <w:rPr>
      <w:rFonts w:ascii="Times New Roman" w:eastAsia="Times New Roman" w:hAnsi="Times New Roman" w:cs="Times New Roman"/>
      <w:sz w:val="24"/>
      <w:szCs w:val="24"/>
      <w:lang w:val="x-none"/>
    </w:rPr>
  </w:style>
  <w:style w:type="character" w:styleId="PageNumber">
    <w:name w:val="page number"/>
    <w:uiPriority w:val="99"/>
    <w:rsid w:val="00A61C61"/>
    <w:rPr>
      <w:rFonts w:cs="Times New Roman"/>
    </w:rPr>
  </w:style>
  <w:style w:type="paragraph" w:styleId="Title">
    <w:name w:val="Title"/>
    <w:basedOn w:val="Normal"/>
    <w:link w:val="TitleChar"/>
    <w:uiPriority w:val="99"/>
    <w:qFormat/>
    <w:rsid w:val="00A61C61"/>
    <w:pPr>
      <w:spacing w:before="360" w:after="360"/>
      <w:jc w:val="center"/>
    </w:pPr>
    <w:rPr>
      <w:rFonts w:ascii="Cambria" w:hAnsi="Cambria"/>
      <w:b/>
      <w:bCs/>
      <w:kern w:val="28"/>
      <w:sz w:val="32"/>
      <w:szCs w:val="32"/>
      <w:lang w:val="x-none"/>
    </w:rPr>
  </w:style>
  <w:style w:type="character" w:customStyle="1" w:styleId="TitleChar">
    <w:name w:val="Title Char"/>
    <w:basedOn w:val="DefaultParagraphFont"/>
    <w:link w:val="Title"/>
    <w:uiPriority w:val="99"/>
    <w:rsid w:val="00A61C61"/>
    <w:rPr>
      <w:rFonts w:ascii="Cambria" w:eastAsia="Times New Roman" w:hAnsi="Cambria" w:cs="Times New Roman"/>
      <w:b/>
      <w:bCs/>
      <w:kern w:val="28"/>
      <w:sz w:val="32"/>
      <w:szCs w:val="32"/>
      <w:lang w:val="x-none"/>
    </w:rPr>
  </w:style>
  <w:style w:type="paragraph" w:styleId="ListParagraph">
    <w:name w:val="List Paragraph"/>
    <w:aliases w:val="Virsraksti,2,Bullet list,List Paragraph1,Normal bullet 2,Numurets,PPS_Bullet,Saistīto dokumentu saraksts,Syle 1,H&amp;P List Paragraph,Strip,Colorful List - Accent 12,Saraksta rindkopa,1st level - Bullet List Paragraph,Heading 2_sj"/>
    <w:basedOn w:val="Normal"/>
    <w:link w:val="ListParagraphChar"/>
    <w:uiPriority w:val="34"/>
    <w:qFormat/>
    <w:rsid w:val="00A61C61"/>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A61C61"/>
    <w:rPr>
      <w:color w:val="0563C1" w:themeColor="hyperlink"/>
      <w:u w:val="single"/>
    </w:rPr>
  </w:style>
  <w:style w:type="table" w:styleId="TableGrid">
    <w:name w:val="Table Grid"/>
    <w:basedOn w:val="TableNormal"/>
    <w:uiPriority w:val="39"/>
    <w:rsid w:val="00A61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61C61"/>
    <w:rPr>
      <w:rFonts w:ascii="Calibri" w:hAnsi="Calibri"/>
      <w:sz w:val="22"/>
      <w:szCs w:val="21"/>
      <w:lang w:eastAsia="lv-LV"/>
    </w:rPr>
  </w:style>
  <w:style w:type="character" w:customStyle="1" w:styleId="PlainTextChar">
    <w:name w:val="Plain Text Char"/>
    <w:basedOn w:val="DefaultParagraphFont"/>
    <w:link w:val="PlainText"/>
    <w:uiPriority w:val="99"/>
    <w:rsid w:val="00A61C61"/>
    <w:rPr>
      <w:rFonts w:ascii="Calibri" w:eastAsia="Times New Roman" w:hAnsi="Calibri" w:cs="Times New Roman"/>
      <w:szCs w:val="21"/>
      <w:lang w:eastAsia="lv-LV"/>
    </w:rPr>
  </w:style>
  <w:style w:type="character" w:customStyle="1" w:styleId="ListParagraphChar">
    <w:name w:val="List Paragraph Char"/>
    <w:aliases w:val="Virsraksti Char,2 Char,Bullet list Char,List Paragraph1 Char,Normal bullet 2 Char,Numurets Char,PPS_Bullet Char,Saistīto dokumentu saraksts Char,Syle 1 Char,H&amp;P List Paragraph Char,Strip Char,Colorful List - Accent 12 Char"/>
    <w:link w:val="ListParagraph"/>
    <w:uiPriority w:val="34"/>
    <w:qFormat/>
    <w:rsid w:val="00A61C61"/>
    <w:rPr>
      <w:rFonts w:ascii="Calibri" w:eastAsia="Calibri" w:hAnsi="Calibri" w:cs="Times New Roman"/>
    </w:rPr>
  </w:style>
  <w:style w:type="paragraph" w:styleId="NormalWeb">
    <w:name w:val="Normal (Web)"/>
    <w:basedOn w:val="Normal"/>
    <w:uiPriority w:val="99"/>
    <w:unhideWhenUsed/>
    <w:rsid w:val="00A61C61"/>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716546"/>
    <w:rPr>
      <w:color w:val="605E5C"/>
      <w:shd w:val="clear" w:color="auto" w:fill="E1DFDD"/>
    </w:rPr>
  </w:style>
  <w:style w:type="character" w:styleId="CommentReference">
    <w:name w:val="annotation reference"/>
    <w:basedOn w:val="DefaultParagraphFont"/>
    <w:uiPriority w:val="99"/>
    <w:semiHidden/>
    <w:unhideWhenUsed/>
    <w:rsid w:val="0080557E"/>
    <w:rPr>
      <w:sz w:val="16"/>
      <w:szCs w:val="16"/>
    </w:rPr>
  </w:style>
  <w:style w:type="paragraph" w:styleId="CommentText">
    <w:name w:val="annotation text"/>
    <w:basedOn w:val="Normal"/>
    <w:link w:val="CommentTextChar"/>
    <w:uiPriority w:val="99"/>
    <w:unhideWhenUsed/>
    <w:rsid w:val="0080557E"/>
    <w:rPr>
      <w:sz w:val="20"/>
      <w:szCs w:val="20"/>
    </w:rPr>
  </w:style>
  <w:style w:type="character" w:customStyle="1" w:styleId="CommentTextChar">
    <w:name w:val="Comment Text Char"/>
    <w:basedOn w:val="DefaultParagraphFont"/>
    <w:link w:val="CommentText"/>
    <w:uiPriority w:val="99"/>
    <w:rsid w:val="008055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557E"/>
    <w:rPr>
      <w:b/>
      <w:bCs/>
    </w:rPr>
  </w:style>
  <w:style w:type="character" w:customStyle="1" w:styleId="CommentSubjectChar">
    <w:name w:val="Comment Subject Char"/>
    <w:basedOn w:val="CommentTextChar"/>
    <w:link w:val="CommentSubject"/>
    <w:uiPriority w:val="99"/>
    <w:semiHidden/>
    <w:rsid w:val="0080557E"/>
    <w:rPr>
      <w:rFonts w:ascii="Times New Roman" w:eastAsia="Times New Roman" w:hAnsi="Times New Roman" w:cs="Times New Roman"/>
      <w:b/>
      <w:bCs/>
      <w:sz w:val="20"/>
      <w:szCs w:val="20"/>
    </w:rPr>
  </w:style>
  <w:style w:type="paragraph" w:styleId="Revision">
    <w:name w:val="Revision"/>
    <w:hidden/>
    <w:uiPriority w:val="99"/>
    <w:semiHidden/>
    <w:rsid w:val="001165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2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8FBBCAA4B22B404DADC3CC6A2CD0C1A8" ma:contentTypeVersion="0" ma:contentTypeDescription="Izveidot jaunu dokumentu." ma:contentTypeScope="" ma:versionID="04f0aad507e2909572c2b8d9415f7b2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01477-F373-4082-805C-96DCDEBDEF28}">
  <ds:schemaRefs>
    <ds:schemaRef ds:uri="http://schemas.openxmlformats.org/officeDocument/2006/bibliography"/>
  </ds:schemaRefs>
</ds:datastoreItem>
</file>

<file path=customXml/itemProps2.xml><?xml version="1.0" encoding="utf-8"?>
<ds:datastoreItem xmlns:ds="http://schemas.openxmlformats.org/officeDocument/2006/customXml" ds:itemID="{FFEA5E12-98FA-4DBA-8FA1-42AAD6C0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E965A9-B794-4691-8911-DD071E967C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A3B6C3-F494-4708-9E36-AAD5B0B69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10</Pages>
  <Words>17256</Words>
  <Characters>9836</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Krieviņa</dc:creator>
  <cp:keywords/>
  <dc:description/>
  <cp:lastModifiedBy>Santa Opmane</cp:lastModifiedBy>
  <cp:revision>44</cp:revision>
  <dcterms:created xsi:type="dcterms:W3CDTF">2023-12-05T11:04:00Z</dcterms:created>
  <dcterms:modified xsi:type="dcterms:W3CDTF">2023-12-07T13:02:00Z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0x0101008FBBCAA4B22B404DADC3CC6A2CD0C1A8</vt:lpwstr>
  </property>
</Properties>
</file>