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A2" w:rsidRPr="004329B8" w:rsidRDefault="009A7800" w:rsidP="001F4E89">
      <w:pPr>
        <w:tabs>
          <w:tab w:val="left" w:pos="4678"/>
        </w:tabs>
        <w:rPr>
          <w:lang w:val="lv-LV"/>
        </w:rPr>
      </w:pPr>
      <w:r w:rsidRPr="004329B8">
        <w:rPr>
          <w:noProof/>
          <w:lang w:val="lv-LV"/>
        </w:rPr>
        <w:drawing>
          <wp:anchor distT="0" distB="0" distL="114300" distR="114300" simplePos="0" relativeHeight="251657728" behindDoc="1" locked="0" layoutInCell="1" allowOverlap="1" wp14:anchorId="1268BD17" wp14:editId="572AD114">
            <wp:simplePos x="0" y="0"/>
            <wp:positionH relativeFrom="margin">
              <wp:align>center</wp:align>
            </wp:positionH>
            <wp:positionV relativeFrom="page">
              <wp:posOffset>361950</wp:posOffset>
            </wp:positionV>
            <wp:extent cx="5166995" cy="103314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870" w:rsidRPr="004329B8" w:rsidRDefault="00DA6870" w:rsidP="00947B90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DA6870" w:rsidRPr="004329B8" w:rsidRDefault="00DA6870" w:rsidP="00947B90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DA6870" w:rsidRPr="004329B8" w:rsidRDefault="00DA6870" w:rsidP="00947B90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A01652" w:rsidRPr="00A9091E" w:rsidRDefault="00A01652" w:rsidP="001F4E89">
      <w:pPr>
        <w:tabs>
          <w:tab w:val="left" w:pos="4536"/>
          <w:tab w:val="left" w:pos="4678"/>
          <w:tab w:val="left" w:pos="8931"/>
        </w:tabs>
        <w:jc w:val="center"/>
        <w:rPr>
          <w:b/>
          <w:sz w:val="28"/>
          <w:szCs w:val="28"/>
          <w:lang w:val="lv-LV"/>
        </w:rPr>
      </w:pPr>
      <w:r w:rsidRPr="00A9091E">
        <w:rPr>
          <w:b/>
          <w:sz w:val="28"/>
          <w:szCs w:val="28"/>
          <w:lang w:val="lv-LV"/>
        </w:rPr>
        <w:t>Informatīvais materiāls</w:t>
      </w:r>
    </w:p>
    <w:p w:rsidR="0070595C" w:rsidRPr="00A9091E" w:rsidRDefault="0070595C" w:rsidP="001F4E89">
      <w:pPr>
        <w:tabs>
          <w:tab w:val="left" w:pos="4536"/>
          <w:tab w:val="left" w:pos="4678"/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7A3078" w:rsidRDefault="00F152F5">
      <w:pPr>
        <w:tabs>
          <w:tab w:val="left" w:pos="4536"/>
          <w:tab w:val="left" w:pos="4678"/>
          <w:tab w:val="left" w:pos="8931"/>
        </w:tabs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G</w:t>
      </w:r>
      <w:r w:rsidR="00242C41" w:rsidRPr="00A9091E">
        <w:rPr>
          <w:b/>
          <w:sz w:val="28"/>
          <w:szCs w:val="28"/>
          <w:lang w:val="lv-LV"/>
        </w:rPr>
        <w:t>rozījumi Pievienotās vērtības nodokļa likumā</w:t>
      </w:r>
    </w:p>
    <w:p w:rsidR="00CC04C1" w:rsidRPr="00A9091E" w:rsidRDefault="00CC04C1">
      <w:pPr>
        <w:tabs>
          <w:tab w:val="left" w:pos="4536"/>
          <w:tab w:val="left" w:pos="4678"/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BB7C00" w:rsidRPr="00A9091E" w:rsidRDefault="00BB7C00" w:rsidP="00BB7C00">
      <w:pPr>
        <w:pStyle w:val="Heading1"/>
        <w:spacing w:before="0" w:beforeAutospacing="0" w:after="0" w:afterAutospacing="0"/>
        <w:ind w:firstLine="720"/>
        <w:jc w:val="both"/>
        <w:rPr>
          <w:rFonts w:eastAsia="Arial Unicode MS"/>
          <w:b w:val="0"/>
          <w:sz w:val="28"/>
          <w:szCs w:val="28"/>
        </w:rPr>
      </w:pPr>
      <w:r w:rsidRPr="00A9091E">
        <w:rPr>
          <w:b w:val="0"/>
          <w:bCs w:val="0"/>
          <w:sz w:val="28"/>
          <w:szCs w:val="28"/>
        </w:rPr>
        <w:t>Saeima 2017.gada 22.novembrī galīgajā lasījumā pieņēma likumu “Grozījumi Pievienotās vērtības nodokļa likumā”, kas</w:t>
      </w:r>
      <w:r w:rsidRPr="00A9091E">
        <w:rPr>
          <w:rFonts w:eastAsia="Arial Unicode MS"/>
          <w:b w:val="0"/>
          <w:sz w:val="28"/>
          <w:szCs w:val="28"/>
        </w:rPr>
        <w:t xml:space="preserve"> </w:t>
      </w:r>
      <w:r w:rsidRPr="00A9091E">
        <w:rPr>
          <w:b w:val="0"/>
          <w:sz w:val="28"/>
          <w:szCs w:val="28"/>
        </w:rPr>
        <w:t xml:space="preserve">2017.gada </w:t>
      </w:r>
      <w:r w:rsidR="004E4F9D">
        <w:rPr>
          <w:b w:val="0"/>
          <w:sz w:val="28"/>
          <w:szCs w:val="28"/>
        </w:rPr>
        <w:t>6.decembrī</w:t>
      </w:r>
      <w:r w:rsidRPr="00A9091E">
        <w:rPr>
          <w:b w:val="0"/>
          <w:sz w:val="28"/>
          <w:szCs w:val="28"/>
        </w:rPr>
        <w:t xml:space="preserve"> publicēts oficiālajā izdevumā “Latvijas Vēstnesis” Nr.</w:t>
      </w:r>
      <w:r w:rsidR="004E4F9D">
        <w:rPr>
          <w:b w:val="0"/>
          <w:sz w:val="28"/>
          <w:szCs w:val="28"/>
        </w:rPr>
        <w:t>242</w:t>
      </w:r>
      <w:r w:rsidRPr="00A9091E">
        <w:rPr>
          <w:b w:val="0"/>
          <w:sz w:val="28"/>
          <w:szCs w:val="28"/>
        </w:rPr>
        <w:t xml:space="preserve"> (</w:t>
      </w:r>
      <w:r w:rsidR="004E4F9D">
        <w:rPr>
          <w:b w:val="0"/>
          <w:sz w:val="28"/>
          <w:szCs w:val="28"/>
        </w:rPr>
        <w:t>6069</w:t>
      </w:r>
      <w:r w:rsidRPr="00A9091E">
        <w:rPr>
          <w:b w:val="0"/>
          <w:sz w:val="28"/>
          <w:szCs w:val="28"/>
        </w:rPr>
        <w:t xml:space="preserve">) un </w:t>
      </w:r>
      <w:r w:rsidRPr="00A9091E">
        <w:rPr>
          <w:rFonts w:eastAsia="Arial Unicode MS"/>
          <w:b w:val="0"/>
          <w:sz w:val="28"/>
          <w:szCs w:val="28"/>
        </w:rPr>
        <w:t>stājas spēkā 2018.gada 1.janvārī.</w:t>
      </w:r>
    </w:p>
    <w:p w:rsidR="00DC23F0" w:rsidRPr="00A9091E" w:rsidRDefault="00DB31DC" w:rsidP="00BA3D33">
      <w:pPr>
        <w:tabs>
          <w:tab w:val="left" w:pos="709"/>
          <w:tab w:val="left" w:pos="8931"/>
        </w:tabs>
        <w:ind w:firstLine="720"/>
        <w:jc w:val="both"/>
        <w:rPr>
          <w:sz w:val="28"/>
          <w:szCs w:val="28"/>
          <w:lang w:val="lv-LV"/>
        </w:rPr>
      </w:pPr>
      <w:r w:rsidRPr="00A9091E">
        <w:rPr>
          <w:sz w:val="28"/>
          <w:szCs w:val="28"/>
          <w:lang w:val="lv-LV"/>
        </w:rPr>
        <w:t>Pievienotās vērtības nodokļa l</w:t>
      </w:r>
      <w:r w:rsidR="00BD7C42" w:rsidRPr="00A9091E">
        <w:rPr>
          <w:sz w:val="28"/>
          <w:szCs w:val="28"/>
          <w:lang w:val="lv-LV"/>
        </w:rPr>
        <w:t>ikumā</w:t>
      </w:r>
      <w:r w:rsidRPr="00A9091E">
        <w:rPr>
          <w:sz w:val="28"/>
          <w:szCs w:val="28"/>
          <w:lang w:val="lv-LV"/>
        </w:rPr>
        <w:t xml:space="preserve"> (turpmāk – likums) </w:t>
      </w:r>
      <w:r w:rsidR="00BD7C42" w:rsidRPr="00A9091E">
        <w:rPr>
          <w:sz w:val="28"/>
          <w:szCs w:val="28"/>
          <w:lang w:val="lv-LV"/>
        </w:rPr>
        <w:t>ir veikti šādi būtiskākie grozījumi.</w:t>
      </w:r>
    </w:p>
    <w:p w:rsidR="00DC23F0" w:rsidRPr="00A9091E" w:rsidRDefault="00DC23F0" w:rsidP="00BA3D33">
      <w:pPr>
        <w:tabs>
          <w:tab w:val="left" w:pos="709"/>
          <w:tab w:val="left" w:pos="8931"/>
        </w:tabs>
        <w:jc w:val="center"/>
        <w:rPr>
          <w:sz w:val="28"/>
          <w:szCs w:val="28"/>
          <w:lang w:val="lv-LV"/>
        </w:rPr>
      </w:pPr>
    </w:p>
    <w:p w:rsidR="004A4FFE" w:rsidRPr="00A9091E" w:rsidRDefault="00F152F5" w:rsidP="007C7111">
      <w:pPr>
        <w:pStyle w:val="ListParagraph"/>
        <w:tabs>
          <w:tab w:val="left" w:pos="8931"/>
        </w:tabs>
        <w:ind w:left="0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1. </w:t>
      </w:r>
      <w:r w:rsidR="004A4FFE" w:rsidRPr="00A9091E">
        <w:rPr>
          <w:b/>
          <w:sz w:val="28"/>
          <w:szCs w:val="28"/>
          <w:lang w:val="lv-LV"/>
        </w:rPr>
        <w:t xml:space="preserve">Piemērojamās nodokļa likmes </w:t>
      </w:r>
    </w:p>
    <w:p w:rsidR="004A4FFE" w:rsidRPr="00A9091E" w:rsidRDefault="004A4FFE" w:rsidP="004A4FFE">
      <w:pPr>
        <w:pStyle w:val="ListParagraph"/>
        <w:rPr>
          <w:sz w:val="28"/>
          <w:szCs w:val="28"/>
          <w:lang w:val="lv-LV"/>
        </w:rPr>
      </w:pPr>
    </w:p>
    <w:p w:rsidR="004A4FFE" w:rsidRPr="00A9091E" w:rsidRDefault="004A4FFE" w:rsidP="004A4FFE">
      <w:pPr>
        <w:ind w:firstLine="709"/>
        <w:jc w:val="both"/>
        <w:rPr>
          <w:bCs/>
          <w:sz w:val="28"/>
          <w:szCs w:val="28"/>
          <w:lang w:val="lv-LV"/>
        </w:rPr>
      </w:pPr>
      <w:r w:rsidRPr="00A9091E">
        <w:rPr>
          <w:sz w:val="28"/>
          <w:szCs w:val="28"/>
          <w:lang w:val="lv-LV"/>
        </w:rPr>
        <w:t>J</w:t>
      </w:r>
      <w:r w:rsidRPr="00A9091E">
        <w:rPr>
          <w:bCs/>
          <w:sz w:val="28"/>
          <w:szCs w:val="28"/>
          <w:lang w:val="lv-LV"/>
        </w:rPr>
        <w:t xml:space="preserve">aunā redakcijā </w:t>
      </w:r>
      <w:r w:rsidRPr="00A9091E">
        <w:rPr>
          <w:sz w:val="28"/>
          <w:szCs w:val="28"/>
          <w:lang w:val="lv-LV"/>
        </w:rPr>
        <w:t>ir i</w:t>
      </w:r>
      <w:r w:rsidRPr="00A9091E">
        <w:rPr>
          <w:bCs/>
          <w:sz w:val="28"/>
          <w:szCs w:val="28"/>
          <w:lang w:val="lv-LV"/>
        </w:rPr>
        <w:t xml:space="preserve">zteikts likuma 41.panta pirmās daļas 2.punkts, nosakot, ka ar </w:t>
      </w:r>
      <w:r w:rsidR="00F46A58">
        <w:rPr>
          <w:bCs/>
          <w:sz w:val="28"/>
          <w:szCs w:val="28"/>
          <w:lang w:val="lv-LV"/>
        </w:rPr>
        <w:t xml:space="preserve">pievienotās vērtības </w:t>
      </w:r>
      <w:r w:rsidRPr="00A9091E">
        <w:rPr>
          <w:bCs/>
          <w:sz w:val="28"/>
          <w:szCs w:val="28"/>
          <w:lang w:val="lv-LV"/>
        </w:rPr>
        <w:t>nodokli</w:t>
      </w:r>
      <w:r w:rsidR="00F46A58">
        <w:rPr>
          <w:bCs/>
          <w:sz w:val="28"/>
          <w:szCs w:val="28"/>
          <w:lang w:val="lv-LV"/>
        </w:rPr>
        <w:t xml:space="preserve"> (turpmāk – PVN)</w:t>
      </w:r>
      <w:r w:rsidRPr="00A9091E">
        <w:rPr>
          <w:bCs/>
          <w:sz w:val="28"/>
          <w:szCs w:val="28"/>
          <w:lang w:val="lv-LV"/>
        </w:rPr>
        <w:t xml:space="preserve"> apliekamiem darījumiem piemēro nodokļa samazināto likmi 5 vai 12</w:t>
      </w:r>
      <w:r w:rsidR="00F152F5">
        <w:rPr>
          <w:bCs/>
          <w:sz w:val="28"/>
          <w:szCs w:val="28"/>
          <w:lang w:val="lv-LV"/>
        </w:rPr>
        <w:t> </w:t>
      </w:r>
      <w:r w:rsidRPr="00A9091E">
        <w:rPr>
          <w:bCs/>
          <w:sz w:val="28"/>
          <w:szCs w:val="28"/>
          <w:lang w:val="lv-LV"/>
        </w:rPr>
        <w:t xml:space="preserve">procentu apmērā saskaņā ar likuma 42.pantu. </w:t>
      </w:r>
    </w:p>
    <w:p w:rsidR="004A4FFE" w:rsidRPr="00A9091E" w:rsidRDefault="004A4FFE" w:rsidP="004A4FFE">
      <w:pPr>
        <w:jc w:val="both"/>
        <w:rPr>
          <w:sz w:val="28"/>
          <w:szCs w:val="28"/>
          <w:lang w:val="lv-LV"/>
        </w:rPr>
      </w:pPr>
    </w:p>
    <w:p w:rsidR="008E10A3" w:rsidRPr="00A9091E" w:rsidRDefault="00F152F5" w:rsidP="007C7111">
      <w:pPr>
        <w:pStyle w:val="ListParagraph"/>
        <w:tabs>
          <w:tab w:val="left" w:pos="8931"/>
        </w:tabs>
        <w:ind w:left="0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2. PVN</w:t>
      </w:r>
      <w:r w:rsidR="00BB7C00" w:rsidRPr="00A9091E">
        <w:rPr>
          <w:b/>
          <w:sz w:val="28"/>
          <w:szCs w:val="28"/>
          <w:lang w:val="lv-LV"/>
        </w:rPr>
        <w:t xml:space="preserve"> samazinātās likmes piemērošan</w:t>
      </w:r>
      <w:r>
        <w:rPr>
          <w:b/>
          <w:sz w:val="28"/>
          <w:szCs w:val="28"/>
          <w:lang w:val="lv-LV"/>
        </w:rPr>
        <w:t>a</w:t>
      </w:r>
      <w:r w:rsidR="00BB7C00" w:rsidRPr="00A9091E">
        <w:rPr>
          <w:b/>
          <w:sz w:val="28"/>
          <w:szCs w:val="28"/>
          <w:lang w:val="lv-LV"/>
        </w:rPr>
        <w:t xml:space="preserve"> </w:t>
      </w:r>
      <w:r>
        <w:rPr>
          <w:b/>
          <w:sz w:val="28"/>
          <w:szCs w:val="28"/>
          <w:lang w:val="lv-LV"/>
        </w:rPr>
        <w:br/>
      </w:r>
      <w:r w:rsidR="00BB7C00" w:rsidRPr="00A9091E">
        <w:rPr>
          <w:b/>
          <w:sz w:val="28"/>
          <w:szCs w:val="28"/>
          <w:lang w:val="lv-LV"/>
        </w:rPr>
        <w:t>pārtikas produktu piegādēm</w:t>
      </w:r>
      <w:bookmarkStart w:id="0" w:name="_GoBack"/>
      <w:bookmarkEnd w:id="0"/>
      <w:r w:rsidR="0030207A" w:rsidRPr="00A9091E">
        <w:rPr>
          <w:b/>
          <w:sz w:val="28"/>
          <w:szCs w:val="28"/>
          <w:lang w:val="lv-LV"/>
        </w:rPr>
        <w:t xml:space="preserve"> iekšzemē</w:t>
      </w:r>
    </w:p>
    <w:p w:rsidR="007547EC" w:rsidRPr="00A9091E" w:rsidRDefault="007547EC" w:rsidP="00BA3D33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</w:p>
    <w:p w:rsidR="00BB7C00" w:rsidRDefault="00915A20" w:rsidP="00BB7C00">
      <w:pPr>
        <w:ind w:firstLine="720"/>
        <w:contextualSpacing/>
        <w:jc w:val="both"/>
        <w:rPr>
          <w:sz w:val="28"/>
          <w:szCs w:val="28"/>
          <w:lang w:val="lv-LV"/>
        </w:rPr>
      </w:pPr>
      <w:r w:rsidRPr="00A9091E">
        <w:rPr>
          <w:sz w:val="28"/>
          <w:szCs w:val="28"/>
          <w:lang w:val="lv-LV"/>
        </w:rPr>
        <w:t>A</w:t>
      </w:r>
      <w:r w:rsidR="00CC04C1">
        <w:rPr>
          <w:sz w:val="28"/>
          <w:szCs w:val="28"/>
          <w:lang w:val="lv-LV"/>
        </w:rPr>
        <w:t>r 2017.gada 22.novembra</w:t>
      </w:r>
      <w:r w:rsidR="001F4E89" w:rsidRPr="00A9091E">
        <w:rPr>
          <w:sz w:val="28"/>
          <w:szCs w:val="28"/>
          <w:lang w:val="lv-LV"/>
        </w:rPr>
        <w:t xml:space="preserve"> grozījumiem likumā </w:t>
      </w:r>
      <w:r w:rsidR="006323A2" w:rsidRPr="00A9091E">
        <w:rPr>
          <w:sz w:val="28"/>
          <w:szCs w:val="28"/>
          <w:lang w:val="lv-LV"/>
        </w:rPr>
        <w:t>ir noteikts, ka iekšzemes</w:t>
      </w:r>
      <w:r w:rsidR="00BB7C00" w:rsidRPr="00A9091E">
        <w:rPr>
          <w:sz w:val="28"/>
          <w:szCs w:val="28"/>
          <w:lang w:val="lv-LV"/>
        </w:rPr>
        <w:t xml:space="preserve"> PVN maksātāj</w:t>
      </w:r>
      <w:r w:rsidR="00F152F5">
        <w:rPr>
          <w:sz w:val="28"/>
          <w:szCs w:val="28"/>
          <w:lang w:val="lv-LV"/>
        </w:rPr>
        <w:t>s</w:t>
      </w:r>
      <w:r w:rsidR="00BB7C00" w:rsidRPr="00A9091E">
        <w:rPr>
          <w:bCs/>
          <w:sz w:val="28"/>
          <w:szCs w:val="28"/>
          <w:lang w:val="lv-LV"/>
        </w:rPr>
        <w:t xml:space="preserve"> </w:t>
      </w:r>
      <w:r w:rsidR="00F152F5">
        <w:rPr>
          <w:sz w:val="28"/>
          <w:szCs w:val="28"/>
          <w:lang w:val="lv-LV"/>
        </w:rPr>
        <w:t>ar</w:t>
      </w:r>
      <w:r w:rsidR="00F152F5" w:rsidRPr="00A9091E">
        <w:rPr>
          <w:sz w:val="28"/>
          <w:szCs w:val="28"/>
          <w:lang w:val="lv-LV"/>
        </w:rPr>
        <w:t xml:space="preserve"> 2018.gada 1.janvār</w:t>
      </w:r>
      <w:r w:rsidR="00F152F5">
        <w:rPr>
          <w:sz w:val="28"/>
          <w:szCs w:val="28"/>
          <w:lang w:val="lv-LV"/>
        </w:rPr>
        <w:t>i</w:t>
      </w:r>
      <w:r w:rsidR="00F152F5" w:rsidRPr="00A9091E">
        <w:rPr>
          <w:sz w:val="28"/>
          <w:szCs w:val="28"/>
          <w:lang w:val="lv-LV"/>
        </w:rPr>
        <w:t xml:space="preserve"> piemēro PVN samazināt</w:t>
      </w:r>
      <w:r w:rsidR="00F152F5">
        <w:rPr>
          <w:sz w:val="28"/>
          <w:szCs w:val="28"/>
          <w:lang w:val="lv-LV"/>
        </w:rPr>
        <w:t>o</w:t>
      </w:r>
      <w:r w:rsidR="00F152F5" w:rsidRPr="00A9091E">
        <w:rPr>
          <w:sz w:val="28"/>
          <w:szCs w:val="28"/>
          <w:lang w:val="lv-LV"/>
        </w:rPr>
        <w:t xml:space="preserve"> likm</w:t>
      </w:r>
      <w:r w:rsidR="00F152F5">
        <w:rPr>
          <w:sz w:val="28"/>
          <w:szCs w:val="28"/>
          <w:lang w:val="lv-LV"/>
        </w:rPr>
        <w:t>i</w:t>
      </w:r>
      <w:r w:rsidR="00F152F5" w:rsidRPr="00A9091E">
        <w:rPr>
          <w:sz w:val="28"/>
          <w:szCs w:val="28"/>
          <w:lang w:val="lv-LV"/>
        </w:rPr>
        <w:t xml:space="preserve"> 5</w:t>
      </w:r>
      <w:r w:rsidR="00F152F5">
        <w:rPr>
          <w:sz w:val="28"/>
          <w:szCs w:val="28"/>
          <w:lang w:val="lv-LV"/>
        </w:rPr>
        <w:t> </w:t>
      </w:r>
      <w:r w:rsidR="00F152F5" w:rsidRPr="00A9091E">
        <w:rPr>
          <w:sz w:val="28"/>
          <w:szCs w:val="28"/>
          <w:lang w:val="lv-LV"/>
        </w:rPr>
        <w:t xml:space="preserve">procentu apmērā </w:t>
      </w:r>
      <w:r w:rsidR="00BB7C00" w:rsidRPr="00A9091E">
        <w:rPr>
          <w:sz w:val="28"/>
          <w:szCs w:val="28"/>
          <w:lang w:val="lv-LV"/>
        </w:rPr>
        <w:t>t</w:t>
      </w:r>
      <w:r w:rsidR="00CC04C1">
        <w:rPr>
          <w:sz w:val="28"/>
          <w:szCs w:val="28"/>
          <w:lang w:val="lv-LV"/>
        </w:rPr>
        <w:t>ādām pārtikas produktu piegādēm</w:t>
      </w:r>
      <w:r w:rsidR="005749D4" w:rsidRPr="00A9091E">
        <w:rPr>
          <w:sz w:val="28"/>
          <w:szCs w:val="28"/>
          <w:lang w:val="lv-LV"/>
        </w:rPr>
        <w:t xml:space="preserve">, </w:t>
      </w:r>
      <w:r w:rsidR="00BB7C00" w:rsidRPr="00A9091E">
        <w:rPr>
          <w:sz w:val="28"/>
          <w:szCs w:val="28"/>
          <w:lang w:val="lv-LV"/>
        </w:rPr>
        <w:t>kas ir svaigi augļi, ogas un dārzeņi, tostarp mazgāti, mizoti, lobīti, griezti un fasēti, bet nav termiski vai kā citādi apstrādāti, piemēram, saldēti, sālīti, kaltēti</w:t>
      </w:r>
      <w:r w:rsidR="00F152F5">
        <w:rPr>
          <w:sz w:val="28"/>
          <w:szCs w:val="28"/>
          <w:lang w:val="lv-LV"/>
        </w:rPr>
        <w:t>,</w:t>
      </w:r>
      <w:r w:rsidR="00BB7C00" w:rsidRPr="00A9091E">
        <w:rPr>
          <w:sz w:val="28"/>
          <w:szCs w:val="28"/>
          <w:lang w:val="lv-LV"/>
        </w:rPr>
        <w:t xml:space="preserve"> un kuri ir minēti likuma pielikumā </w:t>
      </w:r>
      <w:r w:rsidR="00F44720">
        <w:rPr>
          <w:sz w:val="28"/>
          <w:szCs w:val="28"/>
          <w:lang w:val="lv-LV"/>
        </w:rPr>
        <w:t>“Augļ</w:t>
      </w:r>
      <w:r w:rsidR="004A4FFE" w:rsidRPr="00A9091E">
        <w:rPr>
          <w:sz w:val="28"/>
          <w:szCs w:val="28"/>
          <w:lang w:val="lv-LV"/>
        </w:rPr>
        <w:t xml:space="preserve">i, ogas un dārzeņi, kuriem </w:t>
      </w:r>
      <w:r w:rsidR="00BB7C00" w:rsidRPr="00A9091E">
        <w:rPr>
          <w:sz w:val="28"/>
          <w:szCs w:val="28"/>
          <w:lang w:val="lv-LV"/>
        </w:rPr>
        <w:t>piemēro nodokļa samazināto likmi 5</w:t>
      </w:r>
      <w:r w:rsidR="00F152F5">
        <w:rPr>
          <w:sz w:val="28"/>
          <w:szCs w:val="28"/>
          <w:lang w:val="lv-LV"/>
        </w:rPr>
        <w:t> </w:t>
      </w:r>
      <w:r w:rsidR="00BB7C00" w:rsidRPr="00A9091E">
        <w:rPr>
          <w:sz w:val="28"/>
          <w:szCs w:val="28"/>
          <w:lang w:val="lv-LV"/>
        </w:rPr>
        <w:t>procentu apmērā”</w:t>
      </w:r>
      <w:r w:rsidR="00BB7C00" w:rsidRPr="00A9091E">
        <w:rPr>
          <w:sz w:val="28"/>
          <w:szCs w:val="28"/>
          <w:vertAlign w:val="superscript"/>
          <w:lang w:val="lv-LV"/>
        </w:rPr>
        <w:footnoteReference w:id="1"/>
      </w:r>
      <w:r w:rsidR="004A4FFE" w:rsidRPr="00A9091E">
        <w:rPr>
          <w:sz w:val="28"/>
          <w:szCs w:val="28"/>
          <w:lang w:val="lv-LV"/>
        </w:rPr>
        <w:t>,</w:t>
      </w:r>
      <w:r w:rsidR="005749D4" w:rsidRPr="00A9091E">
        <w:rPr>
          <w:sz w:val="28"/>
          <w:szCs w:val="28"/>
          <w:lang w:val="lv-LV"/>
        </w:rPr>
        <w:t>.</w:t>
      </w:r>
    </w:p>
    <w:p w:rsidR="004E4F9D" w:rsidRDefault="004B497C" w:rsidP="00BB7C00">
      <w:pPr>
        <w:ind w:firstLine="720"/>
        <w:contextualSpacing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G</w:t>
      </w:r>
      <w:r w:rsidR="00DD6205" w:rsidRPr="00C1723C">
        <w:rPr>
          <w:sz w:val="28"/>
          <w:szCs w:val="28"/>
          <w:lang w:val="lv-LV"/>
        </w:rPr>
        <w:t>rozījumi izstrādāti</w:t>
      </w:r>
      <w:r w:rsidR="00CC04C1" w:rsidRPr="00C1723C">
        <w:rPr>
          <w:sz w:val="28"/>
          <w:szCs w:val="28"/>
          <w:lang w:val="lv-LV"/>
        </w:rPr>
        <w:t xml:space="preserve">, ņemot vērā Padomes 2006.gada 28.novembra </w:t>
      </w:r>
      <w:r w:rsidR="00F152F5">
        <w:rPr>
          <w:sz w:val="28"/>
          <w:szCs w:val="28"/>
          <w:lang w:val="lv-LV"/>
        </w:rPr>
        <w:t>D</w:t>
      </w:r>
      <w:r w:rsidR="00CC04C1" w:rsidRPr="00C1723C">
        <w:rPr>
          <w:sz w:val="28"/>
          <w:szCs w:val="28"/>
          <w:lang w:val="lv-LV"/>
        </w:rPr>
        <w:t>irektīvas 2006/112/EK par kopējo pievienotās vērtības nodokļa sistēmu 98.pantu. Minētās</w:t>
      </w:r>
      <w:r w:rsidR="00E20DF6" w:rsidRPr="00C1723C">
        <w:rPr>
          <w:sz w:val="28"/>
          <w:szCs w:val="28"/>
          <w:lang w:val="lv-LV"/>
        </w:rPr>
        <w:t xml:space="preserve"> </w:t>
      </w:r>
      <w:r w:rsidR="00F152F5">
        <w:rPr>
          <w:sz w:val="28"/>
          <w:szCs w:val="28"/>
          <w:lang w:val="lv-LV"/>
        </w:rPr>
        <w:t>d</w:t>
      </w:r>
      <w:r w:rsidR="00CC04C1" w:rsidRPr="00C1723C">
        <w:rPr>
          <w:sz w:val="28"/>
          <w:szCs w:val="28"/>
          <w:lang w:val="lv-LV"/>
        </w:rPr>
        <w:t xml:space="preserve">irektīvas 98.panta 1.punktā noteikts, ka dalībvalsts var piemērot vienu vai divas </w:t>
      </w:r>
      <w:r w:rsidR="004E4F9D">
        <w:rPr>
          <w:sz w:val="28"/>
          <w:szCs w:val="28"/>
          <w:lang w:val="lv-LV"/>
        </w:rPr>
        <w:t>nodokļa samazinātās likmes.</w:t>
      </w:r>
    </w:p>
    <w:p w:rsidR="0030207A" w:rsidRPr="00A9091E" w:rsidRDefault="00CC04C1" w:rsidP="005749D4">
      <w:pPr>
        <w:pStyle w:val="ListParagraph"/>
        <w:ind w:left="0"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Vēršam uzmanību, ka m</w:t>
      </w:r>
      <w:r w:rsidR="00A9091E" w:rsidRPr="00A9091E">
        <w:rPr>
          <w:sz w:val="28"/>
          <w:szCs w:val="28"/>
          <w:lang w:val="lv-LV"/>
        </w:rPr>
        <w:t>inētie li</w:t>
      </w:r>
      <w:r w:rsidR="0068763D" w:rsidRPr="00A9091E">
        <w:rPr>
          <w:sz w:val="28"/>
          <w:szCs w:val="28"/>
          <w:lang w:val="lv-LV"/>
        </w:rPr>
        <w:t xml:space="preserve">kuma grozījumi nav attiecināmi uz termiski </w:t>
      </w:r>
      <w:r>
        <w:rPr>
          <w:sz w:val="28"/>
          <w:szCs w:val="28"/>
          <w:lang w:val="lv-LV"/>
        </w:rPr>
        <w:t xml:space="preserve">vai kā citādi </w:t>
      </w:r>
      <w:r w:rsidR="0068763D" w:rsidRPr="00A9091E">
        <w:rPr>
          <w:sz w:val="28"/>
          <w:szCs w:val="28"/>
          <w:lang w:val="lv-LV"/>
        </w:rPr>
        <w:t>apstrādāt</w:t>
      </w:r>
      <w:r w:rsidR="00F152F5">
        <w:rPr>
          <w:sz w:val="28"/>
          <w:szCs w:val="28"/>
          <w:lang w:val="lv-LV"/>
        </w:rPr>
        <w:t>u</w:t>
      </w:r>
      <w:r>
        <w:rPr>
          <w:sz w:val="28"/>
          <w:szCs w:val="28"/>
          <w:lang w:val="lv-LV"/>
        </w:rPr>
        <w:t xml:space="preserve"> (piemēram, skābēto kāpostu, </w:t>
      </w:r>
      <w:r w:rsidR="004B497C">
        <w:rPr>
          <w:sz w:val="28"/>
          <w:szCs w:val="28"/>
          <w:lang w:val="lv-LV"/>
        </w:rPr>
        <w:t>sālīto gurķu, marinēto tomātu</w:t>
      </w:r>
      <w:r w:rsidR="008672B0">
        <w:rPr>
          <w:sz w:val="28"/>
          <w:szCs w:val="28"/>
          <w:lang w:val="lv-LV"/>
        </w:rPr>
        <w:t xml:space="preserve"> u.c.</w:t>
      </w:r>
      <w:r>
        <w:rPr>
          <w:sz w:val="28"/>
          <w:szCs w:val="28"/>
          <w:lang w:val="lv-LV"/>
        </w:rPr>
        <w:t xml:space="preserve">) </w:t>
      </w:r>
      <w:r w:rsidR="0068763D" w:rsidRPr="00A9091E">
        <w:rPr>
          <w:sz w:val="28"/>
          <w:szCs w:val="28"/>
          <w:lang w:val="lv-LV"/>
        </w:rPr>
        <w:t>augļu, dārzeņu un ogu piegādēm,</w:t>
      </w:r>
      <w:r w:rsidR="004B497C">
        <w:rPr>
          <w:sz w:val="28"/>
          <w:szCs w:val="28"/>
          <w:lang w:val="lv-LV"/>
        </w:rPr>
        <w:t xml:space="preserve"> kurā</w:t>
      </w:r>
      <w:r>
        <w:rPr>
          <w:sz w:val="28"/>
          <w:szCs w:val="28"/>
          <w:lang w:val="lv-LV"/>
        </w:rPr>
        <w:t xml:space="preserve">m </w:t>
      </w:r>
      <w:r w:rsidR="0030207A" w:rsidRPr="00A9091E">
        <w:rPr>
          <w:sz w:val="28"/>
          <w:szCs w:val="28"/>
          <w:lang w:val="lv-LV"/>
        </w:rPr>
        <w:t>piemērojama</w:t>
      </w:r>
      <w:r w:rsidR="005749D4" w:rsidRPr="00A9091E">
        <w:rPr>
          <w:sz w:val="28"/>
          <w:szCs w:val="28"/>
          <w:lang w:val="lv-LV"/>
        </w:rPr>
        <w:t xml:space="preserve"> </w:t>
      </w:r>
      <w:r w:rsidR="0068763D" w:rsidRPr="00A9091E">
        <w:rPr>
          <w:sz w:val="28"/>
          <w:szCs w:val="28"/>
          <w:lang w:val="lv-LV"/>
        </w:rPr>
        <w:t xml:space="preserve">PVN </w:t>
      </w:r>
      <w:r w:rsidR="005749D4" w:rsidRPr="00A9091E">
        <w:rPr>
          <w:sz w:val="28"/>
          <w:szCs w:val="28"/>
          <w:lang w:val="lv-LV"/>
        </w:rPr>
        <w:t>s</w:t>
      </w:r>
      <w:r w:rsidR="0030207A" w:rsidRPr="00A9091E">
        <w:rPr>
          <w:sz w:val="28"/>
          <w:szCs w:val="28"/>
          <w:lang w:val="lv-LV"/>
        </w:rPr>
        <w:t>tandartlikme 21</w:t>
      </w:r>
      <w:r w:rsidR="00F152F5">
        <w:rPr>
          <w:sz w:val="28"/>
          <w:szCs w:val="28"/>
          <w:lang w:val="lv-LV"/>
        </w:rPr>
        <w:t> </w:t>
      </w:r>
      <w:r w:rsidR="0030207A" w:rsidRPr="00A9091E">
        <w:rPr>
          <w:sz w:val="28"/>
          <w:szCs w:val="28"/>
          <w:lang w:val="lv-LV"/>
        </w:rPr>
        <w:t xml:space="preserve">procenta apmērā. </w:t>
      </w:r>
    </w:p>
    <w:p w:rsidR="00832227" w:rsidRDefault="00832227" w:rsidP="00832227">
      <w:pPr>
        <w:ind w:firstLine="720"/>
        <w:contextualSpacing/>
        <w:jc w:val="both"/>
        <w:rPr>
          <w:bCs/>
          <w:sz w:val="28"/>
          <w:szCs w:val="28"/>
          <w:lang w:val="lv-LV"/>
        </w:rPr>
      </w:pPr>
      <w:r w:rsidRPr="00A9091E">
        <w:rPr>
          <w:bCs/>
          <w:sz w:val="28"/>
          <w:szCs w:val="28"/>
          <w:lang w:val="lv-LV"/>
        </w:rPr>
        <w:t>Ņemot vērā,</w:t>
      </w:r>
      <w:r w:rsidR="0068763D" w:rsidRPr="00A9091E">
        <w:rPr>
          <w:bCs/>
          <w:sz w:val="28"/>
          <w:szCs w:val="28"/>
          <w:lang w:val="lv-LV"/>
        </w:rPr>
        <w:t xml:space="preserve"> ka PVN</w:t>
      </w:r>
      <w:r w:rsidRPr="00A9091E">
        <w:rPr>
          <w:bCs/>
          <w:sz w:val="28"/>
          <w:szCs w:val="28"/>
          <w:lang w:val="lv-LV"/>
        </w:rPr>
        <w:t xml:space="preserve"> samazinātās likmes ieviešana ir atkāpe no vispārē</w:t>
      </w:r>
      <w:r w:rsidR="0068763D" w:rsidRPr="00A9091E">
        <w:rPr>
          <w:bCs/>
          <w:sz w:val="28"/>
          <w:szCs w:val="28"/>
          <w:lang w:val="lv-LV"/>
        </w:rPr>
        <w:t>jās PVN</w:t>
      </w:r>
      <w:r w:rsidRPr="00A9091E">
        <w:rPr>
          <w:bCs/>
          <w:sz w:val="28"/>
          <w:szCs w:val="28"/>
          <w:lang w:val="lv-LV"/>
        </w:rPr>
        <w:t xml:space="preserve"> sistēmas un uzskatāma par valsts atbalsta instrumentu konkrētai nozarei, </w:t>
      </w:r>
      <w:r w:rsidR="00A9091E" w:rsidRPr="00A9091E">
        <w:rPr>
          <w:bCs/>
          <w:sz w:val="28"/>
          <w:szCs w:val="28"/>
          <w:lang w:val="lv-LV"/>
        </w:rPr>
        <w:t xml:space="preserve">PVN </w:t>
      </w:r>
      <w:r w:rsidRPr="00A9091E">
        <w:rPr>
          <w:bCs/>
          <w:sz w:val="28"/>
          <w:szCs w:val="28"/>
          <w:lang w:val="lv-LV"/>
        </w:rPr>
        <w:t>samazinātā likme 5</w:t>
      </w:r>
      <w:r w:rsidR="00F152F5">
        <w:rPr>
          <w:bCs/>
          <w:sz w:val="28"/>
          <w:szCs w:val="28"/>
          <w:lang w:val="lv-LV"/>
        </w:rPr>
        <w:t> </w:t>
      </w:r>
      <w:r w:rsidRPr="00A9091E">
        <w:rPr>
          <w:bCs/>
          <w:sz w:val="28"/>
          <w:szCs w:val="28"/>
          <w:lang w:val="lv-LV"/>
        </w:rPr>
        <w:t xml:space="preserve">procentu apmērā svaigiem augļiem, ogām un dārzeņiem, kas minēti likuma pielikumā, piemērojama no 2018.gada 1.janvāra līdz 2020.gada </w:t>
      </w:r>
      <w:r w:rsidR="004E4F9D">
        <w:rPr>
          <w:bCs/>
          <w:sz w:val="28"/>
          <w:szCs w:val="28"/>
          <w:lang w:val="lv-LV"/>
        </w:rPr>
        <w:t>31.</w:t>
      </w:r>
      <w:r w:rsidRPr="00A9091E">
        <w:rPr>
          <w:bCs/>
          <w:sz w:val="28"/>
          <w:szCs w:val="28"/>
          <w:lang w:val="lv-LV"/>
        </w:rPr>
        <w:t>decembrim</w:t>
      </w:r>
      <w:r w:rsidRPr="00A9091E">
        <w:rPr>
          <w:bCs/>
          <w:sz w:val="28"/>
          <w:szCs w:val="28"/>
          <w:vertAlign w:val="superscript"/>
          <w:lang w:val="lv-LV"/>
        </w:rPr>
        <w:footnoteReference w:id="2"/>
      </w:r>
      <w:r w:rsidRPr="00A9091E">
        <w:rPr>
          <w:bCs/>
          <w:sz w:val="28"/>
          <w:szCs w:val="28"/>
          <w:lang w:val="lv-LV"/>
        </w:rPr>
        <w:t>.</w:t>
      </w:r>
    </w:p>
    <w:p w:rsidR="00A9091E" w:rsidRPr="00A9091E" w:rsidRDefault="00A9091E" w:rsidP="00832227">
      <w:pPr>
        <w:ind w:firstLine="720"/>
        <w:contextualSpacing/>
        <w:jc w:val="both"/>
        <w:rPr>
          <w:bCs/>
          <w:sz w:val="28"/>
          <w:szCs w:val="28"/>
          <w:lang w:val="lv-LV"/>
        </w:rPr>
      </w:pPr>
    </w:p>
    <w:p w:rsidR="0030207A" w:rsidRPr="00A9091E" w:rsidRDefault="004E4F9D" w:rsidP="0030207A">
      <w:pPr>
        <w:tabs>
          <w:tab w:val="left" w:pos="8931"/>
        </w:tabs>
        <w:jc w:val="center"/>
        <w:rPr>
          <w:b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3</w:t>
      </w:r>
      <w:r w:rsidR="00546A20" w:rsidRPr="00A9091E">
        <w:rPr>
          <w:b/>
          <w:bCs/>
          <w:sz w:val="28"/>
          <w:szCs w:val="28"/>
          <w:lang w:val="lv-LV"/>
        </w:rPr>
        <w:t>.</w:t>
      </w:r>
      <w:r w:rsidR="00F152F5">
        <w:rPr>
          <w:b/>
          <w:bCs/>
          <w:sz w:val="28"/>
          <w:szCs w:val="28"/>
          <w:lang w:val="lv-LV"/>
        </w:rPr>
        <w:t> </w:t>
      </w:r>
      <w:r w:rsidR="00F152F5">
        <w:rPr>
          <w:b/>
          <w:sz w:val="28"/>
          <w:szCs w:val="28"/>
          <w:lang w:val="lv-LV"/>
        </w:rPr>
        <w:t>PVN</w:t>
      </w:r>
      <w:r w:rsidR="0030207A" w:rsidRPr="00A9091E">
        <w:rPr>
          <w:b/>
          <w:sz w:val="28"/>
          <w:szCs w:val="28"/>
          <w:lang w:val="lv-LV"/>
        </w:rPr>
        <w:t xml:space="preserve"> samazinātās likmes piemērošan</w:t>
      </w:r>
      <w:r w:rsidR="00F152F5">
        <w:rPr>
          <w:b/>
          <w:sz w:val="28"/>
          <w:szCs w:val="28"/>
          <w:lang w:val="lv-LV"/>
        </w:rPr>
        <w:t>a</w:t>
      </w:r>
      <w:r w:rsidR="0030207A" w:rsidRPr="00A9091E">
        <w:rPr>
          <w:b/>
          <w:sz w:val="28"/>
          <w:szCs w:val="28"/>
          <w:lang w:val="lv-LV"/>
        </w:rPr>
        <w:t xml:space="preserve"> </w:t>
      </w:r>
      <w:r w:rsidR="00F152F5">
        <w:rPr>
          <w:b/>
          <w:sz w:val="28"/>
          <w:szCs w:val="28"/>
          <w:lang w:val="lv-LV"/>
        </w:rPr>
        <w:br/>
      </w:r>
      <w:r w:rsidR="001E199F" w:rsidRPr="00A9091E">
        <w:rPr>
          <w:b/>
          <w:sz w:val="28"/>
          <w:szCs w:val="28"/>
          <w:lang w:val="lv-LV"/>
        </w:rPr>
        <w:t xml:space="preserve">preču importam un preču iegādēm </w:t>
      </w:r>
      <w:r w:rsidR="0030207A" w:rsidRPr="00A9091E">
        <w:rPr>
          <w:b/>
          <w:sz w:val="28"/>
          <w:szCs w:val="28"/>
          <w:lang w:val="lv-LV"/>
        </w:rPr>
        <w:t xml:space="preserve">Eiropas </w:t>
      </w:r>
      <w:r w:rsidR="001E199F" w:rsidRPr="00A9091E">
        <w:rPr>
          <w:b/>
          <w:sz w:val="28"/>
          <w:szCs w:val="28"/>
          <w:lang w:val="lv-LV"/>
        </w:rPr>
        <w:t>Savienības teritorijā</w:t>
      </w:r>
    </w:p>
    <w:p w:rsidR="005336D1" w:rsidRPr="00A9091E" w:rsidRDefault="005336D1" w:rsidP="00BA3D33">
      <w:pPr>
        <w:pStyle w:val="ListParagraph"/>
        <w:widowControl w:val="0"/>
        <w:ind w:left="0"/>
        <w:jc w:val="center"/>
        <w:rPr>
          <w:b/>
          <w:bCs/>
          <w:sz w:val="28"/>
          <w:szCs w:val="28"/>
          <w:lang w:val="lv-LV"/>
        </w:rPr>
      </w:pPr>
    </w:p>
    <w:p w:rsidR="00832227" w:rsidRPr="00A9091E" w:rsidRDefault="004E4F9D" w:rsidP="00832227">
      <w:pPr>
        <w:pStyle w:val="ListParagraph"/>
        <w:ind w:left="0" w:firstLine="720"/>
        <w:jc w:val="both"/>
        <w:rPr>
          <w:sz w:val="28"/>
          <w:szCs w:val="28"/>
          <w:lang w:val="lv-LV"/>
        </w:rPr>
      </w:pPr>
      <w:r w:rsidRPr="00A9091E">
        <w:rPr>
          <w:sz w:val="28"/>
          <w:szCs w:val="28"/>
          <w:lang w:val="lv-LV"/>
        </w:rPr>
        <w:t>Likums papildināts ar 42.</w:t>
      </w:r>
      <w:r w:rsidRPr="00A9091E">
        <w:rPr>
          <w:sz w:val="28"/>
          <w:szCs w:val="28"/>
          <w:vertAlign w:val="superscript"/>
          <w:lang w:val="lv-LV"/>
        </w:rPr>
        <w:t>1</w:t>
      </w:r>
      <w:r w:rsidRPr="00A9091E">
        <w:rPr>
          <w:sz w:val="28"/>
          <w:szCs w:val="28"/>
          <w:lang w:val="lv-LV"/>
        </w:rPr>
        <w:t xml:space="preserve">pantu, kurā noteikts, </w:t>
      </w:r>
      <w:r w:rsidRPr="00A9091E">
        <w:rPr>
          <w:color w:val="000000"/>
          <w:sz w:val="28"/>
          <w:szCs w:val="28"/>
          <w:lang w:val="lv-LV"/>
        </w:rPr>
        <w:t xml:space="preserve">ka PVN samazināto likmi piemēro arī likuma 42.pantā minēto preču importam, </w:t>
      </w:r>
      <w:r>
        <w:rPr>
          <w:color w:val="000000"/>
          <w:sz w:val="28"/>
          <w:szCs w:val="28"/>
          <w:lang w:val="lv-LV"/>
        </w:rPr>
        <w:t xml:space="preserve">kurām piemērojama nodokļa samazinātā likme, </w:t>
      </w:r>
      <w:r w:rsidRPr="00A9091E">
        <w:rPr>
          <w:color w:val="000000"/>
          <w:sz w:val="28"/>
          <w:szCs w:val="28"/>
          <w:lang w:val="lv-LV"/>
        </w:rPr>
        <w:t xml:space="preserve">tajā skaitā </w:t>
      </w:r>
      <w:r w:rsidRPr="00A9091E">
        <w:rPr>
          <w:sz w:val="28"/>
          <w:szCs w:val="28"/>
          <w:lang w:val="lv-LV"/>
        </w:rPr>
        <w:t>pārtikas produktiem, kas minēti likuma pielikumā, un šo preču iegādēm Eiropas Savienības teritorijā.</w:t>
      </w:r>
      <w:r>
        <w:rPr>
          <w:sz w:val="28"/>
          <w:szCs w:val="28"/>
          <w:lang w:val="lv-LV"/>
        </w:rPr>
        <w:t xml:space="preserve"> Tāpēc </w:t>
      </w:r>
      <w:r w:rsidRPr="00A9091E">
        <w:rPr>
          <w:color w:val="000000"/>
          <w:sz w:val="28"/>
          <w:szCs w:val="28"/>
          <w:lang w:val="lv-LV"/>
        </w:rPr>
        <w:t>ar 2017.gada 22.novembra grozījumiem ir izslēgta li</w:t>
      </w:r>
      <w:r>
        <w:rPr>
          <w:color w:val="000000"/>
          <w:sz w:val="28"/>
          <w:szCs w:val="28"/>
          <w:lang w:val="lv-LV"/>
        </w:rPr>
        <w:t>kuma 42.panta piecpadsmitā daļa.</w:t>
      </w:r>
    </w:p>
    <w:p w:rsidR="00832227" w:rsidRPr="00A9091E" w:rsidRDefault="00832227" w:rsidP="00832227">
      <w:pPr>
        <w:pStyle w:val="ListParagraph"/>
        <w:ind w:left="0" w:firstLine="720"/>
        <w:jc w:val="both"/>
        <w:rPr>
          <w:sz w:val="28"/>
          <w:szCs w:val="28"/>
          <w:lang w:val="lv-LV"/>
        </w:rPr>
      </w:pPr>
    </w:p>
    <w:p w:rsidR="00832227" w:rsidRPr="00A9091E" w:rsidRDefault="00832227" w:rsidP="00832227">
      <w:pPr>
        <w:pStyle w:val="ListParagraph"/>
        <w:ind w:left="0" w:firstLine="720"/>
        <w:jc w:val="both"/>
        <w:rPr>
          <w:bCs/>
          <w:sz w:val="28"/>
          <w:szCs w:val="28"/>
          <w:lang w:val="lv-LV"/>
        </w:rPr>
      </w:pPr>
    </w:p>
    <w:p w:rsidR="00832227" w:rsidRPr="00A9091E" w:rsidRDefault="00832227" w:rsidP="00832227">
      <w:pPr>
        <w:tabs>
          <w:tab w:val="left" w:pos="8931"/>
        </w:tabs>
        <w:jc w:val="both"/>
        <w:rPr>
          <w:sz w:val="28"/>
          <w:szCs w:val="28"/>
          <w:lang w:val="lv-LV"/>
        </w:rPr>
      </w:pPr>
      <w:r w:rsidRPr="00A9091E">
        <w:rPr>
          <w:sz w:val="28"/>
          <w:szCs w:val="28"/>
          <w:lang w:val="lv-LV"/>
        </w:rPr>
        <w:t xml:space="preserve">2017.gada </w:t>
      </w:r>
      <w:r w:rsidR="00A23023">
        <w:rPr>
          <w:sz w:val="28"/>
          <w:szCs w:val="28"/>
          <w:lang w:val="lv-LV"/>
        </w:rPr>
        <w:t>7</w:t>
      </w:r>
      <w:r w:rsidRPr="00A9091E">
        <w:rPr>
          <w:sz w:val="28"/>
          <w:szCs w:val="28"/>
          <w:lang w:val="lv-LV"/>
        </w:rPr>
        <w:t>.</w:t>
      </w:r>
      <w:r w:rsidR="004E4F9D">
        <w:rPr>
          <w:sz w:val="28"/>
          <w:szCs w:val="28"/>
          <w:lang w:val="lv-LV"/>
        </w:rPr>
        <w:t>decemb</w:t>
      </w:r>
      <w:r w:rsidRPr="00A9091E">
        <w:rPr>
          <w:sz w:val="28"/>
          <w:szCs w:val="28"/>
          <w:lang w:val="lv-LV"/>
        </w:rPr>
        <w:t>rī</w:t>
      </w:r>
    </w:p>
    <w:p w:rsidR="00832227" w:rsidRPr="00A9091E" w:rsidRDefault="00832227" w:rsidP="00832227">
      <w:pPr>
        <w:tabs>
          <w:tab w:val="left" w:pos="8931"/>
        </w:tabs>
        <w:jc w:val="both"/>
        <w:rPr>
          <w:sz w:val="28"/>
          <w:szCs w:val="28"/>
          <w:lang w:val="lv-LV"/>
        </w:rPr>
      </w:pPr>
    </w:p>
    <w:p w:rsidR="00832227" w:rsidRPr="00A9091E" w:rsidRDefault="00832227" w:rsidP="00832227">
      <w:pPr>
        <w:tabs>
          <w:tab w:val="left" w:pos="8931"/>
        </w:tabs>
        <w:jc w:val="both"/>
        <w:rPr>
          <w:sz w:val="28"/>
          <w:szCs w:val="28"/>
          <w:lang w:val="lv-LV"/>
        </w:rPr>
      </w:pPr>
      <w:r w:rsidRPr="00A9091E">
        <w:rPr>
          <w:sz w:val="28"/>
          <w:szCs w:val="28"/>
          <w:lang w:val="lv-LV"/>
        </w:rPr>
        <w:t>Informāciju sagatavoja</w:t>
      </w:r>
    </w:p>
    <w:p w:rsidR="00832227" w:rsidRPr="00A9091E" w:rsidRDefault="00832227" w:rsidP="00832227">
      <w:pPr>
        <w:tabs>
          <w:tab w:val="left" w:pos="8931"/>
        </w:tabs>
        <w:jc w:val="both"/>
        <w:rPr>
          <w:sz w:val="28"/>
          <w:szCs w:val="28"/>
          <w:lang w:val="lv-LV"/>
        </w:rPr>
      </w:pPr>
      <w:r w:rsidRPr="00A9091E">
        <w:rPr>
          <w:sz w:val="28"/>
          <w:szCs w:val="28"/>
          <w:lang w:val="lv-LV"/>
        </w:rPr>
        <w:t>Valsts ieņēmumu dienesta</w:t>
      </w:r>
    </w:p>
    <w:p w:rsidR="00832227" w:rsidRPr="00A9091E" w:rsidRDefault="00832227" w:rsidP="00832227">
      <w:pPr>
        <w:tabs>
          <w:tab w:val="left" w:pos="8931"/>
        </w:tabs>
        <w:jc w:val="both"/>
        <w:rPr>
          <w:b/>
          <w:sz w:val="28"/>
          <w:szCs w:val="28"/>
          <w:lang w:val="lv-LV"/>
        </w:rPr>
      </w:pPr>
      <w:r w:rsidRPr="00A9091E">
        <w:rPr>
          <w:sz w:val="28"/>
          <w:szCs w:val="28"/>
          <w:lang w:val="lv-LV"/>
        </w:rPr>
        <w:t>Nodokļu pārvalde</w:t>
      </w:r>
    </w:p>
    <w:sectPr w:rsidR="00832227" w:rsidRPr="00A9091E" w:rsidSect="00BA3D33">
      <w:headerReference w:type="default" r:id="rId9"/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4C" w:rsidRDefault="0074344C" w:rsidP="00584D3D">
      <w:r>
        <w:separator/>
      </w:r>
    </w:p>
  </w:endnote>
  <w:endnote w:type="continuationSeparator" w:id="0">
    <w:p w:rsidR="0074344C" w:rsidRDefault="0074344C" w:rsidP="0058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4C" w:rsidRDefault="0074344C" w:rsidP="00584D3D">
      <w:r>
        <w:separator/>
      </w:r>
    </w:p>
  </w:footnote>
  <w:footnote w:type="continuationSeparator" w:id="0">
    <w:p w:rsidR="0074344C" w:rsidRDefault="0074344C" w:rsidP="00584D3D">
      <w:r>
        <w:continuationSeparator/>
      </w:r>
    </w:p>
  </w:footnote>
  <w:footnote w:id="1">
    <w:p w:rsidR="00BB7C00" w:rsidRPr="00980265" w:rsidRDefault="00BB7C00" w:rsidP="00BB7C0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Pievienotās vē</w:t>
      </w:r>
      <w:r w:rsidRPr="00980265">
        <w:rPr>
          <w:lang w:val="lv-LV"/>
        </w:rPr>
        <w:t>rtības nodokļa likuma</w:t>
      </w:r>
      <w:r>
        <w:t xml:space="preserve"> 42.panta </w:t>
      </w:r>
      <w:r w:rsidRPr="00C66EEF">
        <w:rPr>
          <w:lang w:val="lv-LV"/>
        </w:rPr>
        <w:t>sešpadsmitā</w:t>
      </w:r>
      <w:r>
        <w:rPr>
          <w:lang w:val="lv-LV"/>
        </w:rPr>
        <w:t xml:space="preserve"> </w:t>
      </w:r>
      <w:r w:rsidRPr="00C66EEF">
        <w:rPr>
          <w:lang w:val="lv-LV"/>
        </w:rPr>
        <w:t>daļa</w:t>
      </w:r>
      <w:r w:rsidR="00F152F5">
        <w:rPr>
          <w:lang w:val="lv-LV"/>
        </w:rPr>
        <w:t>.</w:t>
      </w:r>
    </w:p>
  </w:footnote>
  <w:footnote w:id="2">
    <w:p w:rsidR="00832227" w:rsidRPr="00CB4209" w:rsidRDefault="00832227" w:rsidP="00832227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CB4209">
        <w:rPr>
          <w:lang w:val="lv-LV"/>
        </w:rPr>
        <w:t xml:space="preserve"> Pievienotās vērtības nodokļa likuma</w:t>
      </w:r>
      <w:r>
        <w:rPr>
          <w:lang w:val="lv-LV"/>
        </w:rPr>
        <w:t xml:space="preserve"> pārejas noteikumu 30.punkts</w:t>
      </w:r>
      <w:r w:rsidR="00F152F5">
        <w:rPr>
          <w:lang w:val="lv-LV"/>
        </w:rPr>
        <w:t>.</w:t>
      </w:r>
      <w:r w:rsidRPr="00CB4209">
        <w:rPr>
          <w:lang w:val="lv-LV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85" w:rsidRPr="0065258D" w:rsidRDefault="00523C85">
    <w:pPr>
      <w:pStyle w:val="Header"/>
      <w:jc w:val="center"/>
      <w:rPr>
        <w:sz w:val="24"/>
        <w:szCs w:val="24"/>
      </w:rPr>
    </w:pPr>
    <w:r w:rsidRPr="0065258D">
      <w:rPr>
        <w:sz w:val="24"/>
        <w:szCs w:val="24"/>
      </w:rPr>
      <w:fldChar w:fldCharType="begin"/>
    </w:r>
    <w:r w:rsidRPr="0065258D">
      <w:rPr>
        <w:sz w:val="24"/>
        <w:szCs w:val="24"/>
      </w:rPr>
      <w:instrText xml:space="preserve"> PAGE   \* MERGEFORMAT </w:instrText>
    </w:r>
    <w:r w:rsidRPr="0065258D">
      <w:rPr>
        <w:sz w:val="24"/>
        <w:szCs w:val="24"/>
      </w:rPr>
      <w:fldChar w:fldCharType="separate"/>
    </w:r>
    <w:r w:rsidR="00A23023">
      <w:rPr>
        <w:noProof/>
        <w:sz w:val="24"/>
        <w:szCs w:val="24"/>
      </w:rPr>
      <w:t>2</w:t>
    </w:r>
    <w:r w:rsidRPr="0065258D">
      <w:rPr>
        <w:noProof/>
        <w:sz w:val="24"/>
        <w:szCs w:val="24"/>
      </w:rPr>
      <w:fldChar w:fldCharType="end"/>
    </w:r>
  </w:p>
  <w:p w:rsidR="00523C85" w:rsidRDefault="00523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16DC"/>
    <w:multiLevelType w:val="multilevel"/>
    <w:tmpl w:val="FC42274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5"/>
      </w:rPr>
    </w:lvl>
    <w:lvl w:ilvl="1">
      <w:start w:val="6"/>
      <w:numFmt w:val="decimalZero"/>
      <w:isLgl/>
      <w:lvlText w:val="%1.%2."/>
      <w:lvlJc w:val="left"/>
      <w:pPr>
        <w:ind w:left="1035" w:hanging="975"/>
      </w:pPr>
      <w:rPr>
        <w:rFonts w:hint="default"/>
      </w:rPr>
    </w:lvl>
    <w:lvl w:ilvl="2">
      <w:start w:val="2016"/>
      <w:numFmt w:val="decimal"/>
      <w:isLgl/>
      <w:lvlText w:val="%1.%2.%3."/>
      <w:lvlJc w:val="left"/>
      <w:pPr>
        <w:ind w:left="10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440"/>
      </w:pPr>
      <w:rPr>
        <w:rFonts w:hint="default"/>
      </w:rPr>
    </w:lvl>
  </w:abstractNum>
  <w:abstractNum w:abstractNumId="1" w15:restartNumberingAfterBreak="0">
    <w:nsid w:val="11854D17"/>
    <w:multiLevelType w:val="hybridMultilevel"/>
    <w:tmpl w:val="5DF8537E"/>
    <w:lvl w:ilvl="0" w:tplc="5B4873C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CF050B"/>
    <w:multiLevelType w:val="hybridMultilevel"/>
    <w:tmpl w:val="B558961E"/>
    <w:lvl w:ilvl="0" w:tplc="65EEF4E0">
      <w:start w:val="1"/>
      <w:numFmt w:val="decimal"/>
      <w:lvlText w:val="%1."/>
      <w:lvlJc w:val="left"/>
      <w:pPr>
        <w:ind w:left="4045" w:hanging="360"/>
      </w:pPr>
      <w:rPr>
        <w:rFonts w:ascii="Times New Roman" w:hAnsi="Times New Roman"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461" w:hanging="360"/>
      </w:pPr>
    </w:lvl>
    <w:lvl w:ilvl="2" w:tplc="0426001B">
      <w:start w:val="1"/>
      <w:numFmt w:val="lowerRoman"/>
      <w:lvlText w:val="%3."/>
      <w:lvlJc w:val="right"/>
      <w:pPr>
        <w:ind w:left="2181" w:hanging="180"/>
      </w:pPr>
    </w:lvl>
    <w:lvl w:ilvl="3" w:tplc="0426000F">
      <w:start w:val="1"/>
      <w:numFmt w:val="decimal"/>
      <w:lvlText w:val="%4."/>
      <w:lvlJc w:val="left"/>
      <w:pPr>
        <w:ind w:left="2901" w:hanging="360"/>
      </w:pPr>
    </w:lvl>
    <w:lvl w:ilvl="4" w:tplc="04260019">
      <w:start w:val="1"/>
      <w:numFmt w:val="lowerLetter"/>
      <w:lvlText w:val="%5."/>
      <w:lvlJc w:val="left"/>
      <w:pPr>
        <w:ind w:left="3621" w:hanging="360"/>
      </w:pPr>
    </w:lvl>
    <w:lvl w:ilvl="5" w:tplc="0426001B">
      <w:start w:val="1"/>
      <w:numFmt w:val="lowerRoman"/>
      <w:lvlText w:val="%6."/>
      <w:lvlJc w:val="right"/>
      <w:pPr>
        <w:ind w:left="4341" w:hanging="180"/>
      </w:pPr>
    </w:lvl>
    <w:lvl w:ilvl="6" w:tplc="0426000F">
      <w:start w:val="1"/>
      <w:numFmt w:val="decimal"/>
      <w:lvlText w:val="%7."/>
      <w:lvlJc w:val="left"/>
      <w:pPr>
        <w:ind w:left="5061" w:hanging="360"/>
      </w:pPr>
    </w:lvl>
    <w:lvl w:ilvl="7" w:tplc="04260019">
      <w:start w:val="1"/>
      <w:numFmt w:val="lowerLetter"/>
      <w:lvlText w:val="%8."/>
      <w:lvlJc w:val="left"/>
      <w:pPr>
        <w:ind w:left="5781" w:hanging="360"/>
      </w:pPr>
    </w:lvl>
    <w:lvl w:ilvl="8" w:tplc="0426001B">
      <w:start w:val="1"/>
      <w:numFmt w:val="lowerRoman"/>
      <w:lvlText w:val="%9."/>
      <w:lvlJc w:val="right"/>
      <w:pPr>
        <w:ind w:left="6501" w:hanging="180"/>
      </w:pPr>
    </w:lvl>
  </w:abstractNum>
  <w:abstractNum w:abstractNumId="3" w15:restartNumberingAfterBreak="0">
    <w:nsid w:val="2C934ACD"/>
    <w:multiLevelType w:val="hybridMultilevel"/>
    <w:tmpl w:val="96BA05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64297"/>
    <w:multiLevelType w:val="hybridMultilevel"/>
    <w:tmpl w:val="B558961E"/>
    <w:lvl w:ilvl="0" w:tplc="65EEF4E0">
      <w:start w:val="1"/>
      <w:numFmt w:val="decimal"/>
      <w:lvlText w:val="%1."/>
      <w:lvlJc w:val="left"/>
      <w:pPr>
        <w:ind w:left="4045" w:hanging="360"/>
      </w:pPr>
      <w:rPr>
        <w:rFonts w:ascii="Times New Roman" w:hAnsi="Times New Roman"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461" w:hanging="360"/>
      </w:pPr>
    </w:lvl>
    <w:lvl w:ilvl="2" w:tplc="0426001B">
      <w:start w:val="1"/>
      <w:numFmt w:val="lowerRoman"/>
      <w:lvlText w:val="%3."/>
      <w:lvlJc w:val="right"/>
      <w:pPr>
        <w:ind w:left="2181" w:hanging="180"/>
      </w:pPr>
    </w:lvl>
    <w:lvl w:ilvl="3" w:tplc="0426000F">
      <w:start w:val="1"/>
      <w:numFmt w:val="decimal"/>
      <w:lvlText w:val="%4."/>
      <w:lvlJc w:val="left"/>
      <w:pPr>
        <w:ind w:left="2901" w:hanging="360"/>
      </w:pPr>
    </w:lvl>
    <w:lvl w:ilvl="4" w:tplc="04260019">
      <w:start w:val="1"/>
      <w:numFmt w:val="lowerLetter"/>
      <w:lvlText w:val="%5."/>
      <w:lvlJc w:val="left"/>
      <w:pPr>
        <w:ind w:left="3621" w:hanging="360"/>
      </w:pPr>
    </w:lvl>
    <w:lvl w:ilvl="5" w:tplc="0426001B">
      <w:start w:val="1"/>
      <w:numFmt w:val="lowerRoman"/>
      <w:lvlText w:val="%6."/>
      <w:lvlJc w:val="right"/>
      <w:pPr>
        <w:ind w:left="4341" w:hanging="180"/>
      </w:pPr>
    </w:lvl>
    <w:lvl w:ilvl="6" w:tplc="0426000F">
      <w:start w:val="1"/>
      <w:numFmt w:val="decimal"/>
      <w:lvlText w:val="%7."/>
      <w:lvlJc w:val="left"/>
      <w:pPr>
        <w:ind w:left="5061" w:hanging="360"/>
      </w:pPr>
    </w:lvl>
    <w:lvl w:ilvl="7" w:tplc="04260019">
      <w:start w:val="1"/>
      <w:numFmt w:val="lowerLetter"/>
      <w:lvlText w:val="%8."/>
      <w:lvlJc w:val="left"/>
      <w:pPr>
        <w:ind w:left="5781" w:hanging="360"/>
      </w:pPr>
    </w:lvl>
    <w:lvl w:ilvl="8" w:tplc="0426001B">
      <w:start w:val="1"/>
      <w:numFmt w:val="lowerRoman"/>
      <w:lvlText w:val="%9."/>
      <w:lvlJc w:val="right"/>
      <w:pPr>
        <w:ind w:left="6501" w:hanging="180"/>
      </w:pPr>
    </w:lvl>
  </w:abstractNum>
  <w:abstractNum w:abstractNumId="5" w15:restartNumberingAfterBreak="0">
    <w:nsid w:val="30294173"/>
    <w:multiLevelType w:val="hybridMultilevel"/>
    <w:tmpl w:val="CBE2507A"/>
    <w:lvl w:ilvl="0" w:tplc="C0E6C54A">
      <w:start w:val="1"/>
      <w:numFmt w:val="decimal"/>
      <w:lvlText w:val="%1)"/>
      <w:lvlJc w:val="left"/>
      <w:pPr>
        <w:ind w:left="383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103" w:hanging="360"/>
      </w:pPr>
    </w:lvl>
    <w:lvl w:ilvl="2" w:tplc="0426001B" w:tentative="1">
      <w:start w:val="1"/>
      <w:numFmt w:val="lowerRoman"/>
      <w:lvlText w:val="%3."/>
      <w:lvlJc w:val="right"/>
      <w:pPr>
        <w:ind w:left="1823" w:hanging="180"/>
      </w:pPr>
    </w:lvl>
    <w:lvl w:ilvl="3" w:tplc="0426000F" w:tentative="1">
      <w:start w:val="1"/>
      <w:numFmt w:val="decimal"/>
      <w:lvlText w:val="%4."/>
      <w:lvlJc w:val="left"/>
      <w:pPr>
        <w:ind w:left="2543" w:hanging="360"/>
      </w:pPr>
    </w:lvl>
    <w:lvl w:ilvl="4" w:tplc="04260019" w:tentative="1">
      <w:start w:val="1"/>
      <w:numFmt w:val="lowerLetter"/>
      <w:lvlText w:val="%5."/>
      <w:lvlJc w:val="left"/>
      <w:pPr>
        <w:ind w:left="3263" w:hanging="360"/>
      </w:pPr>
    </w:lvl>
    <w:lvl w:ilvl="5" w:tplc="0426001B" w:tentative="1">
      <w:start w:val="1"/>
      <w:numFmt w:val="lowerRoman"/>
      <w:lvlText w:val="%6."/>
      <w:lvlJc w:val="right"/>
      <w:pPr>
        <w:ind w:left="3983" w:hanging="180"/>
      </w:pPr>
    </w:lvl>
    <w:lvl w:ilvl="6" w:tplc="0426000F" w:tentative="1">
      <w:start w:val="1"/>
      <w:numFmt w:val="decimal"/>
      <w:lvlText w:val="%7."/>
      <w:lvlJc w:val="left"/>
      <w:pPr>
        <w:ind w:left="4703" w:hanging="360"/>
      </w:pPr>
    </w:lvl>
    <w:lvl w:ilvl="7" w:tplc="04260019" w:tentative="1">
      <w:start w:val="1"/>
      <w:numFmt w:val="lowerLetter"/>
      <w:lvlText w:val="%8."/>
      <w:lvlJc w:val="left"/>
      <w:pPr>
        <w:ind w:left="5423" w:hanging="360"/>
      </w:pPr>
    </w:lvl>
    <w:lvl w:ilvl="8" w:tplc="042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39DD0C89"/>
    <w:multiLevelType w:val="hybridMultilevel"/>
    <w:tmpl w:val="CD445D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E7CB6"/>
    <w:multiLevelType w:val="hybridMultilevel"/>
    <w:tmpl w:val="2C508916"/>
    <w:lvl w:ilvl="0" w:tplc="57608C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182B26"/>
    <w:multiLevelType w:val="hybridMultilevel"/>
    <w:tmpl w:val="390043D6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1C1685"/>
    <w:multiLevelType w:val="hybridMultilevel"/>
    <w:tmpl w:val="AEEAD6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10F42"/>
    <w:multiLevelType w:val="hybridMultilevel"/>
    <w:tmpl w:val="F4341A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1D22"/>
    <w:multiLevelType w:val="hybridMultilevel"/>
    <w:tmpl w:val="1C2E9B36"/>
    <w:lvl w:ilvl="0" w:tplc="5BFC38EC">
      <w:start w:val="1"/>
      <w:numFmt w:val="decimal"/>
      <w:lvlText w:val="%1)"/>
      <w:lvlJc w:val="left"/>
      <w:pPr>
        <w:ind w:left="1755" w:hanging="1035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C70B06"/>
    <w:multiLevelType w:val="hybridMultilevel"/>
    <w:tmpl w:val="B558961E"/>
    <w:lvl w:ilvl="0" w:tplc="65EEF4E0">
      <w:start w:val="1"/>
      <w:numFmt w:val="decimal"/>
      <w:lvlText w:val="%1."/>
      <w:lvlJc w:val="left"/>
      <w:pPr>
        <w:ind w:left="4045" w:hanging="360"/>
      </w:pPr>
      <w:rPr>
        <w:rFonts w:ascii="Times New Roman" w:hAnsi="Times New Roman"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461" w:hanging="360"/>
      </w:pPr>
    </w:lvl>
    <w:lvl w:ilvl="2" w:tplc="0426001B">
      <w:start w:val="1"/>
      <w:numFmt w:val="lowerRoman"/>
      <w:lvlText w:val="%3."/>
      <w:lvlJc w:val="right"/>
      <w:pPr>
        <w:ind w:left="2181" w:hanging="180"/>
      </w:pPr>
    </w:lvl>
    <w:lvl w:ilvl="3" w:tplc="0426000F">
      <w:start w:val="1"/>
      <w:numFmt w:val="decimal"/>
      <w:lvlText w:val="%4."/>
      <w:lvlJc w:val="left"/>
      <w:pPr>
        <w:ind w:left="2901" w:hanging="360"/>
      </w:pPr>
    </w:lvl>
    <w:lvl w:ilvl="4" w:tplc="04260019">
      <w:start w:val="1"/>
      <w:numFmt w:val="lowerLetter"/>
      <w:lvlText w:val="%5."/>
      <w:lvlJc w:val="left"/>
      <w:pPr>
        <w:ind w:left="3621" w:hanging="360"/>
      </w:pPr>
    </w:lvl>
    <w:lvl w:ilvl="5" w:tplc="0426001B">
      <w:start w:val="1"/>
      <w:numFmt w:val="lowerRoman"/>
      <w:lvlText w:val="%6."/>
      <w:lvlJc w:val="right"/>
      <w:pPr>
        <w:ind w:left="4341" w:hanging="180"/>
      </w:pPr>
    </w:lvl>
    <w:lvl w:ilvl="6" w:tplc="0426000F">
      <w:start w:val="1"/>
      <w:numFmt w:val="decimal"/>
      <w:lvlText w:val="%7."/>
      <w:lvlJc w:val="left"/>
      <w:pPr>
        <w:ind w:left="5061" w:hanging="360"/>
      </w:pPr>
    </w:lvl>
    <w:lvl w:ilvl="7" w:tplc="04260019">
      <w:start w:val="1"/>
      <w:numFmt w:val="lowerLetter"/>
      <w:lvlText w:val="%8."/>
      <w:lvlJc w:val="left"/>
      <w:pPr>
        <w:ind w:left="5781" w:hanging="360"/>
      </w:pPr>
    </w:lvl>
    <w:lvl w:ilvl="8" w:tplc="0426001B">
      <w:start w:val="1"/>
      <w:numFmt w:val="lowerRoman"/>
      <w:lvlText w:val="%9."/>
      <w:lvlJc w:val="right"/>
      <w:pPr>
        <w:ind w:left="6501" w:hanging="180"/>
      </w:pPr>
    </w:lvl>
  </w:abstractNum>
  <w:abstractNum w:abstractNumId="13" w15:restartNumberingAfterBreak="0">
    <w:nsid w:val="51ED3635"/>
    <w:multiLevelType w:val="hybridMultilevel"/>
    <w:tmpl w:val="3832576C"/>
    <w:lvl w:ilvl="0" w:tplc="52CCB0C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1A170E"/>
    <w:multiLevelType w:val="hybridMultilevel"/>
    <w:tmpl w:val="86DE8544"/>
    <w:lvl w:ilvl="0" w:tplc="365A77E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B53885"/>
    <w:multiLevelType w:val="hybridMultilevel"/>
    <w:tmpl w:val="7B5A8A1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6F0C85"/>
    <w:multiLevelType w:val="hybridMultilevel"/>
    <w:tmpl w:val="E806D026"/>
    <w:lvl w:ilvl="0" w:tplc="65FE336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0" w:hanging="360"/>
      </w:pPr>
    </w:lvl>
    <w:lvl w:ilvl="2" w:tplc="0426001B" w:tentative="1">
      <w:start w:val="1"/>
      <w:numFmt w:val="lowerRoman"/>
      <w:lvlText w:val="%3."/>
      <w:lvlJc w:val="right"/>
      <w:pPr>
        <w:ind w:left="1900" w:hanging="180"/>
      </w:pPr>
    </w:lvl>
    <w:lvl w:ilvl="3" w:tplc="0426000F" w:tentative="1">
      <w:start w:val="1"/>
      <w:numFmt w:val="decimal"/>
      <w:lvlText w:val="%4."/>
      <w:lvlJc w:val="left"/>
      <w:pPr>
        <w:ind w:left="2620" w:hanging="360"/>
      </w:pPr>
    </w:lvl>
    <w:lvl w:ilvl="4" w:tplc="04260019" w:tentative="1">
      <w:start w:val="1"/>
      <w:numFmt w:val="lowerLetter"/>
      <w:lvlText w:val="%5."/>
      <w:lvlJc w:val="left"/>
      <w:pPr>
        <w:ind w:left="3340" w:hanging="360"/>
      </w:pPr>
    </w:lvl>
    <w:lvl w:ilvl="5" w:tplc="0426001B" w:tentative="1">
      <w:start w:val="1"/>
      <w:numFmt w:val="lowerRoman"/>
      <w:lvlText w:val="%6."/>
      <w:lvlJc w:val="right"/>
      <w:pPr>
        <w:ind w:left="4060" w:hanging="180"/>
      </w:pPr>
    </w:lvl>
    <w:lvl w:ilvl="6" w:tplc="0426000F" w:tentative="1">
      <w:start w:val="1"/>
      <w:numFmt w:val="decimal"/>
      <w:lvlText w:val="%7."/>
      <w:lvlJc w:val="left"/>
      <w:pPr>
        <w:ind w:left="4780" w:hanging="360"/>
      </w:pPr>
    </w:lvl>
    <w:lvl w:ilvl="7" w:tplc="04260019" w:tentative="1">
      <w:start w:val="1"/>
      <w:numFmt w:val="lowerLetter"/>
      <w:lvlText w:val="%8."/>
      <w:lvlJc w:val="left"/>
      <w:pPr>
        <w:ind w:left="5500" w:hanging="360"/>
      </w:pPr>
    </w:lvl>
    <w:lvl w:ilvl="8" w:tplc="042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58C7227A"/>
    <w:multiLevelType w:val="hybridMultilevel"/>
    <w:tmpl w:val="A6569B42"/>
    <w:lvl w:ilvl="0" w:tplc="398E50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A5F350C"/>
    <w:multiLevelType w:val="hybridMultilevel"/>
    <w:tmpl w:val="B7B4E572"/>
    <w:lvl w:ilvl="0" w:tplc="DFAED6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0DBB"/>
    <w:multiLevelType w:val="hybridMultilevel"/>
    <w:tmpl w:val="E200AA9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3E637D"/>
    <w:multiLevelType w:val="hybridMultilevel"/>
    <w:tmpl w:val="B8BED9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F4ED7"/>
    <w:multiLevelType w:val="hybridMultilevel"/>
    <w:tmpl w:val="C0E4A2CC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0AC6069"/>
    <w:multiLevelType w:val="hybridMultilevel"/>
    <w:tmpl w:val="6554B2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366F3"/>
    <w:multiLevelType w:val="hybridMultilevel"/>
    <w:tmpl w:val="4C20BA82"/>
    <w:lvl w:ilvl="0" w:tplc="FDBEF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E112A8"/>
    <w:multiLevelType w:val="hybridMultilevel"/>
    <w:tmpl w:val="6F28BFE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D505D"/>
    <w:multiLevelType w:val="hybridMultilevel"/>
    <w:tmpl w:val="B558961E"/>
    <w:lvl w:ilvl="0" w:tplc="65EEF4E0">
      <w:start w:val="1"/>
      <w:numFmt w:val="decimal"/>
      <w:lvlText w:val="%1."/>
      <w:lvlJc w:val="left"/>
      <w:pPr>
        <w:ind w:left="4045" w:hanging="360"/>
      </w:pPr>
      <w:rPr>
        <w:rFonts w:ascii="Times New Roman" w:hAnsi="Times New Roman"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461" w:hanging="360"/>
      </w:pPr>
    </w:lvl>
    <w:lvl w:ilvl="2" w:tplc="0426001B">
      <w:start w:val="1"/>
      <w:numFmt w:val="lowerRoman"/>
      <w:lvlText w:val="%3."/>
      <w:lvlJc w:val="right"/>
      <w:pPr>
        <w:ind w:left="2181" w:hanging="180"/>
      </w:pPr>
    </w:lvl>
    <w:lvl w:ilvl="3" w:tplc="0426000F">
      <w:start w:val="1"/>
      <w:numFmt w:val="decimal"/>
      <w:lvlText w:val="%4."/>
      <w:lvlJc w:val="left"/>
      <w:pPr>
        <w:ind w:left="2901" w:hanging="360"/>
      </w:pPr>
    </w:lvl>
    <w:lvl w:ilvl="4" w:tplc="04260019">
      <w:start w:val="1"/>
      <w:numFmt w:val="lowerLetter"/>
      <w:lvlText w:val="%5."/>
      <w:lvlJc w:val="left"/>
      <w:pPr>
        <w:ind w:left="3621" w:hanging="360"/>
      </w:pPr>
    </w:lvl>
    <w:lvl w:ilvl="5" w:tplc="0426001B">
      <w:start w:val="1"/>
      <w:numFmt w:val="lowerRoman"/>
      <w:lvlText w:val="%6."/>
      <w:lvlJc w:val="right"/>
      <w:pPr>
        <w:ind w:left="4341" w:hanging="180"/>
      </w:pPr>
    </w:lvl>
    <w:lvl w:ilvl="6" w:tplc="0426000F">
      <w:start w:val="1"/>
      <w:numFmt w:val="decimal"/>
      <w:lvlText w:val="%7."/>
      <w:lvlJc w:val="left"/>
      <w:pPr>
        <w:ind w:left="5061" w:hanging="360"/>
      </w:pPr>
    </w:lvl>
    <w:lvl w:ilvl="7" w:tplc="04260019">
      <w:start w:val="1"/>
      <w:numFmt w:val="lowerLetter"/>
      <w:lvlText w:val="%8."/>
      <w:lvlJc w:val="left"/>
      <w:pPr>
        <w:ind w:left="5781" w:hanging="360"/>
      </w:pPr>
    </w:lvl>
    <w:lvl w:ilvl="8" w:tplc="0426001B">
      <w:start w:val="1"/>
      <w:numFmt w:val="lowerRoman"/>
      <w:lvlText w:val="%9."/>
      <w:lvlJc w:val="right"/>
      <w:pPr>
        <w:ind w:left="6501" w:hanging="180"/>
      </w:pPr>
    </w:lvl>
  </w:abstractNum>
  <w:abstractNum w:abstractNumId="26" w15:restartNumberingAfterBreak="0">
    <w:nsid w:val="6A82523F"/>
    <w:multiLevelType w:val="hybridMultilevel"/>
    <w:tmpl w:val="058E679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AC1B28"/>
    <w:multiLevelType w:val="hybridMultilevel"/>
    <w:tmpl w:val="BC440134"/>
    <w:lvl w:ilvl="0" w:tplc="8D7C64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5" w:hanging="360"/>
      </w:pPr>
    </w:lvl>
    <w:lvl w:ilvl="2" w:tplc="0426001B">
      <w:start w:val="1"/>
      <w:numFmt w:val="lowerRoman"/>
      <w:lvlText w:val="%3."/>
      <w:lvlJc w:val="right"/>
      <w:pPr>
        <w:ind w:left="2505" w:hanging="180"/>
      </w:pPr>
    </w:lvl>
    <w:lvl w:ilvl="3" w:tplc="0426000F" w:tentative="1">
      <w:start w:val="1"/>
      <w:numFmt w:val="decimal"/>
      <w:lvlText w:val="%4."/>
      <w:lvlJc w:val="left"/>
      <w:pPr>
        <w:ind w:left="3225" w:hanging="360"/>
      </w:pPr>
    </w:lvl>
    <w:lvl w:ilvl="4" w:tplc="04260019" w:tentative="1">
      <w:start w:val="1"/>
      <w:numFmt w:val="lowerLetter"/>
      <w:lvlText w:val="%5."/>
      <w:lvlJc w:val="left"/>
      <w:pPr>
        <w:ind w:left="3945" w:hanging="360"/>
      </w:pPr>
    </w:lvl>
    <w:lvl w:ilvl="5" w:tplc="0426001B" w:tentative="1">
      <w:start w:val="1"/>
      <w:numFmt w:val="lowerRoman"/>
      <w:lvlText w:val="%6."/>
      <w:lvlJc w:val="right"/>
      <w:pPr>
        <w:ind w:left="4665" w:hanging="180"/>
      </w:pPr>
    </w:lvl>
    <w:lvl w:ilvl="6" w:tplc="0426000F" w:tentative="1">
      <w:start w:val="1"/>
      <w:numFmt w:val="decimal"/>
      <w:lvlText w:val="%7."/>
      <w:lvlJc w:val="left"/>
      <w:pPr>
        <w:ind w:left="5385" w:hanging="360"/>
      </w:pPr>
    </w:lvl>
    <w:lvl w:ilvl="7" w:tplc="04260019" w:tentative="1">
      <w:start w:val="1"/>
      <w:numFmt w:val="lowerLetter"/>
      <w:lvlText w:val="%8."/>
      <w:lvlJc w:val="left"/>
      <w:pPr>
        <w:ind w:left="6105" w:hanging="360"/>
      </w:pPr>
    </w:lvl>
    <w:lvl w:ilvl="8" w:tplc="042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22543DE"/>
    <w:multiLevelType w:val="hybridMultilevel"/>
    <w:tmpl w:val="DBB2CF1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86D37BD"/>
    <w:multiLevelType w:val="hybridMultilevel"/>
    <w:tmpl w:val="6CFEB0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85358"/>
    <w:multiLevelType w:val="hybridMultilevel"/>
    <w:tmpl w:val="053E852E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8"/>
  </w:num>
  <w:num w:numId="4">
    <w:abstractNumId w:val="27"/>
  </w:num>
  <w:num w:numId="5">
    <w:abstractNumId w:val="21"/>
  </w:num>
  <w:num w:numId="6">
    <w:abstractNumId w:val="11"/>
  </w:num>
  <w:num w:numId="7">
    <w:abstractNumId w:val="9"/>
  </w:num>
  <w:num w:numId="8">
    <w:abstractNumId w:val="18"/>
  </w:num>
  <w:num w:numId="9">
    <w:abstractNumId w:val="17"/>
  </w:num>
  <w:num w:numId="10">
    <w:abstractNumId w:val="10"/>
  </w:num>
  <w:num w:numId="11">
    <w:abstractNumId w:val="15"/>
  </w:num>
  <w:num w:numId="12">
    <w:abstractNumId w:val="26"/>
  </w:num>
  <w:num w:numId="13">
    <w:abstractNumId w:val="30"/>
  </w:num>
  <w:num w:numId="14">
    <w:abstractNumId w:val="19"/>
  </w:num>
  <w:num w:numId="15">
    <w:abstractNumId w:val="13"/>
  </w:num>
  <w:num w:numId="16">
    <w:abstractNumId w:val="7"/>
  </w:num>
  <w:num w:numId="17">
    <w:abstractNumId w:val="23"/>
  </w:num>
  <w:num w:numId="18">
    <w:abstractNumId w:val="29"/>
  </w:num>
  <w:num w:numId="19">
    <w:abstractNumId w:val="16"/>
  </w:num>
  <w:num w:numId="20">
    <w:abstractNumId w:val="1"/>
  </w:num>
  <w:num w:numId="21">
    <w:abstractNumId w:val="3"/>
  </w:num>
  <w:num w:numId="22">
    <w:abstractNumId w:val="5"/>
  </w:num>
  <w:num w:numId="23">
    <w:abstractNumId w:val="2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4"/>
  </w:num>
  <w:num w:numId="27">
    <w:abstractNumId w:val="0"/>
  </w:num>
  <w:num w:numId="28">
    <w:abstractNumId w:val="12"/>
  </w:num>
  <w:num w:numId="29">
    <w:abstractNumId w:val="25"/>
  </w:num>
  <w:num w:numId="30">
    <w:abstractNumId w:val="14"/>
  </w:num>
  <w:num w:numId="31">
    <w:abstractNumId w:val="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A2"/>
    <w:rsid w:val="00006D9D"/>
    <w:rsid w:val="0000767E"/>
    <w:rsid w:val="00013DFA"/>
    <w:rsid w:val="00020A05"/>
    <w:rsid w:val="000221A7"/>
    <w:rsid w:val="0002346C"/>
    <w:rsid w:val="00023822"/>
    <w:rsid w:val="00025FC8"/>
    <w:rsid w:val="00027514"/>
    <w:rsid w:val="00030BB7"/>
    <w:rsid w:val="00033C7A"/>
    <w:rsid w:val="00041834"/>
    <w:rsid w:val="00042DDB"/>
    <w:rsid w:val="00044372"/>
    <w:rsid w:val="00045390"/>
    <w:rsid w:val="00046ECE"/>
    <w:rsid w:val="000506DF"/>
    <w:rsid w:val="00051423"/>
    <w:rsid w:val="00055FD0"/>
    <w:rsid w:val="00060A8C"/>
    <w:rsid w:val="0006772A"/>
    <w:rsid w:val="00070630"/>
    <w:rsid w:val="00070962"/>
    <w:rsid w:val="00074F60"/>
    <w:rsid w:val="00075715"/>
    <w:rsid w:val="000764B3"/>
    <w:rsid w:val="00081AC7"/>
    <w:rsid w:val="00085C50"/>
    <w:rsid w:val="000922AC"/>
    <w:rsid w:val="00095906"/>
    <w:rsid w:val="00097A8F"/>
    <w:rsid w:val="000A32D3"/>
    <w:rsid w:val="000A4BDD"/>
    <w:rsid w:val="000A67DC"/>
    <w:rsid w:val="000A6AA0"/>
    <w:rsid w:val="000B4F96"/>
    <w:rsid w:val="000C1C9F"/>
    <w:rsid w:val="000D0FBB"/>
    <w:rsid w:val="000D1B73"/>
    <w:rsid w:val="000D2056"/>
    <w:rsid w:val="000D29F0"/>
    <w:rsid w:val="000D4EFB"/>
    <w:rsid w:val="000D69B0"/>
    <w:rsid w:val="000E2EDB"/>
    <w:rsid w:val="000E3483"/>
    <w:rsid w:val="000E46E4"/>
    <w:rsid w:val="000F21B1"/>
    <w:rsid w:val="000F2F46"/>
    <w:rsid w:val="000F478E"/>
    <w:rsid w:val="000F7B39"/>
    <w:rsid w:val="000F7C47"/>
    <w:rsid w:val="0010021E"/>
    <w:rsid w:val="00103D63"/>
    <w:rsid w:val="00103DA4"/>
    <w:rsid w:val="001061B3"/>
    <w:rsid w:val="0011314A"/>
    <w:rsid w:val="001224BA"/>
    <w:rsid w:val="001236A8"/>
    <w:rsid w:val="00123875"/>
    <w:rsid w:val="00124C97"/>
    <w:rsid w:val="00126236"/>
    <w:rsid w:val="001329AF"/>
    <w:rsid w:val="001532D9"/>
    <w:rsid w:val="00162361"/>
    <w:rsid w:val="001651B8"/>
    <w:rsid w:val="00166190"/>
    <w:rsid w:val="00166574"/>
    <w:rsid w:val="001709EB"/>
    <w:rsid w:val="00177827"/>
    <w:rsid w:val="00180CFB"/>
    <w:rsid w:val="00192810"/>
    <w:rsid w:val="0019599C"/>
    <w:rsid w:val="00197401"/>
    <w:rsid w:val="001A0CE1"/>
    <w:rsid w:val="001A16BE"/>
    <w:rsid w:val="001A1BEE"/>
    <w:rsid w:val="001A3134"/>
    <w:rsid w:val="001B01E5"/>
    <w:rsid w:val="001B379B"/>
    <w:rsid w:val="001B6BFC"/>
    <w:rsid w:val="001C035E"/>
    <w:rsid w:val="001C5CD1"/>
    <w:rsid w:val="001D1BCF"/>
    <w:rsid w:val="001E199F"/>
    <w:rsid w:val="001E320D"/>
    <w:rsid w:val="001E733F"/>
    <w:rsid w:val="001E79AA"/>
    <w:rsid w:val="001F155E"/>
    <w:rsid w:val="001F38FE"/>
    <w:rsid w:val="001F4E89"/>
    <w:rsid w:val="002062C3"/>
    <w:rsid w:val="002063C0"/>
    <w:rsid w:val="0021411D"/>
    <w:rsid w:val="00216112"/>
    <w:rsid w:val="0021739F"/>
    <w:rsid w:val="002314A4"/>
    <w:rsid w:val="00234C8D"/>
    <w:rsid w:val="00236CAD"/>
    <w:rsid w:val="00236E22"/>
    <w:rsid w:val="002370A3"/>
    <w:rsid w:val="00242C41"/>
    <w:rsid w:val="0024325E"/>
    <w:rsid w:val="0026408D"/>
    <w:rsid w:val="00264701"/>
    <w:rsid w:val="00264704"/>
    <w:rsid w:val="0026614B"/>
    <w:rsid w:val="002702FE"/>
    <w:rsid w:val="00270E6A"/>
    <w:rsid w:val="002713D8"/>
    <w:rsid w:val="00273054"/>
    <w:rsid w:val="00275A9E"/>
    <w:rsid w:val="00275BBE"/>
    <w:rsid w:val="00280E14"/>
    <w:rsid w:val="00283B30"/>
    <w:rsid w:val="00284CFD"/>
    <w:rsid w:val="002873F5"/>
    <w:rsid w:val="0029038A"/>
    <w:rsid w:val="00292C08"/>
    <w:rsid w:val="00295711"/>
    <w:rsid w:val="00297FEE"/>
    <w:rsid w:val="002A4D0E"/>
    <w:rsid w:val="002A5504"/>
    <w:rsid w:val="002A5A20"/>
    <w:rsid w:val="002A61BE"/>
    <w:rsid w:val="002B06BE"/>
    <w:rsid w:val="002B4D77"/>
    <w:rsid w:val="002B6203"/>
    <w:rsid w:val="002B7165"/>
    <w:rsid w:val="002C0D81"/>
    <w:rsid w:val="002C5081"/>
    <w:rsid w:val="002C5148"/>
    <w:rsid w:val="002D16E1"/>
    <w:rsid w:val="002D3EBB"/>
    <w:rsid w:val="002E07AC"/>
    <w:rsid w:val="002E3731"/>
    <w:rsid w:val="002E37A2"/>
    <w:rsid w:val="002E6C2B"/>
    <w:rsid w:val="002F56C9"/>
    <w:rsid w:val="002F5D9A"/>
    <w:rsid w:val="0030207A"/>
    <w:rsid w:val="00302CD1"/>
    <w:rsid w:val="00303009"/>
    <w:rsid w:val="00303B33"/>
    <w:rsid w:val="00307C6D"/>
    <w:rsid w:val="00314911"/>
    <w:rsid w:val="003201AD"/>
    <w:rsid w:val="00323AA1"/>
    <w:rsid w:val="00324180"/>
    <w:rsid w:val="00330D65"/>
    <w:rsid w:val="0033207D"/>
    <w:rsid w:val="0033324A"/>
    <w:rsid w:val="00334179"/>
    <w:rsid w:val="00334260"/>
    <w:rsid w:val="00336C8A"/>
    <w:rsid w:val="00340D65"/>
    <w:rsid w:val="00341ED0"/>
    <w:rsid w:val="00341F5D"/>
    <w:rsid w:val="003439BD"/>
    <w:rsid w:val="00350E4C"/>
    <w:rsid w:val="00350E51"/>
    <w:rsid w:val="00350EDB"/>
    <w:rsid w:val="003529DA"/>
    <w:rsid w:val="00363D9B"/>
    <w:rsid w:val="0036423E"/>
    <w:rsid w:val="00364C06"/>
    <w:rsid w:val="0036686D"/>
    <w:rsid w:val="00370A2C"/>
    <w:rsid w:val="003711D8"/>
    <w:rsid w:val="00371945"/>
    <w:rsid w:val="00371AF2"/>
    <w:rsid w:val="0037209F"/>
    <w:rsid w:val="00372181"/>
    <w:rsid w:val="00374A2C"/>
    <w:rsid w:val="00374ACD"/>
    <w:rsid w:val="00380405"/>
    <w:rsid w:val="00381002"/>
    <w:rsid w:val="00382A66"/>
    <w:rsid w:val="00385994"/>
    <w:rsid w:val="00387D62"/>
    <w:rsid w:val="00387F85"/>
    <w:rsid w:val="00391116"/>
    <w:rsid w:val="00393AE1"/>
    <w:rsid w:val="00394E25"/>
    <w:rsid w:val="003961EE"/>
    <w:rsid w:val="00396CAB"/>
    <w:rsid w:val="003975B9"/>
    <w:rsid w:val="0039772A"/>
    <w:rsid w:val="003A0334"/>
    <w:rsid w:val="003A0BC3"/>
    <w:rsid w:val="003A1B71"/>
    <w:rsid w:val="003A26B8"/>
    <w:rsid w:val="003A4621"/>
    <w:rsid w:val="003A7C04"/>
    <w:rsid w:val="003B654D"/>
    <w:rsid w:val="003B743C"/>
    <w:rsid w:val="003B7B85"/>
    <w:rsid w:val="003C039C"/>
    <w:rsid w:val="003D39AA"/>
    <w:rsid w:val="003D52A0"/>
    <w:rsid w:val="003D6688"/>
    <w:rsid w:val="003E27A8"/>
    <w:rsid w:val="003E2F1F"/>
    <w:rsid w:val="003E30F7"/>
    <w:rsid w:val="003E5CBA"/>
    <w:rsid w:val="003E6844"/>
    <w:rsid w:val="003F0A46"/>
    <w:rsid w:val="003F7124"/>
    <w:rsid w:val="00400FA2"/>
    <w:rsid w:val="004032EF"/>
    <w:rsid w:val="004119CA"/>
    <w:rsid w:val="004125EC"/>
    <w:rsid w:val="004148EF"/>
    <w:rsid w:val="00414FCF"/>
    <w:rsid w:val="0041527F"/>
    <w:rsid w:val="004246DB"/>
    <w:rsid w:val="0042492B"/>
    <w:rsid w:val="004252AF"/>
    <w:rsid w:val="0042645B"/>
    <w:rsid w:val="00432748"/>
    <w:rsid w:val="004329B8"/>
    <w:rsid w:val="00432BDA"/>
    <w:rsid w:val="00433A0E"/>
    <w:rsid w:val="0043454D"/>
    <w:rsid w:val="00440848"/>
    <w:rsid w:val="00444B8F"/>
    <w:rsid w:val="00446930"/>
    <w:rsid w:val="004473C7"/>
    <w:rsid w:val="00447F9E"/>
    <w:rsid w:val="00455E55"/>
    <w:rsid w:val="00456C75"/>
    <w:rsid w:val="004610E2"/>
    <w:rsid w:val="00465C5A"/>
    <w:rsid w:val="00466AE1"/>
    <w:rsid w:val="00467C35"/>
    <w:rsid w:val="00470358"/>
    <w:rsid w:val="00470609"/>
    <w:rsid w:val="004722B2"/>
    <w:rsid w:val="00472B13"/>
    <w:rsid w:val="00472B3C"/>
    <w:rsid w:val="0047432C"/>
    <w:rsid w:val="00480F35"/>
    <w:rsid w:val="0048108E"/>
    <w:rsid w:val="0048547A"/>
    <w:rsid w:val="004918D3"/>
    <w:rsid w:val="00492A7C"/>
    <w:rsid w:val="00493083"/>
    <w:rsid w:val="00493347"/>
    <w:rsid w:val="00493921"/>
    <w:rsid w:val="004941B3"/>
    <w:rsid w:val="00494A80"/>
    <w:rsid w:val="00496BE2"/>
    <w:rsid w:val="004A4FFE"/>
    <w:rsid w:val="004A660D"/>
    <w:rsid w:val="004A7C59"/>
    <w:rsid w:val="004B044E"/>
    <w:rsid w:val="004B259A"/>
    <w:rsid w:val="004B497C"/>
    <w:rsid w:val="004B5A83"/>
    <w:rsid w:val="004B6271"/>
    <w:rsid w:val="004B741D"/>
    <w:rsid w:val="004C39C7"/>
    <w:rsid w:val="004C5BB2"/>
    <w:rsid w:val="004D0A15"/>
    <w:rsid w:val="004D0D7E"/>
    <w:rsid w:val="004D2628"/>
    <w:rsid w:val="004D277C"/>
    <w:rsid w:val="004D4491"/>
    <w:rsid w:val="004D538D"/>
    <w:rsid w:val="004D6922"/>
    <w:rsid w:val="004E2EB6"/>
    <w:rsid w:val="004E4AA4"/>
    <w:rsid w:val="004E4F9D"/>
    <w:rsid w:val="004E4FBD"/>
    <w:rsid w:val="004F3F2E"/>
    <w:rsid w:val="004F4AE4"/>
    <w:rsid w:val="004F6C73"/>
    <w:rsid w:val="00502C50"/>
    <w:rsid w:val="00503693"/>
    <w:rsid w:val="00504854"/>
    <w:rsid w:val="00505C32"/>
    <w:rsid w:val="00507C2A"/>
    <w:rsid w:val="00514D5D"/>
    <w:rsid w:val="00517227"/>
    <w:rsid w:val="00517695"/>
    <w:rsid w:val="005177C7"/>
    <w:rsid w:val="00517824"/>
    <w:rsid w:val="00522826"/>
    <w:rsid w:val="00523C85"/>
    <w:rsid w:val="00524EB3"/>
    <w:rsid w:val="00525F0B"/>
    <w:rsid w:val="00530396"/>
    <w:rsid w:val="005336D1"/>
    <w:rsid w:val="00535A03"/>
    <w:rsid w:val="00537775"/>
    <w:rsid w:val="00540A7D"/>
    <w:rsid w:val="00541B87"/>
    <w:rsid w:val="00543C80"/>
    <w:rsid w:val="00546A20"/>
    <w:rsid w:val="00555197"/>
    <w:rsid w:val="0056568B"/>
    <w:rsid w:val="005657E2"/>
    <w:rsid w:val="005749CD"/>
    <w:rsid w:val="005749D4"/>
    <w:rsid w:val="005843F0"/>
    <w:rsid w:val="00584D3D"/>
    <w:rsid w:val="005873F8"/>
    <w:rsid w:val="00591449"/>
    <w:rsid w:val="00591504"/>
    <w:rsid w:val="005947A4"/>
    <w:rsid w:val="005A080F"/>
    <w:rsid w:val="005A2F16"/>
    <w:rsid w:val="005B0859"/>
    <w:rsid w:val="005B1BF7"/>
    <w:rsid w:val="005B20A8"/>
    <w:rsid w:val="005B2A94"/>
    <w:rsid w:val="005B5618"/>
    <w:rsid w:val="005C1BCF"/>
    <w:rsid w:val="005C1F67"/>
    <w:rsid w:val="005C47F0"/>
    <w:rsid w:val="005D36D9"/>
    <w:rsid w:val="005D49D0"/>
    <w:rsid w:val="005D6C52"/>
    <w:rsid w:val="005E2CC6"/>
    <w:rsid w:val="005E2D32"/>
    <w:rsid w:val="005E6707"/>
    <w:rsid w:val="005E6CE0"/>
    <w:rsid w:val="005E753A"/>
    <w:rsid w:val="005F2751"/>
    <w:rsid w:val="005F44C6"/>
    <w:rsid w:val="005F4EDD"/>
    <w:rsid w:val="005F6366"/>
    <w:rsid w:val="006009B5"/>
    <w:rsid w:val="006014AE"/>
    <w:rsid w:val="00601E32"/>
    <w:rsid w:val="00602E22"/>
    <w:rsid w:val="00604ACC"/>
    <w:rsid w:val="0060611C"/>
    <w:rsid w:val="0060754A"/>
    <w:rsid w:val="006101BB"/>
    <w:rsid w:val="00614285"/>
    <w:rsid w:val="0061465E"/>
    <w:rsid w:val="00621B61"/>
    <w:rsid w:val="00630762"/>
    <w:rsid w:val="006323A2"/>
    <w:rsid w:val="00634D73"/>
    <w:rsid w:val="00640EF8"/>
    <w:rsid w:val="00643EB9"/>
    <w:rsid w:val="00644074"/>
    <w:rsid w:val="00650F22"/>
    <w:rsid w:val="0065258D"/>
    <w:rsid w:val="006541C2"/>
    <w:rsid w:val="00655917"/>
    <w:rsid w:val="00655BA2"/>
    <w:rsid w:val="006634FE"/>
    <w:rsid w:val="006668F4"/>
    <w:rsid w:val="00670A25"/>
    <w:rsid w:val="006760C8"/>
    <w:rsid w:val="00676801"/>
    <w:rsid w:val="00686091"/>
    <w:rsid w:val="00686251"/>
    <w:rsid w:val="0068763D"/>
    <w:rsid w:val="00691B24"/>
    <w:rsid w:val="006923BC"/>
    <w:rsid w:val="00692C91"/>
    <w:rsid w:val="00695309"/>
    <w:rsid w:val="00695CCD"/>
    <w:rsid w:val="00695F5C"/>
    <w:rsid w:val="006971D3"/>
    <w:rsid w:val="00697A08"/>
    <w:rsid w:val="006A1781"/>
    <w:rsid w:val="006A386B"/>
    <w:rsid w:val="006A3C50"/>
    <w:rsid w:val="006A4608"/>
    <w:rsid w:val="006A78FA"/>
    <w:rsid w:val="006B1952"/>
    <w:rsid w:val="006B5332"/>
    <w:rsid w:val="006B58A8"/>
    <w:rsid w:val="006B6067"/>
    <w:rsid w:val="006B79A3"/>
    <w:rsid w:val="006D193A"/>
    <w:rsid w:val="006D226D"/>
    <w:rsid w:val="006D7DFE"/>
    <w:rsid w:val="006E00C3"/>
    <w:rsid w:val="006E13B6"/>
    <w:rsid w:val="006E541F"/>
    <w:rsid w:val="006E5D3D"/>
    <w:rsid w:val="006F0A0F"/>
    <w:rsid w:val="006F522F"/>
    <w:rsid w:val="006F7502"/>
    <w:rsid w:val="00701376"/>
    <w:rsid w:val="0070595C"/>
    <w:rsid w:val="007060E4"/>
    <w:rsid w:val="0070687D"/>
    <w:rsid w:val="00713BF5"/>
    <w:rsid w:val="00713DE1"/>
    <w:rsid w:val="00716AF0"/>
    <w:rsid w:val="007170B4"/>
    <w:rsid w:val="0072051B"/>
    <w:rsid w:val="00724F21"/>
    <w:rsid w:val="007252B7"/>
    <w:rsid w:val="00726EF3"/>
    <w:rsid w:val="00727211"/>
    <w:rsid w:val="007302FB"/>
    <w:rsid w:val="00735C9A"/>
    <w:rsid w:val="00742581"/>
    <w:rsid w:val="0074344C"/>
    <w:rsid w:val="00746DC6"/>
    <w:rsid w:val="00750B51"/>
    <w:rsid w:val="0075175E"/>
    <w:rsid w:val="00752A81"/>
    <w:rsid w:val="007547EC"/>
    <w:rsid w:val="00754BCD"/>
    <w:rsid w:val="00757F24"/>
    <w:rsid w:val="007615CB"/>
    <w:rsid w:val="007618F4"/>
    <w:rsid w:val="00762BAC"/>
    <w:rsid w:val="007638A4"/>
    <w:rsid w:val="00766200"/>
    <w:rsid w:val="00767698"/>
    <w:rsid w:val="0077056B"/>
    <w:rsid w:val="00773156"/>
    <w:rsid w:val="00775FD3"/>
    <w:rsid w:val="00777112"/>
    <w:rsid w:val="00777A73"/>
    <w:rsid w:val="00782EFA"/>
    <w:rsid w:val="0078474F"/>
    <w:rsid w:val="00787897"/>
    <w:rsid w:val="0079201C"/>
    <w:rsid w:val="0079413D"/>
    <w:rsid w:val="007941BB"/>
    <w:rsid w:val="0079493C"/>
    <w:rsid w:val="00795195"/>
    <w:rsid w:val="007973D9"/>
    <w:rsid w:val="007975E9"/>
    <w:rsid w:val="007A3078"/>
    <w:rsid w:val="007A611A"/>
    <w:rsid w:val="007A7B62"/>
    <w:rsid w:val="007B10E1"/>
    <w:rsid w:val="007B2A70"/>
    <w:rsid w:val="007C2C61"/>
    <w:rsid w:val="007C3DD3"/>
    <w:rsid w:val="007C463E"/>
    <w:rsid w:val="007C7111"/>
    <w:rsid w:val="007D0D71"/>
    <w:rsid w:val="007D1DCF"/>
    <w:rsid w:val="007D6BFC"/>
    <w:rsid w:val="007E10BA"/>
    <w:rsid w:val="007E1177"/>
    <w:rsid w:val="007E15C0"/>
    <w:rsid w:val="007E1626"/>
    <w:rsid w:val="007E32F2"/>
    <w:rsid w:val="007E3339"/>
    <w:rsid w:val="007E39F8"/>
    <w:rsid w:val="007E5C79"/>
    <w:rsid w:val="007E75C5"/>
    <w:rsid w:val="007F00A8"/>
    <w:rsid w:val="007F32AA"/>
    <w:rsid w:val="007F52E3"/>
    <w:rsid w:val="007F7169"/>
    <w:rsid w:val="00800162"/>
    <w:rsid w:val="00802DC5"/>
    <w:rsid w:val="00803DCF"/>
    <w:rsid w:val="00804871"/>
    <w:rsid w:val="00810145"/>
    <w:rsid w:val="00812723"/>
    <w:rsid w:val="00813220"/>
    <w:rsid w:val="008155ED"/>
    <w:rsid w:val="008177B4"/>
    <w:rsid w:val="0082086C"/>
    <w:rsid w:val="00826560"/>
    <w:rsid w:val="00831C82"/>
    <w:rsid w:val="00832227"/>
    <w:rsid w:val="008349B2"/>
    <w:rsid w:val="00836075"/>
    <w:rsid w:val="008366E7"/>
    <w:rsid w:val="0084021A"/>
    <w:rsid w:val="00841E6B"/>
    <w:rsid w:val="00841F82"/>
    <w:rsid w:val="00845166"/>
    <w:rsid w:val="00852C36"/>
    <w:rsid w:val="00854728"/>
    <w:rsid w:val="008622B4"/>
    <w:rsid w:val="008672B0"/>
    <w:rsid w:val="00870585"/>
    <w:rsid w:val="00870775"/>
    <w:rsid w:val="00871B54"/>
    <w:rsid w:val="00874ADE"/>
    <w:rsid w:val="00877A6D"/>
    <w:rsid w:val="00885211"/>
    <w:rsid w:val="0089255F"/>
    <w:rsid w:val="008929B0"/>
    <w:rsid w:val="00892F62"/>
    <w:rsid w:val="0089359C"/>
    <w:rsid w:val="008971C7"/>
    <w:rsid w:val="00897C71"/>
    <w:rsid w:val="008A475B"/>
    <w:rsid w:val="008A6078"/>
    <w:rsid w:val="008B415A"/>
    <w:rsid w:val="008B554D"/>
    <w:rsid w:val="008B56F3"/>
    <w:rsid w:val="008B68AE"/>
    <w:rsid w:val="008B6BF8"/>
    <w:rsid w:val="008C0196"/>
    <w:rsid w:val="008C1986"/>
    <w:rsid w:val="008C2018"/>
    <w:rsid w:val="008C2694"/>
    <w:rsid w:val="008C63D8"/>
    <w:rsid w:val="008C6A15"/>
    <w:rsid w:val="008D37A9"/>
    <w:rsid w:val="008D4C45"/>
    <w:rsid w:val="008E10A3"/>
    <w:rsid w:val="008E54DC"/>
    <w:rsid w:val="008E6640"/>
    <w:rsid w:val="008E68DD"/>
    <w:rsid w:val="008E6FE7"/>
    <w:rsid w:val="008E749B"/>
    <w:rsid w:val="008F0D9D"/>
    <w:rsid w:val="008F4C54"/>
    <w:rsid w:val="009034E8"/>
    <w:rsid w:val="00903EFA"/>
    <w:rsid w:val="0090484F"/>
    <w:rsid w:val="00907A88"/>
    <w:rsid w:val="00912CEF"/>
    <w:rsid w:val="0091467A"/>
    <w:rsid w:val="00915A20"/>
    <w:rsid w:val="00916109"/>
    <w:rsid w:val="00924586"/>
    <w:rsid w:val="009256F4"/>
    <w:rsid w:val="009317C5"/>
    <w:rsid w:val="009321FE"/>
    <w:rsid w:val="00934AF4"/>
    <w:rsid w:val="00934D24"/>
    <w:rsid w:val="00937718"/>
    <w:rsid w:val="00944540"/>
    <w:rsid w:val="00945220"/>
    <w:rsid w:val="00946FFD"/>
    <w:rsid w:val="00947B90"/>
    <w:rsid w:val="00951A33"/>
    <w:rsid w:val="009525AA"/>
    <w:rsid w:val="009526BA"/>
    <w:rsid w:val="00955132"/>
    <w:rsid w:val="00955C48"/>
    <w:rsid w:val="00955FEC"/>
    <w:rsid w:val="00957B51"/>
    <w:rsid w:val="0096210F"/>
    <w:rsid w:val="00965D78"/>
    <w:rsid w:val="009706A6"/>
    <w:rsid w:val="00972BDE"/>
    <w:rsid w:val="009732AA"/>
    <w:rsid w:val="00973EEB"/>
    <w:rsid w:val="0097523D"/>
    <w:rsid w:val="009830F7"/>
    <w:rsid w:val="0098439B"/>
    <w:rsid w:val="00985451"/>
    <w:rsid w:val="00987307"/>
    <w:rsid w:val="009955C1"/>
    <w:rsid w:val="00996968"/>
    <w:rsid w:val="009A003C"/>
    <w:rsid w:val="009A0672"/>
    <w:rsid w:val="009A1BE4"/>
    <w:rsid w:val="009A223D"/>
    <w:rsid w:val="009A2D41"/>
    <w:rsid w:val="009A4C23"/>
    <w:rsid w:val="009A4DBC"/>
    <w:rsid w:val="009A7800"/>
    <w:rsid w:val="009A7E30"/>
    <w:rsid w:val="009B1DF2"/>
    <w:rsid w:val="009B2F70"/>
    <w:rsid w:val="009B62A4"/>
    <w:rsid w:val="009B6594"/>
    <w:rsid w:val="009C1B94"/>
    <w:rsid w:val="009C1ECC"/>
    <w:rsid w:val="009C2745"/>
    <w:rsid w:val="009C394C"/>
    <w:rsid w:val="009C5070"/>
    <w:rsid w:val="009D1A1C"/>
    <w:rsid w:val="009D3CFA"/>
    <w:rsid w:val="009D5BFF"/>
    <w:rsid w:val="009D6A88"/>
    <w:rsid w:val="009D75FA"/>
    <w:rsid w:val="009E04BE"/>
    <w:rsid w:val="009E0754"/>
    <w:rsid w:val="009E09D1"/>
    <w:rsid w:val="009E37BF"/>
    <w:rsid w:val="009E4213"/>
    <w:rsid w:val="009E45DE"/>
    <w:rsid w:val="009F1522"/>
    <w:rsid w:val="009F77CA"/>
    <w:rsid w:val="00A01652"/>
    <w:rsid w:val="00A047A9"/>
    <w:rsid w:val="00A071D8"/>
    <w:rsid w:val="00A14CE0"/>
    <w:rsid w:val="00A15048"/>
    <w:rsid w:val="00A20912"/>
    <w:rsid w:val="00A22008"/>
    <w:rsid w:val="00A23023"/>
    <w:rsid w:val="00A242DA"/>
    <w:rsid w:val="00A25E24"/>
    <w:rsid w:val="00A26B67"/>
    <w:rsid w:val="00A3325B"/>
    <w:rsid w:val="00A35620"/>
    <w:rsid w:val="00A4489F"/>
    <w:rsid w:val="00A50020"/>
    <w:rsid w:val="00A50BF8"/>
    <w:rsid w:val="00A50E58"/>
    <w:rsid w:val="00A51A92"/>
    <w:rsid w:val="00A51C28"/>
    <w:rsid w:val="00A52B8E"/>
    <w:rsid w:val="00A54576"/>
    <w:rsid w:val="00A5657B"/>
    <w:rsid w:val="00A56A2E"/>
    <w:rsid w:val="00A60106"/>
    <w:rsid w:val="00A6147C"/>
    <w:rsid w:val="00A62032"/>
    <w:rsid w:val="00A62FAF"/>
    <w:rsid w:val="00A63793"/>
    <w:rsid w:val="00A64A58"/>
    <w:rsid w:val="00A65C07"/>
    <w:rsid w:val="00A72E9A"/>
    <w:rsid w:val="00A72F8A"/>
    <w:rsid w:val="00A73EDD"/>
    <w:rsid w:val="00A74C00"/>
    <w:rsid w:val="00A76C8B"/>
    <w:rsid w:val="00A77110"/>
    <w:rsid w:val="00A77D54"/>
    <w:rsid w:val="00A80249"/>
    <w:rsid w:val="00A815DF"/>
    <w:rsid w:val="00A84B15"/>
    <w:rsid w:val="00A85288"/>
    <w:rsid w:val="00A878E4"/>
    <w:rsid w:val="00A87B8D"/>
    <w:rsid w:val="00A9091E"/>
    <w:rsid w:val="00A931AC"/>
    <w:rsid w:val="00A94D87"/>
    <w:rsid w:val="00A95611"/>
    <w:rsid w:val="00A960D2"/>
    <w:rsid w:val="00AA06DD"/>
    <w:rsid w:val="00AA0E3E"/>
    <w:rsid w:val="00AB78D1"/>
    <w:rsid w:val="00AC046B"/>
    <w:rsid w:val="00AC4453"/>
    <w:rsid w:val="00AD1319"/>
    <w:rsid w:val="00AD1645"/>
    <w:rsid w:val="00AD22B2"/>
    <w:rsid w:val="00AD2A9C"/>
    <w:rsid w:val="00AD3761"/>
    <w:rsid w:val="00AD4D32"/>
    <w:rsid w:val="00AD5046"/>
    <w:rsid w:val="00AD51A4"/>
    <w:rsid w:val="00AE24AD"/>
    <w:rsid w:val="00AE285A"/>
    <w:rsid w:val="00AE3209"/>
    <w:rsid w:val="00AE5B50"/>
    <w:rsid w:val="00AE6B9F"/>
    <w:rsid w:val="00AE7626"/>
    <w:rsid w:val="00AF2F11"/>
    <w:rsid w:val="00AF47FC"/>
    <w:rsid w:val="00AF5269"/>
    <w:rsid w:val="00AF526A"/>
    <w:rsid w:val="00B01821"/>
    <w:rsid w:val="00B01B33"/>
    <w:rsid w:val="00B020FB"/>
    <w:rsid w:val="00B05B6B"/>
    <w:rsid w:val="00B11931"/>
    <w:rsid w:val="00B12E17"/>
    <w:rsid w:val="00B1405A"/>
    <w:rsid w:val="00B17B80"/>
    <w:rsid w:val="00B22099"/>
    <w:rsid w:val="00B22DCB"/>
    <w:rsid w:val="00B23CD2"/>
    <w:rsid w:val="00B24D41"/>
    <w:rsid w:val="00B25191"/>
    <w:rsid w:val="00B25793"/>
    <w:rsid w:val="00B265E9"/>
    <w:rsid w:val="00B33974"/>
    <w:rsid w:val="00B33AEE"/>
    <w:rsid w:val="00B35B7C"/>
    <w:rsid w:val="00B36EE9"/>
    <w:rsid w:val="00B37A3E"/>
    <w:rsid w:val="00B54EE1"/>
    <w:rsid w:val="00B5514F"/>
    <w:rsid w:val="00B55964"/>
    <w:rsid w:val="00B5797E"/>
    <w:rsid w:val="00B6009C"/>
    <w:rsid w:val="00B61516"/>
    <w:rsid w:val="00B639D9"/>
    <w:rsid w:val="00B65FB5"/>
    <w:rsid w:val="00B66BC3"/>
    <w:rsid w:val="00B66C6E"/>
    <w:rsid w:val="00B674EE"/>
    <w:rsid w:val="00B70E5C"/>
    <w:rsid w:val="00B73809"/>
    <w:rsid w:val="00B74CA4"/>
    <w:rsid w:val="00B75F23"/>
    <w:rsid w:val="00B76561"/>
    <w:rsid w:val="00B770CF"/>
    <w:rsid w:val="00B818B5"/>
    <w:rsid w:val="00B83BB7"/>
    <w:rsid w:val="00B86210"/>
    <w:rsid w:val="00B90B9C"/>
    <w:rsid w:val="00B92250"/>
    <w:rsid w:val="00B9233F"/>
    <w:rsid w:val="00B93985"/>
    <w:rsid w:val="00B93AFE"/>
    <w:rsid w:val="00B97F3B"/>
    <w:rsid w:val="00BA3A6F"/>
    <w:rsid w:val="00BA3D33"/>
    <w:rsid w:val="00BA6A80"/>
    <w:rsid w:val="00BB3008"/>
    <w:rsid w:val="00BB426F"/>
    <w:rsid w:val="00BB7C00"/>
    <w:rsid w:val="00BC214D"/>
    <w:rsid w:val="00BC5CE0"/>
    <w:rsid w:val="00BC72DB"/>
    <w:rsid w:val="00BD0E39"/>
    <w:rsid w:val="00BD145A"/>
    <w:rsid w:val="00BD1C98"/>
    <w:rsid w:val="00BD4881"/>
    <w:rsid w:val="00BD6228"/>
    <w:rsid w:val="00BD6357"/>
    <w:rsid w:val="00BD6754"/>
    <w:rsid w:val="00BD7785"/>
    <w:rsid w:val="00BD7C42"/>
    <w:rsid w:val="00BE0BFA"/>
    <w:rsid w:val="00BE2B58"/>
    <w:rsid w:val="00BE5B45"/>
    <w:rsid w:val="00BE640E"/>
    <w:rsid w:val="00BE7B52"/>
    <w:rsid w:val="00BF11E1"/>
    <w:rsid w:val="00BF1DAB"/>
    <w:rsid w:val="00BF29DD"/>
    <w:rsid w:val="00C03562"/>
    <w:rsid w:val="00C03B6B"/>
    <w:rsid w:val="00C050D8"/>
    <w:rsid w:val="00C05F4F"/>
    <w:rsid w:val="00C128EB"/>
    <w:rsid w:val="00C13899"/>
    <w:rsid w:val="00C1404B"/>
    <w:rsid w:val="00C1497E"/>
    <w:rsid w:val="00C1664E"/>
    <w:rsid w:val="00C16845"/>
    <w:rsid w:val="00C1723C"/>
    <w:rsid w:val="00C22A9F"/>
    <w:rsid w:val="00C24DFF"/>
    <w:rsid w:val="00C3140E"/>
    <w:rsid w:val="00C37329"/>
    <w:rsid w:val="00C375CB"/>
    <w:rsid w:val="00C37C78"/>
    <w:rsid w:val="00C406A1"/>
    <w:rsid w:val="00C44119"/>
    <w:rsid w:val="00C4696B"/>
    <w:rsid w:val="00C47A88"/>
    <w:rsid w:val="00C51D0D"/>
    <w:rsid w:val="00C55C32"/>
    <w:rsid w:val="00C57DD6"/>
    <w:rsid w:val="00C60F8E"/>
    <w:rsid w:val="00C63B07"/>
    <w:rsid w:val="00C64429"/>
    <w:rsid w:val="00C65834"/>
    <w:rsid w:val="00C6736D"/>
    <w:rsid w:val="00C70669"/>
    <w:rsid w:val="00C731CC"/>
    <w:rsid w:val="00C74D2D"/>
    <w:rsid w:val="00C757C0"/>
    <w:rsid w:val="00C76C76"/>
    <w:rsid w:val="00C804BD"/>
    <w:rsid w:val="00C9296D"/>
    <w:rsid w:val="00C9588A"/>
    <w:rsid w:val="00CA35EE"/>
    <w:rsid w:val="00CB1CC8"/>
    <w:rsid w:val="00CB2F22"/>
    <w:rsid w:val="00CB4026"/>
    <w:rsid w:val="00CB6FCF"/>
    <w:rsid w:val="00CC04C1"/>
    <w:rsid w:val="00CC0DF9"/>
    <w:rsid w:val="00CC1EC5"/>
    <w:rsid w:val="00CC3E43"/>
    <w:rsid w:val="00CC5711"/>
    <w:rsid w:val="00CC6DA3"/>
    <w:rsid w:val="00CD02C8"/>
    <w:rsid w:val="00CD0E16"/>
    <w:rsid w:val="00CD3DEF"/>
    <w:rsid w:val="00CD48EB"/>
    <w:rsid w:val="00CD6A5C"/>
    <w:rsid w:val="00CD6DF7"/>
    <w:rsid w:val="00CE00AB"/>
    <w:rsid w:val="00CE1102"/>
    <w:rsid w:val="00CE1B55"/>
    <w:rsid w:val="00CE20BC"/>
    <w:rsid w:val="00CE2C6E"/>
    <w:rsid w:val="00CE5696"/>
    <w:rsid w:val="00CE7350"/>
    <w:rsid w:val="00CE794A"/>
    <w:rsid w:val="00CE7ED9"/>
    <w:rsid w:val="00CF1B39"/>
    <w:rsid w:val="00CF2690"/>
    <w:rsid w:val="00CF5EDD"/>
    <w:rsid w:val="00CF6AB9"/>
    <w:rsid w:val="00CF7269"/>
    <w:rsid w:val="00CF7928"/>
    <w:rsid w:val="00D001D7"/>
    <w:rsid w:val="00D00A24"/>
    <w:rsid w:val="00D01669"/>
    <w:rsid w:val="00D05F29"/>
    <w:rsid w:val="00D11E2E"/>
    <w:rsid w:val="00D12D1D"/>
    <w:rsid w:val="00D13609"/>
    <w:rsid w:val="00D140E3"/>
    <w:rsid w:val="00D15AA6"/>
    <w:rsid w:val="00D20FC5"/>
    <w:rsid w:val="00D22D03"/>
    <w:rsid w:val="00D24CC3"/>
    <w:rsid w:val="00D274AB"/>
    <w:rsid w:val="00D3204F"/>
    <w:rsid w:val="00D329E2"/>
    <w:rsid w:val="00D32D56"/>
    <w:rsid w:val="00D33D02"/>
    <w:rsid w:val="00D440C3"/>
    <w:rsid w:val="00D51E1B"/>
    <w:rsid w:val="00D5255E"/>
    <w:rsid w:val="00D52EA8"/>
    <w:rsid w:val="00D53AF8"/>
    <w:rsid w:val="00D53B6A"/>
    <w:rsid w:val="00D55CAE"/>
    <w:rsid w:val="00D576F2"/>
    <w:rsid w:val="00D60652"/>
    <w:rsid w:val="00D65C6A"/>
    <w:rsid w:val="00D66A18"/>
    <w:rsid w:val="00D66DF8"/>
    <w:rsid w:val="00D66E4F"/>
    <w:rsid w:val="00D70214"/>
    <w:rsid w:val="00D731F4"/>
    <w:rsid w:val="00D73E33"/>
    <w:rsid w:val="00D73FB1"/>
    <w:rsid w:val="00D766BF"/>
    <w:rsid w:val="00D81E67"/>
    <w:rsid w:val="00D83D38"/>
    <w:rsid w:val="00D85313"/>
    <w:rsid w:val="00D91E04"/>
    <w:rsid w:val="00D91F46"/>
    <w:rsid w:val="00D9526B"/>
    <w:rsid w:val="00D95654"/>
    <w:rsid w:val="00DA18F1"/>
    <w:rsid w:val="00DA6870"/>
    <w:rsid w:val="00DB31DC"/>
    <w:rsid w:val="00DB40F6"/>
    <w:rsid w:val="00DC23F0"/>
    <w:rsid w:val="00DC3F2C"/>
    <w:rsid w:val="00DD1A2E"/>
    <w:rsid w:val="00DD5F4A"/>
    <w:rsid w:val="00DD6205"/>
    <w:rsid w:val="00DD7000"/>
    <w:rsid w:val="00DD7056"/>
    <w:rsid w:val="00DE153A"/>
    <w:rsid w:val="00DE2413"/>
    <w:rsid w:val="00DE520F"/>
    <w:rsid w:val="00DE5B28"/>
    <w:rsid w:val="00DF052A"/>
    <w:rsid w:val="00DF1437"/>
    <w:rsid w:val="00DF23E4"/>
    <w:rsid w:val="00DF5F38"/>
    <w:rsid w:val="00E006C5"/>
    <w:rsid w:val="00E04785"/>
    <w:rsid w:val="00E05480"/>
    <w:rsid w:val="00E1015E"/>
    <w:rsid w:val="00E10815"/>
    <w:rsid w:val="00E10819"/>
    <w:rsid w:val="00E134F0"/>
    <w:rsid w:val="00E140D2"/>
    <w:rsid w:val="00E1656B"/>
    <w:rsid w:val="00E17F53"/>
    <w:rsid w:val="00E20DF6"/>
    <w:rsid w:val="00E248C2"/>
    <w:rsid w:val="00E26DB0"/>
    <w:rsid w:val="00E27078"/>
    <w:rsid w:val="00E32131"/>
    <w:rsid w:val="00E325F6"/>
    <w:rsid w:val="00E35D34"/>
    <w:rsid w:val="00E409A4"/>
    <w:rsid w:val="00E46BEA"/>
    <w:rsid w:val="00E4705D"/>
    <w:rsid w:val="00E474BA"/>
    <w:rsid w:val="00E52303"/>
    <w:rsid w:val="00E539B0"/>
    <w:rsid w:val="00E5449F"/>
    <w:rsid w:val="00E551F1"/>
    <w:rsid w:val="00E55ED0"/>
    <w:rsid w:val="00E56369"/>
    <w:rsid w:val="00E6149B"/>
    <w:rsid w:val="00E6643C"/>
    <w:rsid w:val="00E664C6"/>
    <w:rsid w:val="00E74E47"/>
    <w:rsid w:val="00E75940"/>
    <w:rsid w:val="00E77DF4"/>
    <w:rsid w:val="00E82698"/>
    <w:rsid w:val="00E8412B"/>
    <w:rsid w:val="00E86035"/>
    <w:rsid w:val="00E867EB"/>
    <w:rsid w:val="00E876C1"/>
    <w:rsid w:val="00E90C06"/>
    <w:rsid w:val="00E91E12"/>
    <w:rsid w:val="00E95BC0"/>
    <w:rsid w:val="00E9634E"/>
    <w:rsid w:val="00EA2DB4"/>
    <w:rsid w:val="00EA629E"/>
    <w:rsid w:val="00EA79E2"/>
    <w:rsid w:val="00EB08DC"/>
    <w:rsid w:val="00EB3045"/>
    <w:rsid w:val="00EB3665"/>
    <w:rsid w:val="00EB7CEE"/>
    <w:rsid w:val="00EC16E2"/>
    <w:rsid w:val="00EC1F99"/>
    <w:rsid w:val="00EC347C"/>
    <w:rsid w:val="00EC5349"/>
    <w:rsid w:val="00ED1CE8"/>
    <w:rsid w:val="00ED32B2"/>
    <w:rsid w:val="00ED6EE1"/>
    <w:rsid w:val="00EE05C4"/>
    <w:rsid w:val="00EE156F"/>
    <w:rsid w:val="00EE5DAC"/>
    <w:rsid w:val="00EE7157"/>
    <w:rsid w:val="00EF04E3"/>
    <w:rsid w:val="00EF304D"/>
    <w:rsid w:val="00EF32DA"/>
    <w:rsid w:val="00EF4054"/>
    <w:rsid w:val="00EF42CC"/>
    <w:rsid w:val="00EF4BBE"/>
    <w:rsid w:val="00EF7ABD"/>
    <w:rsid w:val="00F0060C"/>
    <w:rsid w:val="00F00B67"/>
    <w:rsid w:val="00F038DF"/>
    <w:rsid w:val="00F04548"/>
    <w:rsid w:val="00F126DF"/>
    <w:rsid w:val="00F13E97"/>
    <w:rsid w:val="00F13E9A"/>
    <w:rsid w:val="00F152F5"/>
    <w:rsid w:val="00F15B4D"/>
    <w:rsid w:val="00F16E2D"/>
    <w:rsid w:val="00F20914"/>
    <w:rsid w:val="00F21395"/>
    <w:rsid w:val="00F259D0"/>
    <w:rsid w:val="00F3542B"/>
    <w:rsid w:val="00F421DE"/>
    <w:rsid w:val="00F43764"/>
    <w:rsid w:val="00F44720"/>
    <w:rsid w:val="00F46A58"/>
    <w:rsid w:val="00F601CF"/>
    <w:rsid w:val="00F61B48"/>
    <w:rsid w:val="00F63D24"/>
    <w:rsid w:val="00F65D00"/>
    <w:rsid w:val="00F66C8B"/>
    <w:rsid w:val="00F67F41"/>
    <w:rsid w:val="00F74867"/>
    <w:rsid w:val="00F80657"/>
    <w:rsid w:val="00F8088A"/>
    <w:rsid w:val="00F832B9"/>
    <w:rsid w:val="00F85E7D"/>
    <w:rsid w:val="00F94FAC"/>
    <w:rsid w:val="00FA0547"/>
    <w:rsid w:val="00FA05DE"/>
    <w:rsid w:val="00FA0612"/>
    <w:rsid w:val="00FA09D0"/>
    <w:rsid w:val="00FA55FA"/>
    <w:rsid w:val="00FA7DE3"/>
    <w:rsid w:val="00FB22F2"/>
    <w:rsid w:val="00FB30FA"/>
    <w:rsid w:val="00FB6496"/>
    <w:rsid w:val="00FB7B04"/>
    <w:rsid w:val="00FB7D85"/>
    <w:rsid w:val="00FC3FC8"/>
    <w:rsid w:val="00FC4BAB"/>
    <w:rsid w:val="00FD0BD7"/>
    <w:rsid w:val="00FD211A"/>
    <w:rsid w:val="00FD47A1"/>
    <w:rsid w:val="00FE37BC"/>
    <w:rsid w:val="00FE4E02"/>
    <w:rsid w:val="00FE5B8A"/>
    <w:rsid w:val="00FE7753"/>
    <w:rsid w:val="00FF3B0D"/>
    <w:rsid w:val="00FF5FE6"/>
    <w:rsid w:val="00FF6A00"/>
    <w:rsid w:val="00FF782A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6D8BB"/>
  <w15:docId w15:val="{DE48C787-8B4B-4639-B0BA-EBF74C8A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E43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470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E37A2"/>
    <w:rPr>
      <w:b/>
      <w:bCs/>
    </w:rPr>
  </w:style>
  <w:style w:type="paragraph" w:styleId="NormalWeb">
    <w:name w:val="Normal (Web)"/>
    <w:basedOn w:val="Normal"/>
    <w:uiPriority w:val="99"/>
    <w:unhideWhenUsed/>
    <w:rsid w:val="002E37A2"/>
    <w:pPr>
      <w:spacing w:before="100" w:beforeAutospacing="1" w:after="100" w:afterAutospacing="1"/>
    </w:pPr>
    <w:rPr>
      <w:color w:val="000000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124C97"/>
    <w:pPr>
      <w:ind w:left="720"/>
      <w:contextualSpacing/>
    </w:pPr>
  </w:style>
  <w:style w:type="character" w:styleId="Hyperlink">
    <w:name w:val="Hyperlink"/>
    <w:unhideWhenUsed/>
    <w:rsid w:val="00124C97"/>
    <w:rPr>
      <w:strike w:val="0"/>
      <w:dstrike w:val="0"/>
      <w:color w:val="40407C"/>
      <w:u w:val="none"/>
      <w:effect w:val="none"/>
    </w:rPr>
  </w:style>
  <w:style w:type="paragraph" w:customStyle="1" w:styleId="tv2131">
    <w:name w:val="tv2131"/>
    <w:basedOn w:val="Normal"/>
    <w:rsid w:val="008C63D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val="lv-LV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F0B"/>
    <w:pPr>
      <w:spacing w:before="100" w:beforeAutospacing="1" w:after="100" w:afterAutospacing="1"/>
    </w:pPr>
    <w:rPr>
      <w:color w:val="000000"/>
      <w:sz w:val="24"/>
      <w:szCs w:val="24"/>
      <w:lang w:val="lv-LV"/>
    </w:rPr>
  </w:style>
  <w:style w:type="character" w:customStyle="1" w:styleId="CommentTextChar">
    <w:name w:val="Comment Text Char"/>
    <w:link w:val="CommentText"/>
    <w:uiPriority w:val="99"/>
    <w:semiHidden/>
    <w:rsid w:val="00525F0B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FB64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496"/>
    <w:pPr>
      <w:spacing w:before="0" w:beforeAutospacing="0" w:after="0" w:afterAutospacing="0"/>
    </w:pPr>
    <w:rPr>
      <w:b/>
      <w:bCs/>
      <w:color w:val="auto"/>
      <w:sz w:val="20"/>
      <w:szCs w:val="20"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FB6496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6496"/>
    <w:rPr>
      <w:rFonts w:ascii="Tahoma" w:eastAsia="Times New Roman" w:hAnsi="Tahoma" w:cs="Tahoma"/>
      <w:sz w:val="16"/>
      <w:szCs w:val="16"/>
      <w:lang w:val="en-US" w:eastAsia="lv-LV"/>
    </w:rPr>
  </w:style>
  <w:style w:type="paragraph" w:styleId="Header">
    <w:name w:val="header"/>
    <w:basedOn w:val="Normal"/>
    <w:link w:val="HeaderChar"/>
    <w:uiPriority w:val="99"/>
    <w:unhideWhenUsed/>
    <w:rsid w:val="00584D3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84D3D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4D3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84D3D"/>
    <w:rPr>
      <w:rFonts w:ascii="Times New Roman" w:eastAsia="Times New Roman" w:hAnsi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1F46"/>
  </w:style>
  <w:style w:type="character" w:customStyle="1" w:styleId="FootnoteTextChar">
    <w:name w:val="Footnote Text Char"/>
    <w:link w:val="FootnoteText"/>
    <w:uiPriority w:val="99"/>
    <w:semiHidden/>
    <w:rsid w:val="00D91F46"/>
    <w:rPr>
      <w:rFonts w:ascii="Times New Roman" w:eastAsia="Times New Roman" w:hAnsi="Times New Roman"/>
      <w:lang w:val="en-US"/>
    </w:rPr>
  </w:style>
  <w:style w:type="character" w:styleId="FootnoteReference">
    <w:name w:val="footnote reference"/>
    <w:uiPriority w:val="99"/>
    <w:semiHidden/>
    <w:unhideWhenUsed/>
    <w:rsid w:val="00D91F46"/>
    <w:rPr>
      <w:vertAlign w:val="superscript"/>
    </w:rPr>
  </w:style>
  <w:style w:type="paragraph" w:customStyle="1" w:styleId="tv2133">
    <w:name w:val="tv2133"/>
    <w:basedOn w:val="Normal"/>
    <w:rsid w:val="00FF7E40"/>
    <w:pPr>
      <w:spacing w:line="360" w:lineRule="auto"/>
      <w:ind w:firstLine="300"/>
    </w:pPr>
    <w:rPr>
      <w:color w:val="414142"/>
      <w:lang w:val="lv-LV"/>
    </w:rPr>
  </w:style>
  <w:style w:type="paragraph" w:styleId="NoSpacing">
    <w:name w:val="No Spacing"/>
    <w:uiPriority w:val="1"/>
    <w:qFormat/>
    <w:rsid w:val="00B05B6B"/>
    <w:rPr>
      <w:rFonts w:ascii="Times New Roman" w:hAnsi="Times New Roman"/>
      <w:sz w:val="24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3E30F7"/>
    <w:rPr>
      <w:color w:val="800080"/>
      <w:u w:val="single"/>
    </w:rPr>
  </w:style>
  <w:style w:type="paragraph" w:customStyle="1" w:styleId="Style13">
    <w:name w:val="Style13"/>
    <w:basedOn w:val="Normal"/>
    <w:uiPriority w:val="99"/>
    <w:rsid w:val="0042645B"/>
    <w:pPr>
      <w:widowControl w:val="0"/>
      <w:autoSpaceDE w:val="0"/>
      <w:autoSpaceDN w:val="0"/>
      <w:adjustRightInd w:val="0"/>
      <w:spacing w:line="253" w:lineRule="exact"/>
      <w:ind w:firstLine="552"/>
      <w:jc w:val="both"/>
    </w:pPr>
    <w:rPr>
      <w:sz w:val="24"/>
      <w:szCs w:val="24"/>
      <w:lang w:val="lv-LV"/>
    </w:rPr>
  </w:style>
  <w:style w:type="paragraph" w:customStyle="1" w:styleId="Style23">
    <w:name w:val="Style23"/>
    <w:basedOn w:val="Normal"/>
    <w:uiPriority w:val="99"/>
    <w:rsid w:val="00C60F8E"/>
    <w:pPr>
      <w:widowControl w:val="0"/>
      <w:autoSpaceDE w:val="0"/>
      <w:autoSpaceDN w:val="0"/>
      <w:adjustRightInd w:val="0"/>
      <w:spacing w:line="254" w:lineRule="exact"/>
      <w:ind w:firstLine="562"/>
      <w:jc w:val="both"/>
    </w:pPr>
    <w:rPr>
      <w:sz w:val="24"/>
      <w:szCs w:val="24"/>
      <w:lang w:val="lv-LV"/>
    </w:rPr>
  </w:style>
  <w:style w:type="character" w:customStyle="1" w:styleId="Heading1Char">
    <w:name w:val="Heading 1 Char"/>
    <w:link w:val="Heading1"/>
    <w:uiPriority w:val="9"/>
    <w:rsid w:val="00E4705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aabeznumura">
    <w:name w:val="Daļa bez numura"/>
    <w:basedOn w:val="Normal"/>
    <w:qFormat/>
    <w:rsid w:val="00E75940"/>
    <w:pPr>
      <w:widowControl w:val="0"/>
      <w:adjustRightInd w:val="0"/>
      <w:spacing w:before="120" w:after="120"/>
      <w:ind w:firstLine="720"/>
      <w:jc w:val="both"/>
      <w:textAlignment w:val="baseline"/>
    </w:pPr>
    <w:rPr>
      <w:sz w:val="28"/>
      <w:szCs w:val="28"/>
      <w:lang w:val="lv-LV"/>
    </w:rPr>
  </w:style>
  <w:style w:type="table" w:styleId="TableGrid">
    <w:name w:val="Table Grid"/>
    <w:basedOn w:val="TableNormal"/>
    <w:uiPriority w:val="59"/>
    <w:rsid w:val="00DB40F6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588">
      <w:bodyDiv w:val="1"/>
      <w:marLeft w:val="400"/>
      <w:marRight w:val="40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8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3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211">
      <w:bodyDiv w:val="1"/>
      <w:marLeft w:val="400"/>
      <w:marRight w:val="40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1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C8484-118D-4B08-BCAF-6EBAF462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</dc:creator>
  <cp:lastModifiedBy>Edgars Bisenieks</cp:lastModifiedBy>
  <cp:revision>8</cp:revision>
  <cp:lastPrinted>2017-11-28T11:19:00Z</cp:lastPrinted>
  <dcterms:created xsi:type="dcterms:W3CDTF">2017-12-06T11:53:00Z</dcterms:created>
  <dcterms:modified xsi:type="dcterms:W3CDTF">2017-12-07T05:51:00Z</dcterms:modified>
</cp:coreProperties>
</file>