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D598" w14:textId="77777777" w:rsidR="00A01892" w:rsidRPr="0037747E" w:rsidRDefault="00A01892" w:rsidP="001404BD">
      <w:pPr>
        <w:ind w:right="-88"/>
        <w:jc w:val="right"/>
        <w:rPr>
          <w:b/>
          <w:iCs/>
          <w:sz w:val="20"/>
          <w:szCs w:val="20"/>
        </w:rPr>
      </w:pPr>
      <w:r w:rsidRPr="0037747E">
        <w:rPr>
          <w:b/>
          <w:iCs/>
          <w:sz w:val="20"/>
          <w:szCs w:val="20"/>
        </w:rPr>
        <w:t>1. pielikums</w:t>
      </w:r>
    </w:p>
    <w:p w14:paraId="3FBB2939" w14:textId="7E40B951" w:rsidR="0037747E" w:rsidRPr="0037747E" w:rsidRDefault="0037747E" w:rsidP="0042332F">
      <w:pPr>
        <w:ind w:left="5103" w:right="-88"/>
        <w:jc w:val="right"/>
        <w:rPr>
          <w:rFonts w:eastAsiaTheme="minorHAnsi" w:cstheme="minorBidi"/>
          <w:iCs/>
          <w:sz w:val="20"/>
          <w:szCs w:val="20"/>
        </w:rPr>
      </w:pPr>
      <w:r w:rsidRPr="0037747E">
        <w:rPr>
          <w:iCs/>
          <w:sz w:val="20"/>
          <w:szCs w:val="20"/>
        </w:rPr>
        <w:t>Valsts ieņēmumu dienesta rīkot</w:t>
      </w:r>
      <w:r w:rsidR="000018A8">
        <w:rPr>
          <w:iCs/>
          <w:sz w:val="20"/>
          <w:szCs w:val="20"/>
        </w:rPr>
        <w:t>ajam</w:t>
      </w:r>
      <w:r w:rsidRPr="0037747E">
        <w:rPr>
          <w:rFonts w:eastAsiaTheme="minorHAnsi" w:cstheme="minorBidi"/>
          <w:iCs/>
          <w:sz w:val="20"/>
          <w:szCs w:val="20"/>
        </w:rPr>
        <w:t xml:space="preserve"> iepirkuma</w:t>
      </w:r>
      <w:r w:rsidR="000018A8">
        <w:rPr>
          <w:rFonts w:eastAsiaTheme="minorHAnsi" w:cstheme="minorBidi"/>
          <w:iCs/>
          <w:sz w:val="20"/>
          <w:szCs w:val="20"/>
        </w:rPr>
        <w:t>m</w:t>
      </w:r>
      <w:r w:rsidRPr="0037747E">
        <w:rPr>
          <w:rFonts w:eastAsiaTheme="minorHAnsi" w:cstheme="minorBidi"/>
          <w:iCs/>
          <w:sz w:val="20"/>
          <w:szCs w:val="20"/>
        </w:rPr>
        <w:t xml:space="preserve"> </w:t>
      </w:r>
    </w:p>
    <w:p w14:paraId="542A3E7F" w14:textId="1C04CB16" w:rsidR="0037747E" w:rsidRDefault="00A01892" w:rsidP="0037747E">
      <w:pPr>
        <w:ind w:left="5103" w:right="-88"/>
        <w:jc w:val="right"/>
        <w:rPr>
          <w:rFonts w:eastAsiaTheme="minorHAnsi" w:cstheme="minorBidi"/>
          <w:iCs/>
          <w:sz w:val="20"/>
          <w:szCs w:val="20"/>
        </w:rPr>
      </w:pPr>
      <w:r w:rsidRPr="0037747E">
        <w:rPr>
          <w:rFonts w:eastAsiaTheme="minorHAnsi" w:cstheme="minorBidi"/>
          <w:iCs/>
          <w:sz w:val="20"/>
          <w:szCs w:val="20"/>
        </w:rPr>
        <w:t>“VID iekšējās mājaslapas pilnveidošana, uzturēšana un garantijas nodrošināšana”</w:t>
      </w:r>
      <w:r w:rsidR="0037747E">
        <w:rPr>
          <w:rFonts w:eastAsiaTheme="minorHAnsi" w:cstheme="minorBidi"/>
          <w:iCs/>
          <w:sz w:val="20"/>
          <w:szCs w:val="20"/>
        </w:rPr>
        <w:t xml:space="preserve"> </w:t>
      </w:r>
    </w:p>
    <w:p w14:paraId="2D3C6664" w14:textId="0D8F7939" w:rsidR="00A01892" w:rsidRPr="0037747E" w:rsidRDefault="00A01892" w:rsidP="0037747E">
      <w:pPr>
        <w:ind w:left="5103" w:right="-88"/>
        <w:jc w:val="right"/>
        <w:rPr>
          <w:iCs/>
          <w:sz w:val="16"/>
          <w:szCs w:val="16"/>
          <w:lang w:eastAsia="lv-LV"/>
        </w:rPr>
      </w:pPr>
      <w:r w:rsidRPr="0037747E">
        <w:rPr>
          <w:iCs/>
          <w:sz w:val="20"/>
          <w:szCs w:val="20"/>
        </w:rPr>
        <w:t>iepirkuma identifikācijas Nr. FM VID 2023/258</w:t>
      </w:r>
    </w:p>
    <w:p w14:paraId="3A24C801" w14:textId="3F84A3B1" w:rsidR="003F1023" w:rsidRDefault="003F1023" w:rsidP="00A01892">
      <w:pPr>
        <w:jc w:val="right"/>
        <w:rPr>
          <w:sz w:val="24"/>
        </w:rPr>
      </w:pPr>
    </w:p>
    <w:p w14:paraId="361014CC" w14:textId="77777777" w:rsidR="00A01892" w:rsidRDefault="00A01892" w:rsidP="00A01892">
      <w:pPr>
        <w:jc w:val="right"/>
        <w:rPr>
          <w:sz w:val="24"/>
        </w:rPr>
      </w:pPr>
    </w:p>
    <w:p w14:paraId="29CF685B" w14:textId="77777777" w:rsidR="00A01892" w:rsidRDefault="00A01892" w:rsidP="00A01892">
      <w:pPr>
        <w:jc w:val="right"/>
        <w:rPr>
          <w:sz w:val="24"/>
        </w:rPr>
      </w:pPr>
    </w:p>
    <w:p w14:paraId="6B057DAF" w14:textId="77777777" w:rsidR="00A01892" w:rsidRDefault="00A01892" w:rsidP="00A01892">
      <w:pPr>
        <w:jc w:val="right"/>
        <w:rPr>
          <w:sz w:val="24"/>
        </w:rPr>
      </w:pPr>
    </w:p>
    <w:p w14:paraId="2230A15A" w14:textId="77777777" w:rsidR="00A01892" w:rsidRDefault="00A01892" w:rsidP="00A01892">
      <w:pPr>
        <w:jc w:val="right"/>
        <w:rPr>
          <w:sz w:val="24"/>
        </w:rPr>
      </w:pPr>
    </w:p>
    <w:p w14:paraId="34F8E033" w14:textId="77777777" w:rsidR="00A01892" w:rsidRDefault="00A01892" w:rsidP="00A01892">
      <w:pPr>
        <w:jc w:val="right"/>
        <w:rPr>
          <w:sz w:val="24"/>
        </w:rPr>
      </w:pPr>
    </w:p>
    <w:p w14:paraId="70BAF14F" w14:textId="77777777" w:rsidR="00A01892" w:rsidRPr="00100377" w:rsidRDefault="00A01892" w:rsidP="00A01892">
      <w:pPr>
        <w:jc w:val="right"/>
        <w:rPr>
          <w:sz w:val="24"/>
        </w:rPr>
      </w:pPr>
    </w:p>
    <w:p w14:paraId="4159E41B" w14:textId="77777777" w:rsidR="00C0216B" w:rsidRPr="00100377" w:rsidRDefault="00C0216B" w:rsidP="003F1023">
      <w:pPr>
        <w:ind w:left="0" w:right="-1"/>
        <w:rPr>
          <w:b/>
          <w:sz w:val="24"/>
        </w:rPr>
      </w:pPr>
    </w:p>
    <w:p w14:paraId="078777ED" w14:textId="77777777" w:rsidR="00501D85" w:rsidRPr="00100377" w:rsidRDefault="00501D85" w:rsidP="006B52A6">
      <w:pPr>
        <w:ind w:left="0" w:right="-1"/>
        <w:jc w:val="center"/>
        <w:rPr>
          <w:sz w:val="24"/>
        </w:rPr>
      </w:pPr>
    </w:p>
    <w:p w14:paraId="78098E1C" w14:textId="77777777" w:rsidR="00A01892" w:rsidRPr="00EF04AA" w:rsidRDefault="003F1023" w:rsidP="003F1023">
      <w:pPr>
        <w:jc w:val="center"/>
        <w:rPr>
          <w:bCs/>
        </w:rPr>
      </w:pPr>
      <w:r w:rsidRPr="00EF04AA">
        <w:rPr>
          <w:bCs/>
        </w:rPr>
        <w:t>Tehniskā specifikācija</w:t>
      </w:r>
      <w:r w:rsidR="00A7044A" w:rsidRPr="00EF04AA">
        <w:rPr>
          <w:bCs/>
        </w:rPr>
        <w:t xml:space="preserve"> </w:t>
      </w:r>
    </w:p>
    <w:p w14:paraId="336BE564" w14:textId="77777777" w:rsidR="00EF04AA" w:rsidRPr="00EF04AA" w:rsidRDefault="00EF04AA" w:rsidP="003F1023">
      <w:pPr>
        <w:jc w:val="center"/>
        <w:rPr>
          <w:bCs/>
        </w:rPr>
      </w:pPr>
      <w:r w:rsidRPr="00EF04AA">
        <w:rPr>
          <w:bCs/>
        </w:rPr>
        <w:t xml:space="preserve">Valsts ieņēmumu dienesta rīkotajam iepirkumam </w:t>
      </w:r>
    </w:p>
    <w:p w14:paraId="6D272E37" w14:textId="5CAEA7E5" w:rsidR="003F1023" w:rsidRPr="00EF04AA" w:rsidRDefault="00A7044A" w:rsidP="003F1023">
      <w:pPr>
        <w:jc w:val="center"/>
        <w:rPr>
          <w:b/>
        </w:rPr>
      </w:pPr>
      <w:r w:rsidRPr="00EF04AA">
        <w:rPr>
          <w:b/>
        </w:rPr>
        <w:t>“</w:t>
      </w:r>
      <w:bookmarkStart w:id="0" w:name="_Hlk135138429"/>
      <w:r w:rsidRPr="00EF04AA">
        <w:rPr>
          <w:b/>
        </w:rPr>
        <w:t xml:space="preserve">VID iekšējās mājaslapas </w:t>
      </w:r>
      <w:r w:rsidR="00A827F1" w:rsidRPr="00EF04AA">
        <w:rPr>
          <w:b/>
        </w:rPr>
        <w:t xml:space="preserve">pilnveidošana, </w:t>
      </w:r>
      <w:r w:rsidRPr="00EF04AA">
        <w:rPr>
          <w:b/>
        </w:rPr>
        <w:t>uzturēšana</w:t>
      </w:r>
      <w:r w:rsidR="00A827F1" w:rsidRPr="00EF04AA">
        <w:rPr>
          <w:b/>
        </w:rPr>
        <w:t xml:space="preserve"> </w:t>
      </w:r>
      <w:r w:rsidRPr="00EF04AA">
        <w:rPr>
          <w:b/>
        </w:rPr>
        <w:t>un garantijas nodrošināšan</w:t>
      </w:r>
      <w:bookmarkEnd w:id="0"/>
      <w:r w:rsidRPr="00EF04AA">
        <w:rPr>
          <w:b/>
        </w:rPr>
        <w:t>a”</w:t>
      </w:r>
    </w:p>
    <w:p w14:paraId="24B56E1B" w14:textId="77777777" w:rsidR="00EF04AA" w:rsidRPr="00EF04AA" w:rsidRDefault="00EF04AA" w:rsidP="00EF04AA">
      <w:pPr>
        <w:jc w:val="center"/>
        <w:rPr>
          <w:bCs/>
        </w:rPr>
      </w:pPr>
      <w:r w:rsidRPr="00EF04AA">
        <w:rPr>
          <w:bCs/>
        </w:rPr>
        <w:t>Iepirkuma identifikācijas Nr. FM VID 2023/258</w:t>
      </w:r>
    </w:p>
    <w:p w14:paraId="5247B9F3" w14:textId="77777777" w:rsidR="00EF04AA" w:rsidRPr="00100377" w:rsidRDefault="00EF04AA" w:rsidP="003F1023">
      <w:pPr>
        <w:jc w:val="center"/>
        <w:rPr>
          <w:b/>
          <w:sz w:val="24"/>
        </w:rPr>
      </w:pPr>
    </w:p>
    <w:p w14:paraId="3417E1CE" w14:textId="77777777" w:rsidR="007E02E9" w:rsidRPr="00100377" w:rsidRDefault="007E02E9" w:rsidP="00C65FC7">
      <w:pPr>
        <w:spacing w:line="360" w:lineRule="auto"/>
        <w:ind w:left="0" w:right="-1" w:firstLine="567"/>
        <w:jc w:val="center"/>
        <w:rPr>
          <w:sz w:val="24"/>
        </w:rPr>
      </w:pPr>
    </w:p>
    <w:p w14:paraId="35B783B2" w14:textId="77777777" w:rsidR="008B347C" w:rsidRPr="00100377" w:rsidRDefault="008B347C" w:rsidP="00C65FC7">
      <w:pPr>
        <w:spacing w:after="160" w:line="259" w:lineRule="auto"/>
        <w:ind w:left="0" w:right="-1" w:firstLine="567"/>
        <w:rPr>
          <w:rFonts w:eastAsiaTheme="majorEastAsia"/>
          <w:b/>
          <w:sz w:val="24"/>
        </w:rPr>
      </w:pPr>
      <w:bookmarkStart w:id="1" w:name="_Toc501550445"/>
      <w:r w:rsidRPr="00100377">
        <w:rPr>
          <w:sz w:val="24"/>
        </w:rPr>
        <w:br w:type="page"/>
      </w:r>
    </w:p>
    <w:p w14:paraId="133E59E1" w14:textId="59BB1C6C" w:rsidR="007E02E9" w:rsidRPr="00100377" w:rsidRDefault="006972B0" w:rsidP="006972B0">
      <w:pPr>
        <w:pStyle w:val="Heading1"/>
        <w:tabs>
          <w:tab w:val="center" w:pos="5201"/>
          <w:tab w:val="right" w:pos="9836"/>
        </w:tabs>
        <w:spacing w:before="0" w:line="360" w:lineRule="auto"/>
        <w:ind w:left="0" w:right="-1" w:firstLine="567"/>
        <w:jc w:val="left"/>
        <w:rPr>
          <w:rFonts w:cs="Times New Roman"/>
          <w:sz w:val="24"/>
          <w:szCs w:val="24"/>
        </w:rPr>
      </w:pPr>
      <w:bookmarkStart w:id="2" w:name="_Toc126934246"/>
      <w:bookmarkStart w:id="3" w:name="_Toc135142713"/>
      <w:r>
        <w:rPr>
          <w:rFonts w:cs="Times New Roman"/>
          <w:sz w:val="24"/>
          <w:szCs w:val="24"/>
        </w:rPr>
        <w:lastRenderedPageBreak/>
        <w:tab/>
      </w:r>
      <w:r w:rsidR="007E02E9" w:rsidRPr="00100377">
        <w:rPr>
          <w:rFonts w:cs="Times New Roman"/>
          <w:sz w:val="24"/>
          <w:szCs w:val="24"/>
        </w:rPr>
        <w:t>Saturs</w:t>
      </w:r>
      <w:bookmarkEnd w:id="1"/>
      <w:bookmarkEnd w:id="2"/>
      <w:bookmarkEnd w:id="3"/>
      <w:r>
        <w:rPr>
          <w:rFonts w:cs="Times New Roman"/>
          <w:sz w:val="24"/>
          <w:szCs w:val="24"/>
        </w:rPr>
        <w:tab/>
      </w:r>
    </w:p>
    <w:sdt>
      <w:sdtPr>
        <w:rPr>
          <w:noProof w:val="0"/>
          <w:sz w:val="24"/>
        </w:rPr>
        <w:id w:val="-1029024139"/>
        <w:docPartObj>
          <w:docPartGallery w:val="Table of Contents"/>
          <w:docPartUnique/>
        </w:docPartObj>
      </w:sdtPr>
      <w:sdtEndPr>
        <w:rPr>
          <w:b/>
          <w:bCs/>
        </w:rPr>
      </w:sdtEndPr>
      <w:sdtContent>
        <w:p w14:paraId="63EF61D0" w14:textId="312CAE56" w:rsidR="00A02115" w:rsidRDefault="008B347C">
          <w:pPr>
            <w:pStyle w:val="TOC1"/>
            <w:rPr>
              <w:rFonts w:asciiTheme="minorHAnsi" w:eastAsiaTheme="minorEastAsia" w:hAnsiTheme="minorHAnsi" w:cstheme="minorBidi"/>
              <w:sz w:val="22"/>
              <w:szCs w:val="22"/>
              <w:lang w:eastAsia="lv-LV"/>
            </w:rPr>
          </w:pPr>
          <w:r w:rsidRPr="00100377">
            <w:rPr>
              <w:sz w:val="24"/>
            </w:rPr>
            <w:fldChar w:fldCharType="begin"/>
          </w:r>
          <w:r w:rsidRPr="00100377">
            <w:rPr>
              <w:sz w:val="24"/>
            </w:rPr>
            <w:instrText xml:space="preserve"> TOC \o "1-3" \h \z \u </w:instrText>
          </w:r>
          <w:r w:rsidRPr="00100377">
            <w:rPr>
              <w:sz w:val="24"/>
            </w:rPr>
            <w:fldChar w:fldCharType="separate"/>
          </w:r>
          <w:hyperlink w:anchor="_Toc135142713" w:history="1">
            <w:r w:rsidR="00A02115" w:rsidRPr="00D72223">
              <w:rPr>
                <w:rStyle w:val="Hyperlink"/>
              </w:rPr>
              <w:t>Saturs</w:t>
            </w:r>
            <w:r w:rsidR="00A02115">
              <w:rPr>
                <w:webHidden/>
              </w:rPr>
              <w:tab/>
            </w:r>
            <w:r w:rsidR="00A02115">
              <w:rPr>
                <w:webHidden/>
              </w:rPr>
              <w:fldChar w:fldCharType="begin"/>
            </w:r>
            <w:r w:rsidR="00A02115">
              <w:rPr>
                <w:webHidden/>
              </w:rPr>
              <w:instrText xml:space="preserve"> PAGEREF _Toc135142713 \h </w:instrText>
            </w:r>
            <w:r w:rsidR="00A02115">
              <w:rPr>
                <w:webHidden/>
              </w:rPr>
            </w:r>
            <w:r w:rsidR="00A02115">
              <w:rPr>
                <w:webHidden/>
              </w:rPr>
              <w:fldChar w:fldCharType="separate"/>
            </w:r>
            <w:r w:rsidR="006972B0">
              <w:rPr>
                <w:webHidden/>
              </w:rPr>
              <w:t>2</w:t>
            </w:r>
            <w:r w:rsidR="00A02115">
              <w:rPr>
                <w:webHidden/>
              </w:rPr>
              <w:fldChar w:fldCharType="end"/>
            </w:r>
          </w:hyperlink>
        </w:p>
        <w:p w14:paraId="71884ADE" w14:textId="20CB92C6" w:rsidR="00A02115" w:rsidRDefault="00000000">
          <w:pPr>
            <w:pStyle w:val="TOC1"/>
            <w:rPr>
              <w:rFonts w:asciiTheme="minorHAnsi" w:eastAsiaTheme="minorEastAsia" w:hAnsiTheme="minorHAnsi" w:cstheme="minorBidi"/>
              <w:sz w:val="22"/>
              <w:szCs w:val="22"/>
              <w:lang w:eastAsia="lv-LV"/>
            </w:rPr>
          </w:pPr>
          <w:hyperlink w:anchor="_Toc135142714" w:history="1">
            <w:r w:rsidR="00A02115" w:rsidRPr="00D72223">
              <w:rPr>
                <w:rStyle w:val="Hyperlink"/>
              </w:rPr>
              <w:t>1.</w:t>
            </w:r>
            <w:r w:rsidR="00A02115">
              <w:rPr>
                <w:rFonts w:asciiTheme="minorHAnsi" w:eastAsiaTheme="minorEastAsia" w:hAnsiTheme="minorHAnsi" w:cstheme="minorBidi"/>
                <w:sz w:val="22"/>
                <w:szCs w:val="22"/>
                <w:lang w:eastAsia="lv-LV"/>
              </w:rPr>
              <w:tab/>
            </w:r>
            <w:r w:rsidR="00A02115" w:rsidRPr="00D72223">
              <w:rPr>
                <w:rStyle w:val="Hyperlink"/>
              </w:rPr>
              <w:t>Ievads</w:t>
            </w:r>
            <w:r w:rsidR="00A02115">
              <w:rPr>
                <w:webHidden/>
              </w:rPr>
              <w:tab/>
            </w:r>
            <w:r w:rsidR="00A02115">
              <w:rPr>
                <w:webHidden/>
              </w:rPr>
              <w:fldChar w:fldCharType="begin"/>
            </w:r>
            <w:r w:rsidR="00A02115">
              <w:rPr>
                <w:webHidden/>
              </w:rPr>
              <w:instrText xml:space="preserve"> PAGEREF _Toc135142714 \h </w:instrText>
            </w:r>
            <w:r w:rsidR="00A02115">
              <w:rPr>
                <w:webHidden/>
              </w:rPr>
            </w:r>
            <w:r w:rsidR="00A02115">
              <w:rPr>
                <w:webHidden/>
              </w:rPr>
              <w:fldChar w:fldCharType="separate"/>
            </w:r>
            <w:r w:rsidR="006972B0">
              <w:rPr>
                <w:webHidden/>
              </w:rPr>
              <w:t>3</w:t>
            </w:r>
            <w:r w:rsidR="00A02115">
              <w:rPr>
                <w:webHidden/>
              </w:rPr>
              <w:fldChar w:fldCharType="end"/>
            </w:r>
          </w:hyperlink>
        </w:p>
        <w:p w14:paraId="14AD0C7B" w14:textId="6B13325A" w:rsidR="00A02115" w:rsidRDefault="00000000">
          <w:pPr>
            <w:pStyle w:val="TOC1"/>
            <w:rPr>
              <w:rFonts w:asciiTheme="minorHAnsi" w:eastAsiaTheme="minorEastAsia" w:hAnsiTheme="minorHAnsi" w:cstheme="minorBidi"/>
              <w:sz w:val="22"/>
              <w:szCs w:val="22"/>
              <w:lang w:eastAsia="lv-LV"/>
            </w:rPr>
          </w:pPr>
          <w:hyperlink w:anchor="_Toc135142715" w:history="1">
            <w:r w:rsidR="00A02115" w:rsidRPr="00D72223">
              <w:rPr>
                <w:rStyle w:val="Hyperlink"/>
              </w:rPr>
              <w:t>1.1.</w:t>
            </w:r>
            <w:r w:rsidR="00A02115">
              <w:rPr>
                <w:rFonts w:asciiTheme="minorHAnsi" w:eastAsiaTheme="minorEastAsia" w:hAnsiTheme="minorHAnsi" w:cstheme="minorBidi"/>
                <w:sz w:val="22"/>
                <w:szCs w:val="22"/>
                <w:lang w:eastAsia="lv-LV"/>
              </w:rPr>
              <w:tab/>
            </w:r>
            <w:r w:rsidR="00A02115" w:rsidRPr="00D72223">
              <w:rPr>
                <w:rStyle w:val="Hyperlink"/>
              </w:rPr>
              <w:t>Dokumenta nolūks un izmantošana</w:t>
            </w:r>
            <w:r w:rsidR="00A02115">
              <w:rPr>
                <w:webHidden/>
              </w:rPr>
              <w:tab/>
            </w:r>
            <w:r w:rsidR="00A02115">
              <w:rPr>
                <w:webHidden/>
              </w:rPr>
              <w:fldChar w:fldCharType="begin"/>
            </w:r>
            <w:r w:rsidR="00A02115">
              <w:rPr>
                <w:webHidden/>
              </w:rPr>
              <w:instrText xml:space="preserve"> PAGEREF _Toc135142715 \h </w:instrText>
            </w:r>
            <w:r w:rsidR="00A02115">
              <w:rPr>
                <w:webHidden/>
              </w:rPr>
            </w:r>
            <w:r w:rsidR="00A02115">
              <w:rPr>
                <w:webHidden/>
              </w:rPr>
              <w:fldChar w:fldCharType="separate"/>
            </w:r>
            <w:r w:rsidR="006972B0">
              <w:rPr>
                <w:webHidden/>
              </w:rPr>
              <w:t>3</w:t>
            </w:r>
            <w:r w:rsidR="00A02115">
              <w:rPr>
                <w:webHidden/>
              </w:rPr>
              <w:fldChar w:fldCharType="end"/>
            </w:r>
          </w:hyperlink>
        </w:p>
        <w:p w14:paraId="4DC47877" w14:textId="773BF316" w:rsidR="00A02115" w:rsidRDefault="00000000">
          <w:pPr>
            <w:pStyle w:val="TOC1"/>
            <w:rPr>
              <w:rFonts w:asciiTheme="minorHAnsi" w:eastAsiaTheme="minorEastAsia" w:hAnsiTheme="minorHAnsi" w:cstheme="minorBidi"/>
              <w:sz w:val="22"/>
              <w:szCs w:val="22"/>
              <w:lang w:eastAsia="lv-LV"/>
            </w:rPr>
          </w:pPr>
          <w:hyperlink w:anchor="_Toc135142716" w:history="1">
            <w:r w:rsidR="00A02115" w:rsidRPr="00D72223">
              <w:rPr>
                <w:rStyle w:val="Hyperlink"/>
              </w:rPr>
              <w:t>1.2.</w:t>
            </w:r>
            <w:r w:rsidR="00A02115">
              <w:rPr>
                <w:rFonts w:asciiTheme="minorHAnsi" w:eastAsiaTheme="minorEastAsia" w:hAnsiTheme="minorHAnsi" w:cstheme="minorBidi"/>
                <w:sz w:val="22"/>
                <w:szCs w:val="22"/>
                <w:lang w:eastAsia="lv-LV"/>
              </w:rPr>
              <w:tab/>
            </w:r>
            <w:r w:rsidR="00A02115" w:rsidRPr="00D72223">
              <w:rPr>
                <w:rStyle w:val="Hyperlink"/>
              </w:rPr>
              <w:t>Saīsinājumi un paskaidrojumi</w:t>
            </w:r>
            <w:r w:rsidR="00A02115">
              <w:rPr>
                <w:webHidden/>
              </w:rPr>
              <w:tab/>
            </w:r>
            <w:r w:rsidR="00A02115">
              <w:rPr>
                <w:webHidden/>
              </w:rPr>
              <w:fldChar w:fldCharType="begin"/>
            </w:r>
            <w:r w:rsidR="00A02115">
              <w:rPr>
                <w:webHidden/>
              </w:rPr>
              <w:instrText xml:space="preserve"> PAGEREF _Toc135142716 \h </w:instrText>
            </w:r>
            <w:r w:rsidR="00A02115">
              <w:rPr>
                <w:webHidden/>
              </w:rPr>
            </w:r>
            <w:r w:rsidR="00A02115">
              <w:rPr>
                <w:webHidden/>
              </w:rPr>
              <w:fldChar w:fldCharType="separate"/>
            </w:r>
            <w:r w:rsidR="006972B0">
              <w:rPr>
                <w:webHidden/>
              </w:rPr>
              <w:t>3</w:t>
            </w:r>
            <w:r w:rsidR="00A02115">
              <w:rPr>
                <w:webHidden/>
              </w:rPr>
              <w:fldChar w:fldCharType="end"/>
            </w:r>
          </w:hyperlink>
        </w:p>
        <w:p w14:paraId="054E4666" w14:textId="52601A55" w:rsidR="00A02115" w:rsidRDefault="00000000">
          <w:pPr>
            <w:pStyle w:val="TOC1"/>
            <w:rPr>
              <w:rFonts w:asciiTheme="minorHAnsi" w:eastAsiaTheme="minorEastAsia" w:hAnsiTheme="minorHAnsi" w:cstheme="minorBidi"/>
              <w:sz w:val="22"/>
              <w:szCs w:val="22"/>
              <w:lang w:eastAsia="lv-LV"/>
            </w:rPr>
          </w:pPr>
          <w:hyperlink w:anchor="_Toc135142717" w:history="1">
            <w:r w:rsidR="00A02115" w:rsidRPr="00D72223">
              <w:rPr>
                <w:rStyle w:val="Hyperlink"/>
              </w:rPr>
              <w:t>1.3.</w:t>
            </w:r>
            <w:r w:rsidR="00A02115">
              <w:rPr>
                <w:rFonts w:asciiTheme="minorHAnsi" w:eastAsiaTheme="minorEastAsia" w:hAnsiTheme="minorHAnsi" w:cstheme="minorBidi"/>
                <w:sz w:val="22"/>
                <w:szCs w:val="22"/>
                <w:lang w:eastAsia="lv-LV"/>
              </w:rPr>
              <w:tab/>
            </w:r>
            <w:r w:rsidR="00A02115" w:rsidRPr="00D72223">
              <w:rPr>
                <w:rStyle w:val="Hyperlink"/>
              </w:rPr>
              <w:t>Definēto prasību struktūra</w:t>
            </w:r>
            <w:r w:rsidR="00A02115">
              <w:rPr>
                <w:webHidden/>
              </w:rPr>
              <w:tab/>
            </w:r>
            <w:r w:rsidR="00A02115">
              <w:rPr>
                <w:webHidden/>
              </w:rPr>
              <w:fldChar w:fldCharType="begin"/>
            </w:r>
            <w:r w:rsidR="00A02115">
              <w:rPr>
                <w:webHidden/>
              </w:rPr>
              <w:instrText xml:space="preserve"> PAGEREF _Toc135142717 \h </w:instrText>
            </w:r>
            <w:r w:rsidR="00A02115">
              <w:rPr>
                <w:webHidden/>
              </w:rPr>
            </w:r>
            <w:r w:rsidR="00A02115">
              <w:rPr>
                <w:webHidden/>
              </w:rPr>
              <w:fldChar w:fldCharType="separate"/>
            </w:r>
            <w:r w:rsidR="006972B0">
              <w:rPr>
                <w:webHidden/>
              </w:rPr>
              <w:t>3</w:t>
            </w:r>
            <w:r w:rsidR="00A02115">
              <w:rPr>
                <w:webHidden/>
              </w:rPr>
              <w:fldChar w:fldCharType="end"/>
            </w:r>
          </w:hyperlink>
        </w:p>
        <w:p w14:paraId="26EF7060" w14:textId="0C254B51" w:rsidR="00A02115" w:rsidRDefault="00000000">
          <w:pPr>
            <w:pStyle w:val="TOC1"/>
            <w:rPr>
              <w:rFonts w:asciiTheme="minorHAnsi" w:eastAsiaTheme="minorEastAsia" w:hAnsiTheme="minorHAnsi" w:cstheme="minorBidi"/>
              <w:sz w:val="22"/>
              <w:szCs w:val="22"/>
              <w:lang w:eastAsia="lv-LV"/>
            </w:rPr>
          </w:pPr>
          <w:hyperlink w:anchor="_Toc135142718" w:history="1">
            <w:r w:rsidR="00A02115" w:rsidRPr="00D72223">
              <w:rPr>
                <w:rStyle w:val="Hyperlink"/>
              </w:rPr>
              <w:t>1.</w:t>
            </w:r>
            <w:r w:rsidR="000859BD">
              <w:rPr>
                <w:rStyle w:val="Hyperlink"/>
              </w:rPr>
              <w:t>4</w:t>
            </w:r>
            <w:r w:rsidR="00A02115" w:rsidRPr="00D72223">
              <w:rPr>
                <w:rStyle w:val="Hyperlink"/>
              </w:rPr>
              <w:t>.</w:t>
            </w:r>
            <w:r w:rsidR="00A02115">
              <w:rPr>
                <w:rFonts w:asciiTheme="minorHAnsi" w:eastAsiaTheme="minorEastAsia" w:hAnsiTheme="minorHAnsi" w:cstheme="minorBidi"/>
                <w:sz w:val="22"/>
                <w:szCs w:val="22"/>
                <w:lang w:eastAsia="lv-LV"/>
              </w:rPr>
              <w:tab/>
            </w:r>
            <w:r w:rsidR="00A02115" w:rsidRPr="00D72223">
              <w:rPr>
                <w:rStyle w:val="Hyperlink"/>
              </w:rPr>
              <w:t>Saistība ar normatīvajiem aktiem</w:t>
            </w:r>
            <w:r w:rsidR="00A02115">
              <w:rPr>
                <w:webHidden/>
              </w:rPr>
              <w:tab/>
            </w:r>
            <w:r w:rsidR="00A02115">
              <w:rPr>
                <w:webHidden/>
              </w:rPr>
              <w:fldChar w:fldCharType="begin"/>
            </w:r>
            <w:r w:rsidR="00A02115">
              <w:rPr>
                <w:webHidden/>
              </w:rPr>
              <w:instrText xml:space="preserve"> PAGEREF _Toc135142718 \h </w:instrText>
            </w:r>
            <w:r w:rsidR="00A02115">
              <w:rPr>
                <w:webHidden/>
              </w:rPr>
            </w:r>
            <w:r w:rsidR="00A02115">
              <w:rPr>
                <w:webHidden/>
              </w:rPr>
              <w:fldChar w:fldCharType="separate"/>
            </w:r>
            <w:r w:rsidR="006972B0">
              <w:rPr>
                <w:webHidden/>
              </w:rPr>
              <w:t>4</w:t>
            </w:r>
            <w:r w:rsidR="00A02115">
              <w:rPr>
                <w:webHidden/>
              </w:rPr>
              <w:fldChar w:fldCharType="end"/>
            </w:r>
          </w:hyperlink>
        </w:p>
        <w:p w14:paraId="4AB6EAFE" w14:textId="69C3F702" w:rsidR="00A02115" w:rsidRDefault="00000000">
          <w:pPr>
            <w:pStyle w:val="TOC1"/>
            <w:rPr>
              <w:rFonts w:asciiTheme="minorHAnsi" w:eastAsiaTheme="minorEastAsia" w:hAnsiTheme="minorHAnsi" w:cstheme="minorBidi"/>
              <w:sz w:val="22"/>
              <w:szCs w:val="22"/>
              <w:lang w:eastAsia="lv-LV"/>
            </w:rPr>
          </w:pPr>
          <w:hyperlink w:anchor="_Toc135142719" w:history="1">
            <w:r w:rsidR="00A02115" w:rsidRPr="00D72223">
              <w:rPr>
                <w:rStyle w:val="Hyperlink"/>
              </w:rPr>
              <w:t>1.</w:t>
            </w:r>
            <w:r w:rsidR="000859BD">
              <w:rPr>
                <w:rStyle w:val="Hyperlink"/>
              </w:rPr>
              <w:t>5</w:t>
            </w:r>
            <w:r w:rsidR="00A02115" w:rsidRPr="00D72223">
              <w:rPr>
                <w:rStyle w:val="Hyperlink"/>
              </w:rPr>
              <w:t>.</w:t>
            </w:r>
            <w:r w:rsidR="00A02115">
              <w:rPr>
                <w:rFonts w:asciiTheme="minorHAnsi" w:eastAsiaTheme="minorEastAsia" w:hAnsiTheme="minorHAnsi" w:cstheme="minorBidi"/>
                <w:sz w:val="22"/>
                <w:szCs w:val="22"/>
                <w:lang w:eastAsia="lv-LV"/>
              </w:rPr>
              <w:tab/>
            </w:r>
            <w:r w:rsidR="00A02115" w:rsidRPr="00D72223">
              <w:rPr>
                <w:rStyle w:val="Hyperlink"/>
              </w:rPr>
              <w:t>Dokumenta pārskats</w:t>
            </w:r>
            <w:r w:rsidR="00A02115">
              <w:rPr>
                <w:webHidden/>
              </w:rPr>
              <w:tab/>
            </w:r>
            <w:r w:rsidR="00A02115">
              <w:rPr>
                <w:webHidden/>
              </w:rPr>
              <w:fldChar w:fldCharType="begin"/>
            </w:r>
            <w:r w:rsidR="00A02115">
              <w:rPr>
                <w:webHidden/>
              </w:rPr>
              <w:instrText xml:space="preserve"> PAGEREF _Toc135142719 \h </w:instrText>
            </w:r>
            <w:r w:rsidR="00A02115">
              <w:rPr>
                <w:webHidden/>
              </w:rPr>
            </w:r>
            <w:r w:rsidR="00A02115">
              <w:rPr>
                <w:webHidden/>
              </w:rPr>
              <w:fldChar w:fldCharType="separate"/>
            </w:r>
            <w:r w:rsidR="006972B0">
              <w:rPr>
                <w:webHidden/>
              </w:rPr>
              <w:t>4</w:t>
            </w:r>
            <w:r w:rsidR="00A02115">
              <w:rPr>
                <w:webHidden/>
              </w:rPr>
              <w:fldChar w:fldCharType="end"/>
            </w:r>
          </w:hyperlink>
        </w:p>
        <w:p w14:paraId="6661DD20" w14:textId="67E730C2" w:rsidR="00A02115" w:rsidRDefault="00000000">
          <w:pPr>
            <w:pStyle w:val="TOC1"/>
            <w:rPr>
              <w:rFonts w:asciiTheme="minorHAnsi" w:eastAsiaTheme="minorEastAsia" w:hAnsiTheme="minorHAnsi" w:cstheme="minorBidi"/>
              <w:sz w:val="22"/>
              <w:szCs w:val="22"/>
              <w:lang w:eastAsia="lv-LV"/>
            </w:rPr>
          </w:pPr>
          <w:hyperlink w:anchor="_Toc135142720" w:history="1">
            <w:r w:rsidR="00A02115" w:rsidRPr="00D72223">
              <w:rPr>
                <w:rStyle w:val="Hyperlink"/>
              </w:rPr>
              <w:t>2.</w:t>
            </w:r>
            <w:r w:rsidR="00A02115">
              <w:rPr>
                <w:rFonts w:asciiTheme="minorHAnsi" w:eastAsiaTheme="minorEastAsia" w:hAnsiTheme="minorHAnsi" w:cstheme="minorBidi"/>
                <w:sz w:val="22"/>
                <w:szCs w:val="22"/>
                <w:lang w:eastAsia="lv-LV"/>
              </w:rPr>
              <w:tab/>
            </w:r>
            <w:r w:rsidR="00A02115" w:rsidRPr="00D72223">
              <w:rPr>
                <w:rStyle w:val="Hyperlink"/>
              </w:rPr>
              <w:t>INTRANET apraksts</w:t>
            </w:r>
            <w:r w:rsidR="00A02115">
              <w:rPr>
                <w:webHidden/>
              </w:rPr>
              <w:tab/>
            </w:r>
            <w:r w:rsidR="000859BD">
              <w:rPr>
                <w:webHidden/>
              </w:rPr>
              <w:t>4</w:t>
            </w:r>
          </w:hyperlink>
        </w:p>
        <w:p w14:paraId="536D0012" w14:textId="7C25982F" w:rsidR="00A02115" w:rsidRDefault="00000000">
          <w:pPr>
            <w:pStyle w:val="TOC1"/>
            <w:rPr>
              <w:rFonts w:asciiTheme="minorHAnsi" w:eastAsiaTheme="minorEastAsia" w:hAnsiTheme="minorHAnsi" w:cstheme="minorBidi"/>
              <w:sz w:val="22"/>
              <w:szCs w:val="22"/>
              <w:lang w:eastAsia="lv-LV"/>
            </w:rPr>
          </w:pPr>
          <w:hyperlink w:anchor="_Toc135142721" w:history="1">
            <w:r w:rsidR="00A02115" w:rsidRPr="00D72223">
              <w:rPr>
                <w:rStyle w:val="Hyperlink"/>
              </w:rPr>
              <w:t>3.</w:t>
            </w:r>
            <w:r w:rsidR="00A02115">
              <w:rPr>
                <w:rFonts w:asciiTheme="minorHAnsi" w:eastAsiaTheme="minorEastAsia" w:hAnsiTheme="minorHAnsi" w:cstheme="minorBidi"/>
                <w:sz w:val="22"/>
                <w:szCs w:val="22"/>
                <w:lang w:eastAsia="lv-LV"/>
              </w:rPr>
              <w:tab/>
            </w:r>
            <w:r w:rsidR="00A02115" w:rsidRPr="00D72223">
              <w:rPr>
                <w:rStyle w:val="Hyperlink"/>
              </w:rPr>
              <w:t>Prasības Pakalpojumam</w:t>
            </w:r>
            <w:r w:rsidR="00A02115">
              <w:rPr>
                <w:webHidden/>
              </w:rPr>
              <w:tab/>
            </w:r>
            <w:r w:rsidR="00A02115">
              <w:rPr>
                <w:webHidden/>
              </w:rPr>
              <w:fldChar w:fldCharType="begin"/>
            </w:r>
            <w:r w:rsidR="00A02115">
              <w:rPr>
                <w:webHidden/>
              </w:rPr>
              <w:instrText xml:space="preserve"> PAGEREF _Toc135142721 \h </w:instrText>
            </w:r>
            <w:r w:rsidR="00A02115">
              <w:rPr>
                <w:webHidden/>
              </w:rPr>
            </w:r>
            <w:r w:rsidR="00A02115">
              <w:rPr>
                <w:webHidden/>
              </w:rPr>
              <w:fldChar w:fldCharType="separate"/>
            </w:r>
            <w:r w:rsidR="006972B0">
              <w:rPr>
                <w:webHidden/>
              </w:rPr>
              <w:t>7</w:t>
            </w:r>
            <w:r w:rsidR="00A02115">
              <w:rPr>
                <w:webHidden/>
              </w:rPr>
              <w:fldChar w:fldCharType="end"/>
            </w:r>
          </w:hyperlink>
        </w:p>
        <w:p w14:paraId="17A89E83" w14:textId="688277E0" w:rsidR="00A02115" w:rsidRDefault="00000000">
          <w:pPr>
            <w:pStyle w:val="TOC1"/>
            <w:rPr>
              <w:rFonts w:asciiTheme="minorHAnsi" w:eastAsiaTheme="minorEastAsia" w:hAnsiTheme="minorHAnsi" w:cstheme="minorBidi"/>
              <w:sz w:val="22"/>
              <w:szCs w:val="22"/>
              <w:lang w:eastAsia="lv-LV"/>
            </w:rPr>
          </w:pPr>
          <w:hyperlink w:anchor="_Toc135142722" w:history="1">
            <w:r w:rsidR="00A02115" w:rsidRPr="00D72223">
              <w:rPr>
                <w:rStyle w:val="Hyperlink"/>
              </w:rPr>
              <w:t>3.1.</w:t>
            </w:r>
            <w:r w:rsidR="00A02115">
              <w:rPr>
                <w:rFonts w:asciiTheme="minorHAnsi" w:eastAsiaTheme="minorEastAsia" w:hAnsiTheme="minorHAnsi" w:cstheme="minorBidi"/>
                <w:sz w:val="22"/>
                <w:szCs w:val="22"/>
                <w:lang w:eastAsia="lv-LV"/>
              </w:rPr>
              <w:tab/>
            </w:r>
            <w:r w:rsidR="00A02115" w:rsidRPr="00D72223">
              <w:rPr>
                <w:rStyle w:val="Hyperlink"/>
              </w:rPr>
              <w:t>Prasības Pakalpojuma pārvaldībai</w:t>
            </w:r>
            <w:r w:rsidR="00A02115">
              <w:rPr>
                <w:webHidden/>
              </w:rPr>
              <w:tab/>
            </w:r>
            <w:r w:rsidR="00A02115">
              <w:rPr>
                <w:webHidden/>
              </w:rPr>
              <w:fldChar w:fldCharType="begin"/>
            </w:r>
            <w:r w:rsidR="00A02115">
              <w:rPr>
                <w:webHidden/>
              </w:rPr>
              <w:instrText xml:space="preserve"> PAGEREF _Toc135142722 \h </w:instrText>
            </w:r>
            <w:r w:rsidR="00A02115">
              <w:rPr>
                <w:webHidden/>
              </w:rPr>
            </w:r>
            <w:r w:rsidR="00A02115">
              <w:rPr>
                <w:webHidden/>
              </w:rPr>
              <w:fldChar w:fldCharType="separate"/>
            </w:r>
            <w:r w:rsidR="006972B0">
              <w:rPr>
                <w:webHidden/>
              </w:rPr>
              <w:t>7</w:t>
            </w:r>
            <w:r w:rsidR="00A02115">
              <w:rPr>
                <w:webHidden/>
              </w:rPr>
              <w:fldChar w:fldCharType="end"/>
            </w:r>
          </w:hyperlink>
        </w:p>
        <w:p w14:paraId="3AD5D79D" w14:textId="4E4E0A7D" w:rsidR="00A02115" w:rsidRDefault="00000000">
          <w:pPr>
            <w:pStyle w:val="TOC1"/>
            <w:rPr>
              <w:rFonts w:asciiTheme="minorHAnsi" w:eastAsiaTheme="minorEastAsia" w:hAnsiTheme="minorHAnsi" w:cstheme="minorBidi"/>
              <w:sz w:val="22"/>
              <w:szCs w:val="22"/>
              <w:lang w:eastAsia="lv-LV"/>
            </w:rPr>
          </w:pPr>
          <w:hyperlink w:anchor="_Toc135142723" w:history="1">
            <w:r w:rsidR="00A02115" w:rsidRPr="00D72223">
              <w:rPr>
                <w:rStyle w:val="Hyperlink"/>
              </w:rPr>
              <w:t>3.2.</w:t>
            </w:r>
            <w:r w:rsidR="00A02115">
              <w:rPr>
                <w:rFonts w:asciiTheme="minorHAnsi" w:eastAsiaTheme="minorEastAsia" w:hAnsiTheme="minorHAnsi" w:cstheme="minorBidi"/>
                <w:sz w:val="22"/>
                <w:szCs w:val="22"/>
                <w:lang w:eastAsia="lv-LV"/>
              </w:rPr>
              <w:tab/>
            </w:r>
            <w:r w:rsidR="00A02115" w:rsidRPr="00D72223">
              <w:rPr>
                <w:rStyle w:val="Hyperlink"/>
              </w:rPr>
              <w:t>Vispārējās prasības Pakalpojumam</w:t>
            </w:r>
            <w:r w:rsidR="00A02115">
              <w:rPr>
                <w:webHidden/>
              </w:rPr>
              <w:tab/>
            </w:r>
            <w:r w:rsidR="00A02115">
              <w:rPr>
                <w:webHidden/>
              </w:rPr>
              <w:fldChar w:fldCharType="begin"/>
            </w:r>
            <w:r w:rsidR="00A02115">
              <w:rPr>
                <w:webHidden/>
              </w:rPr>
              <w:instrText xml:space="preserve"> PAGEREF _Toc135142723 \h </w:instrText>
            </w:r>
            <w:r w:rsidR="00A02115">
              <w:rPr>
                <w:webHidden/>
              </w:rPr>
            </w:r>
            <w:r w:rsidR="00A02115">
              <w:rPr>
                <w:webHidden/>
              </w:rPr>
              <w:fldChar w:fldCharType="separate"/>
            </w:r>
            <w:r w:rsidR="006972B0">
              <w:rPr>
                <w:webHidden/>
              </w:rPr>
              <w:t>8</w:t>
            </w:r>
            <w:r w:rsidR="00A02115">
              <w:rPr>
                <w:webHidden/>
              </w:rPr>
              <w:fldChar w:fldCharType="end"/>
            </w:r>
          </w:hyperlink>
        </w:p>
        <w:p w14:paraId="38BD7B93" w14:textId="11D8BE16" w:rsidR="00A02115" w:rsidRDefault="00000000">
          <w:pPr>
            <w:pStyle w:val="TOC1"/>
            <w:rPr>
              <w:rFonts w:asciiTheme="minorHAnsi" w:eastAsiaTheme="minorEastAsia" w:hAnsiTheme="minorHAnsi" w:cstheme="minorBidi"/>
              <w:sz w:val="22"/>
              <w:szCs w:val="22"/>
              <w:lang w:eastAsia="lv-LV"/>
            </w:rPr>
          </w:pPr>
          <w:hyperlink w:anchor="_Toc135142724" w:history="1">
            <w:r w:rsidR="00A02115" w:rsidRPr="00D72223">
              <w:rPr>
                <w:rStyle w:val="Hyperlink"/>
              </w:rPr>
              <w:t>3.3.</w:t>
            </w:r>
            <w:r w:rsidR="00A02115">
              <w:rPr>
                <w:rFonts w:asciiTheme="minorHAnsi" w:eastAsiaTheme="minorEastAsia" w:hAnsiTheme="minorHAnsi" w:cstheme="minorBidi"/>
                <w:sz w:val="22"/>
                <w:szCs w:val="22"/>
                <w:lang w:eastAsia="lv-LV"/>
              </w:rPr>
              <w:tab/>
            </w:r>
            <w:r w:rsidR="00A02115" w:rsidRPr="00D72223">
              <w:rPr>
                <w:rStyle w:val="Hyperlink"/>
              </w:rPr>
              <w:t xml:space="preserve">Prasības </w:t>
            </w:r>
            <w:r w:rsidR="00A02115" w:rsidRPr="00D72223">
              <w:rPr>
                <w:rStyle w:val="Hyperlink"/>
                <w:lang w:eastAsia="lv-LV"/>
              </w:rPr>
              <w:t>INTRANET</w:t>
            </w:r>
            <w:r w:rsidR="00A02115" w:rsidRPr="00D72223">
              <w:rPr>
                <w:rStyle w:val="Hyperlink"/>
              </w:rPr>
              <w:t xml:space="preserve"> pieejamībai un veiktspējai</w:t>
            </w:r>
            <w:r w:rsidR="00A02115">
              <w:rPr>
                <w:webHidden/>
              </w:rPr>
              <w:tab/>
            </w:r>
            <w:r w:rsidR="00A02115">
              <w:rPr>
                <w:webHidden/>
              </w:rPr>
              <w:fldChar w:fldCharType="begin"/>
            </w:r>
            <w:r w:rsidR="00A02115">
              <w:rPr>
                <w:webHidden/>
              </w:rPr>
              <w:instrText xml:space="preserve"> PAGEREF _Toc135142724 \h </w:instrText>
            </w:r>
            <w:r w:rsidR="00A02115">
              <w:rPr>
                <w:webHidden/>
              </w:rPr>
            </w:r>
            <w:r w:rsidR="00A02115">
              <w:rPr>
                <w:webHidden/>
              </w:rPr>
              <w:fldChar w:fldCharType="separate"/>
            </w:r>
            <w:r w:rsidR="006972B0">
              <w:rPr>
                <w:webHidden/>
              </w:rPr>
              <w:t>9</w:t>
            </w:r>
            <w:r w:rsidR="00A02115">
              <w:rPr>
                <w:webHidden/>
              </w:rPr>
              <w:fldChar w:fldCharType="end"/>
            </w:r>
          </w:hyperlink>
        </w:p>
        <w:p w14:paraId="583A9290" w14:textId="60763383" w:rsidR="00A02115" w:rsidRDefault="00000000">
          <w:pPr>
            <w:pStyle w:val="TOC1"/>
            <w:rPr>
              <w:rFonts w:asciiTheme="minorHAnsi" w:eastAsiaTheme="minorEastAsia" w:hAnsiTheme="minorHAnsi" w:cstheme="minorBidi"/>
              <w:sz w:val="22"/>
              <w:szCs w:val="22"/>
              <w:lang w:eastAsia="lv-LV"/>
            </w:rPr>
          </w:pPr>
          <w:hyperlink w:anchor="_Toc135142725" w:history="1">
            <w:r w:rsidR="00A02115" w:rsidRPr="00D72223">
              <w:rPr>
                <w:rStyle w:val="Hyperlink"/>
              </w:rPr>
              <w:t>3.4.</w:t>
            </w:r>
            <w:r w:rsidR="00A02115">
              <w:rPr>
                <w:rFonts w:asciiTheme="minorHAnsi" w:eastAsiaTheme="minorEastAsia" w:hAnsiTheme="minorHAnsi" w:cstheme="minorBidi"/>
                <w:sz w:val="22"/>
                <w:szCs w:val="22"/>
                <w:lang w:eastAsia="lv-LV"/>
              </w:rPr>
              <w:tab/>
            </w:r>
            <w:r w:rsidR="00A02115" w:rsidRPr="00D72223">
              <w:rPr>
                <w:rStyle w:val="Hyperlink"/>
              </w:rPr>
              <w:t>Prasības pieteikumu apstrādei</w:t>
            </w:r>
            <w:r w:rsidR="00A02115">
              <w:rPr>
                <w:webHidden/>
              </w:rPr>
              <w:tab/>
            </w:r>
            <w:r w:rsidR="00A02115">
              <w:rPr>
                <w:webHidden/>
              </w:rPr>
              <w:fldChar w:fldCharType="begin"/>
            </w:r>
            <w:r w:rsidR="00A02115">
              <w:rPr>
                <w:webHidden/>
              </w:rPr>
              <w:instrText xml:space="preserve"> PAGEREF _Toc135142725 \h </w:instrText>
            </w:r>
            <w:r w:rsidR="00A02115">
              <w:rPr>
                <w:webHidden/>
              </w:rPr>
            </w:r>
            <w:r w:rsidR="00A02115">
              <w:rPr>
                <w:webHidden/>
              </w:rPr>
              <w:fldChar w:fldCharType="separate"/>
            </w:r>
            <w:r w:rsidR="00A02115">
              <w:rPr>
                <w:webHidden/>
              </w:rPr>
              <w:fldChar w:fldCharType="end"/>
            </w:r>
          </w:hyperlink>
          <w:r w:rsidR="00722020">
            <w:t>9</w:t>
          </w:r>
        </w:p>
        <w:p w14:paraId="5A15882F" w14:textId="5810CB91" w:rsidR="00A02115" w:rsidRDefault="00000000">
          <w:pPr>
            <w:pStyle w:val="TOC1"/>
            <w:rPr>
              <w:rFonts w:asciiTheme="minorHAnsi" w:eastAsiaTheme="minorEastAsia" w:hAnsiTheme="minorHAnsi" w:cstheme="minorBidi"/>
              <w:sz w:val="22"/>
              <w:szCs w:val="22"/>
              <w:lang w:eastAsia="lv-LV"/>
            </w:rPr>
          </w:pPr>
          <w:hyperlink w:anchor="_Toc135142726" w:history="1">
            <w:r w:rsidR="00A02115" w:rsidRPr="00D72223">
              <w:rPr>
                <w:rStyle w:val="Hyperlink"/>
              </w:rPr>
              <w:t>3.5.</w:t>
            </w:r>
            <w:r w:rsidR="00A02115">
              <w:rPr>
                <w:rFonts w:asciiTheme="minorHAnsi" w:eastAsiaTheme="minorEastAsia" w:hAnsiTheme="minorHAnsi" w:cstheme="minorBidi"/>
                <w:sz w:val="22"/>
                <w:szCs w:val="22"/>
                <w:lang w:eastAsia="lv-LV"/>
              </w:rPr>
              <w:tab/>
            </w:r>
            <w:r w:rsidR="00A02115" w:rsidRPr="00D72223">
              <w:rPr>
                <w:rStyle w:val="Hyperlink"/>
              </w:rPr>
              <w:t>Uzturēšanas un pilnveidošanas nodrošināšana</w:t>
            </w:r>
            <w:r w:rsidR="00A02115">
              <w:rPr>
                <w:webHidden/>
              </w:rPr>
              <w:tab/>
            </w:r>
            <w:r w:rsidR="00722020">
              <w:rPr>
                <w:webHidden/>
              </w:rPr>
              <w:t>9</w:t>
            </w:r>
          </w:hyperlink>
        </w:p>
        <w:p w14:paraId="0716662B" w14:textId="2F1514B7" w:rsidR="00A02115" w:rsidRDefault="00000000">
          <w:pPr>
            <w:pStyle w:val="TOC1"/>
            <w:rPr>
              <w:rFonts w:asciiTheme="minorHAnsi" w:eastAsiaTheme="minorEastAsia" w:hAnsiTheme="minorHAnsi" w:cstheme="minorBidi"/>
              <w:sz w:val="22"/>
              <w:szCs w:val="22"/>
              <w:lang w:eastAsia="lv-LV"/>
            </w:rPr>
          </w:pPr>
          <w:hyperlink w:anchor="_Toc135142727" w:history="1">
            <w:r w:rsidR="00A02115" w:rsidRPr="00D72223">
              <w:rPr>
                <w:rStyle w:val="Hyperlink"/>
              </w:rPr>
              <w:t>3.6.</w:t>
            </w:r>
            <w:r w:rsidR="00A02115">
              <w:rPr>
                <w:rFonts w:asciiTheme="minorHAnsi" w:eastAsiaTheme="minorEastAsia" w:hAnsiTheme="minorHAnsi" w:cstheme="minorBidi"/>
                <w:sz w:val="22"/>
                <w:szCs w:val="22"/>
                <w:lang w:eastAsia="lv-LV"/>
              </w:rPr>
              <w:tab/>
            </w:r>
            <w:r w:rsidR="00A02115" w:rsidRPr="00D72223">
              <w:rPr>
                <w:rStyle w:val="Hyperlink"/>
              </w:rPr>
              <w:t>Testēšanas prasības</w:t>
            </w:r>
            <w:r w:rsidR="00A02115">
              <w:rPr>
                <w:webHidden/>
              </w:rPr>
              <w:tab/>
            </w:r>
            <w:r w:rsidR="00A02115">
              <w:rPr>
                <w:webHidden/>
              </w:rPr>
              <w:fldChar w:fldCharType="begin"/>
            </w:r>
            <w:r w:rsidR="00A02115">
              <w:rPr>
                <w:webHidden/>
              </w:rPr>
              <w:instrText xml:space="preserve"> PAGEREF _Toc135142727 \h </w:instrText>
            </w:r>
            <w:r w:rsidR="00A02115">
              <w:rPr>
                <w:webHidden/>
              </w:rPr>
            </w:r>
            <w:r w:rsidR="00A02115">
              <w:rPr>
                <w:webHidden/>
              </w:rPr>
              <w:fldChar w:fldCharType="separate"/>
            </w:r>
            <w:r w:rsidR="006972B0">
              <w:rPr>
                <w:webHidden/>
              </w:rPr>
              <w:t>1</w:t>
            </w:r>
            <w:r w:rsidR="00A02115">
              <w:rPr>
                <w:webHidden/>
              </w:rPr>
              <w:fldChar w:fldCharType="end"/>
            </w:r>
          </w:hyperlink>
          <w:r w:rsidR="002A3C10">
            <w:t>5</w:t>
          </w:r>
        </w:p>
        <w:p w14:paraId="015A331A" w14:textId="61C37342" w:rsidR="00A02115" w:rsidRDefault="00000000">
          <w:pPr>
            <w:pStyle w:val="TOC1"/>
            <w:rPr>
              <w:rFonts w:asciiTheme="minorHAnsi" w:eastAsiaTheme="minorEastAsia" w:hAnsiTheme="minorHAnsi" w:cstheme="minorBidi"/>
              <w:sz w:val="22"/>
              <w:szCs w:val="22"/>
              <w:lang w:eastAsia="lv-LV"/>
            </w:rPr>
          </w:pPr>
          <w:hyperlink w:anchor="_Toc135142728" w:history="1">
            <w:r w:rsidR="00A02115" w:rsidRPr="00D72223">
              <w:rPr>
                <w:rStyle w:val="Hyperlink"/>
              </w:rPr>
              <w:t>3.7.</w:t>
            </w:r>
            <w:r w:rsidR="00A02115">
              <w:rPr>
                <w:rFonts w:asciiTheme="minorHAnsi" w:eastAsiaTheme="minorEastAsia" w:hAnsiTheme="minorHAnsi" w:cstheme="minorBidi"/>
                <w:sz w:val="22"/>
                <w:szCs w:val="22"/>
                <w:lang w:eastAsia="lv-LV"/>
              </w:rPr>
              <w:tab/>
            </w:r>
            <w:r w:rsidR="00A02115" w:rsidRPr="00D72223">
              <w:rPr>
                <w:rStyle w:val="Hyperlink"/>
              </w:rPr>
              <w:t>INTRANET programmatūras nodevumu piegāde un uzstādīšana</w:t>
            </w:r>
            <w:r w:rsidR="00A02115">
              <w:rPr>
                <w:webHidden/>
              </w:rPr>
              <w:tab/>
            </w:r>
            <w:r w:rsidR="00A02115">
              <w:rPr>
                <w:webHidden/>
              </w:rPr>
              <w:fldChar w:fldCharType="begin"/>
            </w:r>
            <w:r w:rsidR="00A02115">
              <w:rPr>
                <w:webHidden/>
              </w:rPr>
              <w:instrText xml:space="preserve"> PAGEREF _Toc135142728 \h </w:instrText>
            </w:r>
            <w:r w:rsidR="00A02115">
              <w:rPr>
                <w:webHidden/>
              </w:rPr>
            </w:r>
            <w:r w:rsidR="00A02115">
              <w:rPr>
                <w:webHidden/>
              </w:rPr>
              <w:fldChar w:fldCharType="separate"/>
            </w:r>
            <w:r w:rsidR="006972B0">
              <w:rPr>
                <w:webHidden/>
              </w:rPr>
              <w:t>1</w:t>
            </w:r>
            <w:r w:rsidR="002A3C10">
              <w:rPr>
                <w:webHidden/>
              </w:rPr>
              <w:t>6</w:t>
            </w:r>
            <w:r w:rsidR="00A02115">
              <w:rPr>
                <w:webHidden/>
              </w:rPr>
              <w:fldChar w:fldCharType="end"/>
            </w:r>
          </w:hyperlink>
        </w:p>
        <w:p w14:paraId="1A072082" w14:textId="409E906F" w:rsidR="00A02115" w:rsidRDefault="00000000">
          <w:pPr>
            <w:pStyle w:val="TOC1"/>
            <w:rPr>
              <w:rFonts w:asciiTheme="minorHAnsi" w:eastAsiaTheme="minorEastAsia" w:hAnsiTheme="minorHAnsi" w:cstheme="minorBidi"/>
              <w:sz w:val="22"/>
              <w:szCs w:val="22"/>
              <w:lang w:eastAsia="lv-LV"/>
            </w:rPr>
          </w:pPr>
          <w:hyperlink w:anchor="_Toc135142730" w:history="1">
            <w:r w:rsidR="00A02115" w:rsidRPr="00D72223">
              <w:rPr>
                <w:rStyle w:val="Hyperlink"/>
              </w:rPr>
              <w:t>3.</w:t>
            </w:r>
            <w:r w:rsidR="00722020">
              <w:rPr>
                <w:rStyle w:val="Hyperlink"/>
              </w:rPr>
              <w:t>8</w:t>
            </w:r>
            <w:r w:rsidR="00A02115" w:rsidRPr="00D72223">
              <w:rPr>
                <w:rStyle w:val="Hyperlink"/>
              </w:rPr>
              <w:t>.</w:t>
            </w:r>
            <w:r w:rsidR="00A02115">
              <w:rPr>
                <w:rFonts w:asciiTheme="minorHAnsi" w:eastAsiaTheme="minorEastAsia" w:hAnsiTheme="minorHAnsi" w:cstheme="minorBidi"/>
                <w:sz w:val="22"/>
                <w:szCs w:val="22"/>
                <w:lang w:eastAsia="lv-LV"/>
              </w:rPr>
              <w:tab/>
            </w:r>
            <w:r w:rsidR="00A02115" w:rsidRPr="00D72223">
              <w:rPr>
                <w:rStyle w:val="Hyperlink"/>
              </w:rPr>
              <w:t>Garantija</w:t>
            </w:r>
            <w:r w:rsidR="00A02115">
              <w:rPr>
                <w:webHidden/>
              </w:rPr>
              <w:tab/>
            </w:r>
            <w:r w:rsidR="00A02115">
              <w:rPr>
                <w:webHidden/>
              </w:rPr>
              <w:fldChar w:fldCharType="begin"/>
            </w:r>
            <w:r w:rsidR="00A02115">
              <w:rPr>
                <w:webHidden/>
              </w:rPr>
              <w:instrText xml:space="preserve"> PAGEREF _Toc135142730 \h </w:instrText>
            </w:r>
            <w:r w:rsidR="00A02115">
              <w:rPr>
                <w:webHidden/>
              </w:rPr>
            </w:r>
            <w:r w:rsidR="00A02115">
              <w:rPr>
                <w:webHidden/>
              </w:rPr>
              <w:fldChar w:fldCharType="separate"/>
            </w:r>
            <w:r w:rsidR="006972B0">
              <w:rPr>
                <w:webHidden/>
              </w:rPr>
              <w:t>17</w:t>
            </w:r>
            <w:r w:rsidR="00A02115">
              <w:rPr>
                <w:webHidden/>
              </w:rPr>
              <w:fldChar w:fldCharType="end"/>
            </w:r>
          </w:hyperlink>
        </w:p>
        <w:p w14:paraId="4D534E60" w14:textId="1E76CEB4" w:rsidR="008B347C" w:rsidRPr="00100377" w:rsidRDefault="008B347C" w:rsidP="00C65FC7">
          <w:pPr>
            <w:ind w:left="0" w:right="-1" w:firstLine="567"/>
            <w:rPr>
              <w:sz w:val="24"/>
            </w:rPr>
          </w:pPr>
          <w:r w:rsidRPr="00100377">
            <w:rPr>
              <w:b/>
              <w:bCs/>
              <w:noProof/>
              <w:sz w:val="24"/>
            </w:rPr>
            <w:fldChar w:fldCharType="end"/>
          </w:r>
        </w:p>
      </w:sdtContent>
    </w:sdt>
    <w:p w14:paraId="5A0ACF80" w14:textId="77777777" w:rsidR="007E02E9" w:rsidRPr="00100377" w:rsidRDefault="007E02E9" w:rsidP="00C65FC7">
      <w:pPr>
        <w:spacing w:line="360" w:lineRule="auto"/>
        <w:ind w:left="0" w:right="-1" w:firstLine="567"/>
        <w:rPr>
          <w:sz w:val="24"/>
        </w:rPr>
      </w:pPr>
    </w:p>
    <w:p w14:paraId="6BC73544" w14:textId="77777777" w:rsidR="007E02E9" w:rsidRPr="00100377" w:rsidRDefault="007E02E9" w:rsidP="00C65FC7">
      <w:pPr>
        <w:spacing w:line="360" w:lineRule="auto"/>
        <w:ind w:left="0" w:right="-1" w:firstLine="567"/>
        <w:rPr>
          <w:sz w:val="24"/>
        </w:rPr>
      </w:pPr>
      <w:r w:rsidRPr="00100377">
        <w:rPr>
          <w:sz w:val="24"/>
        </w:rPr>
        <w:br w:type="page"/>
      </w:r>
    </w:p>
    <w:p w14:paraId="545374C0" w14:textId="77777777" w:rsidR="007E02E9" w:rsidRPr="00100377" w:rsidRDefault="007E02E9" w:rsidP="00F32ADD">
      <w:pPr>
        <w:pStyle w:val="Heading1"/>
        <w:numPr>
          <w:ilvl w:val="0"/>
          <w:numId w:val="1"/>
        </w:numPr>
        <w:spacing w:before="0" w:line="360" w:lineRule="auto"/>
        <w:ind w:left="0" w:right="-1" w:firstLine="567"/>
        <w:rPr>
          <w:rFonts w:cs="Times New Roman"/>
          <w:sz w:val="24"/>
          <w:szCs w:val="24"/>
        </w:rPr>
      </w:pPr>
      <w:bookmarkStart w:id="4" w:name="_Toc126934247"/>
      <w:bookmarkStart w:id="5" w:name="_Toc135142714"/>
      <w:r w:rsidRPr="00100377">
        <w:rPr>
          <w:rFonts w:cs="Times New Roman"/>
          <w:sz w:val="24"/>
          <w:szCs w:val="24"/>
        </w:rPr>
        <w:lastRenderedPageBreak/>
        <w:t>Ievads</w:t>
      </w:r>
      <w:bookmarkEnd w:id="4"/>
      <w:bookmarkEnd w:id="5"/>
    </w:p>
    <w:p w14:paraId="08FFDBC0" w14:textId="23AAA6CA" w:rsidR="00040907" w:rsidRPr="00100377" w:rsidRDefault="008901D8" w:rsidP="008901D8">
      <w:pPr>
        <w:pStyle w:val="Heading1"/>
        <w:spacing w:before="0" w:line="360" w:lineRule="auto"/>
        <w:ind w:left="567" w:right="-1"/>
        <w:rPr>
          <w:rFonts w:cs="Times New Roman"/>
          <w:sz w:val="24"/>
          <w:szCs w:val="24"/>
        </w:rPr>
      </w:pPr>
      <w:bookmarkStart w:id="6" w:name="_Toc126934248"/>
      <w:bookmarkStart w:id="7" w:name="_Toc135142715"/>
      <w:r>
        <w:rPr>
          <w:rFonts w:cs="Times New Roman"/>
          <w:sz w:val="24"/>
          <w:szCs w:val="24"/>
        </w:rPr>
        <w:t xml:space="preserve">1.1. </w:t>
      </w:r>
      <w:r w:rsidR="007E02E9" w:rsidRPr="00100377">
        <w:rPr>
          <w:rFonts w:cs="Times New Roman"/>
          <w:sz w:val="24"/>
          <w:szCs w:val="24"/>
        </w:rPr>
        <w:t>Dokumenta nolūks un izmantošana</w:t>
      </w:r>
      <w:bookmarkEnd w:id="6"/>
      <w:bookmarkEnd w:id="7"/>
    </w:p>
    <w:p w14:paraId="0B7DAF7A" w14:textId="2B6EBB36" w:rsidR="00896CD5" w:rsidRPr="00100377" w:rsidRDefault="00896CD5" w:rsidP="006B52A6">
      <w:pPr>
        <w:spacing w:after="120"/>
        <w:ind w:left="0" w:right="0" w:firstLine="567"/>
        <w:jc w:val="both"/>
        <w:rPr>
          <w:color w:val="000000"/>
          <w:sz w:val="24"/>
        </w:rPr>
      </w:pPr>
      <w:bookmarkStart w:id="8" w:name="_Ref207458384"/>
      <w:bookmarkStart w:id="9" w:name="_Toc273355632"/>
      <w:bookmarkStart w:id="10" w:name="_Toc273355372"/>
      <w:bookmarkStart w:id="11" w:name="_Toc273355112"/>
      <w:bookmarkStart w:id="12" w:name="_Toc273354851"/>
      <w:bookmarkStart w:id="13" w:name="_Toc273042406"/>
      <w:bookmarkStart w:id="14" w:name="_Toc272697949"/>
      <w:bookmarkStart w:id="15" w:name="_Toc272695694"/>
      <w:bookmarkStart w:id="16" w:name="_Toc269830822"/>
      <w:bookmarkStart w:id="17" w:name="_Toc268605015"/>
      <w:bookmarkStart w:id="18" w:name="_Toc268604916"/>
      <w:bookmarkStart w:id="19" w:name="_Toc265761292"/>
      <w:bookmarkStart w:id="20" w:name="_Toc265739358"/>
      <w:bookmarkStart w:id="21" w:name="_Toc265584468"/>
      <w:bookmarkStart w:id="22" w:name="_Toc265584050"/>
      <w:bookmarkStart w:id="23" w:name="_Toc259210051"/>
      <w:bookmarkStart w:id="24" w:name="_Toc259209815"/>
      <w:bookmarkStart w:id="25" w:name="_Toc255544247"/>
      <w:bookmarkStart w:id="26" w:name="_Toc255239299"/>
      <w:bookmarkStart w:id="27" w:name="_Toc255376619"/>
      <w:bookmarkStart w:id="28" w:name="_Toc249780083"/>
      <w:r w:rsidRPr="00100377">
        <w:rPr>
          <w:color w:val="000000"/>
          <w:sz w:val="24"/>
        </w:rPr>
        <w:t xml:space="preserve">Šī dokumenta nolūks ir aprakstīt prasības Valsts ieņēmumu dienesta </w:t>
      </w:r>
      <w:r w:rsidRPr="00100377">
        <w:rPr>
          <w:color w:val="000000"/>
          <w:sz w:val="24"/>
          <w:lang w:eastAsia="lv-LV"/>
        </w:rPr>
        <w:t xml:space="preserve">iekšējās mājaslapas </w:t>
      </w:r>
      <w:r w:rsidR="001D77B8" w:rsidRPr="00100377">
        <w:rPr>
          <w:rFonts w:eastAsiaTheme="minorEastAsia"/>
          <w:sz w:val="24"/>
        </w:rPr>
        <w:t>(turpmāk – I</w:t>
      </w:r>
      <w:r w:rsidR="001D77B8">
        <w:rPr>
          <w:rFonts w:eastAsiaTheme="minorEastAsia"/>
          <w:sz w:val="24"/>
        </w:rPr>
        <w:t>NTRANET</w:t>
      </w:r>
      <w:r w:rsidR="001D77B8" w:rsidRPr="00100377">
        <w:rPr>
          <w:rFonts w:eastAsiaTheme="minorEastAsia"/>
          <w:sz w:val="24"/>
        </w:rPr>
        <w:t xml:space="preserve">) </w:t>
      </w:r>
      <w:r w:rsidR="004B0142" w:rsidRPr="00100377">
        <w:rPr>
          <w:color w:val="000000"/>
          <w:sz w:val="24"/>
          <w:lang w:eastAsia="lv-LV"/>
        </w:rPr>
        <w:t>pilnveidošana</w:t>
      </w:r>
      <w:r w:rsidR="004B0142">
        <w:rPr>
          <w:color w:val="000000"/>
          <w:sz w:val="24"/>
          <w:lang w:eastAsia="lv-LV"/>
        </w:rPr>
        <w:t>i,</w:t>
      </w:r>
      <w:r w:rsidR="004B0142" w:rsidRPr="00100377">
        <w:rPr>
          <w:color w:val="000000"/>
          <w:sz w:val="24"/>
          <w:lang w:eastAsia="lv-LV"/>
        </w:rPr>
        <w:t xml:space="preserve"> </w:t>
      </w:r>
      <w:r w:rsidRPr="00100377">
        <w:rPr>
          <w:color w:val="000000"/>
          <w:sz w:val="24"/>
          <w:lang w:eastAsia="lv-LV"/>
        </w:rPr>
        <w:t>uzturēšana</w:t>
      </w:r>
      <w:r w:rsidR="004E5A3A">
        <w:rPr>
          <w:color w:val="000000"/>
          <w:sz w:val="24"/>
          <w:lang w:eastAsia="lv-LV"/>
        </w:rPr>
        <w:t>i</w:t>
      </w:r>
      <w:r w:rsidRPr="00100377">
        <w:rPr>
          <w:color w:val="000000"/>
          <w:sz w:val="24"/>
          <w:lang w:eastAsia="lv-LV"/>
        </w:rPr>
        <w:t>, un garantijas nodrošināšana</w:t>
      </w:r>
      <w:r w:rsidR="004E5A3A">
        <w:rPr>
          <w:color w:val="000000"/>
          <w:sz w:val="24"/>
          <w:lang w:eastAsia="lv-LV"/>
        </w:rPr>
        <w:t>i</w:t>
      </w:r>
      <w:r w:rsidRPr="00100377">
        <w:rPr>
          <w:color w:val="000000"/>
          <w:sz w:val="24"/>
        </w:rPr>
        <w:t xml:space="preserve"> (turpmāk – Pakalpojums).</w:t>
      </w:r>
    </w:p>
    <w:p w14:paraId="7B74ED53" w14:textId="795B8588" w:rsidR="00040907" w:rsidRPr="00100377" w:rsidRDefault="00040907" w:rsidP="006B52A6">
      <w:pPr>
        <w:spacing w:after="120"/>
        <w:ind w:left="0" w:right="0" w:firstLine="567"/>
        <w:jc w:val="both"/>
        <w:rPr>
          <w:color w:val="000000"/>
          <w:sz w:val="24"/>
        </w:rPr>
      </w:pPr>
      <w:r w:rsidRPr="00100377">
        <w:rPr>
          <w:color w:val="000000"/>
          <w:sz w:val="24"/>
        </w:rPr>
        <w:t>Tehniskā specifikācija ir Pasūtītāja sagatavots un apstiprināts dokuments, k</w:t>
      </w:r>
      <w:r w:rsidR="003779C8" w:rsidRPr="00100377">
        <w:rPr>
          <w:color w:val="000000"/>
          <w:sz w:val="24"/>
        </w:rPr>
        <w:t>as</w:t>
      </w:r>
      <w:r w:rsidRPr="00100377">
        <w:rPr>
          <w:color w:val="000000"/>
          <w:sz w:val="24"/>
        </w:rPr>
        <w:t xml:space="preserve"> ir iepirkuma dokumentācijas sastāvdaļa. Dokuments ir adresēts </w:t>
      </w:r>
      <w:r w:rsidR="004B0142">
        <w:rPr>
          <w:color w:val="000000"/>
          <w:sz w:val="24"/>
        </w:rPr>
        <w:t>Pretendentiem</w:t>
      </w:r>
      <w:r w:rsidRPr="00100377">
        <w:rPr>
          <w:color w:val="000000"/>
          <w:sz w:val="24"/>
        </w:rPr>
        <w:t xml:space="preserve">, kuri veiks piedāvājumu sagatavošanu, un Pasūtītāja atbildīgajiem darbiniekiem, kuri piedalīsies </w:t>
      </w:r>
      <w:r w:rsidR="00952F82">
        <w:rPr>
          <w:color w:val="000000"/>
          <w:sz w:val="24"/>
        </w:rPr>
        <w:t>-</w:t>
      </w:r>
      <w:r w:rsidR="00952F82" w:rsidRPr="00100377">
        <w:rPr>
          <w:color w:val="000000"/>
          <w:sz w:val="24"/>
        </w:rPr>
        <w:t xml:space="preserve"> </w:t>
      </w:r>
      <w:r w:rsidRPr="00100377">
        <w:rPr>
          <w:color w:val="000000"/>
          <w:sz w:val="24"/>
        </w:rPr>
        <w:t xml:space="preserve">iepirkuma </w:t>
      </w:r>
      <w:r w:rsidR="005A4468">
        <w:rPr>
          <w:color w:val="000000"/>
          <w:sz w:val="24"/>
        </w:rPr>
        <w:t>“</w:t>
      </w:r>
      <w:r w:rsidR="005A4468" w:rsidRPr="00DB6BD4">
        <w:rPr>
          <w:color w:val="000000"/>
          <w:sz w:val="24"/>
        </w:rPr>
        <w:t>VID iekšējās mājaslapas pilnveidošana, uzturēšana un garantijas nodrošināšana</w:t>
      </w:r>
      <w:r w:rsidR="005A4468" w:rsidRPr="00100377">
        <w:rPr>
          <w:color w:val="000000"/>
          <w:sz w:val="24"/>
        </w:rPr>
        <w:t xml:space="preserve"> </w:t>
      </w:r>
      <w:r w:rsidR="005A4468">
        <w:rPr>
          <w:color w:val="000000"/>
          <w:sz w:val="24"/>
        </w:rPr>
        <w:t xml:space="preserve">“, FM VID </w:t>
      </w:r>
      <w:r w:rsidR="005A4468" w:rsidRPr="00DB6BD4">
        <w:rPr>
          <w:color w:val="000000"/>
          <w:sz w:val="24"/>
        </w:rPr>
        <w:t xml:space="preserve">2023/258 (turpmāk – Iepirkums), </w:t>
      </w:r>
      <w:r w:rsidRPr="00100377">
        <w:rPr>
          <w:color w:val="000000"/>
          <w:sz w:val="24"/>
        </w:rPr>
        <w:t xml:space="preserve">procedūrā. </w:t>
      </w:r>
    </w:p>
    <w:p w14:paraId="54A12757" w14:textId="035101CF" w:rsidR="00F72A01" w:rsidRPr="00100377" w:rsidRDefault="008901D8" w:rsidP="008901D8">
      <w:pPr>
        <w:pStyle w:val="Heading1"/>
        <w:spacing w:before="0" w:line="360" w:lineRule="auto"/>
        <w:ind w:right="-1"/>
        <w:rPr>
          <w:rFonts w:cs="Times New Roman"/>
          <w:sz w:val="24"/>
          <w:szCs w:val="24"/>
        </w:rPr>
      </w:pPr>
      <w:bookmarkStart w:id="29" w:name="_Toc126934249"/>
      <w:bookmarkStart w:id="30" w:name="_Toc135142716"/>
      <w:r>
        <w:rPr>
          <w:rFonts w:cs="Times New Roman"/>
          <w:sz w:val="24"/>
          <w:szCs w:val="24"/>
        </w:rPr>
        <w:t xml:space="preserve">1.2. </w:t>
      </w:r>
      <w:r w:rsidR="00F72A01" w:rsidRPr="00100377">
        <w:rPr>
          <w:rFonts w:cs="Times New Roman"/>
          <w:sz w:val="24"/>
          <w:szCs w:val="24"/>
        </w:rPr>
        <w:t>Saīsinājumi un paskaidrojumi</w:t>
      </w:r>
      <w:bookmarkEnd w:id="29"/>
      <w:bookmarkEnd w:id="30"/>
    </w:p>
    <w:p w14:paraId="24D14AC0" w14:textId="3F50638A" w:rsidR="00F72A01" w:rsidRPr="00100377" w:rsidRDefault="0016585F" w:rsidP="00D47954">
      <w:pPr>
        <w:pStyle w:val="ListParagraph"/>
        <w:keepNext/>
        <w:ind w:left="1152" w:right="-88"/>
        <w:jc w:val="right"/>
        <w:rPr>
          <w:i/>
          <w:iCs/>
          <w:sz w:val="24"/>
          <w:lang w:eastAsia="ru-RU"/>
        </w:rPr>
      </w:pPr>
      <w:r>
        <w:rPr>
          <w:i/>
          <w:iCs/>
          <w:sz w:val="24"/>
          <w:lang w:eastAsia="ru-RU"/>
        </w:rPr>
        <w:t>1. tabula- Saīsinājumi un paskaidrojumi</w:t>
      </w: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6"/>
        <w:gridCol w:w="7564"/>
      </w:tblGrid>
      <w:tr w:rsidR="00F72A01" w:rsidRPr="00100377" w14:paraId="49528C84" w14:textId="77777777" w:rsidTr="004E4B49">
        <w:trPr>
          <w:cantSplit/>
          <w:trHeight w:val="262"/>
          <w:tblHeader/>
          <w:jc w:val="center"/>
        </w:trPr>
        <w:tc>
          <w:tcPr>
            <w:tcW w:w="1292" w:type="pct"/>
            <w:shd w:val="clear" w:color="auto" w:fill="E7E6E6" w:themeFill="background2"/>
            <w:hideMark/>
          </w:tcPr>
          <w:p w14:paraId="0E8AD8C3" w14:textId="77777777" w:rsidR="00F72A01" w:rsidRPr="00100377" w:rsidRDefault="00F72A01" w:rsidP="00D47954">
            <w:pPr>
              <w:ind w:left="0" w:right="0"/>
              <w:jc w:val="center"/>
              <w:rPr>
                <w:sz w:val="24"/>
              </w:rPr>
            </w:pPr>
            <w:r w:rsidRPr="00100377">
              <w:rPr>
                <w:sz w:val="24"/>
              </w:rPr>
              <w:t>Saīsinājums</w:t>
            </w:r>
          </w:p>
        </w:tc>
        <w:tc>
          <w:tcPr>
            <w:tcW w:w="3708" w:type="pct"/>
            <w:shd w:val="clear" w:color="auto" w:fill="E7E6E6" w:themeFill="background2"/>
            <w:hideMark/>
          </w:tcPr>
          <w:p w14:paraId="7FAA74DF" w14:textId="77777777" w:rsidR="00F72A01" w:rsidRPr="00100377" w:rsidRDefault="00F72A01" w:rsidP="00D47954">
            <w:pPr>
              <w:ind w:left="0" w:right="0"/>
              <w:jc w:val="center"/>
              <w:rPr>
                <w:sz w:val="24"/>
              </w:rPr>
            </w:pPr>
            <w:r w:rsidRPr="00100377">
              <w:rPr>
                <w:sz w:val="24"/>
              </w:rPr>
              <w:t>Apraksts</w:t>
            </w:r>
          </w:p>
        </w:tc>
      </w:tr>
      <w:tr w:rsidR="00896CD5" w:rsidRPr="00100377" w14:paraId="5A8D226A" w14:textId="77777777" w:rsidTr="004E4B49">
        <w:trPr>
          <w:cantSplit/>
          <w:trHeight w:val="262"/>
          <w:tblHeader/>
          <w:jc w:val="center"/>
        </w:trPr>
        <w:tc>
          <w:tcPr>
            <w:tcW w:w="1292" w:type="pct"/>
            <w:shd w:val="clear" w:color="auto" w:fill="auto"/>
          </w:tcPr>
          <w:p w14:paraId="7EE58761" w14:textId="19CA48D2" w:rsidR="00896CD5" w:rsidRPr="00100377" w:rsidRDefault="00896CD5" w:rsidP="00D47954">
            <w:pPr>
              <w:ind w:left="0" w:right="0"/>
              <w:jc w:val="both"/>
              <w:rPr>
                <w:sz w:val="24"/>
              </w:rPr>
            </w:pPr>
            <w:r w:rsidRPr="00100377">
              <w:rPr>
                <w:sz w:val="24"/>
              </w:rPr>
              <w:t>CSS</w:t>
            </w:r>
          </w:p>
        </w:tc>
        <w:tc>
          <w:tcPr>
            <w:tcW w:w="3708" w:type="pct"/>
            <w:shd w:val="clear" w:color="auto" w:fill="auto"/>
          </w:tcPr>
          <w:p w14:paraId="468795DD" w14:textId="00586527" w:rsidR="00896CD5" w:rsidRPr="00100377" w:rsidRDefault="00896CD5" w:rsidP="00D47954">
            <w:pPr>
              <w:ind w:left="0" w:right="0"/>
              <w:jc w:val="both"/>
              <w:rPr>
                <w:sz w:val="24"/>
              </w:rPr>
            </w:pPr>
            <w:r w:rsidRPr="00100377">
              <w:rPr>
                <w:rStyle w:val="CharStyle12"/>
              </w:rPr>
              <w:t xml:space="preserve">Kaskadētas stila lapas </w:t>
            </w:r>
            <w:r w:rsidRPr="00100377">
              <w:rPr>
                <w:rStyle w:val="CharStyle11"/>
              </w:rPr>
              <w:t>(</w:t>
            </w:r>
            <w:proofErr w:type="spellStart"/>
            <w:r w:rsidRPr="00100377">
              <w:rPr>
                <w:rStyle w:val="CharStyle11"/>
              </w:rPr>
              <w:t>Cascading</w:t>
            </w:r>
            <w:proofErr w:type="spellEnd"/>
            <w:r w:rsidRPr="00100377">
              <w:rPr>
                <w:rStyle w:val="CharStyle11"/>
              </w:rPr>
              <w:t xml:space="preserve"> </w:t>
            </w:r>
            <w:proofErr w:type="spellStart"/>
            <w:r w:rsidRPr="00100377">
              <w:rPr>
                <w:rStyle w:val="CharStyle11"/>
              </w:rPr>
              <w:t>Style</w:t>
            </w:r>
            <w:proofErr w:type="spellEnd"/>
            <w:r w:rsidRPr="00100377">
              <w:rPr>
                <w:rStyle w:val="CharStyle11"/>
              </w:rPr>
              <w:t xml:space="preserve"> </w:t>
            </w:r>
            <w:proofErr w:type="spellStart"/>
            <w:r w:rsidRPr="00100377">
              <w:rPr>
                <w:rStyle w:val="CharStyle11"/>
              </w:rPr>
              <w:t>Sheets</w:t>
            </w:r>
            <w:proofErr w:type="spellEnd"/>
            <w:r w:rsidRPr="00100377">
              <w:rPr>
                <w:rStyle w:val="CharStyle11"/>
              </w:rPr>
              <w:t>)</w:t>
            </w:r>
          </w:p>
        </w:tc>
      </w:tr>
      <w:tr w:rsidR="00896CD5" w:rsidRPr="00100377" w14:paraId="56FDDFBA" w14:textId="77777777" w:rsidTr="004E4B49">
        <w:trPr>
          <w:cantSplit/>
          <w:trHeight w:val="262"/>
          <w:tblHeader/>
          <w:jc w:val="center"/>
        </w:trPr>
        <w:tc>
          <w:tcPr>
            <w:tcW w:w="1292" w:type="pct"/>
            <w:shd w:val="clear" w:color="auto" w:fill="auto"/>
          </w:tcPr>
          <w:p w14:paraId="3C8CE373" w14:textId="5A2D39DF" w:rsidR="00896CD5" w:rsidRPr="00100377" w:rsidRDefault="00896CD5" w:rsidP="00D47954">
            <w:pPr>
              <w:ind w:left="0" w:right="0"/>
              <w:jc w:val="both"/>
              <w:rPr>
                <w:sz w:val="24"/>
              </w:rPr>
            </w:pPr>
            <w:r w:rsidRPr="00100377">
              <w:rPr>
                <w:rStyle w:val="CharStyle11"/>
              </w:rPr>
              <w:t>HTML</w:t>
            </w:r>
          </w:p>
        </w:tc>
        <w:tc>
          <w:tcPr>
            <w:tcW w:w="3708" w:type="pct"/>
            <w:shd w:val="clear" w:color="auto" w:fill="auto"/>
          </w:tcPr>
          <w:p w14:paraId="03FE89EC" w14:textId="1411FC67" w:rsidR="00896CD5" w:rsidRPr="00100377" w:rsidRDefault="00896CD5" w:rsidP="00D47954">
            <w:pPr>
              <w:ind w:left="0" w:right="0"/>
              <w:jc w:val="both"/>
              <w:rPr>
                <w:sz w:val="24"/>
              </w:rPr>
            </w:pPr>
            <w:r w:rsidRPr="00100377">
              <w:rPr>
                <w:rStyle w:val="CharStyle12"/>
              </w:rPr>
              <w:t xml:space="preserve">Paplašināmā iezīmēšanas datu apraksta valoda </w:t>
            </w:r>
            <w:r w:rsidRPr="00100377">
              <w:rPr>
                <w:rStyle w:val="CharStyle11"/>
              </w:rPr>
              <w:t>(</w:t>
            </w:r>
            <w:proofErr w:type="spellStart"/>
            <w:r w:rsidRPr="00100377">
              <w:rPr>
                <w:rStyle w:val="CharStyle11"/>
              </w:rPr>
              <w:t>Xtensible</w:t>
            </w:r>
            <w:proofErr w:type="spellEnd"/>
            <w:r w:rsidRPr="00100377">
              <w:rPr>
                <w:rStyle w:val="CharStyle11"/>
              </w:rPr>
              <w:t xml:space="preserve"> </w:t>
            </w:r>
            <w:proofErr w:type="spellStart"/>
            <w:r w:rsidRPr="00100377">
              <w:rPr>
                <w:rStyle w:val="CharStyle11"/>
              </w:rPr>
              <w:t>Markup</w:t>
            </w:r>
            <w:proofErr w:type="spellEnd"/>
            <w:r w:rsidRPr="00100377">
              <w:rPr>
                <w:rStyle w:val="CharStyle11"/>
              </w:rPr>
              <w:t xml:space="preserve"> </w:t>
            </w:r>
            <w:proofErr w:type="spellStart"/>
            <w:r w:rsidRPr="00100377">
              <w:rPr>
                <w:rStyle w:val="CharStyle11"/>
              </w:rPr>
              <w:t>Language</w:t>
            </w:r>
            <w:proofErr w:type="spellEnd"/>
            <w:r w:rsidRPr="00100377">
              <w:rPr>
                <w:rStyle w:val="CharStyle11"/>
              </w:rPr>
              <w:t>)</w:t>
            </w:r>
          </w:p>
        </w:tc>
      </w:tr>
      <w:tr w:rsidR="00896CD5" w:rsidRPr="00100377" w14:paraId="11DA6469" w14:textId="77777777" w:rsidTr="004E4B49">
        <w:trPr>
          <w:cantSplit/>
          <w:trHeight w:val="278"/>
          <w:tblHeader/>
          <w:jc w:val="center"/>
        </w:trPr>
        <w:tc>
          <w:tcPr>
            <w:tcW w:w="1292" w:type="pct"/>
            <w:shd w:val="clear" w:color="auto" w:fill="auto"/>
          </w:tcPr>
          <w:p w14:paraId="647CB6DD" w14:textId="110CBBDC" w:rsidR="00896CD5" w:rsidRPr="00100377" w:rsidRDefault="00896CD5" w:rsidP="00D47954">
            <w:pPr>
              <w:ind w:left="0" w:right="0"/>
              <w:jc w:val="both"/>
              <w:rPr>
                <w:sz w:val="24"/>
              </w:rPr>
            </w:pPr>
            <w:r w:rsidRPr="00100377">
              <w:rPr>
                <w:rStyle w:val="CharStyle12"/>
              </w:rPr>
              <w:t>SVS</w:t>
            </w:r>
          </w:p>
        </w:tc>
        <w:tc>
          <w:tcPr>
            <w:tcW w:w="3708" w:type="pct"/>
            <w:shd w:val="clear" w:color="auto" w:fill="auto"/>
          </w:tcPr>
          <w:p w14:paraId="1F802364" w14:textId="308FA27E" w:rsidR="00896CD5" w:rsidRPr="00100377" w:rsidRDefault="00896CD5" w:rsidP="00D47954">
            <w:pPr>
              <w:ind w:left="0" w:right="0"/>
              <w:jc w:val="both"/>
              <w:rPr>
                <w:sz w:val="24"/>
              </w:rPr>
            </w:pPr>
            <w:r w:rsidRPr="00100377">
              <w:rPr>
                <w:rStyle w:val="CharStyle12"/>
              </w:rPr>
              <w:t>Satura vadības sistēma</w:t>
            </w:r>
          </w:p>
        </w:tc>
      </w:tr>
      <w:tr w:rsidR="00896CD5" w:rsidRPr="00100377" w14:paraId="01C66B34" w14:textId="77777777" w:rsidTr="004E4B49">
        <w:trPr>
          <w:cantSplit/>
          <w:trHeight w:val="262"/>
          <w:tblHeader/>
          <w:jc w:val="center"/>
        </w:trPr>
        <w:tc>
          <w:tcPr>
            <w:tcW w:w="1292" w:type="pct"/>
            <w:shd w:val="clear" w:color="auto" w:fill="auto"/>
          </w:tcPr>
          <w:p w14:paraId="345ECD48" w14:textId="2A290755" w:rsidR="00896CD5" w:rsidRPr="00100377" w:rsidRDefault="00896CD5" w:rsidP="00D47954">
            <w:pPr>
              <w:ind w:left="0" w:right="0"/>
              <w:jc w:val="both"/>
              <w:rPr>
                <w:sz w:val="24"/>
              </w:rPr>
            </w:pPr>
            <w:r w:rsidRPr="00100377">
              <w:rPr>
                <w:rStyle w:val="CharStyle12"/>
              </w:rPr>
              <w:t>VID</w:t>
            </w:r>
          </w:p>
        </w:tc>
        <w:tc>
          <w:tcPr>
            <w:tcW w:w="3708" w:type="pct"/>
            <w:shd w:val="clear" w:color="auto" w:fill="auto"/>
          </w:tcPr>
          <w:p w14:paraId="33F60FBC" w14:textId="030B0CE4" w:rsidR="00896CD5" w:rsidRPr="00100377" w:rsidRDefault="00896CD5" w:rsidP="00D47954">
            <w:pPr>
              <w:ind w:left="0" w:right="0"/>
              <w:jc w:val="both"/>
              <w:rPr>
                <w:sz w:val="24"/>
              </w:rPr>
            </w:pPr>
            <w:r w:rsidRPr="00100377">
              <w:rPr>
                <w:rStyle w:val="CharStyle12"/>
              </w:rPr>
              <w:t>Valsts ieņēmumu dienests</w:t>
            </w:r>
          </w:p>
        </w:tc>
      </w:tr>
      <w:tr w:rsidR="00896CD5" w:rsidRPr="00100377" w14:paraId="6AA80A92" w14:textId="77777777" w:rsidTr="004E4B49">
        <w:trPr>
          <w:cantSplit/>
          <w:trHeight w:val="540"/>
          <w:tblHeader/>
          <w:jc w:val="center"/>
        </w:trPr>
        <w:tc>
          <w:tcPr>
            <w:tcW w:w="1292" w:type="pct"/>
            <w:shd w:val="clear" w:color="auto" w:fill="auto"/>
          </w:tcPr>
          <w:p w14:paraId="64935155" w14:textId="6D85A2D3" w:rsidR="00896CD5" w:rsidRPr="00100377" w:rsidRDefault="00896CD5" w:rsidP="00D47954">
            <w:pPr>
              <w:ind w:left="0" w:right="0"/>
              <w:jc w:val="both"/>
              <w:rPr>
                <w:sz w:val="24"/>
              </w:rPr>
            </w:pPr>
            <w:r w:rsidRPr="00100377">
              <w:rPr>
                <w:rStyle w:val="CharStyle11"/>
              </w:rPr>
              <w:t>CI/CD</w:t>
            </w:r>
          </w:p>
        </w:tc>
        <w:tc>
          <w:tcPr>
            <w:tcW w:w="3708" w:type="pct"/>
            <w:shd w:val="clear" w:color="auto" w:fill="auto"/>
          </w:tcPr>
          <w:p w14:paraId="02A40D8A" w14:textId="3AC475B5" w:rsidR="00896CD5" w:rsidRPr="00100377" w:rsidRDefault="00896CD5" w:rsidP="00D47954">
            <w:pPr>
              <w:ind w:left="0" w:right="0"/>
              <w:jc w:val="both"/>
              <w:rPr>
                <w:rStyle w:val="Tablebody-italicLZO"/>
                <w:i w:val="0"/>
                <w:sz w:val="24"/>
              </w:rPr>
            </w:pPr>
            <w:r w:rsidRPr="00100377">
              <w:rPr>
                <w:rStyle w:val="CharStyle12"/>
              </w:rPr>
              <w:t xml:space="preserve">GitLab modulis, kur nodrošina </w:t>
            </w:r>
            <w:proofErr w:type="spellStart"/>
            <w:r w:rsidRPr="00100377">
              <w:rPr>
                <w:rStyle w:val="CharStyle12"/>
              </w:rPr>
              <w:t>pirmskoda</w:t>
            </w:r>
            <w:proofErr w:type="spellEnd"/>
            <w:r w:rsidRPr="00100377">
              <w:rPr>
                <w:rStyle w:val="CharStyle12"/>
              </w:rPr>
              <w:t xml:space="preserve"> un atjauninājumu izplatīšanu (</w:t>
            </w:r>
            <w:proofErr w:type="spellStart"/>
            <w:r w:rsidRPr="00100377">
              <w:rPr>
                <w:rStyle w:val="CharStyle12"/>
              </w:rPr>
              <w:t>continuous</w:t>
            </w:r>
            <w:proofErr w:type="spellEnd"/>
            <w:r w:rsidRPr="00100377">
              <w:rPr>
                <w:rStyle w:val="CharStyle12"/>
              </w:rPr>
              <w:t xml:space="preserve"> </w:t>
            </w:r>
            <w:proofErr w:type="spellStart"/>
            <w:r w:rsidRPr="00100377">
              <w:rPr>
                <w:rStyle w:val="CharStyle12"/>
              </w:rPr>
              <w:t>integration</w:t>
            </w:r>
            <w:proofErr w:type="spellEnd"/>
            <w:r w:rsidRPr="00100377">
              <w:rPr>
                <w:rStyle w:val="CharStyle12"/>
              </w:rPr>
              <w:t xml:space="preserve"> </w:t>
            </w:r>
            <w:proofErr w:type="spellStart"/>
            <w:r w:rsidRPr="00100377">
              <w:rPr>
                <w:rStyle w:val="CharStyle12"/>
              </w:rPr>
              <w:t>and</w:t>
            </w:r>
            <w:proofErr w:type="spellEnd"/>
            <w:r w:rsidRPr="00100377">
              <w:rPr>
                <w:rStyle w:val="CharStyle12"/>
              </w:rPr>
              <w:t xml:space="preserve"> </w:t>
            </w:r>
            <w:proofErr w:type="spellStart"/>
            <w:r w:rsidRPr="00100377">
              <w:rPr>
                <w:rStyle w:val="CharStyle12"/>
              </w:rPr>
              <w:t>either</w:t>
            </w:r>
            <w:proofErr w:type="spellEnd"/>
            <w:r w:rsidRPr="00100377">
              <w:rPr>
                <w:rStyle w:val="CharStyle12"/>
              </w:rPr>
              <w:t xml:space="preserve"> </w:t>
            </w:r>
            <w:proofErr w:type="spellStart"/>
            <w:r w:rsidRPr="00100377">
              <w:rPr>
                <w:rStyle w:val="CharStyle12"/>
              </w:rPr>
              <w:t>continuous</w:t>
            </w:r>
            <w:proofErr w:type="spellEnd"/>
            <w:r w:rsidRPr="00100377">
              <w:rPr>
                <w:rStyle w:val="CharStyle12"/>
              </w:rPr>
              <w:t xml:space="preserve"> </w:t>
            </w:r>
            <w:proofErr w:type="spellStart"/>
            <w:r w:rsidRPr="00100377">
              <w:rPr>
                <w:rStyle w:val="CharStyle12"/>
              </w:rPr>
              <w:t>delivery</w:t>
            </w:r>
            <w:proofErr w:type="spellEnd"/>
            <w:r w:rsidRPr="00100377">
              <w:rPr>
                <w:rStyle w:val="CharStyle12"/>
              </w:rPr>
              <w:t>)</w:t>
            </w:r>
          </w:p>
        </w:tc>
      </w:t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tbl>
    <w:p w14:paraId="695FDB3B" w14:textId="77777777" w:rsidR="00896CD5" w:rsidRPr="004B0142" w:rsidRDefault="00896CD5" w:rsidP="004B0142">
      <w:pPr>
        <w:keepNext/>
        <w:spacing w:line="360" w:lineRule="auto"/>
        <w:ind w:right="-1"/>
        <w:rPr>
          <w:i/>
          <w:iCs/>
          <w:sz w:val="24"/>
          <w:lang w:eastAsia="ru-RU"/>
        </w:rPr>
      </w:pPr>
    </w:p>
    <w:p w14:paraId="7317EB8F" w14:textId="16531AD1" w:rsidR="00040907" w:rsidRPr="00D47954" w:rsidRDefault="00D47954" w:rsidP="00D47954">
      <w:pPr>
        <w:pStyle w:val="ListParagraph"/>
        <w:keepNext/>
        <w:ind w:left="1152" w:right="-88"/>
        <w:jc w:val="right"/>
        <w:rPr>
          <w:i/>
          <w:iCs/>
          <w:sz w:val="24"/>
          <w:lang w:eastAsia="ru-RU"/>
        </w:rPr>
      </w:pPr>
      <w:r>
        <w:rPr>
          <w:i/>
          <w:iCs/>
          <w:sz w:val="24"/>
          <w:lang w:eastAsia="ru-RU"/>
        </w:rPr>
        <w:t>2. tabula- Termini</w:t>
      </w:r>
    </w:p>
    <w:tbl>
      <w:tblPr>
        <w:tblW w:w="519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20" w:firstRow="1" w:lastRow="0" w:firstColumn="0" w:lastColumn="0" w:noHBand="0" w:noVBand="0"/>
      </w:tblPr>
      <w:tblGrid>
        <w:gridCol w:w="2431"/>
        <w:gridCol w:w="7775"/>
      </w:tblGrid>
      <w:tr w:rsidR="00040907" w:rsidRPr="00100377" w14:paraId="66D7343D" w14:textId="77777777" w:rsidTr="004E4B49">
        <w:tc>
          <w:tcPr>
            <w:tcW w:w="1191" w:type="pct"/>
            <w:tcBorders>
              <w:bottom w:val="single" w:sz="4" w:space="0" w:color="auto"/>
            </w:tcBorders>
            <w:shd w:val="clear" w:color="auto" w:fill="E7E6E6" w:themeFill="background2"/>
            <w:hideMark/>
          </w:tcPr>
          <w:p w14:paraId="77B4B6AC" w14:textId="77777777" w:rsidR="00040907" w:rsidRPr="00100377" w:rsidRDefault="00040907" w:rsidP="00D47954">
            <w:pPr>
              <w:ind w:left="0" w:right="0"/>
              <w:jc w:val="center"/>
              <w:rPr>
                <w:bCs/>
                <w:sz w:val="24"/>
              </w:rPr>
            </w:pPr>
            <w:r w:rsidRPr="00100377">
              <w:rPr>
                <w:sz w:val="24"/>
              </w:rPr>
              <w:t>Termini</w:t>
            </w:r>
          </w:p>
        </w:tc>
        <w:tc>
          <w:tcPr>
            <w:tcW w:w="3809" w:type="pct"/>
            <w:tcBorders>
              <w:bottom w:val="single" w:sz="4" w:space="0" w:color="auto"/>
            </w:tcBorders>
            <w:shd w:val="clear" w:color="auto" w:fill="E7E6E6" w:themeFill="background2"/>
            <w:hideMark/>
          </w:tcPr>
          <w:p w14:paraId="6AD0C9B6" w14:textId="77777777" w:rsidR="00040907" w:rsidRPr="00100377" w:rsidRDefault="00040907" w:rsidP="00D47954">
            <w:pPr>
              <w:ind w:left="0" w:right="0"/>
              <w:jc w:val="center"/>
              <w:rPr>
                <w:bCs/>
                <w:sz w:val="24"/>
              </w:rPr>
            </w:pPr>
            <w:r w:rsidRPr="00100377">
              <w:rPr>
                <w:sz w:val="24"/>
              </w:rPr>
              <w:t>Apraksts</w:t>
            </w:r>
          </w:p>
        </w:tc>
      </w:tr>
      <w:tr w:rsidR="00896CD5" w:rsidRPr="00100377" w14:paraId="6B802C0A" w14:textId="77777777" w:rsidTr="004E4B49">
        <w:tc>
          <w:tcPr>
            <w:tcW w:w="1191" w:type="pct"/>
            <w:tcBorders>
              <w:top w:val="single" w:sz="4" w:space="0" w:color="auto"/>
              <w:left w:val="single" w:sz="4" w:space="0" w:color="auto"/>
              <w:bottom w:val="single" w:sz="4" w:space="0" w:color="auto"/>
              <w:right w:val="single" w:sz="4" w:space="0" w:color="auto"/>
            </w:tcBorders>
            <w:shd w:val="clear" w:color="auto" w:fill="auto"/>
            <w:hideMark/>
          </w:tcPr>
          <w:p w14:paraId="0CE24A20" w14:textId="77777777" w:rsidR="00896CD5" w:rsidRPr="00100377" w:rsidRDefault="00896CD5" w:rsidP="00D47954">
            <w:pPr>
              <w:ind w:left="0" w:right="-1"/>
              <w:jc w:val="both"/>
              <w:rPr>
                <w:rStyle w:val="CharStyle12"/>
              </w:rPr>
            </w:pPr>
            <w:bookmarkStart w:id="31" w:name="_Toc126934250"/>
            <w:r w:rsidRPr="00100377">
              <w:rPr>
                <w:rStyle w:val="CharStyle12"/>
              </w:rPr>
              <w:t>Pasūtītājs</w:t>
            </w:r>
          </w:p>
        </w:tc>
        <w:tc>
          <w:tcPr>
            <w:tcW w:w="3809" w:type="pct"/>
            <w:tcBorders>
              <w:top w:val="single" w:sz="4" w:space="0" w:color="auto"/>
              <w:left w:val="single" w:sz="4" w:space="0" w:color="auto"/>
              <w:bottom w:val="single" w:sz="4" w:space="0" w:color="auto"/>
              <w:right w:val="single" w:sz="4" w:space="0" w:color="auto"/>
            </w:tcBorders>
            <w:shd w:val="clear" w:color="auto" w:fill="auto"/>
            <w:hideMark/>
          </w:tcPr>
          <w:p w14:paraId="6042533D" w14:textId="77777777" w:rsidR="00896CD5" w:rsidRPr="00100377" w:rsidRDefault="00896CD5" w:rsidP="00D47954">
            <w:pPr>
              <w:ind w:left="0" w:right="-1"/>
              <w:jc w:val="both"/>
              <w:rPr>
                <w:rStyle w:val="CharStyle12"/>
              </w:rPr>
            </w:pPr>
            <w:r w:rsidRPr="00100377">
              <w:rPr>
                <w:rStyle w:val="CharStyle12"/>
                <w:lang w:eastAsia="en-US" w:bidi="ar-SA"/>
              </w:rPr>
              <w:t>Valsts ieņēmumu dienests (VID)</w:t>
            </w:r>
          </w:p>
        </w:tc>
      </w:tr>
      <w:tr w:rsidR="00896CD5" w:rsidRPr="00100377" w14:paraId="1092078D" w14:textId="77777777" w:rsidTr="004E4B49">
        <w:tc>
          <w:tcPr>
            <w:tcW w:w="1191" w:type="pct"/>
            <w:tcBorders>
              <w:top w:val="single" w:sz="4" w:space="0" w:color="auto"/>
              <w:left w:val="single" w:sz="4" w:space="0" w:color="auto"/>
              <w:bottom w:val="single" w:sz="4" w:space="0" w:color="auto"/>
              <w:right w:val="single" w:sz="4" w:space="0" w:color="auto"/>
            </w:tcBorders>
            <w:shd w:val="clear" w:color="auto" w:fill="auto"/>
            <w:hideMark/>
          </w:tcPr>
          <w:p w14:paraId="01E4988A" w14:textId="57212A23" w:rsidR="00896CD5" w:rsidRPr="00100377" w:rsidRDefault="00C94A41" w:rsidP="00D47954">
            <w:pPr>
              <w:ind w:left="0" w:right="-1"/>
              <w:jc w:val="both"/>
              <w:rPr>
                <w:rStyle w:val="CharStyle12"/>
              </w:rPr>
            </w:pPr>
            <w:r>
              <w:rPr>
                <w:rStyle w:val="CharStyle12"/>
              </w:rPr>
              <w:t>IZPILDĪTĀJS</w:t>
            </w:r>
          </w:p>
        </w:tc>
        <w:tc>
          <w:tcPr>
            <w:tcW w:w="3809" w:type="pct"/>
            <w:tcBorders>
              <w:top w:val="single" w:sz="4" w:space="0" w:color="auto"/>
              <w:left w:val="single" w:sz="4" w:space="0" w:color="auto"/>
              <w:bottom w:val="single" w:sz="4" w:space="0" w:color="auto"/>
              <w:right w:val="single" w:sz="4" w:space="0" w:color="auto"/>
            </w:tcBorders>
            <w:shd w:val="clear" w:color="auto" w:fill="auto"/>
            <w:hideMark/>
          </w:tcPr>
          <w:p w14:paraId="39BC86F4" w14:textId="72E0B517" w:rsidR="00896CD5" w:rsidRPr="00100377" w:rsidRDefault="00896CD5" w:rsidP="00D47954">
            <w:pPr>
              <w:ind w:left="0" w:right="-1"/>
              <w:jc w:val="both"/>
              <w:rPr>
                <w:rStyle w:val="CharStyle12"/>
              </w:rPr>
            </w:pPr>
            <w:r w:rsidRPr="00100377">
              <w:rPr>
                <w:rStyle w:val="CharStyle12"/>
                <w:lang w:eastAsia="en-US" w:bidi="ar-SA"/>
              </w:rPr>
              <w:t xml:space="preserve">Iepirkuma uzvarētājs - VID </w:t>
            </w:r>
            <w:proofErr w:type="spellStart"/>
            <w:r w:rsidRPr="00100377">
              <w:rPr>
                <w:rStyle w:val="CharStyle12"/>
                <w:lang w:eastAsia="en-US" w:bidi="ar-SA"/>
              </w:rPr>
              <w:t>Intranet</w:t>
            </w:r>
            <w:proofErr w:type="spellEnd"/>
            <w:r w:rsidRPr="00100377">
              <w:rPr>
                <w:rStyle w:val="CharStyle12"/>
                <w:lang w:eastAsia="en-US" w:bidi="ar-SA"/>
              </w:rPr>
              <w:t xml:space="preserve"> vietnes</w:t>
            </w:r>
            <w:r w:rsidR="000018A8">
              <w:rPr>
                <w:rStyle w:val="CharStyle12"/>
                <w:lang w:eastAsia="en-US" w:bidi="ar-SA"/>
              </w:rPr>
              <w:t xml:space="preserve"> </w:t>
            </w:r>
            <w:r w:rsidR="000018A8">
              <w:rPr>
                <w:rStyle w:val="CharStyle12"/>
              </w:rPr>
              <w:t>uzturētājs</w:t>
            </w:r>
          </w:p>
        </w:tc>
      </w:tr>
      <w:tr w:rsidR="00896CD5" w:rsidRPr="00100377" w14:paraId="129AFC9D" w14:textId="77777777" w:rsidTr="004E4B49">
        <w:tc>
          <w:tcPr>
            <w:tcW w:w="1191" w:type="pct"/>
            <w:tcBorders>
              <w:top w:val="single" w:sz="4" w:space="0" w:color="auto"/>
              <w:left w:val="single" w:sz="4" w:space="0" w:color="auto"/>
              <w:bottom w:val="single" w:sz="4" w:space="0" w:color="auto"/>
              <w:right w:val="single" w:sz="4" w:space="0" w:color="auto"/>
            </w:tcBorders>
            <w:shd w:val="clear" w:color="auto" w:fill="auto"/>
            <w:hideMark/>
          </w:tcPr>
          <w:p w14:paraId="4D386C96" w14:textId="77777777" w:rsidR="00896CD5" w:rsidRPr="00100377" w:rsidRDefault="00896CD5" w:rsidP="00D47954">
            <w:pPr>
              <w:ind w:left="0" w:right="-1"/>
              <w:jc w:val="both"/>
              <w:rPr>
                <w:rStyle w:val="CharStyle12"/>
              </w:rPr>
            </w:pPr>
            <w:r w:rsidRPr="00100377">
              <w:rPr>
                <w:rStyle w:val="CharStyle12"/>
              </w:rPr>
              <w:t>Lietotājs</w:t>
            </w:r>
          </w:p>
        </w:tc>
        <w:tc>
          <w:tcPr>
            <w:tcW w:w="3809" w:type="pct"/>
            <w:tcBorders>
              <w:top w:val="single" w:sz="4" w:space="0" w:color="auto"/>
              <w:left w:val="single" w:sz="4" w:space="0" w:color="auto"/>
              <w:bottom w:val="single" w:sz="4" w:space="0" w:color="auto"/>
              <w:right w:val="single" w:sz="4" w:space="0" w:color="auto"/>
            </w:tcBorders>
            <w:shd w:val="clear" w:color="auto" w:fill="auto"/>
            <w:hideMark/>
          </w:tcPr>
          <w:p w14:paraId="08AA9175" w14:textId="77777777" w:rsidR="00896CD5" w:rsidRPr="00100377" w:rsidRDefault="00896CD5" w:rsidP="00D47954">
            <w:pPr>
              <w:ind w:left="0" w:right="-1"/>
              <w:jc w:val="both"/>
              <w:rPr>
                <w:rStyle w:val="CharStyle12"/>
              </w:rPr>
            </w:pPr>
            <w:r w:rsidRPr="00100377">
              <w:rPr>
                <w:rStyle w:val="CharStyle12"/>
                <w:lang w:eastAsia="en-US" w:bidi="ar-SA"/>
              </w:rPr>
              <w:t>Jebkurš vietnes apmeklētājs</w:t>
            </w:r>
          </w:p>
        </w:tc>
      </w:tr>
      <w:tr w:rsidR="00896CD5" w:rsidRPr="00100377" w14:paraId="6432F5A0" w14:textId="77777777" w:rsidTr="004E4B49">
        <w:tc>
          <w:tcPr>
            <w:tcW w:w="1191" w:type="pct"/>
            <w:tcBorders>
              <w:top w:val="single" w:sz="4" w:space="0" w:color="auto"/>
              <w:left w:val="single" w:sz="4" w:space="0" w:color="auto"/>
              <w:bottom w:val="single" w:sz="4" w:space="0" w:color="auto"/>
              <w:right w:val="single" w:sz="4" w:space="0" w:color="auto"/>
            </w:tcBorders>
            <w:shd w:val="clear" w:color="auto" w:fill="auto"/>
            <w:hideMark/>
          </w:tcPr>
          <w:p w14:paraId="5ED9D4F8" w14:textId="77777777" w:rsidR="00896CD5" w:rsidRPr="00100377" w:rsidRDefault="00896CD5" w:rsidP="00D47954">
            <w:pPr>
              <w:ind w:left="0" w:right="-1"/>
              <w:jc w:val="both"/>
              <w:rPr>
                <w:rStyle w:val="CharStyle12"/>
              </w:rPr>
            </w:pPr>
            <w:r w:rsidRPr="00100377">
              <w:rPr>
                <w:rStyle w:val="CharStyle12"/>
              </w:rPr>
              <w:t>Administrators</w:t>
            </w:r>
          </w:p>
        </w:tc>
        <w:tc>
          <w:tcPr>
            <w:tcW w:w="3809" w:type="pct"/>
            <w:tcBorders>
              <w:top w:val="single" w:sz="4" w:space="0" w:color="auto"/>
              <w:left w:val="single" w:sz="4" w:space="0" w:color="auto"/>
              <w:bottom w:val="single" w:sz="4" w:space="0" w:color="auto"/>
              <w:right w:val="single" w:sz="4" w:space="0" w:color="auto"/>
            </w:tcBorders>
            <w:shd w:val="clear" w:color="auto" w:fill="auto"/>
            <w:hideMark/>
          </w:tcPr>
          <w:p w14:paraId="65CC284D" w14:textId="77777777" w:rsidR="00896CD5" w:rsidRPr="00100377" w:rsidRDefault="00896CD5" w:rsidP="00D47954">
            <w:pPr>
              <w:ind w:left="0" w:right="-1"/>
              <w:jc w:val="both"/>
              <w:rPr>
                <w:rStyle w:val="CharStyle12"/>
              </w:rPr>
            </w:pPr>
            <w:r w:rsidRPr="00100377">
              <w:rPr>
                <w:rStyle w:val="CharStyle12"/>
                <w:lang w:eastAsia="en-US" w:bidi="ar-SA"/>
              </w:rPr>
              <w:t>VID darbinieks ar iespēju rediģēt un veidot visu mājaslapas administrēšanas moduli</w:t>
            </w:r>
          </w:p>
        </w:tc>
      </w:tr>
      <w:tr w:rsidR="00896CD5" w:rsidRPr="00100377" w14:paraId="7E689B83" w14:textId="77777777" w:rsidTr="004E4B49">
        <w:tc>
          <w:tcPr>
            <w:tcW w:w="1191" w:type="pct"/>
            <w:tcBorders>
              <w:top w:val="single" w:sz="4" w:space="0" w:color="auto"/>
              <w:left w:val="single" w:sz="4" w:space="0" w:color="auto"/>
              <w:bottom w:val="single" w:sz="4" w:space="0" w:color="auto"/>
              <w:right w:val="single" w:sz="4" w:space="0" w:color="auto"/>
            </w:tcBorders>
            <w:shd w:val="clear" w:color="auto" w:fill="auto"/>
            <w:hideMark/>
          </w:tcPr>
          <w:p w14:paraId="69E83265" w14:textId="77777777" w:rsidR="00896CD5" w:rsidRPr="00100377" w:rsidRDefault="00896CD5" w:rsidP="00D47954">
            <w:pPr>
              <w:ind w:left="0" w:right="-1"/>
              <w:jc w:val="both"/>
              <w:rPr>
                <w:rStyle w:val="CharStyle12"/>
              </w:rPr>
            </w:pPr>
            <w:r w:rsidRPr="00100377">
              <w:rPr>
                <w:rStyle w:val="CharStyle12"/>
              </w:rPr>
              <w:t>Konteineris</w:t>
            </w:r>
          </w:p>
        </w:tc>
        <w:tc>
          <w:tcPr>
            <w:tcW w:w="3809" w:type="pct"/>
            <w:tcBorders>
              <w:top w:val="single" w:sz="4" w:space="0" w:color="auto"/>
              <w:left w:val="single" w:sz="4" w:space="0" w:color="auto"/>
              <w:bottom w:val="single" w:sz="4" w:space="0" w:color="auto"/>
              <w:right w:val="single" w:sz="4" w:space="0" w:color="auto"/>
            </w:tcBorders>
            <w:shd w:val="clear" w:color="auto" w:fill="auto"/>
            <w:hideMark/>
          </w:tcPr>
          <w:p w14:paraId="0BE229C1" w14:textId="00AA0E38" w:rsidR="00896CD5" w:rsidRPr="00100377" w:rsidRDefault="00896CD5" w:rsidP="00D47954">
            <w:pPr>
              <w:ind w:left="0" w:right="-1"/>
              <w:jc w:val="both"/>
              <w:rPr>
                <w:rStyle w:val="CharStyle12"/>
                <w:lang w:eastAsia="en-US" w:bidi="ar-SA"/>
              </w:rPr>
            </w:pPr>
            <w:r w:rsidRPr="00100377">
              <w:rPr>
                <w:rStyle w:val="CharStyle12"/>
                <w:lang w:eastAsia="en-US" w:bidi="ar-SA"/>
              </w:rPr>
              <w:t>Programatūras vienība, kas apvieno sevī pirmkodu un tam vajadzīgus failus</w:t>
            </w:r>
          </w:p>
        </w:tc>
      </w:tr>
      <w:tr w:rsidR="00896CD5" w:rsidRPr="00100377" w14:paraId="437AA899" w14:textId="77777777" w:rsidTr="004E4B49">
        <w:tc>
          <w:tcPr>
            <w:tcW w:w="1191" w:type="pct"/>
            <w:tcBorders>
              <w:top w:val="single" w:sz="4" w:space="0" w:color="auto"/>
              <w:left w:val="single" w:sz="4" w:space="0" w:color="auto"/>
              <w:bottom w:val="single" w:sz="4" w:space="0" w:color="auto"/>
              <w:right w:val="single" w:sz="4" w:space="0" w:color="auto"/>
            </w:tcBorders>
            <w:shd w:val="clear" w:color="auto" w:fill="auto"/>
            <w:hideMark/>
          </w:tcPr>
          <w:p w14:paraId="0E22FEF5" w14:textId="77777777" w:rsidR="00896CD5" w:rsidRPr="00100377" w:rsidRDefault="00896CD5" w:rsidP="00D47954">
            <w:pPr>
              <w:ind w:left="0" w:right="-1"/>
              <w:jc w:val="both"/>
              <w:rPr>
                <w:rStyle w:val="CharStyle12"/>
              </w:rPr>
            </w:pPr>
            <w:proofErr w:type="spellStart"/>
            <w:r w:rsidRPr="00100377">
              <w:rPr>
                <w:rStyle w:val="CharStyle12"/>
              </w:rPr>
              <w:t>Docker</w:t>
            </w:r>
            <w:proofErr w:type="spellEnd"/>
          </w:p>
        </w:tc>
        <w:tc>
          <w:tcPr>
            <w:tcW w:w="3809" w:type="pct"/>
            <w:tcBorders>
              <w:top w:val="single" w:sz="4" w:space="0" w:color="auto"/>
              <w:left w:val="single" w:sz="4" w:space="0" w:color="auto"/>
              <w:bottom w:val="single" w:sz="4" w:space="0" w:color="auto"/>
              <w:right w:val="single" w:sz="4" w:space="0" w:color="auto"/>
            </w:tcBorders>
            <w:shd w:val="clear" w:color="auto" w:fill="auto"/>
            <w:hideMark/>
          </w:tcPr>
          <w:p w14:paraId="6F9BB4F9" w14:textId="77777777" w:rsidR="00896CD5" w:rsidRPr="00100377" w:rsidRDefault="00896CD5" w:rsidP="00D47954">
            <w:pPr>
              <w:ind w:left="0" w:right="-1"/>
              <w:jc w:val="both"/>
              <w:rPr>
                <w:rStyle w:val="CharStyle12"/>
                <w:lang w:eastAsia="en-US" w:bidi="ar-SA"/>
              </w:rPr>
            </w:pPr>
            <w:r w:rsidRPr="00100377">
              <w:rPr>
                <w:rStyle w:val="CharStyle12"/>
                <w:lang w:eastAsia="en-US" w:bidi="ar-SA"/>
              </w:rPr>
              <w:t>Virtualizācijas risinājums, uz kura izplatās konteineri</w:t>
            </w:r>
          </w:p>
        </w:tc>
      </w:tr>
      <w:tr w:rsidR="00896CD5" w:rsidRPr="00100377" w14:paraId="21902E0A" w14:textId="77777777" w:rsidTr="004E4B49">
        <w:tc>
          <w:tcPr>
            <w:tcW w:w="1191" w:type="pct"/>
            <w:tcBorders>
              <w:top w:val="single" w:sz="4" w:space="0" w:color="auto"/>
              <w:left w:val="single" w:sz="4" w:space="0" w:color="auto"/>
              <w:bottom w:val="single" w:sz="4" w:space="0" w:color="auto"/>
              <w:right w:val="single" w:sz="4" w:space="0" w:color="auto"/>
            </w:tcBorders>
            <w:shd w:val="clear" w:color="auto" w:fill="auto"/>
            <w:hideMark/>
          </w:tcPr>
          <w:p w14:paraId="53A2BE09" w14:textId="77777777" w:rsidR="00896CD5" w:rsidRPr="00100377" w:rsidRDefault="00896CD5" w:rsidP="00D47954">
            <w:pPr>
              <w:ind w:left="0" w:right="-1"/>
              <w:jc w:val="both"/>
              <w:rPr>
                <w:rStyle w:val="CharStyle12"/>
              </w:rPr>
            </w:pPr>
            <w:r w:rsidRPr="00100377">
              <w:rPr>
                <w:rStyle w:val="CharStyle12"/>
              </w:rPr>
              <w:t>GitLab</w:t>
            </w:r>
          </w:p>
        </w:tc>
        <w:tc>
          <w:tcPr>
            <w:tcW w:w="3809" w:type="pct"/>
            <w:tcBorders>
              <w:top w:val="single" w:sz="4" w:space="0" w:color="auto"/>
              <w:left w:val="single" w:sz="4" w:space="0" w:color="auto"/>
              <w:bottom w:val="single" w:sz="4" w:space="0" w:color="auto"/>
              <w:right w:val="single" w:sz="4" w:space="0" w:color="auto"/>
            </w:tcBorders>
            <w:shd w:val="clear" w:color="auto" w:fill="auto"/>
            <w:hideMark/>
          </w:tcPr>
          <w:p w14:paraId="256151E9" w14:textId="16F0323E" w:rsidR="00896CD5" w:rsidRPr="00100377" w:rsidRDefault="00896CD5" w:rsidP="00D47954">
            <w:pPr>
              <w:ind w:left="0" w:right="-1"/>
              <w:jc w:val="both"/>
              <w:rPr>
                <w:rStyle w:val="CharStyle12"/>
                <w:lang w:eastAsia="en-US" w:bidi="ar-SA"/>
              </w:rPr>
            </w:pPr>
            <w:r w:rsidRPr="00100377">
              <w:rPr>
                <w:rStyle w:val="CharStyle12"/>
                <w:lang w:eastAsia="en-US" w:bidi="ar-SA"/>
              </w:rPr>
              <w:t>Pirmkoda glabāšanas un pārvaldības sistēma</w:t>
            </w:r>
          </w:p>
        </w:tc>
      </w:tr>
      <w:tr w:rsidR="00445E73" w:rsidRPr="00100377" w14:paraId="5BDFD005" w14:textId="77777777" w:rsidTr="004E4B49">
        <w:tc>
          <w:tcPr>
            <w:tcW w:w="1191" w:type="pct"/>
            <w:tcBorders>
              <w:top w:val="single" w:sz="4" w:space="0" w:color="auto"/>
              <w:left w:val="single" w:sz="4" w:space="0" w:color="auto"/>
              <w:bottom w:val="single" w:sz="4" w:space="0" w:color="auto"/>
              <w:right w:val="single" w:sz="4" w:space="0" w:color="auto"/>
            </w:tcBorders>
            <w:shd w:val="clear" w:color="auto" w:fill="auto"/>
          </w:tcPr>
          <w:p w14:paraId="031728D0" w14:textId="67BAD51D" w:rsidR="00445E73" w:rsidRPr="00100377" w:rsidRDefault="00445E73" w:rsidP="00D47954">
            <w:pPr>
              <w:ind w:left="0" w:right="-1"/>
              <w:jc w:val="both"/>
              <w:rPr>
                <w:rStyle w:val="CharStyle12"/>
              </w:rPr>
            </w:pPr>
            <w:r w:rsidRPr="000B0F23">
              <w:rPr>
                <w:rStyle w:val="CharStyle12"/>
              </w:rPr>
              <w:t>Nodevums</w:t>
            </w:r>
          </w:p>
        </w:tc>
        <w:tc>
          <w:tcPr>
            <w:tcW w:w="3809" w:type="pct"/>
            <w:tcBorders>
              <w:top w:val="single" w:sz="4" w:space="0" w:color="auto"/>
              <w:left w:val="single" w:sz="4" w:space="0" w:color="auto"/>
              <w:bottom w:val="single" w:sz="4" w:space="0" w:color="auto"/>
              <w:right w:val="single" w:sz="4" w:space="0" w:color="auto"/>
            </w:tcBorders>
            <w:shd w:val="clear" w:color="auto" w:fill="auto"/>
          </w:tcPr>
          <w:p w14:paraId="2A856E28" w14:textId="5CF06566" w:rsidR="00445E73" w:rsidRPr="00100377" w:rsidRDefault="00445E73" w:rsidP="00D47954">
            <w:pPr>
              <w:ind w:left="0" w:right="-1"/>
              <w:jc w:val="both"/>
              <w:rPr>
                <w:rStyle w:val="CharStyle12"/>
                <w:lang w:eastAsia="en-US" w:bidi="ar-SA"/>
              </w:rPr>
            </w:pPr>
            <w:r>
              <w:rPr>
                <w:rStyle w:val="CharStyle12"/>
                <w:lang w:eastAsia="en-US" w:bidi="ar-SA"/>
              </w:rPr>
              <w:t>J</w:t>
            </w:r>
            <w:r w:rsidRPr="00445E73">
              <w:rPr>
                <w:rStyle w:val="CharStyle12"/>
                <w:lang w:eastAsia="en-US" w:bidi="ar-SA"/>
              </w:rPr>
              <w:t>e</w:t>
            </w:r>
            <w:r w:rsidR="000B0F23">
              <w:rPr>
                <w:rStyle w:val="CharStyle12"/>
                <w:lang w:eastAsia="en-US" w:bidi="ar-SA"/>
              </w:rPr>
              <w:t>b</w:t>
            </w:r>
            <w:r w:rsidRPr="00445E73">
              <w:rPr>
                <w:rStyle w:val="CharStyle12"/>
                <w:lang w:eastAsia="en-US" w:bidi="ar-SA"/>
              </w:rPr>
              <w:t>kurš darba rezultāts, kas iesniedzams VID</w:t>
            </w:r>
          </w:p>
        </w:tc>
      </w:tr>
    </w:tbl>
    <w:p w14:paraId="2072BCCE" w14:textId="77777777" w:rsidR="00A04CBC" w:rsidRDefault="00A04CBC" w:rsidP="00A04CBC">
      <w:pPr>
        <w:pStyle w:val="Heading1"/>
        <w:spacing w:before="0" w:line="360" w:lineRule="auto"/>
        <w:ind w:left="567" w:right="-1"/>
        <w:jc w:val="left"/>
        <w:rPr>
          <w:rFonts w:cs="Times New Roman"/>
          <w:sz w:val="24"/>
          <w:szCs w:val="24"/>
        </w:rPr>
      </w:pPr>
      <w:bookmarkStart w:id="32" w:name="_Toc135142717"/>
    </w:p>
    <w:p w14:paraId="6F62BD4A" w14:textId="50F0635C" w:rsidR="00B7765B" w:rsidRPr="00100377" w:rsidRDefault="008901D8" w:rsidP="008901D8">
      <w:pPr>
        <w:pStyle w:val="Heading1"/>
        <w:spacing w:before="0" w:line="360" w:lineRule="auto"/>
        <w:ind w:left="567" w:right="-1"/>
        <w:rPr>
          <w:rFonts w:cs="Times New Roman"/>
          <w:sz w:val="24"/>
          <w:szCs w:val="24"/>
        </w:rPr>
      </w:pPr>
      <w:r>
        <w:rPr>
          <w:rFonts w:cs="Times New Roman"/>
          <w:sz w:val="24"/>
          <w:szCs w:val="24"/>
        </w:rPr>
        <w:t xml:space="preserve">1.3. </w:t>
      </w:r>
      <w:r w:rsidR="00D3729A" w:rsidRPr="00100377">
        <w:rPr>
          <w:rFonts w:cs="Times New Roman"/>
          <w:sz w:val="24"/>
          <w:szCs w:val="24"/>
        </w:rPr>
        <w:t>D</w:t>
      </w:r>
      <w:r w:rsidR="00B7765B" w:rsidRPr="00100377">
        <w:rPr>
          <w:rFonts w:cs="Times New Roman"/>
          <w:sz w:val="24"/>
          <w:szCs w:val="24"/>
        </w:rPr>
        <w:t>efinēto prasību struktūra</w:t>
      </w:r>
      <w:bookmarkEnd w:id="31"/>
      <w:bookmarkEnd w:id="32"/>
    </w:p>
    <w:p w14:paraId="00E35756" w14:textId="1F24C891" w:rsidR="00B41F3A" w:rsidRDefault="00B41F3A" w:rsidP="006B52A6">
      <w:pPr>
        <w:spacing w:after="120"/>
        <w:ind w:left="0" w:right="0" w:firstLine="567"/>
        <w:jc w:val="both"/>
        <w:rPr>
          <w:rFonts w:eastAsiaTheme="minorEastAsia"/>
          <w:sz w:val="24"/>
        </w:rPr>
      </w:pPr>
      <w:r w:rsidRPr="00B41F3A">
        <w:rPr>
          <w:rFonts w:eastAsiaTheme="minorEastAsia"/>
          <w:sz w:val="24"/>
        </w:rPr>
        <w:t>VID iekšējās mājaslapas uzturēšana, pilnveidošana un garantijas nodrošināšan</w:t>
      </w:r>
      <w:r>
        <w:rPr>
          <w:rFonts w:eastAsiaTheme="minorEastAsia"/>
          <w:sz w:val="24"/>
        </w:rPr>
        <w:t xml:space="preserve">as procesā </w:t>
      </w:r>
      <w:r w:rsidR="00C94A41">
        <w:rPr>
          <w:rFonts w:eastAsiaTheme="minorEastAsia"/>
          <w:sz w:val="24"/>
        </w:rPr>
        <w:t>IZPILDĪTĀJAM</w:t>
      </w:r>
      <w:r>
        <w:rPr>
          <w:rFonts w:eastAsiaTheme="minorEastAsia"/>
          <w:sz w:val="24"/>
        </w:rPr>
        <w:t xml:space="preserve"> jānodrošina sniegtā pakalpojuma atbilstība šīs specifikācijas prasībām.</w:t>
      </w:r>
      <w:r w:rsidRPr="00B41F3A">
        <w:rPr>
          <w:rFonts w:eastAsiaTheme="minorEastAsia"/>
          <w:sz w:val="24"/>
        </w:rPr>
        <w:t xml:space="preserve"> </w:t>
      </w:r>
    </w:p>
    <w:p w14:paraId="39B2819C" w14:textId="011AEC2E" w:rsidR="00040907" w:rsidRPr="00100377" w:rsidRDefault="00040907" w:rsidP="006B52A6">
      <w:pPr>
        <w:spacing w:after="120"/>
        <w:ind w:left="0" w:right="0" w:firstLine="567"/>
        <w:jc w:val="both"/>
        <w:rPr>
          <w:rFonts w:eastAsiaTheme="minorEastAsia"/>
          <w:sz w:val="24"/>
        </w:rPr>
      </w:pPr>
      <w:r w:rsidRPr="00100377">
        <w:rPr>
          <w:rFonts w:eastAsiaTheme="minorEastAsia"/>
          <w:sz w:val="24"/>
        </w:rPr>
        <w:t xml:space="preserve">Katrai tehniskajā specifikācijā definētai prasībai ir </w:t>
      </w:r>
      <w:r w:rsidR="00A91A9F" w:rsidRPr="00100377">
        <w:rPr>
          <w:rFonts w:eastAsiaTheme="minorEastAsia"/>
          <w:sz w:val="24"/>
        </w:rPr>
        <w:t xml:space="preserve">šāda </w:t>
      </w:r>
      <w:r w:rsidRPr="00100377">
        <w:rPr>
          <w:rFonts w:eastAsiaTheme="minorEastAsia"/>
          <w:sz w:val="24"/>
        </w:rPr>
        <w:t xml:space="preserve">struktūra: </w:t>
      </w:r>
    </w:p>
    <w:p w14:paraId="10230CE0" w14:textId="5BED8AF5" w:rsidR="00040907" w:rsidRPr="00B41F3A" w:rsidRDefault="00040907" w:rsidP="00B41F3A">
      <w:pPr>
        <w:pStyle w:val="ListParagraph"/>
        <w:numPr>
          <w:ilvl w:val="0"/>
          <w:numId w:val="30"/>
        </w:numPr>
        <w:spacing w:after="120"/>
        <w:ind w:right="0"/>
        <w:jc w:val="both"/>
        <w:rPr>
          <w:rFonts w:eastAsiaTheme="minorEastAsia"/>
          <w:sz w:val="24"/>
        </w:rPr>
      </w:pPr>
      <w:r w:rsidRPr="00B41F3A">
        <w:rPr>
          <w:rFonts w:eastAsiaTheme="minorEastAsia"/>
          <w:sz w:val="24"/>
        </w:rPr>
        <w:t xml:space="preserve">Indekss – </w:t>
      </w:r>
      <w:r w:rsidR="00EE344B" w:rsidRPr="00B41F3A">
        <w:rPr>
          <w:rFonts w:eastAsiaTheme="minorEastAsia"/>
          <w:sz w:val="24"/>
        </w:rPr>
        <w:t>trīs ciparu</w:t>
      </w:r>
      <w:r w:rsidRPr="00B41F3A">
        <w:rPr>
          <w:rFonts w:eastAsiaTheme="minorEastAsia"/>
          <w:sz w:val="24"/>
        </w:rPr>
        <w:t xml:space="preserve"> skaitlis, kas tehniskā specifikācijā apzīmē konkrētās prasības kārtas numuru. Indeksu numerācija ir sakārtota augošā secībā sākot ar 001 un ļauj viennozīmīgi identificēt katru konkrēto tehniskajā specifikācijā definēto prasību ar mērķi atvieglot tehniskās specifikācijas lasīšanu un orientēšanos tajā (ātra konkrētās prasības atrašana, tehniskās specifikācijas sasai</w:t>
      </w:r>
      <w:r w:rsidR="00EE344B" w:rsidRPr="00B41F3A">
        <w:rPr>
          <w:rFonts w:eastAsiaTheme="minorEastAsia"/>
          <w:sz w:val="24"/>
        </w:rPr>
        <w:t>s</w:t>
      </w:r>
      <w:r w:rsidRPr="00B41F3A">
        <w:rPr>
          <w:rFonts w:eastAsiaTheme="minorEastAsia"/>
          <w:sz w:val="24"/>
        </w:rPr>
        <w:t xml:space="preserve">te ar </w:t>
      </w:r>
      <w:r w:rsidR="008901B7">
        <w:rPr>
          <w:rFonts w:eastAsiaTheme="minorEastAsia"/>
          <w:sz w:val="24"/>
        </w:rPr>
        <w:t xml:space="preserve">Iepirkuma </w:t>
      </w:r>
      <w:r w:rsidR="008901B7" w:rsidRPr="00000A39">
        <w:rPr>
          <w:rFonts w:eastAsiaTheme="minorEastAsia"/>
          <w:sz w:val="24"/>
        </w:rPr>
        <w:t>uzaicinājumu</w:t>
      </w:r>
      <w:r w:rsidRPr="00B41F3A">
        <w:rPr>
          <w:rFonts w:eastAsiaTheme="minorEastAsia"/>
          <w:sz w:val="24"/>
        </w:rPr>
        <w:t xml:space="preserve"> u.tml.). </w:t>
      </w:r>
    </w:p>
    <w:p w14:paraId="2BB1A0A1" w14:textId="77777777" w:rsidR="00040907" w:rsidRPr="00B41F3A" w:rsidRDefault="00040907" w:rsidP="00B41F3A">
      <w:pPr>
        <w:pStyle w:val="ListParagraph"/>
        <w:numPr>
          <w:ilvl w:val="0"/>
          <w:numId w:val="30"/>
        </w:numPr>
        <w:spacing w:after="120"/>
        <w:ind w:right="0"/>
        <w:jc w:val="both"/>
        <w:rPr>
          <w:rFonts w:eastAsiaTheme="minorEastAsia"/>
          <w:sz w:val="24"/>
        </w:rPr>
      </w:pPr>
      <w:r w:rsidRPr="00B41F3A">
        <w:rPr>
          <w:rFonts w:eastAsiaTheme="minorEastAsia"/>
          <w:sz w:val="24"/>
        </w:rPr>
        <w:t xml:space="preserve">Prasības nosaukums – ir konkrētas prasības virsraksts, kas sniedz vispārīgu informāciju par prasības saturu. </w:t>
      </w:r>
    </w:p>
    <w:p w14:paraId="586BFD41" w14:textId="68EA0B63" w:rsidR="00040907" w:rsidRPr="00B41F3A" w:rsidRDefault="00040907" w:rsidP="00B41F3A">
      <w:pPr>
        <w:pStyle w:val="ListParagraph"/>
        <w:numPr>
          <w:ilvl w:val="0"/>
          <w:numId w:val="30"/>
        </w:numPr>
        <w:spacing w:after="120"/>
        <w:ind w:right="0"/>
        <w:jc w:val="both"/>
        <w:rPr>
          <w:rFonts w:eastAsiaTheme="minorEastAsia"/>
          <w:sz w:val="24"/>
        </w:rPr>
      </w:pPr>
      <w:r w:rsidRPr="00B41F3A">
        <w:rPr>
          <w:rFonts w:eastAsiaTheme="minorEastAsia"/>
          <w:sz w:val="24"/>
        </w:rPr>
        <w:t xml:space="preserve">Prasības apraksts – ir konkrētās izpildāmās prasības apraksts, kas ir pietiekami detalizēts, lai ļautu </w:t>
      </w:r>
      <w:r w:rsidR="00C94A41">
        <w:rPr>
          <w:rFonts w:eastAsiaTheme="minorEastAsia"/>
          <w:sz w:val="24"/>
        </w:rPr>
        <w:t>IZPILDĪTĀJAM</w:t>
      </w:r>
      <w:r w:rsidRPr="00B41F3A">
        <w:rPr>
          <w:rFonts w:eastAsiaTheme="minorEastAsia"/>
          <w:sz w:val="24"/>
        </w:rPr>
        <w:t xml:space="preserve"> noteikt prasības realizācijas komplicētību, tādējādi prognozēt nepieciešamo darbietilpību prasības un tehniskās specifikācijas realizācijai kopumā, kā </w:t>
      </w:r>
      <w:r w:rsidRPr="00B41F3A">
        <w:rPr>
          <w:rFonts w:eastAsiaTheme="minorEastAsia"/>
          <w:sz w:val="24"/>
        </w:rPr>
        <w:lastRenderedPageBreak/>
        <w:t xml:space="preserve">arī Pasūtītājam novērtēt </w:t>
      </w:r>
      <w:r w:rsidR="00C94A41">
        <w:rPr>
          <w:rFonts w:eastAsiaTheme="minorEastAsia"/>
          <w:sz w:val="24"/>
        </w:rPr>
        <w:t>IZPILDĪTĀJA</w:t>
      </w:r>
      <w:r w:rsidRPr="00B41F3A">
        <w:rPr>
          <w:rFonts w:eastAsiaTheme="minorEastAsia"/>
          <w:sz w:val="24"/>
        </w:rPr>
        <w:t xml:space="preserve"> tehniskā piedāvājuma atbilstību </w:t>
      </w:r>
      <w:r w:rsidR="000C0108">
        <w:rPr>
          <w:rFonts w:eastAsiaTheme="minorEastAsia"/>
          <w:sz w:val="24"/>
        </w:rPr>
        <w:t xml:space="preserve">Iepirkuma </w:t>
      </w:r>
      <w:r w:rsidR="000C0108" w:rsidRPr="00000A39">
        <w:rPr>
          <w:rFonts w:eastAsiaTheme="minorEastAsia"/>
          <w:sz w:val="24"/>
        </w:rPr>
        <w:t>uzaicinājum</w:t>
      </w:r>
      <w:r w:rsidR="000C0108">
        <w:rPr>
          <w:rFonts w:eastAsiaTheme="minorEastAsia"/>
          <w:sz w:val="24"/>
        </w:rPr>
        <w:t>a</w:t>
      </w:r>
      <w:r w:rsidR="00573189">
        <w:rPr>
          <w:rFonts w:eastAsiaTheme="minorEastAsia"/>
          <w:sz w:val="24"/>
        </w:rPr>
        <w:t xml:space="preserve"> </w:t>
      </w:r>
      <w:r w:rsidRPr="00B41F3A">
        <w:rPr>
          <w:rFonts w:eastAsiaTheme="minorEastAsia"/>
          <w:sz w:val="24"/>
        </w:rPr>
        <w:t xml:space="preserve">mērķiem un uzdevumiem. </w:t>
      </w:r>
    </w:p>
    <w:p w14:paraId="0204ECE9" w14:textId="2B597948" w:rsidR="00040907" w:rsidRPr="00DB6BD4" w:rsidRDefault="00040907" w:rsidP="00DB6BD4">
      <w:pPr>
        <w:pStyle w:val="ListParagraph"/>
        <w:spacing w:after="120"/>
        <w:ind w:left="1287" w:right="0"/>
        <w:jc w:val="both"/>
        <w:rPr>
          <w:sz w:val="24"/>
          <w:lang w:eastAsia="ru-RU"/>
        </w:rPr>
      </w:pPr>
      <w:r w:rsidRPr="00762A61">
        <w:rPr>
          <w:rFonts w:eastAsiaTheme="minorEastAsia"/>
          <w:sz w:val="24"/>
        </w:rPr>
        <w:t>Prasības prioritāte – Obligāta.</w:t>
      </w:r>
    </w:p>
    <w:p w14:paraId="67CA145B" w14:textId="3656F7A3" w:rsidR="00040907" w:rsidRPr="00100377" w:rsidRDefault="008901D8" w:rsidP="00CA69E8">
      <w:pPr>
        <w:pStyle w:val="Heading1"/>
        <w:spacing w:before="0" w:line="360" w:lineRule="auto"/>
        <w:ind w:left="0" w:right="-1"/>
        <w:rPr>
          <w:rFonts w:cs="Times New Roman"/>
          <w:sz w:val="24"/>
          <w:szCs w:val="24"/>
        </w:rPr>
      </w:pPr>
      <w:bookmarkStart w:id="33" w:name="_Toc126934251"/>
      <w:bookmarkStart w:id="34" w:name="_Toc135142718"/>
      <w:r>
        <w:rPr>
          <w:rFonts w:cs="Times New Roman"/>
          <w:sz w:val="24"/>
          <w:szCs w:val="24"/>
        </w:rPr>
        <w:t xml:space="preserve">1.4. </w:t>
      </w:r>
      <w:r w:rsidR="007E02E9" w:rsidRPr="00100377">
        <w:rPr>
          <w:rFonts w:cs="Times New Roman"/>
          <w:sz w:val="24"/>
          <w:szCs w:val="24"/>
        </w:rPr>
        <w:t>Saistība ar normatīvajiem aktiem</w:t>
      </w:r>
      <w:bookmarkEnd w:id="33"/>
      <w:bookmarkEnd w:id="34"/>
    </w:p>
    <w:p w14:paraId="4E7BDFD8" w14:textId="1C482AB8" w:rsidR="00040907" w:rsidRPr="00100377" w:rsidRDefault="00C94A41" w:rsidP="006B52A6">
      <w:pPr>
        <w:spacing w:after="120"/>
        <w:ind w:left="0" w:right="0" w:firstLine="567"/>
        <w:jc w:val="both"/>
        <w:rPr>
          <w:rFonts w:eastAsiaTheme="minorEastAsia"/>
          <w:sz w:val="24"/>
        </w:rPr>
      </w:pPr>
      <w:r>
        <w:rPr>
          <w:rFonts w:eastAsiaTheme="minorEastAsia"/>
          <w:sz w:val="24"/>
        </w:rPr>
        <w:t>IZPILDĪTĀJAM</w:t>
      </w:r>
      <w:r w:rsidR="00040907" w:rsidRPr="00100377">
        <w:rPr>
          <w:rFonts w:eastAsiaTheme="minorEastAsia"/>
          <w:sz w:val="24"/>
        </w:rPr>
        <w:t xml:space="preserve"> jānodrošina savu veikto Pakalpojuma darbu un iesniegto Nodevumu atbilstību ISO/IEC 15408</w:t>
      </w:r>
      <w:r w:rsidR="00514143">
        <w:rPr>
          <w:rFonts w:eastAsiaTheme="minorEastAsia"/>
          <w:sz w:val="24"/>
        </w:rPr>
        <w:t>-2</w:t>
      </w:r>
      <w:r w:rsidR="00040907" w:rsidRPr="00100377">
        <w:rPr>
          <w:rFonts w:eastAsiaTheme="minorEastAsia"/>
          <w:sz w:val="24"/>
        </w:rPr>
        <w:t xml:space="preserve"> “Informācijas tehnoloģija – Drošības tehnikas – IT drošības novērtējuma kritēriji” noteiktajām funkcionālajām drošības prasībām, kā arī </w:t>
      </w:r>
      <w:r>
        <w:rPr>
          <w:rFonts w:eastAsiaTheme="minorEastAsia"/>
          <w:sz w:val="24"/>
        </w:rPr>
        <w:t>IZPILDĪTĀJAM</w:t>
      </w:r>
      <w:r w:rsidR="00040907" w:rsidRPr="00100377">
        <w:rPr>
          <w:rFonts w:eastAsiaTheme="minorEastAsia"/>
          <w:sz w:val="24"/>
        </w:rPr>
        <w:t xml:space="preserve"> jāievēro </w:t>
      </w:r>
      <w:r w:rsidR="00312E4B" w:rsidRPr="00100377">
        <w:rPr>
          <w:rFonts w:eastAsiaTheme="minorEastAsia"/>
          <w:sz w:val="24"/>
        </w:rPr>
        <w:t>V</w:t>
      </w:r>
      <w:r w:rsidR="00040907" w:rsidRPr="00100377">
        <w:rPr>
          <w:rFonts w:eastAsiaTheme="minorEastAsia"/>
          <w:sz w:val="24"/>
        </w:rPr>
        <w:t xml:space="preserve">alsts informācijas sistēmu likums, </w:t>
      </w:r>
      <w:r w:rsidR="00312E4B" w:rsidRPr="00100377">
        <w:rPr>
          <w:sz w:val="24"/>
        </w:rPr>
        <w:t xml:space="preserve">Ministru kabineta 2015.gada 28.jūlija noteikumi </w:t>
      </w:r>
      <w:r w:rsidR="00486938" w:rsidRPr="00100377">
        <w:rPr>
          <w:rFonts w:eastAsiaTheme="minorEastAsia"/>
          <w:sz w:val="24"/>
        </w:rPr>
        <w:t xml:space="preserve">Nr.442 “Kārtība, kādā tiek nodrošināta informācijas un komunikācijas tehnoloģiju sistēmu atbilstība minimālajām drošības prasībām”, Elektronisko dokumentu likums, </w:t>
      </w:r>
      <w:r w:rsidR="00A91A9F" w:rsidRPr="00100377">
        <w:rPr>
          <w:sz w:val="24"/>
        </w:rPr>
        <w:t>Vispārīgā datu aizsardzības regula</w:t>
      </w:r>
      <w:r w:rsidR="00A91A9F" w:rsidRPr="00100377" w:rsidDel="00312E4B">
        <w:rPr>
          <w:rFonts w:eastAsiaTheme="minorEastAsia"/>
          <w:sz w:val="24"/>
        </w:rPr>
        <w:t xml:space="preserve"> </w:t>
      </w:r>
      <w:r w:rsidR="00A91A9F" w:rsidRPr="00100377">
        <w:rPr>
          <w:rFonts w:eastAsiaTheme="minorEastAsia"/>
          <w:sz w:val="24"/>
        </w:rPr>
        <w:t xml:space="preserve">un </w:t>
      </w:r>
      <w:bookmarkStart w:id="35" w:name="_Hlk160702953"/>
      <w:r w:rsidR="00486938" w:rsidRPr="00100377">
        <w:rPr>
          <w:rFonts w:eastAsiaTheme="minorEastAsia"/>
          <w:sz w:val="24"/>
        </w:rPr>
        <w:t>Fizisko personu datu apstrādes likums</w:t>
      </w:r>
      <w:r w:rsidR="00A91A9F" w:rsidRPr="00100377">
        <w:rPr>
          <w:rFonts w:eastAsiaTheme="minorEastAsia"/>
          <w:sz w:val="24"/>
        </w:rPr>
        <w:t>.</w:t>
      </w:r>
      <w:r w:rsidR="00486938" w:rsidRPr="00100377">
        <w:rPr>
          <w:rFonts w:eastAsiaTheme="minorEastAsia"/>
          <w:sz w:val="24"/>
        </w:rPr>
        <w:t xml:space="preserve"> </w:t>
      </w:r>
    </w:p>
    <w:p w14:paraId="4F34D35E" w14:textId="707BA1DE" w:rsidR="00040907" w:rsidRPr="00100377" w:rsidRDefault="008901D8" w:rsidP="008901D8">
      <w:pPr>
        <w:pStyle w:val="Heading1"/>
        <w:spacing w:before="0" w:line="360" w:lineRule="auto"/>
        <w:ind w:left="567" w:right="-1"/>
        <w:rPr>
          <w:rFonts w:cs="Times New Roman"/>
          <w:sz w:val="24"/>
          <w:szCs w:val="24"/>
        </w:rPr>
      </w:pPr>
      <w:bookmarkStart w:id="36" w:name="_Toc126934252"/>
      <w:bookmarkStart w:id="37" w:name="_Toc135142719"/>
      <w:bookmarkEnd w:id="35"/>
      <w:r>
        <w:rPr>
          <w:rFonts w:cs="Times New Roman"/>
          <w:sz w:val="24"/>
          <w:szCs w:val="24"/>
        </w:rPr>
        <w:t xml:space="preserve">1.5. </w:t>
      </w:r>
      <w:r w:rsidR="007E02E9" w:rsidRPr="00100377">
        <w:rPr>
          <w:rFonts w:cs="Times New Roman"/>
          <w:sz w:val="24"/>
          <w:szCs w:val="24"/>
        </w:rPr>
        <w:t>Dokumenta pārskats</w:t>
      </w:r>
      <w:bookmarkEnd w:id="36"/>
      <w:bookmarkEnd w:id="37"/>
    </w:p>
    <w:p w14:paraId="389D9E72" w14:textId="3FECF00D" w:rsidR="00040907" w:rsidRPr="00100377" w:rsidRDefault="00040907" w:rsidP="005950BD">
      <w:pPr>
        <w:spacing w:after="120"/>
        <w:ind w:left="0" w:right="0" w:firstLine="567"/>
        <w:jc w:val="both"/>
        <w:rPr>
          <w:rFonts w:eastAsiaTheme="minorEastAsia"/>
          <w:sz w:val="24"/>
        </w:rPr>
      </w:pPr>
      <w:r w:rsidRPr="00100377">
        <w:rPr>
          <w:rFonts w:eastAsiaTheme="minorEastAsia"/>
          <w:sz w:val="24"/>
        </w:rPr>
        <w:t xml:space="preserve">Dokuments sastāv no </w:t>
      </w:r>
      <w:r w:rsidR="00D41BA1" w:rsidRPr="00100377">
        <w:rPr>
          <w:rFonts w:eastAsiaTheme="minorEastAsia"/>
          <w:sz w:val="24"/>
        </w:rPr>
        <w:t>3</w:t>
      </w:r>
      <w:r w:rsidRPr="00100377">
        <w:rPr>
          <w:rFonts w:eastAsiaTheme="minorEastAsia"/>
          <w:sz w:val="24"/>
        </w:rPr>
        <w:t xml:space="preserve"> (</w:t>
      </w:r>
      <w:r w:rsidR="00D41BA1" w:rsidRPr="00100377">
        <w:rPr>
          <w:rFonts w:eastAsiaTheme="minorEastAsia"/>
          <w:sz w:val="24"/>
        </w:rPr>
        <w:t>trim</w:t>
      </w:r>
      <w:r w:rsidRPr="00100377">
        <w:rPr>
          <w:rFonts w:eastAsiaTheme="minorEastAsia"/>
          <w:sz w:val="24"/>
        </w:rPr>
        <w:t>) nodaļām.</w:t>
      </w:r>
    </w:p>
    <w:p w14:paraId="11D43CC1" w14:textId="77777777" w:rsidR="00040907" w:rsidRPr="00100377" w:rsidRDefault="00040907" w:rsidP="005950BD">
      <w:pPr>
        <w:spacing w:after="120"/>
        <w:ind w:left="0" w:right="0" w:firstLine="567"/>
        <w:jc w:val="both"/>
        <w:rPr>
          <w:rFonts w:eastAsiaTheme="minorEastAsia"/>
          <w:sz w:val="24"/>
        </w:rPr>
      </w:pPr>
      <w:r w:rsidRPr="00100377">
        <w:rPr>
          <w:rFonts w:eastAsiaTheme="minorEastAsia"/>
          <w:sz w:val="24"/>
        </w:rPr>
        <w:t>Pirmajā nodaļā ir izklāstīts šī dokumenta izstrādāšanas nolūks, aprakstīta darbības sfēra, sniegts dokumenta pārskats, apkopotas izmantotās definīcijas, apzīmējumi un saīsinājumi, dots prasību apraksta skaidrojums.</w:t>
      </w:r>
    </w:p>
    <w:p w14:paraId="783A0C84" w14:textId="190B18EC" w:rsidR="00813D1F" w:rsidRPr="00100377" w:rsidRDefault="00040907" w:rsidP="006B52A6">
      <w:pPr>
        <w:spacing w:after="120"/>
        <w:ind w:left="0" w:right="0" w:firstLine="567"/>
        <w:jc w:val="both"/>
        <w:rPr>
          <w:rFonts w:eastAsiaTheme="minorEastAsia"/>
          <w:sz w:val="24"/>
        </w:rPr>
      </w:pPr>
      <w:r w:rsidRPr="00100377">
        <w:rPr>
          <w:rFonts w:eastAsiaTheme="minorEastAsia"/>
          <w:sz w:val="24"/>
        </w:rPr>
        <w:t xml:space="preserve">Otrajā nodaļā ir </w:t>
      </w:r>
      <w:r w:rsidR="00896CD5" w:rsidRPr="00100377">
        <w:rPr>
          <w:rFonts w:eastAsiaTheme="minorEastAsia"/>
          <w:sz w:val="24"/>
        </w:rPr>
        <w:t>I</w:t>
      </w:r>
      <w:r w:rsidR="00E75673">
        <w:rPr>
          <w:rFonts w:eastAsiaTheme="minorEastAsia"/>
          <w:sz w:val="24"/>
        </w:rPr>
        <w:t>NTRANET</w:t>
      </w:r>
      <w:r w:rsidR="001D77B8">
        <w:rPr>
          <w:rFonts w:eastAsiaTheme="minorEastAsia"/>
          <w:sz w:val="24"/>
        </w:rPr>
        <w:t xml:space="preserve"> </w:t>
      </w:r>
      <w:r w:rsidRPr="00100377">
        <w:rPr>
          <w:rFonts w:eastAsiaTheme="minorEastAsia"/>
          <w:sz w:val="24"/>
        </w:rPr>
        <w:t>esošās situācijas apraksts.</w:t>
      </w:r>
    </w:p>
    <w:p w14:paraId="16353D13" w14:textId="1374CA36" w:rsidR="00C94E80" w:rsidRPr="00C94E80" w:rsidRDefault="00D41BA1" w:rsidP="00C94E80">
      <w:pPr>
        <w:spacing w:after="120"/>
        <w:ind w:left="0" w:right="0" w:firstLine="567"/>
        <w:jc w:val="both"/>
        <w:rPr>
          <w:rFonts w:eastAsiaTheme="minorEastAsia"/>
          <w:sz w:val="24"/>
        </w:rPr>
      </w:pPr>
      <w:r w:rsidRPr="00100377">
        <w:rPr>
          <w:rFonts w:eastAsiaTheme="minorEastAsia"/>
          <w:sz w:val="24"/>
        </w:rPr>
        <w:t>Trešajā</w:t>
      </w:r>
      <w:r w:rsidR="00040907" w:rsidRPr="00100377">
        <w:rPr>
          <w:rFonts w:eastAsiaTheme="minorEastAsia"/>
          <w:sz w:val="24"/>
        </w:rPr>
        <w:t xml:space="preserve"> nodaļā ir uzskaitītas </w:t>
      </w:r>
      <w:r w:rsidR="00ED723B" w:rsidRPr="00100377">
        <w:rPr>
          <w:rFonts w:eastAsiaTheme="minorEastAsia"/>
          <w:sz w:val="24"/>
        </w:rPr>
        <w:t xml:space="preserve">izvirzītās </w:t>
      </w:r>
      <w:r w:rsidR="00040907" w:rsidRPr="00100377">
        <w:rPr>
          <w:rFonts w:eastAsiaTheme="minorEastAsia"/>
          <w:sz w:val="24"/>
        </w:rPr>
        <w:t>prasības Pakalpojumam</w:t>
      </w:r>
      <w:r w:rsidR="00C717FD" w:rsidRPr="00100377">
        <w:rPr>
          <w:rFonts w:eastAsiaTheme="minorEastAsia"/>
          <w:sz w:val="24"/>
        </w:rPr>
        <w:t xml:space="preserve"> un</w:t>
      </w:r>
      <w:r w:rsidR="00040907" w:rsidRPr="00100377">
        <w:rPr>
          <w:rFonts w:eastAsiaTheme="minorEastAsia"/>
          <w:sz w:val="24"/>
        </w:rPr>
        <w:t xml:space="preserve"> </w:t>
      </w:r>
      <w:r w:rsidR="00C717FD" w:rsidRPr="00100377">
        <w:rPr>
          <w:rFonts w:eastAsiaTheme="minorEastAsia"/>
          <w:sz w:val="24"/>
        </w:rPr>
        <w:t xml:space="preserve">norādīts </w:t>
      </w:r>
      <w:r w:rsidR="00040907" w:rsidRPr="00100377">
        <w:rPr>
          <w:rFonts w:eastAsiaTheme="minorEastAsia"/>
          <w:sz w:val="24"/>
        </w:rPr>
        <w:t>prasību apraksts.</w:t>
      </w:r>
    </w:p>
    <w:p w14:paraId="13C63B73" w14:textId="1064FE5E" w:rsidR="00527AD9" w:rsidRDefault="00896CD5" w:rsidP="00A02115">
      <w:pPr>
        <w:pStyle w:val="Heading1"/>
        <w:numPr>
          <w:ilvl w:val="0"/>
          <w:numId w:val="1"/>
        </w:numPr>
        <w:spacing w:before="0" w:line="360" w:lineRule="auto"/>
        <w:ind w:left="0" w:right="-1" w:firstLine="567"/>
        <w:rPr>
          <w:rFonts w:cs="Times New Roman"/>
          <w:sz w:val="24"/>
          <w:szCs w:val="24"/>
        </w:rPr>
      </w:pPr>
      <w:bookmarkStart w:id="38" w:name="_Toc126934253"/>
      <w:bookmarkStart w:id="39" w:name="_Toc135142720"/>
      <w:r w:rsidRPr="00100377">
        <w:rPr>
          <w:rFonts w:cs="Times New Roman"/>
          <w:sz w:val="24"/>
          <w:szCs w:val="24"/>
        </w:rPr>
        <w:t>I</w:t>
      </w:r>
      <w:r w:rsidR="00E75673">
        <w:rPr>
          <w:rFonts w:cs="Times New Roman"/>
          <w:sz w:val="24"/>
          <w:szCs w:val="24"/>
        </w:rPr>
        <w:t>NTRANET</w:t>
      </w:r>
      <w:r w:rsidR="00B14BD1" w:rsidRPr="00100377">
        <w:rPr>
          <w:rFonts w:cs="Times New Roman"/>
          <w:sz w:val="24"/>
          <w:szCs w:val="24"/>
        </w:rPr>
        <w:t xml:space="preserve"> </w:t>
      </w:r>
      <w:r w:rsidR="007E02E9" w:rsidRPr="00100377">
        <w:rPr>
          <w:rFonts w:cs="Times New Roman"/>
          <w:sz w:val="24"/>
          <w:szCs w:val="24"/>
        </w:rPr>
        <w:t>apraksts</w:t>
      </w:r>
      <w:bookmarkEnd w:id="38"/>
      <w:bookmarkEnd w:id="39"/>
    </w:p>
    <w:p w14:paraId="2CF9D647" w14:textId="595D12F4" w:rsidR="004F50BB" w:rsidRPr="004F50BB" w:rsidRDefault="004F50BB" w:rsidP="004F50BB">
      <w:pPr>
        <w:pStyle w:val="ListParagraph"/>
        <w:keepNext/>
        <w:ind w:left="360" w:right="54"/>
        <w:jc w:val="right"/>
        <w:rPr>
          <w:i/>
          <w:iCs/>
          <w:sz w:val="24"/>
          <w:lang w:eastAsia="ru-RU"/>
        </w:rPr>
      </w:pPr>
      <w:r>
        <w:rPr>
          <w:i/>
          <w:iCs/>
          <w:sz w:val="24"/>
          <w:lang w:eastAsia="ru-RU"/>
        </w:rPr>
        <w:t>3. tabula- INTRANET apraksts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25"/>
      </w:tblGrid>
      <w:tr w:rsidR="00100377" w:rsidRPr="00100377" w14:paraId="702D9FD2" w14:textId="77777777" w:rsidTr="00163F8D">
        <w:trPr>
          <w:trHeight w:val="310"/>
        </w:trPr>
        <w:tc>
          <w:tcPr>
            <w:tcW w:w="0" w:type="auto"/>
            <w:tcBorders>
              <w:top w:val="single" w:sz="4" w:space="0" w:color="auto"/>
            </w:tcBorders>
          </w:tcPr>
          <w:p w14:paraId="3422E8EC" w14:textId="77777777" w:rsidR="00100377" w:rsidRPr="00100377" w:rsidRDefault="00100377" w:rsidP="004F50BB">
            <w:pPr>
              <w:tabs>
                <w:tab w:val="left" w:pos="1108"/>
              </w:tabs>
              <w:ind w:left="135" w:right="83"/>
              <w:jc w:val="both"/>
              <w:rPr>
                <w:b/>
                <w:sz w:val="24"/>
                <w:lang w:eastAsia="lv-LV"/>
              </w:rPr>
            </w:pPr>
            <w:r w:rsidRPr="00100377">
              <w:rPr>
                <w:b/>
                <w:sz w:val="24"/>
                <w:lang w:eastAsia="lv-LV"/>
              </w:rPr>
              <w:t>Mērķauditorija.</w:t>
            </w:r>
          </w:p>
          <w:p w14:paraId="3A4E7D67" w14:textId="1BB26EE3" w:rsidR="00100377" w:rsidRPr="00100377" w:rsidRDefault="00100377" w:rsidP="004F50BB">
            <w:pPr>
              <w:tabs>
                <w:tab w:val="left" w:pos="1108"/>
              </w:tabs>
              <w:ind w:left="135" w:right="83"/>
              <w:jc w:val="both"/>
              <w:rPr>
                <w:sz w:val="24"/>
                <w:lang w:eastAsia="lv-LV"/>
              </w:rPr>
            </w:pPr>
            <w:bookmarkStart w:id="40" w:name="_Hlk134610006"/>
            <w:r w:rsidRPr="00A025AC">
              <w:rPr>
                <w:sz w:val="24"/>
                <w:lang w:eastAsia="lv-LV"/>
              </w:rPr>
              <w:t>I</w:t>
            </w:r>
            <w:r w:rsidR="00B90C30" w:rsidRPr="00A025AC">
              <w:rPr>
                <w:sz w:val="24"/>
                <w:lang w:eastAsia="lv-LV"/>
              </w:rPr>
              <w:t>NTRANET</w:t>
            </w:r>
            <w:r w:rsidRPr="00A025AC">
              <w:rPr>
                <w:sz w:val="24"/>
                <w:lang w:eastAsia="lv-LV"/>
              </w:rPr>
              <w:t xml:space="preserve"> </w:t>
            </w:r>
            <w:r w:rsidR="0030493C" w:rsidRPr="00A025AC">
              <w:rPr>
                <w:sz w:val="24"/>
                <w:lang w:eastAsia="lv-LV"/>
              </w:rPr>
              <w:t>ir</w:t>
            </w:r>
            <w:r w:rsidR="0030493C">
              <w:rPr>
                <w:sz w:val="24"/>
                <w:lang w:eastAsia="lv-LV"/>
              </w:rPr>
              <w:t xml:space="preserve"> </w:t>
            </w:r>
            <w:r w:rsidRPr="00100377">
              <w:rPr>
                <w:sz w:val="24"/>
                <w:lang w:eastAsia="lv-LV"/>
              </w:rPr>
              <w:t xml:space="preserve">mūsdienīgs, vizuāli pievilcīgs, draudzīgs, lietotājiem ērts, efektīvs </w:t>
            </w:r>
            <w:r w:rsidR="0030493C">
              <w:rPr>
                <w:sz w:val="24"/>
                <w:lang w:eastAsia="lv-LV"/>
              </w:rPr>
              <w:t xml:space="preserve">VID </w:t>
            </w:r>
            <w:r w:rsidRPr="00100377">
              <w:rPr>
                <w:sz w:val="24"/>
                <w:lang w:eastAsia="lv-LV"/>
              </w:rPr>
              <w:t>iekšējās komunikācijas rīks.</w:t>
            </w:r>
            <w:bookmarkEnd w:id="40"/>
          </w:p>
        </w:tc>
      </w:tr>
      <w:tr w:rsidR="00100377" w:rsidRPr="00100377" w14:paraId="31CF73B9" w14:textId="77777777" w:rsidTr="00163F8D">
        <w:trPr>
          <w:trHeight w:val="4354"/>
        </w:trPr>
        <w:tc>
          <w:tcPr>
            <w:tcW w:w="0" w:type="auto"/>
            <w:tcBorders>
              <w:top w:val="single" w:sz="4" w:space="0" w:color="auto"/>
            </w:tcBorders>
          </w:tcPr>
          <w:p w14:paraId="21593F77" w14:textId="673C395B" w:rsidR="00100377" w:rsidRPr="00100377" w:rsidRDefault="00E75673" w:rsidP="006E381A">
            <w:pPr>
              <w:tabs>
                <w:tab w:val="left" w:pos="1108"/>
              </w:tabs>
              <w:ind w:left="135" w:right="83"/>
              <w:jc w:val="both"/>
              <w:rPr>
                <w:b/>
                <w:sz w:val="24"/>
                <w:lang w:eastAsia="lv-LV"/>
              </w:rPr>
            </w:pPr>
            <w:r>
              <w:rPr>
                <w:b/>
                <w:sz w:val="24"/>
                <w:lang w:eastAsia="lv-LV"/>
              </w:rPr>
              <w:t>INTRANET</w:t>
            </w:r>
            <w:r w:rsidR="00100377" w:rsidRPr="00100377">
              <w:rPr>
                <w:b/>
                <w:sz w:val="24"/>
                <w:lang w:eastAsia="lv-LV"/>
              </w:rPr>
              <w:t xml:space="preserve"> būtiskākās īpašības un arhitektūra.</w:t>
            </w:r>
          </w:p>
          <w:p w14:paraId="77E47B97" w14:textId="013EDDAC" w:rsidR="00100377" w:rsidRPr="00100377" w:rsidRDefault="00E75673" w:rsidP="006E381A">
            <w:pPr>
              <w:tabs>
                <w:tab w:val="left" w:pos="1108"/>
              </w:tabs>
              <w:ind w:left="135" w:right="83"/>
              <w:jc w:val="both"/>
              <w:rPr>
                <w:sz w:val="24"/>
                <w:lang w:eastAsia="lv-LV"/>
              </w:rPr>
            </w:pPr>
            <w:bookmarkStart w:id="41" w:name="_Hlk134610094"/>
            <w:r>
              <w:rPr>
                <w:sz w:val="24"/>
                <w:lang w:eastAsia="lv-LV"/>
              </w:rPr>
              <w:t>INTRANET</w:t>
            </w:r>
            <w:r w:rsidR="00100377" w:rsidRPr="00100377">
              <w:rPr>
                <w:sz w:val="24"/>
                <w:lang w:eastAsia="lv-LV"/>
              </w:rPr>
              <w:t xml:space="preserve"> ir divas vides – publiskā, kurai var piekļūt lietotāji (VID darbinieki), un administrēšanas vide, kura ir pieejama, no Pasūtītāja iekštīkla izmantojot šifrētu savienojumu. </w:t>
            </w:r>
            <w:r>
              <w:rPr>
                <w:sz w:val="24"/>
                <w:lang w:eastAsia="lv-LV"/>
              </w:rPr>
              <w:t>INTRANET</w:t>
            </w:r>
            <w:r w:rsidR="00100377" w:rsidRPr="00100377">
              <w:rPr>
                <w:sz w:val="24"/>
                <w:lang w:eastAsia="lv-LV"/>
              </w:rPr>
              <w:t xml:space="preserve"> publiskā daļa pieejama adresē </w:t>
            </w:r>
            <w:hyperlink r:id="rId11" w:history="1">
              <w:r w:rsidR="00100377" w:rsidRPr="00100377">
                <w:rPr>
                  <w:rStyle w:val="Hyperlink"/>
                  <w:sz w:val="24"/>
                  <w:lang w:eastAsia="lv-LV"/>
                </w:rPr>
                <w:t>http://intranet.vid.gov.lv</w:t>
              </w:r>
            </w:hyperlink>
            <w:r w:rsidR="00100377" w:rsidRPr="00100377">
              <w:rPr>
                <w:sz w:val="24"/>
                <w:lang w:eastAsia="lv-LV"/>
              </w:rPr>
              <w:t>.</w:t>
            </w:r>
          </w:p>
          <w:p w14:paraId="13663503" w14:textId="77777777" w:rsidR="00100377" w:rsidRPr="00100377" w:rsidRDefault="00100377" w:rsidP="006E381A">
            <w:pPr>
              <w:tabs>
                <w:tab w:val="left" w:pos="1108"/>
              </w:tabs>
              <w:ind w:left="135" w:right="83"/>
              <w:jc w:val="both"/>
              <w:rPr>
                <w:sz w:val="24"/>
                <w:lang w:eastAsia="lv-LV"/>
              </w:rPr>
            </w:pPr>
          </w:p>
          <w:p w14:paraId="530C6FF5" w14:textId="4CEAF8C7" w:rsidR="00100377" w:rsidRPr="00100377" w:rsidRDefault="00E75673" w:rsidP="006E381A">
            <w:pPr>
              <w:tabs>
                <w:tab w:val="left" w:pos="1108"/>
              </w:tabs>
              <w:ind w:left="135" w:right="83"/>
              <w:jc w:val="both"/>
              <w:rPr>
                <w:sz w:val="24"/>
                <w:lang w:eastAsia="lv-LV"/>
              </w:rPr>
            </w:pPr>
            <w:r>
              <w:rPr>
                <w:sz w:val="24"/>
                <w:lang w:eastAsia="lv-LV"/>
              </w:rPr>
              <w:t>INTRANET</w:t>
            </w:r>
            <w:r w:rsidR="00A9287D" w:rsidRPr="00A9287D">
              <w:rPr>
                <w:sz w:val="24"/>
                <w:lang w:eastAsia="lv-LV"/>
              </w:rPr>
              <w:t xml:space="preserve">, izmantojot REST API izveidotas </w:t>
            </w:r>
            <w:proofErr w:type="spellStart"/>
            <w:r w:rsidR="00A9287D" w:rsidRPr="00A9287D">
              <w:rPr>
                <w:sz w:val="24"/>
                <w:lang w:eastAsia="lv-LV"/>
              </w:rPr>
              <w:t>saskarnes</w:t>
            </w:r>
            <w:proofErr w:type="spellEnd"/>
            <w:r w:rsidR="00A9287D" w:rsidRPr="00A9287D">
              <w:rPr>
                <w:sz w:val="24"/>
                <w:lang w:eastAsia="lv-LV"/>
              </w:rPr>
              <w:t xml:space="preserve"> procedūras, izveidota sasaiste ar Centralizēto resursu vadības sistēmas “</w:t>
            </w:r>
            <w:proofErr w:type="spellStart"/>
            <w:r w:rsidR="00A9287D" w:rsidRPr="00A9287D">
              <w:rPr>
                <w:sz w:val="24"/>
                <w:lang w:eastAsia="lv-LV"/>
              </w:rPr>
              <w:t>Horizon</w:t>
            </w:r>
            <w:proofErr w:type="spellEnd"/>
            <w:r w:rsidR="00A9287D" w:rsidRPr="00A9287D">
              <w:rPr>
                <w:sz w:val="24"/>
                <w:lang w:eastAsia="lv-LV"/>
              </w:rPr>
              <w:t>”, no kuras tiek saņemta darbinieku kontaktinformācija, struktūrvienības un prombūtnes informācija/status.</w:t>
            </w:r>
          </w:p>
          <w:p w14:paraId="1F2FE8DE" w14:textId="77777777" w:rsidR="00100377" w:rsidRPr="00100377" w:rsidRDefault="00100377" w:rsidP="006E381A">
            <w:pPr>
              <w:tabs>
                <w:tab w:val="left" w:pos="1108"/>
              </w:tabs>
              <w:ind w:left="135" w:right="83"/>
              <w:jc w:val="both"/>
              <w:rPr>
                <w:sz w:val="24"/>
                <w:lang w:eastAsia="lv-LV"/>
              </w:rPr>
            </w:pPr>
          </w:p>
          <w:p w14:paraId="0C053E7B" w14:textId="37AE9B7F" w:rsidR="00100377" w:rsidRPr="00DB6BD4" w:rsidRDefault="00B90C30" w:rsidP="00DB6BD4">
            <w:pPr>
              <w:pStyle w:val="pf0"/>
              <w:ind w:left="142"/>
              <w:rPr>
                <w:rFonts w:ascii="Arial" w:hAnsi="Arial" w:cs="Arial"/>
                <w:sz w:val="20"/>
                <w:szCs w:val="20"/>
              </w:rPr>
            </w:pPr>
            <w:r>
              <w:t>INTRANET</w:t>
            </w:r>
            <w:r w:rsidR="00100377" w:rsidRPr="00100377">
              <w:t xml:space="preserve"> i</w:t>
            </w:r>
            <w:r w:rsidR="00A9287D">
              <w:t xml:space="preserve">r </w:t>
            </w:r>
            <w:r w:rsidR="00A9287D" w:rsidRPr="00DB6BD4">
              <w:t xml:space="preserve"> realizēts izmatojot </w:t>
            </w:r>
            <w:proofErr w:type="spellStart"/>
            <w:r w:rsidR="00A9287D" w:rsidRPr="00DB6BD4">
              <w:t>Wordpress</w:t>
            </w:r>
            <w:proofErr w:type="spellEnd"/>
            <w:r w:rsidR="00A9287D" w:rsidRPr="00DB6BD4">
              <w:t xml:space="preserve"> satura vadības sistēmu un izvietots </w:t>
            </w:r>
            <w:proofErr w:type="spellStart"/>
            <w:r w:rsidR="00A9287D" w:rsidRPr="00DB6BD4">
              <w:t>Docker</w:t>
            </w:r>
            <w:proofErr w:type="spellEnd"/>
            <w:r w:rsidR="00A9287D" w:rsidRPr="00DB6BD4">
              <w:t xml:space="preserve"> konteinerī</w:t>
            </w:r>
            <w:r w:rsidR="00100377" w:rsidRPr="00100377">
              <w:t xml:space="preserve">. Mājaslapas programmatūra tiek veidota </w:t>
            </w:r>
            <w:r w:rsidR="0096297B">
              <w:t>ievērojot</w:t>
            </w:r>
            <w:r w:rsidR="0096297B" w:rsidRPr="00100377">
              <w:t xml:space="preserve"> </w:t>
            </w:r>
            <w:r w:rsidR="00100377" w:rsidRPr="00100377">
              <w:t>klienta – servera arhitektūras</w:t>
            </w:r>
            <w:r w:rsidR="0096297B">
              <w:t xml:space="preserve"> principus</w:t>
            </w:r>
            <w:r w:rsidR="00100377" w:rsidRPr="00100377">
              <w:t xml:space="preserve">. </w:t>
            </w:r>
          </w:p>
          <w:p w14:paraId="403AA024" w14:textId="77777777" w:rsidR="00100377" w:rsidRPr="00100377" w:rsidRDefault="00100377" w:rsidP="006E381A">
            <w:pPr>
              <w:tabs>
                <w:tab w:val="left" w:pos="1108"/>
              </w:tabs>
              <w:ind w:left="135" w:right="83"/>
              <w:jc w:val="both"/>
              <w:rPr>
                <w:sz w:val="24"/>
                <w:lang w:eastAsia="lv-LV"/>
              </w:rPr>
            </w:pPr>
          </w:p>
          <w:p w14:paraId="241E6C68" w14:textId="08AFF0BB" w:rsidR="00100377" w:rsidRPr="00100377" w:rsidRDefault="00100377" w:rsidP="006E381A">
            <w:pPr>
              <w:tabs>
                <w:tab w:val="left" w:pos="1108"/>
              </w:tabs>
              <w:ind w:left="135" w:right="83"/>
              <w:jc w:val="both"/>
              <w:rPr>
                <w:sz w:val="24"/>
                <w:lang w:eastAsia="lv-LV"/>
              </w:rPr>
            </w:pPr>
            <w:r w:rsidRPr="00100377">
              <w:rPr>
                <w:sz w:val="24"/>
                <w:lang w:eastAsia="lv-LV"/>
              </w:rPr>
              <w:t>Mājaslapas WEB serveris ir atdalīts no datubāzes</w:t>
            </w:r>
            <w:r w:rsidR="0096297B">
              <w:rPr>
                <w:sz w:val="24"/>
                <w:lang w:eastAsia="lv-LV"/>
              </w:rPr>
              <w:t xml:space="preserve">, kas atrodas uz neatkarīgas </w:t>
            </w:r>
            <w:proofErr w:type="spellStart"/>
            <w:r w:rsidR="0096297B">
              <w:rPr>
                <w:sz w:val="24"/>
                <w:lang w:eastAsia="lv-LV"/>
              </w:rPr>
              <w:t>Linux</w:t>
            </w:r>
            <w:proofErr w:type="spellEnd"/>
            <w:r w:rsidR="0096297B">
              <w:rPr>
                <w:sz w:val="24"/>
                <w:lang w:eastAsia="lv-LV"/>
              </w:rPr>
              <w:t xml:space="preserve"> virtuālās mašīnas</w:t>
            </w:r>
            <w:r w:rsidRPr="00100377">
              <w:rPr>
                <w:sz w:val="24"/>
                <w:lang w:eastAsia="lv-LV"/>
              </w:rPr>
              <w:t>.</w:t>
            </w:r>
          </w:p>
          <w:p w14:paraId="3E3197C4" w14:textId="77777777" w:rsidR="00100377" w:rsidRPr="00100377" w:rsidRDefault="00100377" w:rsidP="006E381A">
            <w:pPr>
              <w:tabs>
                <w:tab w:val="left" w:pos="1108"/>
              </w:tabs>
              <w:ind w:left="135" w:right="83"/>
              <w:jc w:val="both"/>
              <w:rPr>
                <w:sz w:val="24"/>
                <w:lang w:eastAsia="lv-LV"/>
              </w:rPr>
            </w:pPr>
          </w:p>
          <w:p w14:paraId="0F9806B5" w14:textId="77777777" w:rsidR="00100377" w:rsidRPr="00100377" w:rsidRDefault="00100377" w:rsidP="006E381A">
            <w:pPr>
              <w:tabs>
                <w:tab w:val="left" w:pos="1108"/>
              </w:tabs>
              <w:ind w:left="135" w:right="83"/>
              <w:jc w:val="both"/>
              <w:rPr>
                <w:sz w:val="24"/>
                <w:lang w:eastAsia="lv-LV"/>
              </w:rPr>
            </w:pPr>
            <w:r w:rsidRPr="00100377">
              <w:rPr>
                <w:sz w:val="24"/>
                <w:lang w:eastAsia="lv-LV"/>
              </w:rPr>
              <w:t>Lapa izmanto atsevišķo failu glabātuvi, lai lietotāju ģenerētie dati, kā arī mājaslapas konfigurācija, netiek aizskarti konteinera pārstartēšanas, atkārtotas izplatīšanas vai atjaunināšanas gadījumā.</w:t>
            </w:r>
          </w:p>
          <w:p w14:paraId="564612B0" w14:textId="77777777" w:rsidR="00100377" w:rsidRPr="00100377" w:rsidRDefault="00100377" w:rsidP="006E381A">
            <w:pPr>
              <w:tabs>
                <w:tab w:val="left" w:pos="1108"/>
              </w:tabs>
              <w:ind w:left="135" w:right="83"/>
              <w:jc w:val="both"/>
              <w:rPr>
                <w:sz w:val="24"/>
                <w:lang w:eastAsia="lv-LV"/>
              </w:rPr>
            </w:pPr>
          </w:p>
          <w:p w14:paraId="5947C7F9" w14:textId="77777777" w:rsidR="00100377" w:rsidRPr="00100377" w:rsidRDefault="00100377" w:rsidP="006E381A">
            <w:pPr>
              <w:tabs>
                <w:tab w:val="left" w:pos="1108"/>
              </w:tabs>
              <w:ind w:left="135" w:right="83"/>
              <w:jc w:val="both"/>
              <w:rPr>
                <w:sz w:val="24"/>
                <w:lang w:eastAsia="lv-LV"/>
              </w:rPr>
            </w:pPr>
            <w:r w:rsidRPr="00100377">
              <w:rPr>
                <w:sz w:val="24"/>
                <w:lang w:eastAsia="lv-LV"/>
              </w:rPr>
              <w:t>Konteineru piegāde un pārvaldība notiek ar VID rīcībā esošo GitLab  CI /CD komponenti.</w:t>
            </w:r>
            <w:bookmarkEnd w:id="41"/>
          </w:p>
        </w:tc>
      </w:tr>
    </w:tbl>
    <w:p w14:paraId="67901E32" w14:textId="77777777" w:rsidR="004F50BB" w:rsidRDefault="004F50BB">
      <w:r>
        <w:br w:type="page"/>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25"/>
      </w:tblGrid>
      <w:tr w:rsidR="00100377" w:rsidRPr="00100377" w14:paraId="2732FAFF" w14:textId="77777777" w:rsidTr="00163F8D">
        <w:trPr>
          <w:trHeight w:val="372"/>
        </w:trPr>
        <w:tc>
          <w:tcPr>
            <w:tcW w:w="0" w:type="auto"/>
            <w:tcBorders>
              <w:top w:val="single" w:sz="4" w:space="0" w:color="auto"/>
            </w:tcBorders>
            <w:shd w:val="clear" w:color="auto" w:fill="BFBFBF" w:themeFill="background1" w:themeFillShade="BF"/>
          </w:tcPr>
          <w:p w14:paraId="5B3F51D3" w14:textId="7A77F8C9" w:rsidR="00100377" w:rsidRPr="00100377" w:rsidRDefault="00100377" w:rsidP="006E381A">
            <w:pPr>
              <w:ind w:left="148" w:right="126"/>
              <w:jc w:val="both"/>
              <w:rPr>
                <w:b/>
                <w:sz w:val="24"/>
                <w:lang w:eastAsia="lv-LV"/>
              </w:rPr>
            </w:pPr>
            <w:r w:rsidRPr="00100377">
              <w:rPr>
                <w:b/>
                <w:sz w:val="24"/>
              </w:rPr>
              <w:lastRenderedPageBreak/>
              <w:t>Dizain</w:t>
            </w:r>
            <w:r w:rsidR="00223452">
              <w:rPr>
                <w:b/>
                <w:sz w:val="24"/>
              </w:rPr>
              <w:t>s</w:t>
            </w:r>
            <w:r w:rsidRPr="00100377">
              <w:rPr>
                <w:b/>
                <w:sz w:val="24"/>
              </w:rPr>
              <w:t xml:space="preserve"> un struktūra</w:t>
            </w:r>
          </w:p>
        </w:tc>
      </w:tr>
      <w:tr w:rsidR="00100377" w:rsidRPr="00100377" w14:paraId="002B796E" w14:textId="77777777" w:rsidTr="00163F8D">
        <w:trPr>
          <w:trHeight w:val="310"/>
        </w:trPr>
        <w:tc>
          <w:tcPr>
            <w:tcW w:w="0" w:type="auto"/>
            <w:tcBorders>
              <w:top w:val="single" w:sz="4" w:space="0" w:color="auto"/>
            </w:tcBorders>
          </w:tcPr>
          <w:p w14:paraId="69D3DF54" w14:textId="45EEE596" w:rsidR="00100377" w:rsidRPr="00100377" w:rsidRDefault="00100377" w:rsidP="006E381A">
            <w:pPr>
              <w:ind w:left="138" w:right="97"/>
              <w:jc w:val="both"/>
              <w:rPr>
                <w:sz w:val="24"/>
              </w:rPr>
            </w:pPr>
            <w:r w:rsidRPr="00100377">
              <w:rPr>
                <w:sz w:val="24"/>
              </w:rPr>
              <w:t>Lapas navigācija attēlota pārskatāmā veidā, vizuāli tiek izceltas aktīvās sadaļas un to hierarhija. Katras lapas augšpusē</w:t>
            </w:r>
            <w:r w:rsidR="00B67420">
              <w:rPr>
                <w:sz w:val="24"/>
              </w:rPr>
              <w:t xml:space="preserve"> un kreisajā pusē</w:t>
            </w:r>
            <w:r w:rsidRPr="00100377">
              <w:rPr>
                <w:sz w:val="24"/>
              </w:rPr>
              <w:t xml:space="preserve"> ir redzama Lietotājiem labi uztverama navigācijas josla (ar aktīvajām saitēm), uz kuras uzejot, Lietotājs nokļūst attiecīgajā lapas skatā.</w:t>
            </w:r>
          </w:p>
        </w:tc>
      </w:tr>
      <w:tr w:rsidR="00100377" w:rsidRPr="00100377" w14:paraId="4848CF78" w14:textId="77777777" w:rsidTr="00163F8D">
        <w:trPr>
          <w:trHeight w:val="310"/>
        </w:trPr>
        <w:tc>
          <w:tcPr>
            <w:tcW w:w="0" w:type="auto"/>
            <w:tcBorders>
              <w:top w:val="single" w:sz="4" w:space="0" w:color="auto"/>
            </w:tcBorders>
          </w:tcPr>
          <w:p w14:paraId="1EDE1142" w14:textId="77777777" w:rsidR="00100377" w:rsidRPr="00100377" w:rsidRDefault="00100377" w:rsidP="006E381A">
            <w:pPr>
              <w:ind w:left="138" w:right="97"/>
              <w:jc w:val="both"/>
              <w:rPr>
                <w:sz w:val="24"/>
              </w:rPr>
            </w:pPr>
            <w:r w:rsidRPr="00100377">
              <w:rPr>
                <w:sz w:val="24"/>
              </w:rPr>
              <w:t>Lapas dizains atbilst Valsts pārvaldes iestāžu vienotai vizuālai identitātei - grafiskajam standartam: https://www.mk.gov.lv/lv/media/7269/download  (.</w:t>
            </w:r>
            <w:proofErr w:type="spellStart"/>
            <w:r w:rsidRPr="00100377">
              <w:rPr>
                <w:sz w:val="24"/>
              </w:rPr>
              <w:t>pdf</w:t>
            </w:r>
            <w:proofErr w:type="spellEnd"/>
            <w:r w:rsidRPr="00100377">
              <w:rPr>
                <w:sz w:val="24"/>
              </w:rPr>
              <w:t xml:space="preserve">). Pietiekams krāsu kontrasts, lai tekstu un attēlus varētu labi saskatīt, izlasīt. Atbilstoši 2020.gada 14.jūlija Ministru kabineta noteikumu Nr. 445 “Kārtība, kādā iestādes ievieto informāciju internetā” prasībām, tai skaitā </w:t>
            </w:r>
            <w:proofErr w:type="spellStart"/>
            <w:r w:rsidRPr="00100377">
              <w:rPr>
                <w:sz w:val="24"/>
              </w:rPr>
              <w:t>piekļūstamības</w:t>
            </w:r>
            <w:proofErr w:type="spellEnd"/>
            <w:r w:rsidRPr="00100377">
              <w:rPr>
                <w:sz w:val="24"/>
              </w:rPr>
              <w:t xml:space="preserve"> prasībām.</w:t>
            </w:r>
          </w:p>
        </w:tc>
      </w:tr>
      <w:tr w:rsidR="00100377" w:rsidRPr="00100377" w14:paraId="7B23250C" w14:textId="77777777" w:rsidTr="00163F8D">
        <w:trPr>
          <w:trHeight w:val="310"/>
        </w:trPr>
        <w:tc>
          <w:tcPr>
            <w:tcW w:w="0" w:type="auto"/>
            <w:tcBorders>
              <w:top w:val="single" w:sz="4" w:space="0" w:color="auto"/>
            </w:tcBorders>
          </w:tcPr>
          <w:p w14:paraId="2C4C0330" w14:textId="74928D3F" w:rsidR="00100377" w:rsidRPr="00100377" w:rsidRDefault="00100377" w:rsidP="006E381A">
            <w:pPr>
              <w:ind w:left="138" w:right="97"/>
              <w:jc w:val="both"/>
              <w:rPr>
                <w:sz w:val="24"/>
              </w:rPr>
            </w:pPr>
            <w:r w:rsidRPr="00100377">
              <w:rPr>
                <w:sz w:val="24"/>
              </w:rPr>
              <w:t xml:space="preserve">Hipersaišu </w:t>
            </w:r>
            <w:r w:rsidR="00223452" w:rsidRPr="00100377">
              <w:rPr>
                <w:sz w:val="24"/>
              </w:rPr>
              <w:t>attēlojum</w:t>
            </w:r>
            <w:r w:rsidR="00223452">
              <w:rPr>
                <w:sz w:val="24"/>
              </w:rPr>
              <w:t>s</w:t>
            </w:r>
            <w:r w:rsidR="00223452" w:rsidRPr="00100377">
              <w:rPr>
                <w:sz w:val="24"/>
              </w:rPr>
              <w:t xml:space="preserve"> </w:t>
            </w:r>
            <w:r w:rsidRPr="00100377">
              <w:rPr>
                <w:sz w:val="24"/>
              </w:rPr>
              <w:t>vizuāli atšķiras no pamatteksta, t.sk. pasvītrota teksta. Pārvietojot peles kursoru pār saiti, tas maina krāsu/toni. Hipersaites, kuras ved uz ārējiem resursiem, iezīmējas citā krāsā/tonī nekā tās, kuras ir iekšējais resurss. Saites uz apmeklētām lapām maina krāsu uz citu toni.</w:t>
            </w:r>
          </w:p>
        </w:tc>
      </w:tr>
      <w:tr w:rsidR="00100377" w:rsidRPr="00100377" w14:paraId="5ADF2FA6" w14:textId="77777777" w:rsidTr="00163F8D">
        <w:trPr>
          <w:trHeight w:val="310"/>
        </w:trPr>
        <w:tc>
          <w:tcPr>
            <w:tcW w:w="0" w:type="auto"/>
            <w:tcBorders>
              <w:top w:val="single" w:sz="4" w:space="0" w:color="auto"/>
            </w:tcBorders>
          </w:tcPr>
          <w:p w14:paraId="0E512AAF" w14:textId="77777777" w:rsidR="00100377" w:rsidRPr="00100377" w:rsidRDefault="00100377" w:rsidP="006E381A">
            <w:pPr>
              <w:ind w:left="138" w:right="97"/>
              <w:jc w:val="both"/>
              <w:rPr>
                <w:sz w:val="24"/>
              </w:rPr>
            </w:pPr>
            <w:r w:rsidRPr="00100377">
              <w:rPr>
                <w:sz w:val="24"/>
              </w:rPr>
              <w:t>Lapas dizains balstīts uz CSS, lai satura attēlošana un tehniskā platforma būtu funkcionāli atdalītas un tiktu nodrošināta iespēja efektīvi veikt izmaiņas dizainā.</w:t>
            </w:r>
          </w:p>
        </w:tc>
      </w:tr>
      <w:tr w:rsidR="00100377" w:rsidRPr="00100377" w14:paraId="42B36635" w14:textId="77777777" w:rsidTr="00163F8D">
        <w:trPr>
          <w:trHeight w:val="418"/>
        </w:trPr>
        <w:tc>
          <w:tcPr>
            <w:tcW w:w="0" w:type="auto"/>
            <w:tcBorders>
              <w:top w:val="single" w:sz="4" w:space="0" w:color="auto"/>
            </w:tcBorders>
            <w:shd w:val="clear" w:color="auto" w:fill="BFBFBF" w:themeFill="background1" w:themeFillShade="BF"/>
          </w:tcPr>
          <w:p w14:paraId="3F33D65C" w14:textId="45C898C7" w:rsidR="00100377" w:rsidRPr="00E75673" w:rsidRDefault="00100377" w:rsidP="00E75673">
            <w:pPr>
              <w:ind w:left="148" w:right="126"/>
              <w:jc w:val="both"/>
              <w:rPr>
                <w:b/>
                <w:sz w:val="24"/>
              </w:rPr>
            </w:pPr>
            <w:r w:rsidRPr="00E75673">
              <w:rPr>
                <w:b/>
                <w:sz w:val="24"/>
              </w:rPr>
              <w:t>Funkcion</w:t>
            </w:r>
            <w:r w:rsidR="00825DA7">
              <w:rPr>
                <w:b/>
                <w:sz w:val="24"/>
              </w:rPr>
              <w:t>a</w:t>
            </w:r>
            <w:r w:rsidRPr="00E75673">
              <w:rPr>
                <w:b/>
                <w:sz w:val="24"/>
              </w:rPr>
              <w:t>l</w:t>
            </w:r>
            <w:r w:rsidR="00223452">
              <w:rPr>
                <w:b/>
                <w:sz w:val="24"/>
              </w:rPr>
              <w:t>itāte</w:t>
            </w:r>
          </w:p>
        </w:tc>
      </w:tr>
      <w:tr w:rsidR="00100377" w:rsidRPr="00100377" w14:paraId="719EAE43" w14:textId="77777777" w:rsidTr="00163F8D">
        <w:trPr>
          <w:trHeight w:val="654"/>
        </w:trPr>
        <w:tc>
          <w:tcPr>
            <w:tcW w:w="0" w:type="auto"/>
            <w:tcBorders>
              <w:top w:val="single" w:sz="4" w:space="0" w:color="auto"/>
            </w:tcBorders>
          </w:tcPr>
          <w:p w14:paraId="7764D079" w14:textId="728F4AB4" w:rsidR="00100377" w:rsidRPr="00100377" w:rsidRDefault="00100377" w:rsidP="006E381A">
            <w:pPr>
              <w:spacing w:after="160"/>
              <w:ind w:left="142" w:right="97"/>
              <w:jc w:val="both"/>
              <w:rPr>
                <w:sz w:val="24"/>
              </w:rPr>
            </w:pPr>
            <w:r w:rsidRPr="00100377">
              <w:rPr>
                <w:sz w:val="24"/>
              </w:rPr>
              <w:t>Visos I</w:t>
            </w:r>
            <w:r w:rsidR="00E75673">
              <w:rPr>
                <w:sz w:val="24"/>
              </w:rPr>
              <w:t>NTRANET</w:t>
            </w:r>
            <w:r w:rsidRPr="00100377">
              <w:rPr>
                <w:sz w:val="24"/>
              </w:rPr>
              <w:t xml:space="preserve"> skatos ir statiski paredzēta vieta Latvijas Republikas ģerbonim. Uzejot uz ģerboņa un noklikšķinot ar peli, Lietotājs nokļūst sākumlapā.</w:t>
            </w:r>
          </w:p>
        </w:tc>
      </w:tr>
      <w:tr w:rsidR="00100377" w:rsidRPr="00100377" w14:paraId="084311B3" w14:textId="77777777" w:rsidTr="00163F8D">
        <w:trPr>
          <w:trHeight w:val="310"/>
        </w:trPr>
        <w:tc>
          <w:tcPr>
            <w:tcW w:w="0" w:type="auto"/>
            <w:tcBorders>
              <w:top w:val="single" w:sz="4" w:space="0" w:color="auto"/>
            </w:tcBorders>
          </w:tcPr>
          <w:p w14:paraId="6F90275D" w14:textId="1C2F8A30" w:rsidR="00100377" w:rsidRPr="00100377" w:rsidRDefault="001D77B8" w:rsidP="006E381A">
            <w:pPr>
              <w:spacing w:after="160"/>
              <w:ind w:left="142" w:right="97"/>
              <w:jc w:val="both"/>
              <w:rPr>
                <w:sz w:val="24"/>
              </w:rPr>
            </w:pPr>
            <w:r w:rsidRPr="00100377">
              <w:rPr>
                <w:sz w:val="24"/>
              </w:rPr>
              <w:t>Izvēļņu</w:t>
            </w:r>
            <w:r w:rsidR="00100377" w:rsidRPr="00100377">
              <w:rPr>
                <w:sz w:val="24"/>
              </w:rPr>
              <w:t xml:space="preserve"> administrēšana – sadaļa nodrošina jaunu sadaļu </w:t>
            </w:r>
            <w:r w:rsidRPr="00100377">
              <w:rPr>
                <w:sz w:val="24"/>
              </w:rPr>
              <w:t>izvēļņu</w:t>
            </w:r>
            <w:r w:rsidR="00100377" w:rsidRPr="00100377">
              <w:rPr>
                <w:sz w:val="24"/>
              </w:rPr>
              <w:t xml:space="preserve"> pievienošanu, esošo </w:t>
            </w:r>
            <w:r w:rsidRPr="00100377">
              <w:rPr>
                <w:sz w:val="24"/>
              </w:rPr>
              <w:t>izvēļņu</w:t>
            </w:r>
            <w:r w:rsidR="00100377" w:rsidRPr="00100377">
              <w:rPr>
                <w:sz w:val="24"/>
              </w:rPr>
              <w:t xml:space="preserve"> rediģēšanu, nosaukumu un secību maiņu. </w:t>
            </w:r>
          </w:p>
        </w:tc>
      </w:tr>
      <w:tr w:rsidR="00100377" w:rsidRPr="00100377" w14:paraId="071C1BF3" w14:textId="77777777" w:rsidTr="00163F8D">
        <w:trPr>
          <w:trHeight w:val="310"/>
        </w:trPr>
        <w:tc>
          <w:tcPr>
            <w:tcW w:w="0" w:type="auto"/>
            <w:tcBorders>
              <w:top w:val="single" w:sz="4" w:space="0" w:color="auto"/>
            </w:tcBorders>
          </w:tcPr>
          <w:p w14:paraId="100ABDB2" w14:textId="66D51081" w:rsidR="00100377" w:rsidRPr="00100377" w:rsidRDefault="00100377" w:rsidP="006E381A">
            <w:pPr>
              <w:spacing w:after="160"/>
              <w:ind w:left="142" w:right="97"/>
              <w:jc w:val="both"/>
              <w:rPr>
                <w:sz w:val="24"/>
              </w:rPr>
            </w:pPr>
            <w:r w:rsidRPr="00100377">
              <w:rPr>
                <w:sz w:val="24"/>
              </w:rPr>
              <w:t>Kājene - atspoguļota informācija par lapas izveidi. Statistika – konkrētās dienas Lietotāju skaits, kā arī kopējais Lietotāju skaits, norādot, no kura brīža uzskaite tiek veikta. Iespēja Administratoram definēt kājenes ierakstus, norādot teksta vietas. Iespēja veidot hipersaites.</w:t>
            </w:r>
          </w:p>
        </w:tc>
      </w:tr>
      <w:tr w:rsidR="00100377" w:rsidRPr="00100377" w14:paraId="427D20B2" w14:textId="77777777" w:rsidTr="00163F8D">
        <w:trPr>
          <w:trHeight w:val="310"/>
        </w:trPr>
        <w:tc>
          <w:tcPr>
            <w:tcW w:w="0" w:type="auto"/>
            <w:tcBorders>
              <w:top w:val="single" w:sz="4" w:space="0" w:color="auto"/>
            </w:tcBorders>
          </w:tcPr>
          <w:p w14:paraId="5C68FB4A" w14:textId="2450B37A" w:rsidR="00100377" w:rsidRPr="00100377" w:rsidRDefault="00100377" w:rsidP="006E381A">
            <w:pPr>
              <w:spacing w:after="160"/>
              <w:ind w:left="142" w:right="97"/>
              <w:jc w:val="both"/>
              <w:rPr>
                <w:sz w:val="24"/>
              </w:rPr>
            </w:pPr>
            <w:r w:rsidRPr="00100377">
              <w:rPr>
                <w:sz w:val="24"/>
              </w:rPr>
              <w:t xml:space="preserve">Meklētājs ir statisks un viegli pamanāms visos </w:t>
            </w:r>
            <w:r w:rsidR="00E75673">
              <w:rPr>
                <w:sz w:val="24"/>
              </w:rPr>
              <w:t>INTRANET</w:t>
            </w:r>
            <w:r w:rsidRPr="00100377">
              <w:rPr>
                <w:sz w:val="24"/>
              </w:rPr>
              <w:t xml:space="preserve"> skatos. Visā saturā meklētājs darbojas pēc </w:t>
            </w:r>
            <w:proofErr w:type="spellStart"/>
            <w:r w:rsidRPr="00100377">
              <w:rPr>
                <w:sz w:val="24"/>
              </w:rPr>
              <w:t>mirkļbirkas</w:t>
            </w:r>
            <w:proofErr w:type="spellEnd"/>
            <w:r w:rsidRPr="00100377">
              <w:rPr>
                <w:sz w:val="24"/>
              </w:rPr>
              <w:t xml:space="preserve">. Lai strukturētu publicētās aktualitātes, tām vēlams pievienot kategoriju atslēgas vārdus, kas darbojas kā </w:t>
            </w:r>
            <w:proofErr w:type="spellStart"/>
            <w:r w:rsidRPr="00100377">
              <w:rPr>
                <w:sz w:val="24"/>
              </w:rPr>
              <w:t>mirkļbirkas</w:t>
            </w:r>
            <w:proofErr w:type="spellEnd"/>
            <w:r w:rsidRPr="00100377">
              <w:rPr>
                <w:sz w:val="24"/>
              </w:rPr>
              <w:t>. Klikšķinot uz kategorijas atslēgas vārda, Lietotājs var vienkopus aplūkot visas šajā kategorijā publicētās ziņas. Meklēšanas vaicājuma ieteikuma (</w:t>
            </w:r>
            <w:proofErr w:type="spellStart"/>
            <w:r w:rsidRPr="00100377">
              <w:rPr>
                <w:i/>
                <w:sz w:val="24"/>
              </w:rPr>
              <w:t>Autosuggest</w:t>
            </w:r>
            <w:proofErr w:type="spellEnd"/>
            <w:r w:rsidRPr="00100377">
              <w:rPr>
                <w:sz w:val="24"/>
              </w:rPr>
              <w:t xml:space="preserve">) iespēja – rakstot meklēšanas laukā </w:t>
            </w:r>
            <w:proofErr w:type="spellStart"/>
            <w:r w:rsidRPr="00100377">
              <w:rPr>
                <w:sz w:val="24"/>
              </w:rPr>
              <w:t>mirkļbirkas</w:t>
            </w:r>
            <w:proofErr w:type="spellEnd"/>
            <w:r w:rsidRPr="00100377">
              <w:rPr>
                <w:sz w:val="24"/>
              </w:rPr>
              <w:t xml:space="preserve">, no meklēšanas indeksa tiek piedāvāti atbilstošākie atslēgvārdi un to kombinācijas ērtākai un rezultatīvākai meklēšanai. Katrai vienai ziņai iespējams pievienot vairākas kategorijas. Visām kategoriju izvēlnēm jābūt redzamām vienkopus. Zem </w:t>
            </w:r>
            <w:r w:rsidR="00E75673">
              <w:rPr>
                <w:sz w:val="24"/>
              </w:rPr>
              <w:t>INTRANET</w:t>
            </w:r>
            <w:r w:rsidRPr="00100377">
              <w:rPr>
                <w:sz w:val="24"/>
              </w:rPr>
              <w:t xml:space="preserve"> sadaļām, veidojot </w:t>
            </w:r>
            <w:proofErr w:type="spellStart"/>
            <w:r w:rsidRPr="00100377">
              <w:rPr>
                <w:sz w:val="24"/>
              </w:rPr>
              <w:t>apakšsadaļu</w:t>
            </w:r>
            <w:proofErr w:type="spellEnd"/>
            <w:r w:rsidRPr="00100377">
              <w:rPr>
                <w:sz w:val="24"/>
              </w:rPr>
              <w:t xml:space="preserve"> "Jaunumi", iespējams nodrošināt, ka šajā sadaļā lietotājam bez papildu meklēšanas darbību veikšanas atspoguļojas vienas (vai vairāku) konkrētas, administrācijas režīmā izvēlētas kategorijas jaunumi.</w:t>
            </w:r>
          </w:p>
        </w:tc>
      </w:tr>
      <w:tr w:rsidR="00100377" w:rsidRPr="00100377" w14:paraId="42099388" w14:textId="77777777" w:rsidTr="00163F8D">
        <w:trPr>
          <w:trHeight w:val="310"/>
        </w:trPr>
        <w:tc>
          <w:tcPr>
            <w:tcW w:w="0" w:type="auto"/>
            <w:tcBorders>
              <w:top w:val="single" w:sz="4" w:space="0" w:color="auto"/>
            </w:tcBorders>
          </w:tcPr>
          <w:p w14:paraId="5FC274D9" w14:textId="4306EC2F" w:rsidR="00100377" w:rsidRPr="00100377" w:rsidRDefault="00100377" w:rsidP="006E381A">
            <w:pPr>
              <w:spacing w:after="160"/>
              <w:ind w:left="138" w:right="97"/>
              <w:contextualSpacing/>
              <w:jc w:val="both"/>
              <w:rPr>
                <w:rFonts w:eastAsia="Calibri"/>
                <w:sz w:val="24"/>
              </w:rPr>
            </w:pPr>
            <w:r w:rsidRPr="00100377">
              <w:rPr>
                <w:rFonts w:eastAsia="Calibri"/>
                <w:sz w:val="24"/>
              </w:rPr>
              <w:t>Kontaktu sadaļā pieejama informācija par iestādi/vadību un VID struktūru, kā arī kontaktu meklētājs. Lietotājam ir iespēja apskatīt kontaktus no struktūras koka vai arī, izmantojot meklētāju, atrast sev nepieciešamo informāciju. Meklētājs informāciju meklē pēc vārda, uzvārda, struktūrvienības un/vai adreses, tālruņa numura. Atlasot sadaļā kādu darbinieku pēc uzvārda, atlasītajā ekrānā</w:t>
            </w:r>
            <w:r w:rsidR="00223452">
              <w:rPr>
                <w:rFonts w:eastAsia="Calibri"/>
                <w:sz w:val="24"/>
              </w:rPr>
              <w:t xml:space="preserve"> </w:t>
            </w:r>
            <w:r w:rsidR="00825DA7">
              <w:rPr>
                <w:rFonts w:eastAsia="Calibri"/>
                <w:sz w:val="24"/>
              </w:rPr>
              <w:t>ir saite ar</w:t>
            </w:r>
            <w:r w:rsidRPr="00100377">
              <w:rPr>
                <w:rFonts w:eastAsia="Calibri"/>
                <w:sz w:val="24"/>
              </w:rPr>
              <w:t xml:space="preserve"> struktūrvienību, respektīvi, uzklikšķin</w:t>
            </w:r>
            <w:r w:rsidR="00825DA7">
              <w:rPr>
                <w:rFonts w:eastAsia="Calibri"/>
                <w:sz w:val="24"/>
              </w:rPr>
              <w:t>o</w:t>
            </w:r>
            <w:r w:rsidRPr="00100377">
              <w:rPr>
                <w:rFonts w:eastAsia="Calibri"/>
                <w:sz w:val="24"/>
              </w:rPr>
              <w:t xml:space="preserve">t uz attiecīgā darbinieka nodaļas </w:t>
            </w:r>
            <w:proofErr w:type="spellStart"/>
            <w:r w:rsidR="00825DA7" w:rsidRPr="00100377">
              <w:rPr>
                <w:rFonts w:eastAsia="Calibri"/>
                <w:sz w:val="24"/>
              </w:rPr>
              <w:t>atvēr</w:t>
            </w:r>
            <w:r w:rsidR="00825DA7">
              <w:rPr>
                <w:rFonts w:eastAsia="Calibri"/>
                <w:sz w:val="24"/>
              </w:rPr>
              <w:t>as</w:t>
            </w:r>
            <w:proofErr w:type="spellEnd"/>
            <w:r w:rsidR="00825DA7" w:rsidRPr="00100377">
              <w:rPr>
                <w:rFonts w:eastAsia="Calibri"/>
                <w:sz w:val="24"/>
              </w:rPr>
              <w:t xml:space="preserve"> </w:t>
            </w:r>
            <w:r w:rsidRPr="00100377">
              <w:rPr>
                <w:rFonts w:eastAsia="Calibri"/>
                <w:sz w:val="24"/>
              </w:rPr>
              <w:t>visi attiecīgās nodaļas kontakti, ja uz daļas, tad</w:t>
            </w:r>
            <w:r w:rsidR="00825DA7">
              <w:rPr>
                <w:rFonts w:eastAsia="Calibri"/>
                <w:sz w:val="24"/>
              </w:rPr>
              <w:t xml:space="preserve"> atveras</w:t>
            </w:r>
            <w:r w:rsidRPr="00100377">
              <w:rPr>
                <w:rFonts w:eastAsia="Calibri"/>
                <w:sz w:val="24"/>
              </w:rPr>
              <w:t xml:space="preserve"> daļas kontakti, ja uz pārvaldes, tad pārvaldes</w:t>
            </w:r>
            <w:r w:rsidR="00825DA7">
              <w:rPr>
                <w:rFonts w:eastAsia="Calibri"/>
                <w:sz w:val="24"/>
              </w:rPr>
              <w:t xml:space="preserve"> kontakti</w:t>
            </w:r>
            <w:r w:rsidRPr="00100377">
              <w:rPr>
                <w:rFonts w:eastAsia="Calibri"/>
                <w:sz w:val="24"/>
              </w:rPr>
              <w:t>. Dati kontaktu sadaļai tiek nodrošināti, izmantojot sasaisti ar Centralizēto resursu vadības sistēmu “</w:t>
            </w:r>
            <w:proofErr w:type="spellStart"/>
            <w:r w:rsidRPr="00100377">
              <w:rPr>
                <w:rFonts w:eastAsia="Calibri"/>
                <w:sz w:val="24"/>
              </w:rPr>
              <w:t>Horizon</w:t>
            </w:r>
            <w:proofErr w:type="spellEnd"/>
            <w:r w:rsidRPr="00100377">
              <w:rPr>
                <w:rFonts w:eastAsia="Calibri"/>
                <w:sz w:val="24"/>
              </w:rPr>
              <w:t>”, kurā personāla dati tiek uzturēti. Sinhronizāciju ar Centralizēto resursu vadības sistēmu “</w:t>
            </w:r>
            <w:proofErr w:type="spellStart"/>
            <w:r w:rsidRPr="00100377">
              <w:rPr>
                <w:rFonts w:eastAsia="Calibri"/>
                <w:sz w:val="24"/>
              </w:rPr>
              <w:t>Horizon</w:t>
            </w:r>
            <w:proofErr w:type="spellEnd"/>
            <w:r w:rsidRPr="00100377">
              <w:rPr>
                <w:rFonts w:eastAsia="Calibri"/>
                <w:sz w:val="24"/>
              </w:rPr>
              <w:t>” veic darba dienās reizi diennaktī (pēc pusnakts). Kā arī kontaktu meklētājam opcija – rādīt vadītāju prombūtnes, izmantojot sasaisti ar Centralizēto resursu vadības sistēmu “</w:t>
            </w:r>
            <w:proofErr w:type="spellStart"/>
            <w:r w:rsidRPr="00100377">
              <w:rPr>
                <w:rFonts w:eastAsia="Calibri"/>
                <w:sz w:val="24"/>
              </w:rPr>
              <w:t>Horizon</w:t>
            </w:r>
            <w:proofErr w:type="spellEnd"/>
            <w:r w:rsidRPr="00100377">
              <w:rPr>
                <w:rFonts w:eastAsia="Calibri"/>
                <w:sz w:val="24"/>
              </w:rPr>
              <w:t xml:space="preserve">”. </w:t>
            </w:r>
          </w:p>
        </w:tc>
      </w:tr>
      <w:tr w:rsidR="00100377" w:rsidRPr="00100377" w14:paraId="7AFC3351" w14:textId="77777777" w:rsidTr="00163F8D">
        <w:trPr>
          <w:trHeight w:val="310"/>
        </w:trPr>
        <w:tc>
          <w:tcPr>
            <w:tcW w:w="0" w:type="auto"/>
            <w:tcBorders>
              <w:top w:val="single" w:sz="4" w:space="0" w:color="auto"/>
            </w:tcBorders>
          </w:tcPr>
          <w:p w14:paraId="046D9510" w14:textId="4336DDC6" w:rsidR="00100377" w:rsidRPr="00100377" w:rsidRDefault="00E75673" w:rsidP="006E381A">
            <w:pPr>
              <w:spacing w:after="160"/>
              <w:ind w:left="138" w:right="106"/>
              <w:jc w:val="both"/>
              <w:rPr>
                <w:sz w:val="24"/>
              </w:rPr>
            </w:pPr>
            <w:r>
              <w:rPr>
                <w:sz w:val="24"/>
              </w:rPr>
              <w:t>INTRANET</w:t>
            </w:r>
            <w:r w:rsidR="00100377" w:rsidRPr="00100377">
              <w:rPr>
                <w:sz w:val="24"/>
              </w:rPr>
              <w:t xml:space="preserve"> karte ir statiska visos skatos un pamanāma lapā. Tas ir lapas struktūras pārskats, kas ļauj ērti pārskatīt saturu. Lietotājam ērti uztverams publiskās daļas satura koks ar hipersaitēm, kurā attēlotas aktīvās sadaļas. Izmaiņām lapas struktūrā automātiski jāatspoguļojas lapas kartē.</w:t>
            </w:r>
          </w:p>
        </w:tc>
      </w:tr>
      <w:tr w:rsidR="00100377" w:rsidRPr="00100377" w14:paraId="7C887B37" w14:textId="77777777" w:rsidTr="00163F8D">
        <w:trPr>
          <w:trHeight w:val="310"/>
        </w:trPr>
        <w:tc>
          <w:tcPr>
            <w:tcW w:w="0" w:type="auto"/>
            <w:tcBorders>
              <w:top w:val="single" w:sz="4" w:space="0" w:color="auto"/>
            </w:tcBorders>
          </w:tcPr>
          <w:p w14:paraId="3849A695" w14:textId="77777777" w:rsidR="00100377" w:rsidRPr="00100377" w:rsidRDefault="00100377" w:rsidP="006E381A">
            <w:pPr>
              <w:spacing w:after="160"/>
              <w:ind w:left="138" w:right="106"/>
              <w:jc w:val="both"/>
              <w:rPr>
                <w:sz w:val="24"/>
              </w:rPr>
            </w:pPr>
            <w:r w:rsidRPr="00100377">
              <w:rPr>
                <w:sz w:val="24"/>
              </w:rPr>
              <w:lastRenderedPageBreak/>
              <w:t xml:space="preserve">Sadaļa “Notikumu kalendārs”. Bloks parāda esošā mēneša dienu režģi ar iezīmētām dienām, kurās plānoti notikumi. Ierakstītā notikuma skatā jābūt plašām iespējām pievienot saturu (tai skaitā apraksts, norises vieta, foto, iegults video). </w:t>
            </w:r>
          </w:p>
        </w:tc>
      </w:tr>
      <w:tr w:rsidR="00100377" w:rsidRPr="00100377" w14:paraId="67CBD7AF" w14:textId="77777777" w:rsidTr="00163F8D">
        <w:trPr>
          <w:trHeight w:val="310"/>
        </w:trPr>
        <w:tc>
          <w:tcPr>
            <w:tcW w:w="0" w:type="auto"/>
            <w:tcBorders>
              <w:top w:val="single" w:sz="4" w:space="0" w:color="auto"/>
            </w:tcBorders>
          </w:tcPr>
          <w:p w14:paraId="1AEBEC10" w14:textId="7B9F9BAA" w:rsidR="00100377" w:rsidRPr="00100377" w:rsidRDefault="00223452" w:rsidP="006E381A">
            <w:pPr>
              <w:spacing w:after="160"/>
              <w:ind w:left="138" w:right="106"/>
              <w:jc w:val="both"/>
              <w:rPr>
                <w:sz w:val="24"/>
              </w:rPr>
            </w:pPr>
            <w:r>
              <w:rPr>
                <w:sz w:val="24"/>
              </w:rPr>
              <w:t>Nodrošināta v</w:t>
            </w:r>
            <w:r w:rsidR="00100377" w:rsidRPr="00100377">
              <w:rPr>
                <w:sz w:val="24"/>
              </w:rPr>
              <w:t xml:space="preserve">ideoierakstu un tiešraides video pievienošana gan satura elementu veidā, gan atsevišķā blokā. Video saturs, tajā skaitā tiešraide, </w:t>
            </w:r>
            <w:r w:rsidR="00512CD2" w:rsidRPr="00100377">
              <w:rPr>
                <w:sz w:val="24"/>
              </w:rPr>
              <w:t>ti</w:t>
            </w:r>
            <w:r w:rsidR="00512CD2">
              <w:rPr>
                <w:sz w:val="24"/>
              </w:rPr>
              <w:t>ek</w:t>
            </w:r>
            <w:r w:rsidR="00512CD2" w:rsidRPr="00100377">
              <w:rPr>
                <w:sz w:val="24"/>
              </w:rPr>
              <w:t xml:space="preserve"> </w:t>
            </w:r>
            <w:r w:rsidR="00100377" w:rsidRPr="00100377">
              <w:rPr>
                <w:sz w:val="24"/>
              </w:rPr>
              <w:t xml:space="preserve">nodrošināts, izmantojot iegulšanu. Satura iegulšanai var izmantot šādus vai līdzvērtīgus servisus: </w:t>
            </w:r>
            <w:r w:rsidR="00100377" w:rsidRPr="00100377">
              <w:rPr>
                <w:i/>
                <w:sz w:val="24"/>
              </w:rPr>
              <w:t>youtube.com</w:t>
            </w:r>
            <w:r w:rsidR="00100377" w:rsidRPr="00100377">
              <w:rPr>
                <w:sz w:val="24"/>
              </w:rPr>
              <w:t xml:space="preserve"> un/vai </w:t>
            </w:r>
            <w:r w:rsidR="00100377" w:rsidRPr="00100377">
              <w:rPr>
                <w:i/>
                <w:sz w:val="24"/>
              </w:rPr>
              <w:t>vimeo.com</w:t>
            </w:r>
            <w:r w:rsidR="00100377" w:rsidRPr="00100377">
              <w:rPr>
                <w:sz w:val="24"/>
              </w:rPr>
              <w:t xml:space="preserve">. Nodrošināta iespēja video pievienot nosaukumu/aprakstu/atslēgvārdus. </w:t>
            </w:r>
          </w:p>
        </w:tc>
      </w:tr>
      <w:tr w:rsidR="00100377" w:rsidRPr="00100377" w14:paraId="2E59E27A" w14:textId="77777777" w:rsidTr="00163F8D">
        <w:trPr>
          <w:trHeight w:val="310"/>
        </w:trPr>
        <w:tc>
          <w:tcPr>
            <w:tcW w:w="0" w:type="auto"/>
            <w:tcBorders>
              <w:top w:val="single" w:sz="4" w:space="0" w:color="auto"/>
            </w:tcBorders>
          </w:tcPr>
          <w:p w14:paraId="121E456B" w14:textId="3523CBBC" w:rsidR="00100377" w:rsidRPr="00100377" w:rsidRDefault="00100377" w:rsidP="006E381A">
            <w:pPr>
              <w:spacing w:after="160"/>
              <w:ind w:left="138" w:right="106"/>
              <w:jc w:val="both"/>
              <w:rPr>
                <w:sz w:val="24"/>
              </w:rPr>
            </w:pPr>
            <w:r w:rsidRPr="00100377">
              <w:rPr>
                <w:sz w:val="24"/>
              </w:rPr>
              <w:t xml:space="preserve">Ziņu skata līmenī tiek nodrošināta </w:t>
            </w:r>
            <w:r w:rsidR="00AD4524">
              <w:rPr>
                <w:sz w:val="24"/>
              </w:rPr>
              <w:t>šāda</w:t>
            </w:r>
            <w:r w:rsidRPr="00100377">
              <w:rPr>
                <w:sz w:val="24"/>
              </w:rPr>
              <w:t xml:space="preserve"> informācija: virsraksts; teksts, </w:t>
            </w:r>
            <w:proofErr w:type="spellStart"/>
            <w:r w:rsidRPr="00100377">
              <w:rPr>
                <w:sz w:val="24"/>
              </w:rPr>
              <w:t>fotogalerija</w:t>
            </w:r>
            <w:proofErr w:type="spellEnd"/>
            <w:r w:rsidRPr="00100377">
              <w:rPr>
                <w:sz w:val="24"/>
              </w:rPr>
              <w:t xml:space="preserve"> ar izvietošanu pa labi/ pa kreisi (ja pieejama) un fotogrāfijas aprakstošais teksts; bilžu kārtošana; datnes (visi plašāk lietojamie formāti arī video); lauks, kurā ieraksta raksta sagatavotāju (autors); ziņas datums pēc noklusējuma ir norādīts ziņas izveidošanas datums, kā arī “Sākt publicēt” (datums un laiks, lai var nopublicēt arī iepriekš un ziņa norādītajā datumā/ laikā nopublicējas), beigt publicēt (datums un laiks), iespēja atlikt publicēts / nepublicēts). Ziņu komentēšanas iespējas: atklātā komentēšana, anonīma komentēšana, komentēšana slēgta. Iespēja konfigurēt attēlojamo ziņu skaitu sākumlapā un sadaļās.</w:t>
            </w:r>
          </w:p>
        </w:tc>
      </w:tr>
      <w:tr w:rsidR="00100377" w:rsidRPr="00100377" w14:paraId="72E921EB" w14:textId="77777777" w:rsidTr="00163F8D">
        <w:trPr>
          <w:trHeight w:val="310"/>
        </w:trPr>
        <w:tc>
          <w:tcPr>
            <w:tcW w:w="0" w:type="auto"/>
            <w:tcBorders>
              <w:top w:val="single" w:sz="4" w:space="0" w:color="auto"/>
            </w:tcBorders>
          </w:tcPr>
          <w:p w14:paraId="49523C89" w14:textId="5231A62A" w:rsidR="00100377" w:rsidRPr="00100377" w:rsidRDefault="00100377" w:rsidP="006E381A">
            <w:pPr>
              <w:spacing w:after="160"/>
              <w:ind w:left="138" w:right="106"/>
              <w:jc w:val="both"/>
              <w:rPr>
                <w:sz w:val="24"/>
              </w:rPr>
            </w:pPr>
            <w:r w:rsidRPr="00100377">
              <w:rPr>
                <w:sz w:val="24"/>
              </w:rPr>
              <w:t xml:space="preserve">Ziņu lente – sākumlapā tiek nodrošināts skats ar TOP ziņām (3-6 ziņas, bet ar iespēju administratoram konfigurēt ziņu skaitu). </w:t>
            </w:r>
          </w:p>
        </w:tc>
      </w:tr>
      <w:tr w:rsidR="00100377" w:rsidRPr="00100377" w14:paraId="16110191" w14:textId="77777777" w:rsidTr="00163F8D">
        <w:trPr>
          <w:trHeight w:val="310"/>
        </w:trPr>
        <w:tc>
          <w:tcPr>
            <w:tcW w:w="0" w:type="auto"/>
            <w:tcBorders>
              <w:top w:val="single" w:sz="4" w:space="0" w:color="auto"/>
            </w:tcBorders>
          </w:tcPr>
          <w:p w14:paraId="74C71F84" w14:textId="0D271E19" w:rsidR="00100377" w:rsidRPr="00100377" w:rsidRDefault="00100377" w:rsidP="006E381A">
            <w:pPr>
              <w:spacing w:after="160"/>
              <w:ind w:left="138" w:right="106"/>
              <w:jc w:val="both"/>
              <w:rPr>
                <w:sz w:val="24"/>
              </w:rPr>
            </w:pPr>
            <w:r w:rsidRPr="00100377">
              <w:rPr>
                <w:sz w:val="24"/>
              </w:rPr>
              <w:t xml:space="preserve">Moduļu (Banneru) pārvaldi nodrošina: aktīvs/neaktīvs; pozīcija (pa kreisi, pa labi, top, </w:t>
            </w:r>
            <w:proofErr w:type="spellStart"/>
            <w:r w:rsidRPr="00100377">
              <w:rPr>
                <w:sz w:val="24"/>
              </w:rPr>
              <w:t>footer</w:t>
            </w:r>
            <w:proofErr w:type="spellEnd"/>
            <w:r w:rsidRPr="00100377">
              <w:rPr>
                <w:sz w:val="24"/>
              </w:rPr>
              <w:t xml:space="preserve">); moduļa piesaistīšana (rādīt moduli visur, izvēlētajās sadaļās). 3-6 banneri, bet ar iespēju administratoram konfigurēt to skaitu. Tie ir saistīti ar hipersaitēm. </w:t>
            </w:r>
          </w:p>
        </w:tc>
      </w:tr>
      <w:tr w:rsidR="00100377" w:rsidRPr="00100377" w14:paraId="6F500351" w14:textId="77777777" w:rsidTr="00163F8D">
        <w:trPr>
          <w:trHeight w:val="310"/>
        </w:trPr>
        <w:tc>
          <w:tcPr>
            <w:tcW w:w="0" w:type="auto"/>
            <w:tcBorders>
              <w:top w:val="single" w:sz="4" w:space="0" w:color="auto"/>
            </w:tcBorders>
          </w:tcPr>
          <w:p w14:paraId="3618C526" w14:textId="394BB241" w:rsidR="00100377" w:rsidRPr="00100377" w:rsidRDefault="00100377" w:rsidP="009A3EF7">
            <w:pPr>
              <w:ind w:left="138" w:right="106"/>
              <w:jc w:val="both"/>
              <w:rPr>
                <w:sz w:val="24"/>
              </w:rPr>
            </w:pPr>
            <w:r w:rsidRPr="00100377">
              <w:rPr>
                <w:sz w:val="24"/>
              </w:rPr>
              <w:t>Banneris ar “Pakalpojumu pieteikumi” izvēlni.</w:t>
            </w:r>
          </w:p>
        </w:tc>
      </w:tr>
      <w:tr w:rsidR="00100377" w:rsidRPr="00100377" w14:paraId="60040C61" w14:textId="77777777" w:rsidTr="00163F8D">
        <w:trPr>
          <w:trHeight w:val="310"/>
        </w:trPr>
        <w:tc>
          <w:tcPr>
            <w:tcW w:w="0" w:type="auto"/>
            <w:tcBorders>
              <w:top w:val="single" w:sz="4" w:space="0" w:color="auto"/>
            </w:tcBorders>
          </w:tcPr>
          <w:p w14:paraId="6B9C2353" w14:textId="0B6CE07E" w:rsidR="00100377" w:rsidRPr="00100377" w:rsidRDefault="00100377" w:rsidP="006E381A">
            <w:pPr>
              <w:spacing w:after="160"/>
              <w:ind w:left="138" w:right="106"/>
              <w:jc w:val="both"/>
              <w:rPr>
                <w:sz w:val="24"/>
              </w:rPr>
            </w:pPr>
            <w:r w:rsidRPr="00100377">
              <w:rPr>
                <w:sz w:val="24"/>
              </w:rPr>
              <w:t xml:space="preserve">Slēptās lapas - </w:t>
            </w:r>
            <w:r w:rsidR="00B90C30">
              <w:rPr>
                <w:sz w:val="24"/>
              </w:rPr>
              <w:t>INTRANET</w:t>
            </w:r>
            <w:r w:rsidRPr="00100377">
              <w:rPr>
                <w:sz w:val="24"/>
              </w:rPr>
              <w:t xml:space="preserve"> nodrošina to tīmekļa lapu publicēšanu, kuru saites nav izvietotas kādā no izvēlnēm.</w:t>
            </w:r>
          </w:p>
        </w:tc>
      </w:tr>
      <w:tr w:rsidR="00100377" w:rsidRPr="00100377" w14:paraId="5B08998E" w14:textId="77777777" w:rsidTr="00163F8D">
        <w:trPr>
          <w:trHeight w:val="310"/>
        </w:trPr>
        <w:tc>
          <w:tcPr>
            <w:tcW w:w="0" w:type="auto"/>
            <w:tcBorders>
              <w:top w:val="single" w:sz="4" w:space="0" w:color="auto"/>
            </w:tcBorders>
          </w:tcPr>
          <w:p w14:paraId="165BCE5E" w14:textId="3478764C" w:rsidR="00100377" w:rsidRPr="00100377" w:rsidRDefault="00100377" w:rsidP="006E381A">
            <w:pPr>
              <w:spacing w:after="160"/>
              <w:ind w:left="138" w:right="106"/>
              <w:jc w:val="both"/>
              <w:rPr>
                <w:sz w:val="24"/>
              </w:rPr>
            </w:pPr>
            <w:r w:rsidRPr="00100377">
              <w:rPr>
                <w:sz w:val="24"/>
              </w:rPr>
              <w:t xml:space="preserve">Jebkādu datu dzēšanas gadījumā </w:t>
            </w:r>
            <w:r w:rsidR="00B90C30">
              <w:rPr>
                <w:sz w:val="24"/>
              </w:rPr>
              <w:t>INTRANET</w:t>
            </w:r>
            <w:r w:rsidRPr="00100377">
              <w:rPr>
                <w:sz w:val="24"/>
              </w:rPr>
              <w:t xml:space="preserve"> vienmēr prasa apstiprinājumu ieraksta dzēšanai ar iespēju atteikties no dzēšanas. Datu dzēšanai jābūt loģiskai, nevis fiziskai, saglabājot datu integritāti.</w:t>
            </w:r>
          </w:p>
        </w:tc>
      </w:tr>
      <w:tr w:rsidR="00100377" w:rsidRPr="00100377" w14:paraId="018B805C" w14:textId="77777777" w:rsidTr="00163F8D">
        <w:trPr>
          <w:trHeight w:val="310"/>
        </w:trPr>
        <w:tc>
          <w:tcPr>
            <w:tcW w:w="0" w:type="auto"/>
            <w:tcBorders>
              <w:top w:val="single" w:sz="4" w:space="0" w:color="auto"/>
            </w:tcBorders>
          </w:tcPr>
          <w:p w14:paraId="73F7B945" w14:textId="40B21E34" w:rsidR="00100377" w:rsidRPr="00100377" w:rsidRDefault="00223452" w:rsidP="006E381A">
            <w:pPr>
              <w:spacing w:after="160"/>
              <w:ind w:left="138" w:right="106"/>
              <w:jc w:val="both"/>
              <w:rPr>
                <w:sz w:val="24"/>
              </w:rPr>
            </w:pPr>
            <w:r>
              <w:rPr>
                <w:sz w:val="24"/>
              </w:rPr>
              <w:t>Nodrošinātas</w:t>
            </w:r>
            <w:r w:rsidRPr="00100377">
              <w:rPr>
                <w:sz w:val="24"/>
              </w:rPr>
              <w:t xml:space="preserve"> </w:t>
            </w:r>
            <w:r w:rsidR="00100377" w:rsidRPr="00100377">
              <w:rPr>
                <w:sz w:val="24"/>
              </w:rPr>
              <w:t xml:space="preserve">šādas darbības, ietverot masveida operāciju iespējas tur, kur tas ir iespējams: veidošana; rediģēšana; pavairošana; arhivēšana; dzēšana. </w:t>
            </w:r>
            <w:r w:rsidR="00100377" w:rsidRPr="00100377">
              <w:rPr>
                <w:sz w:val="24"/>
                <w:lang w:bidi="lv-LV"/>
              </w:rPr>
              <w:t xml:space="preserve">Sadaļu pārvalde (pievienot, slēpt, dzēst); Kategoriju pārvalde (pievienot, slēpt, dzēst); Pirmās lapas pārvalde (ziņu kārtošana/ secības maiņa). </w:t>
            </w:r>
            <w:r w:rsidR="00100377" w:rsidRPr="00100377">
              <w:rPr>
                <w:sz w:val="24"/>
              </w:rPr>
              <w:t>Veicot minētās darbības, nodrošināta iespēja norādīt kritērijus, kurus izpildot, tiek veikta konkrētā darbība (piemēram, noteiktā datumā un laikā).</w:t>
            </w:r>
          </w:p>
        </w:tc>
      </w:tr>
      <w:tr w:rsidR="00100377" w:rsidRPr="00100377" w14:paraId="15B3DB70" w14:textId="77777777" w:rsidTr="00163F8D">
        <w:trPr>
          <w:trHeight w:val="310"/>
        </w:trPr>
        <w:tc>
          <w:tcPr>
            <w:tcW w:w="0" w:type="auto"/>
            <w:tcBorders>
              <w:top w:val="single" w:sz="4" w:space="0" w:color="auto"/>
            </w:tcBorders>
          </w:tcPr>
          <w:p w14:paraId="5FC7F94D" w14:textId="77777777" w:rsidR="00100377" w:rsidRPr="00100377" w:rsidRDefault="00100377" w:rsidP="006E381A">
            <w:pPr>
              <w:spacing w:after="160"/>
              <w:ind w:left="138" w:right="106"/>
              <w:jc w:val="both"/>
              <w:rPr>
                <w:sz w:val="24"/>
              </w:rPr>
            </w:pPr>
            <w:r w:rsidRPr="00100377">
              <w:rPr>
                <w:sz w:val="24"/>
              </w:rPr>
              <w:t>Satura veidošanā un rediģēšanā nodrošināta iepriekšējo versiju saglabāšana, ja saturs tiek mainīts. Pēc noklusējuma jaunā versija ir melnraksta versijā līdz brīdim, kamēr statuss mainās uz “publicēts”.</w:t>
            </w:r>
          </w:p>
        </w:tc>
      </w:tr>
      <w:tr w:rsidR="00100377" w:rsidRPr="00100377" w14:paraId="0FA39E93" w14:textId="77777777" w:rsidTr="00163F8D">
        <w:trPr>
          <w:trHeight w:val="310"/>
        </w:trPr>
        <w:tc>
          <w:tcPr>
            <w:tcW w:w="0" w:type="auto"/>
            <w:tcBorders>
              <w:top w:val="single" w:sz="4" w:space="0" w:color="auto"/>
            </w:tcBorders>
          </w:tcPr>
          <w:p w14:paraId="2FF61C2C" w14:textId="07657A31" w:rsidR="00100377" w:rsidRPr="00100377" w:rsidRDefault="00100377" w:rsidP="006E381A">
            <w:pPr>
              <w:spacing w:after="160"/>
              <w:ind w:left="138" w:right="106"/>
              <w:jc w:val="both"/>
              <w:rPr>
                <w:sz w:val="24"/>
              </w:rPr>
            </w:pPr>
            <w:r w:rsidRPr="00100377">
              <w:rPr>
                <w:sz w:val="24"/>
                <w:lang w:bidi="lv-LV"/>
              </w:rPr>
              <w:t xml:space="preserve">Statistika – </w:t>
            </w:r>
            <w:r w:rsidRPr="00100377">
              <w:rPr>
                <w:sz w:val="24"/>
                <w:lang w:eastAsia="lv-LV"/>
              </w:rPr>
              <w:t xml:space="preserve">SVS ir iespēja uzkrāt lapas apmeklējumu statistiku </w:t>
            </w:r>
            <w:r w:rsidRPr="00100377">
              <w:rPr>
                <w:sz w:val="24"/>
                <w:lang w:bidi="lv-LV"/>
              </w:rPr>
              <w:t xml:space="preserve">dienas apmeklējumu skaits </w:t>
            </w:r>
            <w:r w:rsidR="00B90C30">
              <w:rPr>
                <w:sz w:val="24"/>
                <w:lang w:bidi="lv-LV"/>
              </w:rPr>
              <w:t>INTRANET</w:t>
            </w:r>
            <w:r w:rsidRPr="00100377">
              <w:rPr>
                <w:sz w:val="24"/>
                <w:lang w:bidi="lv-LV"/>
              </w:rPr>
              <w:t xml:space="preserve">, skatījums sadaļām, ziņām utt. </w:t>
            </w:r>
            <w:r w:rsidRPr="00100377">
              <w:rPr>
                <w:sz w:val="24"/>
                <w:lang w:eastAsia="lv-LV"/>
              </w:rPr>
              <w:t xml:space="preserve">Statistikai </w:t>
            </w:r>
            <w:r w:rsidR="00DD5BF6" w:rsidRPr="00EB56AC">
              <w:rPr>
                <w:sz w:val="24"/>
                <w:lang w:eastAsia="lv-LV"/>
              </w:rPr>
              <w:t>ir</w:t>
            </w:r>
            <w:r w:rsidRPr="00EB56AC">
              <w:rPr>
                <w:sz w:val="24"/>
                <w:lang w:eastAsia="lv-LV"/>
              </w:rPr>
              <w:t xml:space="preserve"> apskatāma</w:t>
            </w:r>
            <w:r w:rsidRPr="00100377">
              <w:rPr>
                <w:sz w:val="24"/>
                <w:lang w:eastAsia="lv-LV"/>
              </w:rPr>
              <w:t xml:space="preserve"> grafiski, kā arī </w:t>
            </w:r>
            <w:r w:rsidR="00DD5BF6">
              <w:rPr>
                <w:sz w:val="24"/>
                <w:lang w:eastAsia="lv-LV"/>
              </w:rPr>
              <w:t>i</w:t>
            </w:r>
            <w:r w:rsidR="00DD5BF6" w:rsidRPr="00EB56AC">
              <w:rPr>
                <w:sz w:val="24"/>
                <w:lang w:eastAsia="lv-LV"/>
              </w:rPr>
              <w:t>r</w:t>
            </w:r>
            <w:r w:rsidRPr="00100377">
              <w:rPr>
                <w:sz w:val="24"/>
                <w:lang w:eastAsia="lv-LV"/>
              </w:rPr>
              <w:t xml:space="preserve"> pieejamai summārai informācijai (Lietotājs, intensitāte, lapas sadaļas). Statistika redzama tikai </w:t>
            </w:r>
            <w:r w:rsidR="00E75673">
              <w:rPr>
                <w:sz w:val="24"/>
                <w:lang w:eastAsia="lv-LV"/>
              </w:rPr>
              <w:t>INTRANET</w:t>
            </w:r>
            <w:r w:rsidRPr="00100377">
              <w:rPr>
                <w:sz w:val="24"/>
                <w:lang w:eastAsia="lv-LV"/>
              </w:rPr>
              <w:t xml:space="preserve"> administratoram.</w:t>
            </w:r>
          </w:p>
        </w:tc>
      </w:tr>
      <w:tr w:rsidR="00100377" w:rsidRPr="00100377" w14:paraId="16FD6174" w14:textId="77777777" w:rsidTr="00163F8D">
        <w:trPr>
          <w:trHeight w:val="310"/>
        </w:trPr>
        <w:tc>
          <w:tcPr>
            <w:tcW w:w="0" w:type="auto"/>
            <w:tcBorders>
              <w:top w:val="single" w:sz="4" w:space="0" w:color="auto"/>
            </w:tcBorders>
          </w:tcPr>
          <w:p w14:paraId="13073809" w14:textId="5B0D5449" w:rsidR="00100377" w:rsidRPr="00100377" w:rsidRDefault="00223452" w:rsidP="006E381A">
            <w:pPr>
              <w:spacing w:after="160"/>
              <w:ind w:left="138" w:right="106"/>
              <w:jc w:val="both"/>
              <w:rPr>
                <w:sz w:val="24"/>
              </w:rPr>
            </w:pPr>
            <w:r>
              <w:rPr>
                <w:sz w:val="24"/>
              </w:rPr>
              <w:t>N</w:t>
            </w:r>
            <w:r w:rsidRPr="00100377">
              <w:rPr>
                <w:sz w:val="24"/>
              </w:rPr>
              <w:t>odrošin</w:t>
            </w:r>
            <w:r>
              <w:rPr>
                <w:sz w:val="24"/>
              </w:rPr>
              <w:t>āta</w:t>
            </w:r>
            <w:r w:rsidRPr="00100377">
              <w:rPr>
                <w:sz w:val="24"/>
              </w:rPr>
              <w:t xml:space="preserve"> </w:t>
            </w:r>
            <w:r w:rsidR="00100377" w:rsidRPr="00100377">
              <w:rPr>
                <w:sz w:val="24"/>
              </w:rPr>
              <w:t>sasaist</w:t>
            </w:r>
            <w:r w:rsidR="00BA1091">
              <w:rPr>
                <w:sz w:val="24"/>
              </w:rPr>
              <w:t>e</w:t>
            </w:r>
            <w:r w:rsidR="00100377" w:rsidRPr="00100377">
              <w:rPr>
                <w:sz w:val="24"/>
              </w:rPr>
              <w:t xml:space="preserve"> ar </w:t>
            </w:r>
            <w:r w:rsidR="00B90C30">
              <w:rPr>
                <w:sz w:val="24"/>
              </w:rPr>
              <w:t>INTRANET</w:t>
            </w:r>
            <w:r w:rsidR="00100377" w:rsidRPr="00100377">
              <w:rPr>
                <w:sz w:val="24"/>
              </w:rPr>
              <w:t xml:space="preserve"> iekšējo virtuālo asistenti Annu. </w:t>
            </w:r>
          </w:p>
        </w:tc>
      </w:tr>
      <w:tr w:rsidR="00100377" w:rsidRPr="00100377" w14:paraId="679076A6" w14:textId="77777777" w:rsidTr="00163F8D">
        <w:trPr>
          <w:trHeight w:val="310"/>
        </w:trPr>
        <w:tc>
          <w:tcPr>
            <w:tcW w:w="0" w:type="auto"/>
            <w:tcBorders>
              <w:top w:val="single" w:sz="4" w:space="0" w:color="auto"/>
            </w:tcBorders>
          </w:tcPr>
          <w:p w14:paraId="11904AC1" w14:textId="77777777" w:rsidR="00100377" w:rsidRPr="00100377" w:rsidRDefault="00100377" w:rsidP="006E381A">
            <w:pPr>
              <w:spacing w:after="160"/>
              <w:ind w:left="138" w:right="106"/>
              <w:jc w:val="both"/>
              <w:rPr>
                <w:sz w:val="24"/>
              </w:rPr>
            </w:pPr>
            <w:r w:rsidRPr="00100377">
              <w:rPr>
                <w:sz w:val="24"/>
              </w:rPr>
              <w:t>Pieejama satura izmaiņu vēsture.</w:t>
            </w:r>
          </w:p>
        </w:tc>
      </w:tr>
      <w:tr w:rsidR="00100377" w:rsidRPr="00100377" w14:paraId="78C018CE" w14:textId="77777777" w:rsidTr="00163F8D">
        <w:trPr>
          <w:trHeight w:val="234"/>
        </w:trPr>
        <w:tc>
          <w:tcPr>
            <w:tcW w:w="0" w:type="auto"/>
            <w:tcBorders>
              <w:top w:val="single" w:sz="4" w:space="0" w:color="auto"/>
              <w:left w:val="single" w:sz="4" w:space="0" w:color="auto"/>
              <w:bottom w:val="single" w:sz="4" w:space="0" w:color="auto"/>
            </w:tcBorders>
            <w:shd w:val="clear" w:color="auto" w:fill="BFBFBF" w:themeFill="background1" w:themeFillShade="BF"/>
          </w:tcPr>
          <w:p w14:paraId="52754AB6" w14:textId="77777777" w:rsidR="00100377" w:rsidRPr="00100377" w:rsidRDefault="00100377" w:rsidP="006E381A">
            <w:pPr>
              <w:ind w:left="138"/>
              <w:rPr>
                <w:b/>
                <w:sz w:val="24"/>
              </w:rPr>
            </w:pPr>
            <w:r w:rsidRPr="00100377">
              <w:rPr>
                <w:b/>
                <w:sz w:val="24"/>
              </w:rPr>
              <w:t>Satura vadības sistēma</w:t>
            </w:r>
          </w:p>
        </w:tc>
      </w:tr>
      <w:tr w:rsidR="00100377" w:rsidRPr="00100377" w14:paraId="06B71FF8" w14:textId="77777777" w:rsidTr="00163F8D">
        <w:trPr>
          <w:trHeight w:val="310"/>
        </w:trPr>
        <w:tc>
          <w:tcPr>
            <w:tcW w:w="0" w:type="auto"/>
            <w:tcBorders>
              <w:top w:val="single" w:sz="4" w:space="0" w:color="auto"/>
            </w:tcBorders>
          </w:tcPr>
          <w:p w14:paraId="7C849E3A" w14:textId="71CF9164" w:rsidR="00100377" w:rsidRPr="00100377" w:rsidRDefault="00E75673" w:rsidP="006E381A">
            <w:pPr>
              <w:ind w:left="138" w:right="87"/>
              <w:jc w:val="both"/>
              <w:rPr>
                <w:sz w:val="24"/>
                <w:lang w:eastAsia="lv-LV"/>
              </w:rPr>
            </w:pPr>
            <w:r>
              <w:rPr>
                <w:sz w:val="24"/>
                <w:lang w:eastAsia="lv-LV"/>
              </w:rPr>
              <w:t>INTRANET</w:t>
            </w:r>
            <w:r w:rsidR="00100377" w:rsidRPr="00100377">
              <w:rPr>
                <w:sz w:val="24"/>
                <w:lang w:eastAsia="lv-LV"/>
              </w:rPr>
              <w:t xml:space="preserve"> lapa</w:t>
            </w:r>
            <w:r w:rsidR="00C6078B">
              <w:rPr>
                <w:sz w:val="24"/>
                <w:lang w:eastAsia="lv-LV"/>
              </w:rPr>
              <w:t xml:space="preserve"> </w:t>
            </w:r>
            <w:r w:rsidR="00100377" w:rsidRPr="00100377">
              <w:rPr>
                <w:sz w:val="24"/>
                <w:lang w:eastAsia="lv-LV"/>
              </w:rPr>
              <w:t xml:space="preserve">nodrošina administratora </w:t>
            </w:r>
            <w:r w:rsidR="00C6078B" w:rsidRPr="00100377">
              <w:rPr>
                <w:sz w:val="24"/>
                <w:lang w:eastAsia="lv-LV"/>
              </w:rPr>
              <w:t>daļ</w:t>
            </w:r>
            <w:r w:rsidR="00C6078B">
              <w:rPr>
                <w:sz w:val="24"/>
                <w:lang w:eastAsia="lv-LV"/>
              </w:rPr>
              <w:t>u</w:t>
            </w:r>
            <w:r w:rsidR="00C6078B" w:rsidRPr="00100377">
              <w:rPr>
                <w:sz w:val="24"/>
                <w:lang w:eastAsia="lv-LV"/>
              </w:rPr>
              <w:t xml:space="preserve"> </w:t>
            </w:r>
            <w:r w:rsidR="00100377" w:rsidRPr="00100377">
              <w:rPr>
                <w:sz w:val="24"/>
                <w:lang w:eastAsia="lv-LV"/>
              </w:rPr>
              <w:t xml:space="preserve">un testa </w:t>
            </w:r>
            <w:r w:rsidR="00C6078B" w:rsidRPr="00100377">
              <w:rPr>
                <w:sz w:val="24"/>
                <w:lang w:eastAsia="lv-LV"/>
              </w:rPr>
              <w:t>vid</w:t>
            </w:r>
            <w:r w:rsidR="00C6078B">
              <w:rPr>
                <w:sz w:val="24"/>
                <w:lang w:eastAsia="lv-LV"/>
              </w:rPr>
              <w:t>i</w:t>
            </w:r>
            <w:r w:rsidR="00100377" w:rsidRPr="00100377">
              <w:rPr>
                <w:sz w:val="24"/>
                <w:lang w:eastAsia="lv-LV"/>
              </w:rPr>
              <w:t xml:space="preserve">, kas balstīta uz satura vadības principiem. </w:t>
            </w:r>
          </w:p>
        </w:tc>
      </w:tr>
      <w:tr w:rsidR="00100377" w:rsidRPr="00100377" w14:paraId="7AE95C05" w14:textId="77777777" w:rsidTr="00163F8D">
        <w:trPr>
          <w:trHeight w:val="310"/>
        </w:trPr>
        <w:tc>
          <w:tcPr>
            <w:tcW w:w="0" w:type="auto"/>
            <w:tcBorders>
              <w:top w:val="single" w:sz="4" w:space="0" w:color="auto"/>
            </w:tcBorders>
          </w:tcPr>
          <w:p w14:paraId="3A521B2D" w14:textId="7210B48E" w:rsidR="00100377" w:rsidRPr="00100377" w:rsidRDefault="00E75673" w:rsidP="006E381A">
            <w:pPr>
              <w:ind w:left="138" w:right="87"/>
              <w:jc w:val="both"/>
              <w:rPr>
                <w:sz w:val="24"/>
                <w:lang w:eastAsia="lv-LV"/>
              </w:rPr>
            </w:pPr>
            <w:r>
              <w:rPr>
                <w:sz w:val="24"/>
                <w:lang w:eastAsia="lv-LV"/>
              </w:rPr>
              <w:t>INTRANET</w:t>
            </w:r>
            <w:r w:rsidR="00100377" w:rsidRPr="00100377">
              <w:rPr>
                <w:sz w:val="24"/>
                <w:lang w:eastAsia="lv-LV"/>
              </w:rPr>
              <w:t xml:space="preserve"> satura vadība</w:t>
            </w:r>
            <w:r w:rsidR="00C6078B">
              <w:rPr>
                <w:sz w:val="24"/>
                <w:lang w:eastAsia="lv-LV"/>
              </w:rPr>
              <w:t xml:space="preserve"> </w:t>
            </w:r>
            <w:r w:rsidR="00603A9F">
              <w:rPr>
                <w:sz w:val="24"/>
                <w:lang w:eastAsia="lv-LV"/>
              </w:rPr>
              <w:t>realizēta</w:t>
            </w:r>
            <w:r w:rsidR="00100377" w:rsidRPr="00100377">
              <w:rPr>
                <w:sz w:val="24"/>
                <w:lang w:eastAsia="lv-LV"/>
              </w:rPr>
              <w:t xml:space="preserve"> atvērtā koda SVS </w:t>
            </w:r>
            <w:proofErr w:type="spellStart"/>
            <w:r w:rsidR="00100377" w:rsidRPr="00100377">
              <w:rPr>
                <w:sz w:val="24"/>
                <w:lang w:eastAsia="lv-LV"/>
              </w:rPr>
              <w:t>Wordpress</w:t>
            </w:r>
            <w:proofErr w:type="spellEnd"/>
            <w:r w:rsidR="00100377" w:rsidRPr="00100377">
              <w:rPr>
                <w:sz w:val="24"/>
                <w:lang w:eastAsia="lv-LV"/>
              </w:rPr>
              <w:t>.</w:t>
            </w:r>
          </w:p>
        </w:tc>
      </w:tr>
      <w:tr w:rsidR="00100377" w:rsidRPr="00100377" w14:paraId="66195FED" w14:textId="77777777" w:rsidTr="00163F8D">
        <w:trPr>
          <w:trHeight w:val="196"/>
        </w:trPr>
        <w:tc>
          <w:tcPr>
            <w:tcW w:w="0" w:type="auto"/>
            <w:shd w:val="clear" w:color="auto" w:fill="BFBFBF" w:themeFill="background1" w:themeFillShade="BF"/>
          </w:tcPr>
          <w:p w14:paraId="657C2160" w14:textId="77777777" w:rsidR="00100377" w:rsidRPr="00100377" w:rsidRDefault="00100377" w:rsidP="006E381A">
            <w:pPr>
              <w:ind w:left="138" w:right="87"/>
              <w:jc w:val="both"/>
              <w:rPr>
                <w:b/>
                <w:sz w:val="24"/>
                <w:lang w:eastAsia="lv-LV"/>
              </w:rPr>
            </w:pPr>
            <w:r w:rsidRPr="00100377">
              <w:rPr>
                <w:b/>
                <w:sz w:val="24"/>
                <w:lang w:eastAsia="lv-LV"/>
              </w:rPr>
              <w:lastRenderedPageBreak/>
              <w:t>Lietotāju pārvaldība</w:t>
            </w:r>
          </w:p>
        </w:tc>
      </w:tr>
      <w:tr w:rsidR="00100377" w:rsidRPr="00100377" w14:paraId="419F1BA9" w14:textId="77777777" w:rsidTr="00163F8D">
        <w:trPr>
          <w:trHeight w:val="310"/>
        </w:trPr>
        <w:tc>
          <w:tcPr>
            <w:tcW w:w="0" w:type="auto"/>
            <w:tcBorders>
              <w:top w:val="single" w:sz="4" w:space="0" w:color="auto"/>
            </w:tcBorders>
          </w:tcPr>
          <w:p w14:paraId="720EECCB" w14:textId="768E16F6" w:rsidR="00100377" w:rsidRPr="00100377" w:rsidRDefault="00E75673" w:rsidP="00DB6BD4">
            <w:pPr>
              <w:ind w:left="138" w:right="87"/>
              <w:jc w:val="both"/>
              <w:rPr>
                <w:sz w:val="24"/>
                <w:lang w:eastAsia="lv-LV"/>
              </w:rPr>
            </w:pPr>
            <w:r>
              <w:rPr>
                <w:sz w:val="24"/>
                <w:lang w:eastAsia="lv-LV"/>
              </w:rPr>
              <w:t>INTRANET</w:t>
            </w:r>
            <w:r w:rsidR="00100377" w:rsidRPr="00100377">
              <w:rPr>
                <w:sz w:val="24"/>
                <w:lang w:eastAsia="lv-LV"/>
              </w:rPr>
              <w:t xml:space="preserve"> administratoram caur SVS ir nodrošin</w:t>
            </w:r>
            <w:r w:rsidR="00EB2EC3">
              <w:rPr>
                <w:sz w:val="24"/>
                <w:lang w:eastAsia="lv-LV"/>
              </w:rPr>
              <w:t>āta</w:t>
            </w:r>
            <w:r w:rsidR="00100377" w:rsidRPr="00100377">
              <w:rPr>
                <w:sz w:val="24"/>
                <w:lang w:eastAsia="lv-LV"/>
              </w:rPr>
              <w:t xml:space="preserve"> iespēja izveidot lietotāju grupas, piekļuves līmeņus, kurus var pielietot rakstiem un sadaļām. Lapa </w:t>
            </w:r>
            <w:r w:rsidR="00100377" w:rsidRPr="00EB56AC">
              <w:rPr>
                <w:sz w:val="24"/>
                <w:lang w:eastAsia="lv-LV"/>
              </w:rPr>
              <w:t>uztur autorizēt</w:t>
            </w:r>
            <w:r w:rsidR="00EB56AC" w:rsidRPr="00EB56AC">
              <w:rPr>
                <w:sz w:val="24"/>
                <w:lang w:eastAsia="lv-LV"/>
              </w:rPr>
              <w:t>us</w:t>
            </w:r>
            <w:r w:rsidR="00100377" w:rsidRPr="00100377">
              <w:rPr>
                <w:sz w:val="24"/>
                <w:lang w:eastAsia="lv-LV"/>
              </w:rPr>
              <w:t xml:space="preserve"> lietotāj</w:t>
            </w:r>
            <w:r w:rsidR="00EB56AC">
              <w:rPr>
                <w:sz w:val="24"/>
                <w:lang w:eastAsia="lv-LV"/>
              </w:rPr>
              <w:t>us</w:t>
            </w:r>
            <w:r w:rsidR="00100377" w:rsidRPr="00100377">
              <w:rPr>
                <w:sz w:val="24"/>
                <w:lang w:eastAsia="lv-LV"/>
              </w:rPr>
              <w:t>, kuriem ir paaugstināts privilēģiju līmenis.</w:t>
            </w:r>
          </w:p>
        </w:tc>
      </w:tr>
      <w:tr w:rsidR="00D95451" w:rsidRPr="00100377" w14:paraId="0834B6C2" w14:textId="77777777" w:rsidTr="00163F8D">
        <w:trPr>
          <w:trHeight w:val="301"/>
        </w:trPr>
        <w:tc>
          <w:tcPr>
            <w:tcW w:w="0" w:type="auto"/>
            <w:tcBorders>
              <w:top w:val="single" w:sz="4" w:space="0" w:color="auto"/>
            </w:tcBorders>
            <w:shd w:val="clear" w:color="auto" w:fill="BFBFBF" w:themeFill="background1" w:themeFillShade="BF"/>
            <w:vAlign w:val="center"/>
          </w:tcPr>
          <w:p w14:paraId="641802EA" w14:textId="77777777" w:rsidR="00D95451" w:rsidRPr="00100377" w:rsidRDefault="00D95451" w:rsidP="00230D69">
            <w:pPr>
              <w:ind w:left="139" w:right="83"/>
              <w:rPr>
                <w:b/>
                <w:sz w:val="24"/>
                <w:lang w:eastAsia="lv-LV"/>
              </w:rPr>
            </w:pPr>
            <w:r w:rsidRPr="00100377">
              <w:rPr>
                <w:b/>
                <w:sz w:val="24"/>
                <w:lang w:eastAsia="lv-LV"/>
              </w:rPr>
              <w:t xml:space="preserve">HTML </w:t>
            </w:r>
            <w:r>
              <w:rPr>
                <w:b/>
                <w:sz w:val="24"/>
                <w:lang w:eastAsia="lv-LV"/>
              </w:rPr>
              <w:t>realizācija un prasības</w:t>
            </w:r>
          </w:p>
        </w:tc>
      </w:tr>
      <w:tr w:rsidR="00D95451" w:rsidRPr="00100377" w14:paraId="3803D65A" w14:textId="77777777" w:rsidTr="00163F8D">
        <w:trPr>
          <w:trHeight w:val="310"/>
        </w:trPr>
        <w:tc>
          <w:tcPr>
            <w:tcW w:w="0" w:type="auto"/>
            <w:tcBorders>
              <w:top w:val="single" w:sz="4" w:space="0" w:color="auto"/>
            </w:tcBorders>
          </w:tcPr>
          <w:p w14:paraId="6953EB98" w14:textId="4413C1A5" w:rsidR="00D95451" w:rsidRPr="00100377" w:rsidRDefault="00D95451" w:rsidP="00230D69">
            <w:pPr>
              <w:ind w:left="139" w:right="83"/>
              <w:jc w:val="both"/>
              <w:rPr>
                <w:sz w:val="24"/>
                <w:lang w:eastAsia="lv-LV"/>
              </w:rPr>
            </w:pPr>
            <w:r>
              <w:rPr>
                <w:sz w:val="24"/>
                <w:lang w:eastAsia="lv-LV"/>
              </w:rPr>
              <w:t>N</w:t>
            </w:r>
            <w:r w:rsidRPr="00100377">
              <w:rPr>
                <w:sz w:val="24"/>
                <w:lang w:eastAsia="lv-LV"/>
              </w:rPr>
              <w:t>odrošin</w:t>
            </w:r>
            <w:r>
              <w:rPr>
                <w:sz w:val="24"/>
                <w:lang w:eastAsia="lv-LV"/>
              </w:rPr>
              <w:t>āta</w:t>
            </w:r>
            <w:r w:rsidRPr="00100377">
              <w:rPr>
                <w:sz w:val="24"/>
                <w:lang w:eastAsia="lv-LV"/>
              </w:rPr>
              <w:t xml:space="preserve"> identiska </w:t>
            </w:r>
            <w:r>
              <w:rPr>
                <w:sz w:val="24"/>
                <w:lang w:eastAsia="lv-LV"/>
              </w:rPr>
              <w:t>INTRANET</w:t>
            </w:r>
            <w:r w:rsidRPr="00100377">
              <w:rPr>
                <w:sz w:val="24"/>
                <w:lang w:eastAsia="lv-LV"/>
              </w:rPr>
              <w:t xml:space="preserve"> atainošana un darbība šādās pārlūkprogrammās:</w:t>
            </w:r>
          </w:p>
          <w:p w14:paraId="53820C1F" w14:textId="3E562DE8" w:rsidR="00D95451" w:rsidRPr="00163F8D" w:rsidRDefault="00163F8D" w:rsidP="00163F8D">
            <w:pPr>
              <w:pStyle w:val="ListParagraph"/>
              <w:numPr>
                <w:ilvl w:val="0"/>
                <w:numId w:val="21"/>
              </w:numPr>
              <w:ind w:right="83"/>
              <w:jc w:val="both"/>
              <w:rPr>
                <w:sz w:val="24"/>
                <w:lang w:eastAsia="lv-LV"/>
              </w:rPr>
            </w:pPr>
            <w:r w:rsidRPr="00163F8D">
              <w:rPr>
                <w:sz w:val="24"/>
                <w:lang w:eastAsia="lv-LV"/>
              </w:rPr>
              <w:t>a</w:t>
            </w:r>
            <w:r w:rsidR="00D95451" w:rsidRPr="00163F8D">
              <w:rPr>
                <w:sz w:val="24"/>
                <w:lang w:eastAsia="lv-LV"/>
              </w:rPr>
              <w:t xml:space="preserve">ktuālajā Microsoft </w:t>
            </w:r>
            <w:proofErr w:type="spellStart"/>
            <w:r w:rsidR="00D95451" w:rsidRPr="00163F8D">
              <w:rPr>
                <w:sz w:val="24"/>
                <w:lang w:eastAsia="lv-LV"/>
              </w:rPr>
              <w:t>Edge</w:t>
            </w:r>
            <w:proofErr w:type="spellEnd"/>
            <w:r w:rsidR="00D95451" w:rsidRPr="00163F8D">
              <w:rPr>
                <w:sz w:val="24"/>
                <w:lang w:eastAsia="lv-LV"/>
              </w:rPr>
              <w:t xml:space="preserve"> versijā un jaunākās </w:t>
            </w:r>
            <w:proofErr w:type="spellStart"/>
            <w:r w:rsidR="00D95451" w:rsidRPr="00163F8D">
              <w:rPr>
                <w:sz w:val="24"/>
                <w:lang w:eastAsia="lv-LV"/>
              </w:rPr>
              <w:t>starpversijās</w:t>
            </w:r>
            <w:proofErr w:type="spellEnd"/>
            <w:r w:rsidR="00D95451" w:rsidRPr="00163F8D">
              <w:rPr>
                <w:sz w:val="24"/>
                <w:lang w:eastAsia="lv-LV"/>
              </w:rPr>
              <w:t>;</w:t>
            </w:r>
          </w:p>
          <w:p w14:paraId="3F17DC4D" w14:textId="43A122F7" w:rsidR="00D95451" w:rsidRPr="00163F8D" w:rsidRDefault="00163F8D" w:rsidP="00163F8D">
            <w:pPr>
              <w:pStyle w:val="ListParagraph"/>
              <w:numPr>
                <w:ilvl w:val="0"/>
                <w:numId w:val="21"/>
              </w:numPr>
              <w:ind w:right="83"/>
              <w:jc w:val="both"/>
              <w:rPr>
                <w:sz w:val="24"/>
                <w:lang w:eastAsia="lv-LV"/>
              </w:rPr>
            </w:pPr>
            <w:r>
              <w:rPr>
                <w:sz w:val="24"/>
                <w:lang w:eastAsia="lv-LV"/>
              </w:rPr>
              <w:t>a</w:t>
            </w:r>
            <w:r w:rsidR="00D95451" w:rsidRPr="00163F8D">
              <w:rPr>
                <w:sz w:val="24"/>
                <w:lang w:eastAsia="lv-LV"/>
              </w:rPr>
              <w:t xml:space="preserve">ktuālajā </w:t>
            </w:r>
            <w:proofErr w:type="spellStart"/>
            <w:r w:rsidR="00D95451" w:rsidRPr="00163F8D">
              <w:rPr>
                <w:sz w:val="24"/>
                <w:lang w:eastAsia="lv-LV"/>
              </w:rPr>
              <w:t>Mozilla</w:t>
            </w:r>
            <w:proofErr w:type="spellEnd"/>
            <w:r w:rsidR="00D95451" w:rsidRPr="00163F8D">
              <w:rPr>
                <w:sz w:val="24"/>
                <w:lang w:eastAsia="lv-LV"/>
              </w:rPr>
              <w:t xml:space="preserve"> </w:t>
            </w:r>
            <w:proofErr w:type="spellStart"/>
            <w:r w:rsidR="00D95451" w:rsidRPr="00163F8D">
              <w:rPr>
                <w:sz w:val="24"/>
                <w:lang w:eastAsia="lv-LV"/>
              </w:rPr>
              <w:t>Firefox</w:t>
            </w:r>
            <w:proofErr w:type="spellEnd"/>
            <w:r w:rsidR="00D95451" w:rsidRPr="00163F8D">
              <w:rPr>
                <w:sz w:val="24"/>
                <w:lang w:eastAsia="lv-LV"/>
              </w:rPr>
              <w:t xml:space="preserve"> versijā un jaunākās </w:t>
            </w:r>
            <w:proofErr w:type="spellStart"/>
            <w:r w:rsidR="00D95451" w:rsidRPr="00163F8D">
              <w:rPr>
                <w:sz w:val="24"/>
                <w:lang w:eastAsia="lv-LV"/>
              </w:rPr>
              <w:t>starpversijās</w:t>
            </w:r>
            <w:proofErr w:type="spellEnd"/>
            <w:r w:rsidR="00D95451" w:rsidRPr="00163F8D">
              <w:rPr>
                <w:sz w:val="24"/>
                <w:lang w:eastAsia="lv-LV"/>
              </w:rPr>
              <w:t>;</w:t>
            </w:r>
          </w:p>
          <w:p w14:paraId="116B440D" w14:textId="3E148FDD" w:rsidR="00D95451" w:rsidRPr="00163F8D" w:rsidRDefault="00163F8D" w:rsidP="00163F8D">
            <w:pPr>
              <w:pStyle w:val="ListParagraph"/>
              <w:numPr>
                <w:ilvl w:val="0"/>
                <w:numId w:val="21"/>
              </w:numPr>
              <w:ind w:right="83"/>
              <w:jc w:val="both"/>
              <w:rPr>
                <w:sz w:val="24"/>
                <w:lang w:eastAsia="lv-LV"/>
              </w:rPr>
            </w:pPr>
            <w:r>
              <w:rPr>
                <w:sz w:val="24"/>
                <w:lang w:eastAsia="lv-LV"/>
              </w:rPr>
              <w:t>a</w:t>
            </w:r>
            <w:r w:rsidR="00D95451" w:rsidRPr="00163F8D">
              <w:rPr>
                <w:sz w:val="24"/>
                <w:lang w:eastAsia="lv-LV"/>
              </w:rPr>
              <w:t xml:space="preserve">ktuālajā </w:t>
            </w:r>
            <w:proofErr w:type="spellStart"/>
            <w:r w:rsidR="00D95451" w:rsidRPr="00163F8D">
              <w:rPr>
                <w:sz w:val="24"/>
                <w:lang w:eastAsia="lv-LV"/>
              </w:rPr>
              <w:t>Chrome</w:t>
            </w:r>
            <w:proofErr w:type="spellEnd"/>
            <w:r w:rsidR="00D95451" w:rsidRPr="00163F8D">
              <w:rPr>
                <w:sz w:val="24"/>
                <w:lang w:eastAsia="lv-LV"/>
              </w:rPr>
              <w:t xml:space="preserve"> versijā un jaunākās </w:t>
            </w:r>
            <w:proofErr w:type="spellStart"/>
            <w:r w:rsidR="00D95451" w:rsidRPr="00163F8D">
              <w:rPr>
                <w:sz w:val="24"/>
                <w:lang w:eastAsia="lv-LV"/>
              </w:rPr>
              <w:t>starpversijās</w:t>
            </w:r>
            <w:proofErr w:type="spellEnd"/>
            <w:r>
              <w:rPr>
                <w:sz w:val="24"/>
                <w:lang w:eastAsia="lv-LV"/>
              </w:rPr>
              <w:t>.</w:t>
            </w:r>
          </w:p>
          <w:p w14:paraId="5B1E648A" w14:textId="77777777" w:rsidR="00D95451" w:rsidRPr="00100377" w:rsidRDefault="00D95451" w:rsidP="00230D69">
            <w:pPr>
              <w:tabs>
                <w:tab w:val="left" w:pos="1108"/>
              </w:tabs>
              <w:ind w:left="139" w:right="83"/>
              <w:jc w:val="both"/>
              <w:rPr>
                <w:sz w:val="24"/>
                <w:lang w:eastAsia="lv-LV"/>
              </w:rPr>
            </w:pPr>
          </w:p>
        </w:tc>
      </w:tr>
    </w:tbl>
    <w:p w14:paraId="43214A6F" w14:textId="77777777" w:rsidR="00C132EE" w:rsidRDefault="00C132EE" w:rsidP="00C132EE">
      <w:pPr>
        <w:pStyle w:val="Heading1"/>
        <w:spacing w:before="0" w:line="360" w:lineRule="auto"/>
        <w:ind w:left="567" w:right="-1"/>
        <w:jc w:val="left"/>
        <w:rPr>
          <w:rFonts w:cs="Times New Roman"/>
          <w:sz w:val="24"/>
          <w:szCs w:val="24"/>
        </w:rPr>
      </w:pPr>
      <w:bookmarkStart w:id="42" w:name="_Toc126934259"/>
      <w:bookmarkStart w:id="43" w:name="_Toc135142721"/>
    </w:p>
    <w:p w14:paraId="05403A5F" w14:textId="1708AEA9" w:rsidR="007E02E9" w:rsidRDefault="007E02E9" w:rsidP="009E1512">
      <w:pPr>
        <w:pStyle w:val="Heading1"/>
        <w:numPr>
          <w:ilvl w:val="0"/>
          <w:numId w:val="1"/>
        </w:numPr>
        <w:spacing w:before="0" w:line="360" w:lineRule="auto"/>
        <w:ind w:left="0" w:right="-1" w:firstLine="567"/>
        <w:rPr>
          <w:rFonts w:cs="Times New Roman"/>
          <w:sz w:val="24"/>
          <w:szCs w:val="24"/>
        </w:rPr>
      </w:pPr>
      <w:r w:rsidRPr="00100377">
        <w:rPr>
          <w:rFonts w:cs="Times New Roman"/>
          <w:sz w:val="24"/>
          <w:szCs w:val="24"/>
        </w:rPr>
        <w:t>Prasības Pakalpojumam</w:t>
      </w:r>
      <w:bookmarkEnd w:id="42"/>
      <w:bookmarkEnd w:id="43"/>
    </w:p>
    <w:p w14:paraId="0CE98820" w14:textId="179B9A9B" w:rsidR="0016585F" w:rsidRPr="0016585F" w:rsidRDefault="002E45A2" w:rsidP="0016585F">
      <w:pPr>
        <w:ind w:right="54"/>
        <w:jc w:val="right"/>
        <w:rPr>
          <w:i/>
          <w:iCs/>
          <w:sz w:val="24"/>
          <w:lang w:eastAsia="ru-RU"/>
        </w:rPr>
      </w:pPr>
      <w:r>
        <w:rPr>
          <w:i/>
          <w:iCs/>
          <w:sz w:val="24"/>
          <w:lang w:eastAsia="ru-RU"/>
        </w:rPr>
        <w:t>4</w:t>
      </w:r>
      <w:r w:rsidR="00C94E80">
        <w:rPr>
          <w:i/>
          <w:iCs/>
          <w:sz w:val="24"/>
          <w:lang w:eastAsia="ru-RU"/>
        </w:rPr>
        <w:t>. tabula</w:t>
      </w:r>
      <w:r w:rsidR="0016585F">
        <w:rPr>
          <w:i/>
          <w:iCs/>
          <w:sz w:val="24"/>
          <w:lang w:eastAsia="ru-RU"/>
        </w:rPr>
        <w:t xml:space="preserve">- </w:t>
      </w:r>
      <w:r w:rsidR="00C94E80">
        <w:rPr>
          <w:i/>
          <w:iCs/>
          <w:sz w:val="24"/>
          <w:lang w:eastAsia="ru-RU"/>
        </w:rPr>
        <w:t>Prasības Pakalpojumam</w:t>
      </w:r>
    </w:p>
    <w:tbl>
      <w:tblPr>
        <w:tblW w:w="5000" w:type="pct"/>
        <w:tblLook w:val="04A0" w:firstRow="1" w:lastRow="0" w:firstColumn="1" w:lastColumn="0" w:noHBand="0" w:noVBand="1"/>
      </w:tblPr>
      <w:tblGrid>
        <w:gridCol w:w="729"/>
        <w:gridCol w:w="6818"/>
        <w:gridCol w:w="2278"/>
      </w:tblGrid>
      <w:tr w:rsidR="00C94E80" w:rsidRPr="00C94E80" w14:paraId="638B739B" w14:textId="77777777" w:rsidTr="00976D6D">
        <w:trPr>
          <w:trHeight w:val="915"/>
          <w:tblHeader/>
        </w:trPr>
        <w:tc>
          <w:tcPr>
            <w:tcW w:w="370" w:type="pct"/>
            <w:tcBorders>
              <w:top w:val="single" w:sz="4" w:space="0" w:color="auto"/>
              <w:left w:val="single" w:sz="4" w:space="0" w:color="auto"/>
              <w:bottom w:val="single" w:sz="4" w:space="0" w:color="auto"/>
              <w:right w:val="nil"/>
            </w:tcBorders>
            <w:shd w:val="clear" w:color="000000" w:fill="BFBFBF"/>
            <w:noWrap/>
            <w:vAlign w:val="bottom"/>
            <w:hideMark/>
          </w:tcPr>
          <w:p w14:paraId="15D56DA9" w14:textId="77777777" w:rsidR="00C94E80" w:rsidRPr="00C94E80" w:rsidRDefault="00C94E80" w:rsidP="00C94E80">
            <w:pPr>
              <w:ind w:left="0" w:right="0"/>
              <w:rPr>
                <w:color w:val="000000"/>
                <w:sz w:val="22"/>
                <w:szCs w:val="22"/>
                <w:lang w:eastAsia="lv-LV"/>
              </w:rPr>
            </w:pPr>
            <w:r w:rsidRPr="00C94E80">
              <w:rPr>
                <w:color w:val="000000"/>
                <w:sz w:val="22"/>
                <w:szCs w:val="22"/>
                <w:lang w:eastAsia="lv-LV"/>
              </w:rPr>
              <w:t> </w:t>
            </w:r>
          </w:p>
        </w:tc>
        <w:tc>
          <w:tcPr>
            <w:tcW w:w="3478" w:type="pct"/>
            <w:tcBorders>
              <w:top w:val="single" w:sz="4" w:space="0" w:color="auto"/>
              <w:left w:val="nil"/>
              <w:bottom w:val="single" w:sz="4" w:space="0" w:color="auto"/>
              <w:right w:val="single" w:sz="4" w:space="0" w:color="auto"/>
            </w:tcBorders>
            <w:shd w:val="clear" w:color="000000" w:fill="BFBFBF"/>
            <w:noWrap/>
            <w:vAlign w:val="bottom"/>
            <w:hideMark/>
          </w:tcPr>
          <w:p w14:paraId="37DCA857" w14:textId="77777777" w:rsidR="00C94E80" w:rsidRPr="00C94E80" w:rsidRDefault="00C94E80" w:rsidP="00C94E80">
            <w:pPr>
              <w:ind w:left="0" w:right="0"/>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c>
          <w:tcPr>
            <w:tcW w:w="1151" w:type="pct"/>
            <w:tcBorders>
              <w:top w:val="single" w:sz="4" w:space="0" w:color="auto"/>
              <w:left w:val="nil"/>
              <w:bottom w:val="single" w:sz="4" w:space="0" w:color="auto"/>
              <w:right w:val="single" w:sz="4" w:space="0" w:color="auto"/>
            </w:tcBorders>
            <w:shd w:val="clear" w:color="auto" w:fill="auto"/>
            <w:vAlign w:val="bottom"/>
            <w:hideMark/>
          </w:tcPr>
          <w:p w14:paraId="2732D112" w14:textId="6E529AE8" w:rsidR="00C94E80" w:rsidRPr="00C94E80" w:rsidRDefault="00C94E80" w:rsidP="00C94E80">
            <w:pPr>
              <w:ind w:left="0" w:right="0"/>
              <w:jc w:val="center"/>
              <w:rPr>
                <w:b/>
                <w:bCs/>
                <w:color w:val="000000"/>
                <w:sz w:val="22"/>
                <w:szCs w:val="22"/>
                <w:lang w:eastAsia="lv-LV"/>
              </w:rPr>
            </w:pPr>
            <w:r w:rsidRPr="008F0EED">
              <w:rPr>
                <w:b/>
                <w:bCs/>
                <w:sz w:val="22"/>
                <w:szCs w:val="22"/>
                <w:lang w:eastAsia="lv-LV"/>
              </w:rPr>
              <w:t>Pretendenta piedāvātais (pretendents</w:t>
            </w:r>
            <w:r w:rsidR="006811A1" w:rsidRPr="008F0EED">
              <w:rPr>
                <w:rStyle w:val="FootnoteReference"/>
                <w:b/>
                <w:bCs/>
                <w:sz w:val="22"/>
                <w:szCs w:val="22"/>
                <w:lang w:eastAsia="lv-LV"/>
              </w:rPr>
              <w:footnoteReference w:id="2"/>
            </w:r>
            <w:r w:rsidRPr="008F0EED">
              <w:rPr>
                <w:b/>
                <w:bCs/>
                <w:sz w:val="22"/>
                <w:szCs w:val="22"/>
                <w:vertAlign w:val="superscript"/>
                <w:lang w:eastAsia="lv-LV"/>
              </w:rPr>
              <w:t xml:space="preserve"> </w:t>
            </w:r>
            <w:r w:rsidRPr="008F0EED">
              <w:rPr>
                <w:b/>
                <w:bCs/>
                <w:sz w:val="22"/>
                <w:szCs w:val="22"/>
                <w:lang w:eastAsia="lv-LV"/>
              </w:rPr>
              <w:t>aizpilda katru aili)</w:t>
            </w:r>
          </w:p>
        </w:tc>
      </w:tr>
      <w:tr w:rsidR="00C94E80" w:rsidRPr="00C94E80" w14:paraId="40249D74" w14:textId="77777777" w:rsidTr="00AF598F">
        <w:trPr>
          <w:trHeight w:val="315"/>
        </w:trPr>
        <w:tc>
          <w:tcPr>
            <w:tcW w:w="5000" w:type="pct"/>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77DEF9DD"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3.1. Prasības Pakalpojuma pārvaldībai</w:t>
            </w:r>
          </w:p>
        </w:tc>
      </w:tr>
      <w:tr w:rsidR="00C94E80" w:rsidRPr="00C94E80" w14:paraId="4CCA7002"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57B942E1"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3.1.1.</w:t>
            </w:r>
          </w:p>
        </w:tc>
        <w:tc>
          <w:tcPr>
            <w:tcW w:w="4630" w:type="pct"/>
            <w:gridSpan w:val="2"/>
            <w:tcBorders>
              <w:top w:val="nil"/>
              <w:left w:val="nil"/>
              <w:bottom w:val="single" w:sz="4" w:space="0" w:color="auto"/>
              <w:right w:val="single" w:sz="4" w:space="0" w:color="000000"/>
            </w:tcBorders>
            <w:shd w:val="clear" w:color="000000" w:fill="BFBFBF"/>
            <w:noWrap/>
            <w:vAlign w:val="bottom"/>
            <w:hideMark/>
          </w:tcPr>
          <w:p w14:paraId="7947A679"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Pakalpojuma uzturēšanas un pilnveidošanas darbu uzsākšana (obligāta)</w:t>
            </w:r>
          </w:p>
        </w:tc>
      </w:tr>
      <w:tr w:rsidR="00C94E80" w:rsidRPr="00C94E80" w14:paraId="433A3DE3" w14:textId="77777777" w:rsidTr="00976D6D">
        <w:trPr>
          <w:trHeight w:val="93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37E6E7" w14:textId="2787A51D" w:rsidR="00C94E80" w:rsidRPr="00C94E80" w:rsidRDefault="00C94E80" w:rsidP="00926DC5">
            <w:pPr>
              <w:ind w:left="0" w:right="0"/>
              <w:jc w:val="both"/>
              <w:rPr>
                <w:color w:val="000000"/>
                <w:sz w:val="24"/>
                <w:lang w:eastAsia="lv-LV"/>
              </w:rPr>
            </w:pPr>
            <w:bookmarkStart w:id="44" w:name="RANGE!C3"/>
            <w:bookmarkStart w:id="45" w:name="RANGE!A4"/>
            <w:bookmarkEnd w:id="44"/>
            <w:r w:rsidRPr="00C94E80">
              <w:rPr>
                <w:color w:val="000000"/>
                <w:sz w:val="24"/>
                <w:lang w:eastAsia="lv-LV"/>
              </w:rPr>
              <w:t xml:space="preserve">Pēc Līguma stāšanās spēkā Pasūtītājs 10 (desmit) darba dienu laikā nodrošina </w:t>
            </w:r>
            <w:r w:rsidR="00C94A41">
              <w:rPr>
                <w:color w:val="000000"/>
                <w:sz w:val="24"/>
                <w:lang w:eastAsia="lv-LV"/>
              </w:rPr>
              <w:t>IZPILDĪTĀJAM</w:t>
            </w:r>
            <w:r w:rsidRPr="00C94E80">
              <w:rPr>
                <w:color w:val="000000"/>
                <w:sz w:val="24"/>
                <w:lang w:eastAsia="lv-LV"/>
              </w:rPr>
              <w:t xml:space="preserve"> piekļuvi INTRANET projektam VID GitLab. </w:t>
            </w:r>
            <w:r w:rsidR="00C94A41">
              <w:rPr>
                <w:color w:val="000000"/>
                <w:sz w:val="24"/>
                <w:lang w:eastAsia="lv-LV"/>
              </w:rPr>
              <w:t>IZPILDĪTĀJAM</w:t>
            </w:r>
            <w:r w:rsidRPr="00C94E80">
              <w:rPr>
                <w:color w:val="000000"/>
                <w:sz w:val="24"/>
                <w:lang w:eastAsia="lv-LV"/>
              </w:rPr>
              <w:t xml:space="preserve"> 20 (divdesmit) darba dienu laikā pēc šīs piekļuves saņemšanas jāuzsāk Pakalpojuma sniegšana.</w:t>
            </w:r>
            <w:bookmarkEnd w:id="45"/>
          </w:p>
        </w:tc>
        <w:tc>
          <w:tcPr>
            <w:tcW w:w="1151" w:type="pct"/>
            <w:tcBorders>
              <w:top w:val="nil"/>
              <w:left w:val="nil"/>
              <w:bottom w:val="single" w:sz="4" w:space="0" w:color="auto"/>
              <w:right w:val="single" w:sz="4" w:space="0" w:color="auto"/>
            </w:tcBorders>
            <w:shd w:val="clear" w:color="auto" w:fill="auto"/>
            <w:noWrap/>
            <w:vAlign w:val="bottom"/>
            <w:hideMark/>
          </w:tcPr>
          <w:p w14:paraId="34A1EE28"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6A430ED8"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2C6500A3"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3.1.2.</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39D63885"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Izstrādes, testa vides nodrošināšana (obligāta)</w:t>
            </w:r>
          </w:p>
        </w:tc>
      </w:tr>
      <w:tr w:rsidR="00C94E80" w:rsidRPr="00C94E80" w14:paraId="41B7BD8B" w14:textId="77777777" w:rsidTr="00976D6D">
        <w:trPr>
          <w:trHeight w:val="160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9D6E14" w14:textId="68DF642E" w:rsidR="00C94E80" w:rsidRPr="00C94E80" w:rsidRDefault="00C94A41" w:rsidP="00926DC5">
            <w:pPr>
              <w:ind w:left="0" w:right="0"/>
              <w:jc w:val="both"/>
              <w:rPr>
                <w:color w:val="000000"/>
                <w:sz w:val="24"/>
                <w:lang w:eastAsia="lv-LV"/>
              </w:rPr>
            </w:pPr>
            <w:r>
              <w:rPr>
                <w:color w:val="000000"/>
                <w:sz w:val="24"/>
                <w:lang w:eastAsia="lv-LV"/>
              </w:rPr>
              <w:t>IZPILDĪTĀJAM</w:t>
            </w:r>
            <w:r w:rsidR="00C94E80" w:rsidRPr="00C94E80">
              <w:rPr>
                <w:color w:val="000000"/>
                <w:sz w:val="24"/>
                <w:lang w:eastAsia="lv-LV"/>
              </w:rPr>
              <w:t xml:space="preserve"> ir jānodrošina sava izstrādes un testēšanas vide (aparatūra, programmatūra, biroja telpas) </w:t>
            </w:r>
            <w:r w:rsidR="000D0D6B">
              <w:rPr>
                <w:color w:val="000000"/>
                <w:sz w:val="24"/>
                <w:lang w:eastAsia="lv-LV"/>
              </w:rPr>
              <w:t>L</w:t>
            </w:r>
            <w:r w:rsidR="00C94E80" w:rsidRPr="00C94E80">
              <w:rPr>
                <w:color w:val="000000"/>
                <w:sz w:val="24"/>
                <w:lang w:eastAsia="lv-LV"/>
              </w:rPr>
              <w:t xml:space="preserve">īguma ietvaros izpildāmo darbu un uzdevumu veikšanai. </w:t>
            </w:r>
            <w:r w:rsidR="00C94E80" w:rsidRPr="00C94E80">
              <w:rPr>
                <w:color w:val="000000"/>
                <w:sz w:val="24"/>
                <w:lang w:eastAsia="lv-LV"/>
              </w:rPr>
              <w:br/>
            </w:r>
            <w:r>
              <w:rPr>
                <w:color w:val="000000"/>
                <w:sz w:val="24"/>
                <w:lang w:eastAsia="lv-LV"/>
              </w:rPr>
              <w:t>IZPILDĪTĀJAM</w:t>
            </w:r>
            <w:r w:rsidR="00C94E80" w:rsidRPr="00C94E80">
              <w:rPr>
                <w:color w:val="000000"/>
                <w:sz w:val="24"/>
                <w:lang w:eastAsia="lv-LV"/>
              </w:rPr>
              <w:t xml:space="preserve"> izstrāde un testēšana jāveic, izmantojot tikai licencētu programmatūru. Pasūtītājs nenodrošina </w:t>
            </w:r>
            <w:r>
              <w:rPr>
                <w:color w:val="000000"/>
                <w:sz w:val="24"/>
                <w:lang w:eastAsia="lv-LV"/>
              </w:rPr>
              <w:t>IZPILDĪTĀJU</w:t>
            </w:r>
            <w:r w:rsidR="00C94E80" w:rsidRPr="00C94E80">
              <w:rPr>
                <w:color w:val="000000"/>
                <w:sz w:val="24"/>
                <w:lang w:eastAsia="lv-LV"/>
              </w:rPr>
              <w:t xml:space="preserve"> ar licencēm. </w:t>
            </w:r>
            <w:r>
              <w:rPr>
                <w:color w:val="000000"/>
                <w:sz w:val="24"/>
                <w:lang w:eastAsia="lv-LV"/>
              </w:rPr>
              <w:t>IZPILDĪTĀJS</w:t>
            </w:r>
            <w:r w:rsidR="00C94E80" w:rsidRPr="00C94E80">
              <w:rPr>
                <w:color w:val="000000"/>
                <w:sz w:val="24"/>
                <w:lang w:eastAsia="lv-LV"/>
              </w:rPr>
              <w:t xml:space="preserve"> nedrīkst izmantot programmēšanas rīkus vai līdzekļus, kas prasītu papildu licenču iegādi Pasūtītājam.</w:t>
            </w:r>
          </w:p>
        </w:tc>
        <w:tc>
          <w:tcPr>
            <w:tcW w:w="1151" w:type="pct"/>
            <w:tcBorders>
              <w:top w:val="nil"/>
              <w:left w:val="nil"/>
              <w:bottom w:val="single" w:sz="4" w:space="0" w:color="auto"/>
              <w:right w:val="single" w:sz="4" w:space="0" w:color="auto"/>
            </w:tcBorders>
            <w:shd w:val="clear" w:color="auto" w:fill="auto"/>
            <w:noWrap/>
            <w:vAlign w:val="bottom"/>
            <w:hideMark/>
          </w:tcPr>
          <w:p w14:paraId="1794C78A"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1B90487A"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40EF511E"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3.1.3.</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3807BAA6"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Pakalpojumā izmantojamā valoda (obligāta)</w:t>
            </w:r>
          </w:p>
        </w:tc>
      </w:tr>
      <w:tr w:rsidR="00C94E80" w:rsidRPr="00C94E80" w14:paraId="785F4662" w14:textId="77777777" w:rsidTr="00976D6D">
        <w:trPr>
          <w:trHeight w:val="160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391F74" w14:textId="43421449" w:rsidR="00C94E80" w:rsidRPr="00C94E80" w:rsidRDefault="00C94A41" w:rsidP="00926DC5">
            <w:pPr>
              <w:ind w:left="0" w:right="0"/>
              <w:jc w:val="both"/>
              <w:rPr>
                <w:color w:val="000000"/>
                <w:sz w:val="24"/>
                <w:lang w:eastAsia="lv-LV"/>
              </w:rPr>
            </w:pPr>
            <w:r>
              <w:rPr>
                <w:color w:val="000000"/>
                <w:sz w:val="24"/>
                <w:lang w:eastAsia="lv-LV"/>
              </w:rPr>
              <w:t>IZPILDĪTĀJAM</w:t>
            </w:r>
            <w:r w:rsidR="00C94E80" w:rsidRPr="00C94E80">
              <w:rPr>
                <w:color w:val="000000"/>
                <w:sz w:val="24"/>
                <w:lang w:eastAsia="lv-LV"/>
              </w:rPr>
              <w:t xml:space="preserve"> visā Pakalpojuma sniegšanas laikā visi Nodevumi jānoformē latviešu valodā un komunikācija ar Pasūtītāju jānodrošina tikai latviešu valodā. Ja tiks piesaistīti speciālisti, kuri nepārvalda latviešu valodu, </w:t>
            </w:r>
            <w:r>
              <w:rPr>
                <w:color w:val="000000"/>
                <w:sz w:val="24"/>
                <w:lang w:eastAsia="lv-LV"/>
              </w:rPr>
              <w:t>IZPILDĪTĀJAM</w:t>
            </w:r>
            <w:r w:rsidR="00C94E80" w:rsidRPr="00C94E80">
              <w:rPr>
                <w:color w:val="000000"/>
                <w:sz w:val="24"/>
                <w:lang w:eastAsia="lv-LV"/>
              </w:rPr>
              <w:t xml:space="preserve"> šo speciālistu saziņā ar Pasūtītāju  jānodrošina tulkošana bez papildu maksas. Rakstiskajā komunikācijā nav pieļaujama tikai automātisko tulkošanas rīku (piemēram: Google </w:t>
            </w:r>
            <w:proofErr w:type="spellStart"/>
            <w:r w:rsidR="00C94E80" w:rsidRPr="00C94E80">
              <w:rPr>
                <w:color w:val="000000"/>
                <w:sz w:val="24"/>
                <w:lang w:eastAsia="lv-LV"/>
              </w:rPr>
              <w:t>Translate</w:t>
            </w:r>
            <w:proofErr w:type="spellEnd"/>
            <w:r w:rsidR="00C94E80" w:rsidRPr="00C94E80">
              <w:rPr>
                <w:color w:val="000000"/>
                <w:sz w:val="24"/>
                <w:lang w:eastAsia="lv-LV"/>
              </w:rPr>
              <w:t>) izmantošana.</w:t>
            </w:r>
          </w:p>
        </w:tc>
        <w:tc>
          <w:tcPr>
            <w:tcW w:w="1151" w:type="pct"/>
            <w:tcBorders>
              <w:top w:val="nil"/>
              <w:left w:val="nil"/>
              <w:bottom w:val="single" w:sz="4" w:space="0" w:color="auto"/>
              <w:right w:val="single" w:sz="4" w:space="0" w:color="auto"/>
            </w:tcBorders>
            <w:shd w:val="clear" w:color="auto" w:fill="auto"/>
            <w:noWrap/>
            <w:vAlign w:val="bottom"/>
            <w:hideMark/>
          </w:tcPr>
          <w:p w14:paraId="6F786248"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05520A21"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7A1C22E5"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3.1.4.</w:t>
            </w:r>
          </w:p>
        </w:tc>
        <w:tc>
          <w:tcPr>
            <w:tcW w:w="4630" w:type="pct"/>
            <w:gridSpan w:val="2"/>
            <w:tcBorders>
              <w:top w:val="nil"/>
              <w:left w:val="nil"/>
              <w:bottom w:val="single" w:sz="4" w:space="0" w:color="auto"/>
              <w:right w:val="single" w:sz="4" w:space="0" w:color="000000"/>
            </w:tcBorders>
            <w:shd w:val="clear" w:color="000000" w:fill="BFBFBF"/>
            <w:noWrap/>
            <w:vAlign w:val="bottom"/>
            <w:hideMark/>
          </w:tcPr>
          <w:p w14:paraId="2473B0CA" w14:textId="5F55AE04" w:rsidR="00C94E80" w:rsidRPr="00C94E80" w:rsidRDefault="00C94E80" w:rsidP="00C94E80">
            <w:pPr>
              <w:ind w:left="0" w:right="0"/>
              <w:jc w:val="center"/>
              <w:rPr>
                <w:b/>
                <w:bCs/>
                <w:color w:val="000000"/>
                <w:sz w:val="24"/>
                <w:lang w:eastAsia="lv-LV"/>
              </w:rPr>
            </w:pPr>
            <w:r w:rsidRPr="00C94E80">
              <w:rPr>
                <w:b/>
                <w:bCs/>
                <w:color w:val="000000"/>
                <w:sz w:val="24"/>
                <w:lang w:eastAsia="lv-LV"/>
              </w:rPr>
              <w:t>Pakalpojuma bibliotēka (obligāta)</w:t>
            </w:r>
          </w:p>
        </w:tc>
      </w:tr>
      <w:tr w:rsidR="00C94E80" w:rsidRPr="00C94E80" w14:paraId="6461C1EC" w14:textId="77777777" w:rsidTr="00976D6D">
        <w:trPr>
          <w:trHeight w:val="118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75D345" w14:textId="3AC558AD" w:rsidR="00FB2946" w:rsidRDefault="00C94A41" w:rsidP="00926DC5">
            <w:pPr>
              <w:ind w:left="0" w:right="0"/>
              <w:jc w:val="both"/>
              <w:rPr>
                <w:color w:val="000000"/>
                <w:sz w:val="24"/>
                <w:lang w:eastAsia="lv-LV"/>
              </w:rPr>
            </w:pPr>
            <w:r>
              <w:rPr>
                <w:color w:val="000000"/>
                <w:sz w:val="24"/>
                <w:lang w:eastAsia="lv-LV"/>
              </w:rPr>
              <w:t>IZPILDĪTĀJAM</w:t>
            </w:r>
            <w:r w:rsidR="00C94E80" w:rsidRPr="00C94E80">
              <w:rPr>
                <w:color w:val="000000"/>
                <w:sz w:val="24"/>
                <w:lang w:eastAsia="lv-LV"/>
              </w:rPr>
              <w:t xml:space="preserve"> Pakalpojuma sniegšanas laikā ir jāuztur Pakalpojuma bibliotēka. Pakalpojuma bibliotēkā jāizvieto un jāuztur visi Pakalpojuma dokumenti – prasību specifikācijas, projektējuma apraksti, testēšanas dokumentācija u.c. </w:t>
            </w:r>
            <w:r>
              <w:rPr>
                <w:color w:val="000000"/>
                <w:sz w:val="24"/>
                <w:lang w:eastAsia="lv-LV"/>
              </w:rPr>
              <w:t>IZPILDĪTĀJAM</w:t>
            </w:r>
            <w:r w:rsidR="00C94E80" w:rsidRPr="00C94E80">
              <w:rPr>
                <w:color w:val="000000"/>
                <w:sz w:val="24"/>
                <w:lang w:eastAsia="lv-LV"/>
              </w:rPr>
              <w:t xml:space="preserve"> pēc Pasūtītāja pieprasījuma jānodrošina Pasūtītājam piekļuve Pakalpojuma bibliotēkai.</w:t>
            </w:r>
          </w:p>
          <w:p w14:paraId="375B582D" w14:textId="77777777" w:rsidR="00F31B4C" w:rsidRPr="00C94E80" w:rsidRDefault="00F31B4C" w:rsidP="00926DC5">
            <w:pPr>
              <w:ind w:left="0" w:right="0"/>
              <w:jc w:val="both"/>
              <w:rPr>
                <w:color w:val="000000"/>
                <w:sz w:val="24"/>
                <w:lang w:eastAsia="lv-LV"/>
              </w:rPr>
            </w:pPr>
          </w:p>
        </w:tc>
        <w:tc>
          <w:tcPr>
            <w:tcW w:w="1151" w:type="pct"/>
            <w:tcBorders>
              <w:top w:val="nil"/>
              <w:left w:val="nil"/>
              <w:bottom w:val="single" w:sz="4" w:space="0" w:color="auto"/>
              <w:right w:val="single" w:sz="4" w:space="0" w:color="auto"/>
            </w:tcBorders>
            <w:shd w:val="clear" w:color="auto" w:fill="auto"/>
            <w:noWrap/>
            <w:vAlign w:val="bottom"/>
            <w:hideMark/>
          </w:tcPr>
          <w:p w14:paraId="46527510"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138C7B51"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1E0190E3" w14:textId="1FEB6171"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3.1.</w:t>
            </w:r>
            <w:r w:rsidR="007E7CF9">
              <w:rPr>
                <w:color w:val="000000"/>
                <w:sz w:val="22"/>
                <w:szCs w:val="22"/>
                <w:lang w:eastAsia="lv-LV"/>
              </w:rPr>
              <w:t>5</w:t>
            </w:r>
            <w:r w:rsidRPr="00C94E80">
              <w:rPr>
                <w:color w:val="000000"/>
                <w:sz w:val="22"/>
                <w:szCs w:val="22"/>
                <w:lang w:eastAsia="lv-LV"/>
              </w:rPr>
              <w:t>.</w:t>
            </w:r>
          </w:p>
        </w:tc>
        <w:tc>
          <w:tcPr>
            <w:tcW w:w="4630" w:type="pct"/>
            <w:gridSpan w:val="2"/>
            <w:tcBorders>
              <w:top w:val="nil"/>
              <w:left w:val="nil"/>
              <w:bottom w:val="single" w:sz="4" w:space="0" w:color="auto"/>
              <w:right w:val="single" w:sz="4" w:space="0" w:color="000000"/>
            </w:tcBorders>
            <w:shd w:val="clear" w:color="000000" w:fill="BFBFBF"/>
            <w:noWrap/>
            <w:vAlign w:val="bottom"/>
            <w:hideMark/>
          </w:tcPr>
          <w:p w14:paraId="3D2019D9"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Speciālistu savstarpējā sadarbība un komunikācija (obligāta)</w:t>
            </w:r>
          </w:p>
        </w:tc>
      </w:tr>
      <w:tr w:rsidR="00C94E80" w:rsidRPr="00C94E80" w14:paraId="2975D2A5" w14:textId="77777777" w:rsidTr="00976D6D">
        <w:trPr>
          <w:trHeight w:val="93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6391F8" w14:textId="4EB889CA" w:rsidR="00C94E80" w:rsidRPr="00C94E80" w:rsidRDefault="00C94A41" w:rsidP="00926DC5">
            <w:pPr>
              <w:ind w:left="0" w:right="0"/>
              <w:jc w:val="both"/>
              <w:rPr>
                <w:color w:val="000000"/>
                <w:sz w:val="24"/>
                <w:lang w:eastAsia="lv-LV"/>
              </w:rPr>
            </w:pPr>
            <w:r>
              <w:rPr>
                <w:color w:val="000000"/>
                <w:sz w:val="24"/>
                <w:lang w:eastAsia="lv-LV"/>
              </w:rPr>
              <w:lastRenderedPageBreak/>
              <w:t>IZPILDĪTĀJAM</w:t>
            </w:r>
            <w:r w:rsidR="00C94E80" w:rsidRPr="00C94E80">
              <w:rPr>
                <w:color w:val="000000"/>
                <w:sz w:val="24"/>
                <w:lang w:eastAsia="lv-LV"/>
              </w:rPr>
              <w:t xml:space="preserve"> jānodrošina efektīva </w:t>
            </w:r>
            <w:r>
              <w:rPr>
                <w:color w:val="000000"/>
                <w:sz w:val="24"/>
                <w:lang w:eastAsia="lv-LV"/>
              </w:rPr>
              <w:t>IZPILDĪTĀJA</w:t>
            </w:r>
            <w:r w:rsidR="00C94E80" w:rsidRPr="00C94E80">
              <w:rPr>
                <w:color w:val="000000"/>
                <w:sz w:val="24"/>
                <w:lang w:eastAsia="lv-LV"/>
              </w:rPr>
              <w:t xml:space="preserve"> speciālistu komunikācija ar Pasūtītāja speciālistiem. Nepieciešamības gadījumā nodrošināt attālinātās sanāksmes, izmantojot, piemēram, Microsoft </w:t>
            </w:r>
            <w:proofErr w:type="spellStart"/>
            <w:r w:rsidR="00C94E80" w:rsidRPr="00C94E80">
              <w:rPr>
                <w:color w:val="000000"/>
                <w:sz w:val="24"/>
                <w:lang w:eastAsia="lv-LV"/>
              </w:rPr>
              <w:t>Teams</w:t>
            </w:r>
            <w:proofErr w:type="spellEnd"/>
            <w:r w:rsidR="00C94E80" w:rsidRPr="00C94E80">
              <w:rPr>
                <w:color w:val="000000"/>
                <w:sz w:val="24"/>
                <w:lang w:eastAsia="lv-LV"/>
              </w:rPr>
              <w:t xml:space="preserve">, </w:t>
            </w:r>
            <w:proofErr w:type="spellStart"/>
            <w:r w:rsidR="00C94E80" w:rsidRPr="00C94E80">
              <w:rPr>
                <w:color w:val="000000"/>
                <w:sz w:val="24"/>
                <w:lang w:eastAsia="lv-LV"/>
              </w:rPr>
              <w:t>Zoom</w:t>
            </w:r>
            <w:proofErr w:type="spellEnd"/>
            <w:r w:rsidR="00C94E80" w:rsidRPr="00C94E80">
              <w:rPr>
                <w:color w:val="000000"/>
                <w:sz w:val="24"/>
                <w:lang w:eastAsia="lv-LV"/>
              </w:rPr>
              <w:t>.</w:t>
            </w:r>
          </w:p>
        </w:tc>
        <w:tc>
          <w:tcPr>
            <w:tcW w:w="1151" w:type="pct"/>
            <w:tcBorders>
              <w:top w:val="nil"/>
              <w:left w:val="nil"/>
              <w:bottom w:val="single" w:sz="4" w:space="0" w:color="auto"/>
              <w:right w:val="single" w:sz="4" w:space="0" w:color="auto"/>
            </w:tcBorders>
            <w:shd w:val="clear" w:color="auto" w:fill="auto"/>
            <w:noWrap/>
            <w:vAlign w:val="bottom"/>
            <w:hideMark/>
          </w:tcPr>
          <w:p w14:paraId="79E38BC4"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41B37794"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281EC1E9" w14:textId="12752799"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3.1.</w:t>
            </w:r>
            <w:r w:rsidR="007E7CF9">
              <w:rPr>
                <w:color w:val="000000"/>
                <w:sz w:val="22"/>
                <w:szCs w:val="22"/>
                <w:lang w:eastAsia="lv-LV"/>
              </w:rPr>
              <w:t>6</w:t>
            </w:r>
            <w:r w:rsidRPr="00C94E80">
              <w:rPr>
                <w:color w:val="000000"/>
                <w:sz w:val="22"/>
                <w:szCs w:val="22"/>
                <w:lang w:eastAsia="lv-LV"/>
              </w:rPr>
              <w:t>.</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3F01C370"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Versiju un konfigurāciju pārvaldība (obligāta)</w:t>
            </w:r>
          </w:p>
        </w:tc>
      </w:tr>
      <w:tr w:rsidR="00C94E80" w:rsidRPr="00C94E80" w14:paraId="7E24EDF6" w14:textId="77777777" w:rsidTr="00976D6D">
        <w:trPr>
          <w:trHeight w:val="64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FF4514" w14:textId="188ADD55" w:rsidR="00C94E80" w:rsidRPr="00C94E80" w:rsidRDefault="00C94A41" w:rsidP="00926DC5">
            <w:pPr>
              <w:ind w:left="0" w:right="0"/>
              <w:jc w:val="both"/>
              <w:rPr>
                <w:color w:val="000000"/>
                <w:sz w:val="24"/>
                <w:lang w:eastAsia="lv-LV"/>
              </w:rPr>
            </w:pPr>
            <w:r>
              <w:rPr>
                <w:color w:val="000000"/>
                <w:sz w:val="24"/>
                <w:lang w:eastAsia="lv-LV"/>
              </w:rPr>
              <w:t>IZPILDĪTĀJAM</w:t>
            </w:r>
            <w:r w:rsidR="00C94E80" w:rsidRPr="00C94E80">
              <w:rPr>
                <w:color w:val="000000"/>
                <w:sz w:val="24"/>
                <w:lang w:eastAsia="lv-LV"/>
              </w:rPr>
              <w:t xml:space="preserve"> jānodrošina informācijas uzturēšana par INTRANET darbināšanai izmantotajām konfigurāciju un izstrādātajām versijām (jauninājumiem).</w:t>
            </w:r>
          </w:p>
        </w:tc>
        <w:tc>
          <w:tcPr>
            <w:tcW w:w="1151" w:type="pct"/>
            <w:tcBorders>
              <w:top w:val="nil"/>
              <w:left w:val="nil"/>
              <w:bottom w:val="single" w:sz="4" w:space="0" w:color="auto"/>
              <w:right w:val="single" w:sz="4" w:space="0" w:color="auto"/>
            </w:tcBorders>
            <w:shd w:val="clear" w:color="auto" w:fill="auto"/>
            <w:noWrap/>
            <w:vAlign w:val="bottom"/>
            <w:hideMark/>
          </w:tcPr>
          <w:p w14:paraId="0809E1B7"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0421CF7F" w14:textId="77777777" w:rsidTr="00C94E80">
        <w:trPr>
          <w:trHeight w:val="315"/>
        </w:trPr>
        <w:tc>
          <w:tcPr>
            <w:tcW w:w="5000" w:type="pct"/>
            <w:gridSpan w:val="3"/>
            <w:tcBorders>
              <w:top w:val="single" w:sz="4" w:space="0" w:color="auto"/>
              <w:left w:val="single" w:sz="4" w:space="0" w:color="auto"/>
              <w:bottom w:val="single" w:sz="4" w:space="0" w:color="auto"/>
              <w:right w:val="single" w:sz="4" w:space="0" w:color="000000"/>
            </w:tcBorders>
            <w:shd w:val="clear" w:color="000000" w:fill="BFBFBF"/>
            <w:vAlign w:val="center"/>
            <w:hideMark/>
          </w:tcPr>
          <w:p w14:paraId="69C9F751"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3.2. Vispārējās prasības Pakalpojumam</w:t>
            </w:r>
          </w:p>
        </w:tc>
      </w:tr>
      <w:tr w:rsidR="00C94E80" w:rsidRPr="00C94E80" w14:paraId="514013C9"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2021F249"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3.2.1.</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5158A85F"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Darbu un Nodevumu vispārīgā atbilstība (obligāta)</w:t>
            </w:r>
          </w:p>
        </w:tc>
      </w:tr>
      <w:tr w:rsidR="00C94E80" w:rsidRPr="00C94E80" w14:paraId="6F49F6C4" w14:textId="77777777" w:rsidTr="00976D6D">
        <w:trPr>
          <w:trHeight w:val="127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3E69B" w14:textId="2259BC47" w:rsidR="00C94E80" w:rsidRPr="00C94E80" w:rsidRDefault="00C94A41" w:rsidP="00926DC5">
            <w:pPr>
              <w:ind w:left="0" w:right="0"/>
              <w:jc w:val="both"/>
              <w:rPr>
                <w:color w:val="000000"/>
                <w:sz w:val="24"/>
                <w:lang w:eastAsia="lv-LV"/>
              </w:rPr>
            </w:pPr>
            <w:r>
              <w:rPr>
                <w:color w:val="000000"/>
                <w:sz w:val="24"/>
                <w:lang w:eastAsia="lv-LV"/>
              </w:rPr>
              <w:t>IZPILDĪTĀJAM</w:t>
            </w:r>
            <w:r w:rsidR="00C94E80" w:rsidRPr="00C94E80">
              <w:rPr>
                <w:color w:val="000000"/>
                <w:sz w:val="24"/>
                <w:lang w:eastAsia="lv-LV"/>
              </w:rPr>
              <w:t xml:space="preserve"> ir jāveic darbi un jāpiegādā dokumentācijas un </w:t>
            </w:r>
            <w:proofErr w:type="spellStart"/>
            <w:r w:rsidR="00C94E80" w:rsidRPr="00C94E80">
              <w:rPr>
                <w:color w:val="000000"/>
                <w:sz w:val="24"/>
                <w:lang w:eastAsia="lv-LV"/>
              </w:rPr>
              <w:t>programmkoda</w:t>
            </w:r>
            <w:proofErr w:type="spellEnd"/>
            <w:r w:rsidR="00C94E80" w:rsidRPr="00C94E80">
              <w:rPr>
                <w:color w:val="000000"/>
                <w:sz w:val="24"/>
                <w:lang w:eastAsia="lv-LV"/>
              </w:rPr>
              <w:t xml:space="preserve"> Nodevumi saskaņā ar šīs specifikācijas prasībām, Līguma nosacījumiem, Latvijas Republikas normatīvo aktu un Eiropas Komisijas regulu prasībām, Latvijas Republikas un starptautiskajiem programmatūras izstrādes standartiem.</w:t>
            </w:r>
          </w:p>
        </w:tc>
        <w:tc>
          <w:tcPr>
            <w:tcW w:w="1151" w:type="pct"/>
            <w:tcBorders>
              <w:top w:val="nil"/>
              <w:left w:val="nil"/>
              <w:bottom w:val="single" w:sz="4" w:space="0" w:color="auto"/>
              <w:right w:val="single" w:sz="4" w:space="0" w:color="auto"/>
            </w:tcBorders>
            <w:shd w:val="clear" w:color="auto" w:fill="auto"/>
            <w:noWrap/>
            <w:vAlign w:val="bottom"/>
            <w:hideMark/>
          </w:tcPr>
          <w:p w14:paraId="21F280F5"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661908FF"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038CAD26"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3.2.2.</w:t>
            </w:r>
          </w:p>
        </w:tc>
        <w:tc>
          <w:tcPr>
            <w:tcW w:w="4630" w:type="pct"/>
            <w:gridSpan w:val="2"/>
            <w:tcBorders>
              <w:top w:val="nil"/>
              <w:left w:val="nil"/>
              <w:bottom w:val="single" w:sz="4" w:space="0" w:color="auto"/>
              <w:right w:val="single" w:sz="4" w:space="0" w:color="000000"/>
            </w:tcBorders>
            <w:shd w:val="clear" w:color="000000" w:fill="BFBFBF"/>
            <w:vAlign w:val="bottom"/>
            <w:hideMark/>
          </w:tcPr>
          <w:p w14:paraId="46DB4CAB"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Pakalpojuma Nodevumu nodošanas-pieņemšanas kārtība un akcepttestēšanas kārtība (obligāta)</w:t>
            </w:r>
          </w:p>
        </w:tc>
      </w:tr>
      <w:tr w:rsidR="00C94E80" w:rsidRPr="00C94E80" w14:paraId="5502A653" w14:textId="77777777" w:rsidTr="00976D6D">
        <w:trPr>
          <w:trHeight w:val="67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7B0669" w14:textId="6ABE660E" w:rsidR="00C94E80" w:rsidRPr="00C94E80" w:rsidRDefault="00C94A41" w:rsidP="00E16656">
            <w:pPr>
              <w:ind w:left="0" w:right="0"/>
              <w:jc w:val="both"/>
              <w:rPr>
                <w:color w:val="000000"/>
                <w:sz w:val="24"/>
                <w:lang w:eastAsia="lv-LV"/>
              </w:rPr>
            </w:pPr>
            <w:r w:rsidRPr="00105D89">
              <w:rPr>
                <w:color w:val="000000"/>
                <w:sz w:val="24"/>
                <w:lang w:eastAsia="lv-LV"/>
              </w:rPr>
              <w:t>IZPILDĪTĀJAM</w:t>
            </w:r>
            <w:r w:rsidR="00C94E80" w:rsidRPr="00017FD7">
              <w:rPr>
                <w:color w:val="000000"/>
                <w:sz w:val="24"/>
                <w:lang w:eastAsia="lv-LV"/>
              </w:rPr>
              <w:t xml:space="preserve"> jāievēro līguma 5.</w:t>
            </w:r>
            <w:r w:rsidR="00635177" w:rsidRPr="00017FD7">
              <w:rPr>
                <w:color w:val="000000"/>
                <w:sz w:val="24"/>
                <w:lang w:eastAsia="lv-LV"/>
              </w:rPr>
              <w:t>punkt</w:t>
            </w:r>
            <w:r w:rsidR="00C94E80" w:rsidRPr="00017FD7">
              <w:rPr>
                <w:color w:val="000000"/>
                <w:sz w:val="24"/>
                <w:lang w:eastAsia="lv-LV"/>
              </w:rPr>
              <w:t xml:space="preserve">ā “DARBU NODOŠANAS </w:t>
            </w:r>
            <w:r w:rsidR="00017FD7">
              <w:rPr>
                <w:color w:val="000000"/>
                <w:sz w:val="24"/>
                <w:lang w:eastAsia="lv-LV"/>
              </w:rPr>
              <w:t xml:space="preserve">- </w:t>
            </w:r>
            <w:r w:rsidR="00017FD7" w:rsidRPr="00017FD7">
              <w:rPr>
                <w:color w:val="000000"/>
                <w:sz w:val="24"/>
                <w:lang w:eastAsia="lv-LV"/>
              </w:rPr>
              <w:t xml:space="preserve">PIEŅEMŠANAS </w:t>
            </w:r>
            <w:r w:rsidR="00C94E80" w:rsidRPr="00017FD7">
              <w:rPr>
                <w:color w:val="000000"/>
                <w:sz w:val="24"/>
                <w:lang w:eastAsia="lv-LV"/>
              </w:rPr>
              <w:t>KĀRTĪBA” noteiktais.</w:t>
            </w:r>
          </w:p>
        </w:tc>
        <w:tc>
          <w:tcPr>
            <w:tcW w:w="1151" w:type="pct"/>
            <w:tcBorders>
              <w:top w:val="nil"/>
              <w:left w:val="nil"/>
              <w:bottom w:val="single" w:sz="4" w:space="0" w:color="auto"/>
              <w:right w:val="single" w:sz="4" w:space="0" w:color="auto"/>
            </w:tcBorders>
            <w:shd w:val="clear" w:color="auto" w:fill="auto"/>
            <w:noWrap/>
            <w:vAlign w:val="bottom"/>
            <w:hideMark/>
          </w:tcPr>
          <w:p w14:paraId="2FB1D9F0"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49E6328C"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61B3ABB2"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3.2.3.</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44CEBAEF" w14:textId="0E2DA78C" w:rsidR="00C94E80" w:rsidRPr="00C94E80" w:rsidRDefault="00C94E80" w:rsidP="00C94E80">
            <w:pPr>
              <w:ind w:left="0" w:right="0"/>
              <w:jc w:val="center"/>
              <w:rPr>
                <w:b/>
                <w:bCs/>
                <w:color w:val="000000"/>
                <w:sz w:val="24"/>
                <w:lang w:eastAsia="lv-LV"/>
              </w:rPr>
            </w:pPr>
            <w:r w:rsidRPr="00C94E80">
              <w:rPr>
                <w:b/>
                <w:bCs/>
                <w:color w:val="000000"/>
                <w:sz w:val="24"/>
                <w:lang w:eastAsia="lv-LV"/>
              </w:rPr>
              <w:t>Nodevumu atbilstība standartiem (obligāt</w:t>
            </w:r>
            <w:r w:rsidR="00FD7E0F">
              <w:rPr>
                <w:b/>
                <w:bCs/>
                <w:color w:val="000000"/>
                <w:sz w:val="24"/>
                <w:lang w:eastAsia="lv-LV"/>
              </w:rPr>
              <w:t>a</w:t>
            </w:r>
            <w:r w:rsidRPr="00C94E80">
              <w:rPr>
                <w:b/>
                <w:bCs/>
                <w:color w:val="000000"/>
                <w:sz w:val="24"/>
                <w:lang w:eastAsia="lv-LV"/>
              </w:rPr>
              <w:t>)</w:t>
            </w:r>
          </w:p>
        </w:tc>
      </w:tr>
      <w:tr w:rsidR="00C94E80" w:rsidRPr="00C94E80" w14:paraId="61F0EF8C" w14:textId="77777777" w:rsidTr="00976D6D">
        <w:trPr>
          <w:trHeight w:val="79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114B23" w14:textId="28890E62" w:rsidR="00C34F66" w:rsidRDefault="00C94A41" w:rsidP="00E16656">
            <w:pPr>
              <w:ind w:left="0" w:right="0"/>
              <w:jc w:val="both"/>
              <w:rPr>
                <w:color w:val="000000"/>
                <w:sz w:val="24"/>
                <w:lang w:eastAsia="lv-LV"/>
              </w:rPr>
            </w:pPr>
            <w:r>
              <w:rPr>
                <w:color w:val="000000"/>
                <w:sz w:val="24"/>
                <w:lang w:eastAsia="lv-LV"/>
              </w:rPr>
              <w:t>IZPILDĪTĀJAM</w:t>
            </w:r>
            <w:r w:rsidR="00C94E80" w:rsidRPr="00E429BC">
              <w:rPr>
                <w:color w:val="000000"/>
                <w:sz w:val="24"/>
                <w:lang w:eastAsia="lv-LV"/>
              </w:rPr>
              <w:t xml:space="preserve"> ir jānodrošina Nodevumu atbilstī</w:t>
            </w:r>
            <w:r w:rsidR="00C94E80" w:rsidRPr="00784309">
              <w:rPr>
                <w:color w:val="000000"/>
                <w:sz w:val="24"/>
                <w:lang w:eastAsia="lv-LV"/>
              </w:rPr>
              <w:t xml:space="preserve">ba </w:t>
            </w:r>
            <w:r w:rsidR="002D5C1A">
              <w:rPr>
                <w:color w:val="000000"/>
                <w:sz w:val="24"/>
                <w:lang w:eastAsia="lv-LV"/>
              </w:rPr>
              <w:t>L</w:t>
            </w:r>
            <w:r w:rsidR="00C94E80" w:rsidRPr="00784309">
              <w:rPr>
                <w:color w:val="000000"/>
                <w:sz w:val="24"/>
                <w:lang w:eastAsia="lv-LV"/>
              </w:rPr>
              <w:t xml:space="preserve">īguma </w:t>
            </w:r>
            <w:r w:rsidR="00C94E80" w:rsidRPr="00784309">
              <w:rPr>
                <w:sz w:val="24"/>
                <w:lang w:eastAsia="lv-LV"/>
              </w:rPr>
              <w:t>3.p</w:t>
            </w:r>
            <w:r w:rsidR="00C94E80" w:rsidRPr="00E429BC">
              <w:rPr>
                <w:sz w:val="24"/>
                <w:lang w:eastAsia="lv-LV"/>
              </w:rPr>
              <w:t xml:space="preserve">ielikumā </w:t>
            </w:r>
            <w:r w:rsidR="00C94E80" w:rsidRPr="00E429BC">
              <w:rPr>
                <w:color w:val="000000"/>
                <w:sz w:val="24"/>
                <w:lang w:eastAsia="lv-LV"/>
              </w:rPr>
              <w:t>noteikto Latvijas un starptautisko programmatūras izstrādes standartu prasībām.</w:t>
            </w:r>
          </w:p>
          <w:p w14:paraId="1F2E08E4" w14:textId="0FFF740E" w:rsidR="00C34F66" w:rsidRPr="00C94E80" w:rsidRDefault="00C34F66" w:rsidP="00E16656">
            <w:pPr>
              <w:ind w:left="0" w:right="0"/>
              <w:jc w:val="both"/>
              <w:rPr>
                <w:color w:val="000000"/>
                <w:sz w:val="24"/>
                <w:lang w:eastAsia="lv-LV"/>
              </w:rPr>
            </w:pPr>
          </w:p>
        </w:tc>
        <w:tc>
          <w:tcPr>
            <w:tcW w:w="1151" w:type="pct"/>
            <w:tcBorders>
              <w:top w:val="nil"/>
              <w:left w:val="nil"/>
              <w:bottom w:val="single" w:sz="4" w:space="0" w:color="auto"/>
              <w:right w:val="single" w:sz="4" w:space="0" w:color="auto"/>
            </w:tcBorders>
            <w:shd w:val="clear" w:color="auto" w:fill="auto"/>
            <w:noWrap/>
            <w:vAlign w:val="bottom"/>
            <w:hideMark/>
          </w:tcPr>
          <w:p w14:paraId="4417D91C"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08F9C013"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7322A8AB"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3.2.4.</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13ADAE05"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Prasības programmatūras Nodevumiem (obligāta)</w:t>
            </w:r>
          </w:p>
        </w:tc>
      </w:tr>
      <w:tr w:rsidR="00C94E80" w:rsidRPr="00C94E80" w14:paraId="06C05FC9" w14:textId="77777777" w:rsidTr="00976D6D">
        <w:trPr>
          <w:trHeight w:val="389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C1A7B3" w14:textId="77777777" w:rsidR="00001D72" w:rsidRDefault="00FB2946" w:rsidP="00C34F66">
            <w:pPr>
              <w:ind w:left="0" w:right="0"/>
              <w:jc w:val="both"/>
              <w:rPr>
                <w:color w:val="000000"/>
                <w:sz w:val="24"/>
                <w:lang w:eastAsia="lv-LV"/>
              </w:rPr>
            </w:pPr>
            <w:r>
              <w:rPr>
                <w:color w:val="000000"/>
                <w:sz w:val="24"/>
                <w:lang w:eastAsia="lv-LV"/>
              </w:rPr>
              <w:t>P</w:t>
            </w:r>
            <w:r w:rsidR="00C94E80" w:rsidRPr="00C94E80">
              <w:rPr>
                <w:color w:val="000000"/>
                <w:sz w:val="24"/>
                <w:lang w:eastAsia="lv-LV"/>
              </w:rPr>
              <w:t>iegādātā programmatūras pirmkoda kvalitātei ir jābūt pietiekošai, lai Pasūtītāja paša vai tā nolīgts trešās puses kvalificēts personāls varētu nodrošināt programmatūras turpmāko uzturēšanu, modificēšanu, paplašināšanu, kā arī iespējamo migrēšanu.</w:t>
            </w:r>
          </w:p>
          <w:p w14:paraId="704A4C9A" w14:textId="104B558C" w:rsidR="00C94E80" w:rsidRPr="00C94E80" w:rsidRDefault="00C94A41" w:rsidP="00C34F66">
            <w:pPr>
              <w:ind w:left="0" w:right="0"/>
              <w:jc w:val="both"/>
              <w:rPr>
                <w:color w:val="000000"/>
                <w:sz w:val="24"/>
                <w:lang w:eastAsia="lv-LV"/>
              </w:rPr>
            </w:pPr>
            <w:r>
              <w:rPr>
                <w:color w:val="000000"/>
                <w:sz w:val="24"/>
                <w:lang w:eastAsia="lv-LV"/>
              </w:rPr>
              <w:t>IZPILDĪTĀJAM</w:t>
            </w:r>
            <w:r w:rsidR="00C94E80" w:rsidRPr="00C94E80">
              <w:rPr>
                <w:color w:val="000000"/>
                <w:sz w:val="24"/>
                <w:lang w:eastAsia="lv-LV"/>
              </w:rPr>
              <w:t xml:space="preserve"> jāpiegādā Pasūtītājam programmatūras pirmkods tādā formā, lai to (visu vai konkrētu daļu – saskaņā ar </w:t>
            </w:r>
            <w:r>
              <w:rPr>
                <w:color w:val="000000"/>
                <w:sz w:val="24"/>
                <w:lang w:eastAsia="lv-LV"/>
              </w:rPr>
              <w:t>IZPILDĪTĀJA</w:t>
            </w:r>
            <w:r w:rsidR="00C94E80" w:rsidRPr="00C94E80">
              <w:rPr>
                <w:color w:val="000000"/>
                <w:sz w:val="24"/>
                <w:lang w:eastAsia="lv-LV"/>
              </w:rPr>
              <w:t xml:space="preserve"> norādījumiem) bez modifikācijām var atvērt Pasūtītājs savā testa vidē un nokompilēt (ja piegādātais programmatūras pirmkods ir kompilējams).</w:t>
            </w:r>
            <w:r w:rsidR="00C94E80" w:rsidRPr="00C94E80">
              <w:rPr>
                <w:color w:val="000000"/>
                <w:sz w:val="24"/>
                <w:lang w:eastAsia="lv-LV"/>
              </w:rPr>
              <w:br/>
              <w:t>Programmatūras pirmkodam jāsatur komentāri latviešu valodā, kas ir viegli saprotami atbilstošas kvalifikācijas speciālistiem bez pirmkoda autora palīdzības.</w:t>
            </w:r>
            <w:r w:rsidR="00C94E80" w:rsidRPr="00C94E80">
              <w:rPr>
                <w:color w:val="000000"/>
                <w:sz w:val="24"/>
                <w:lang w:eastAsia="lv-LV"/>
              </w:rPr>
              <w:br/>
            </w:r>
            <w:r>
              <w:rPr>
                <w:color w:val="000000"/>
                <w:sz w:val="24"/>
                <w:lang w:eastAsia="lv-LV"/>
              </w:rPr>
              <w:t>IZPILDĪTĀJAM</w:t>
            </w:r>
            <w:r w:rsidR="00C94E80" w:rsidRPr="00C94E80">
              <w:rPr>
                <w:color w:val="000000"/>
                <w:sz w:val="24"/>
                <w:lang w:eastAsia="lv-LV"/>
              </w:rPr>
              <w:t xml:space="preserve"> jāpiegādā Pasūtītājam arī ar piegādāto pirmkodu saistīto dokumentāciju – shēmas, grafikus, utt. izejas failu veidā, kā arī pārveidotus PDF formātā.</w:t>
            </w:r>
          </w:p>
        </w:tc>
        <w:tc>
          <w:tcPr>
            <w:tcW w:w="1151" w:type="pct"/>
            <w:tcBorders>
              <w:top w:val="nil"/>
              <w:left w:val="nil"/>
              <w:bottom w:val="single" w:sz="4" w:space="0" w:color="auto"/>
              <w:right w:val="single" w:sz="4" w:space="0" w:color="auto"/>
            </w:tcBorders>
            <w:shd w:val="clear" w:color="auto" w:fill="auto"/>
            <w:noWrap/>
            <w:vAlign w:val="bottom"/>
            <w:hideMark/>
          </w:tcPr>
          <w:p w14:paraId="6D699685"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37EF699E" w14:textId="77777777" w:rsidTr="00976D6D">
        <w:trPr>
          <w:trHeight w:val="315"/>
        </w:trPr>
        <w:tc>
          <w:tcPr>
            <w:tcW w:w="37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D27520D" w14:textId="6F0B008C" w:rsidR="00C94E80" w:rsidRPr="00C94E80" w:rsidRDefault="007E4A4F" w:rsidP="00C94E80">
            <w:pPr>
              <w:ind w:left="0" w:right="0"/>
              <w:jc w:val="center"/>
              <w:rPr>
                <w:color w:val="000000"/>
                <w:sz w:val="22"/>
                <w:szCs w:val="22"/>
                <w:lang w:eastAsia="lv-LV"/>
              </w:rPr>
            </w:pPr>
            <w:r>
              <w:br w:type="page"/>
            </w:r>
            <w:r w:rsidR="00C94E80" w:rsidRPr="00C94E80">
              <w:rPr>
                <w:color w:val="000000"/>
                <w:sz w:val="22"/>
                <w:szCs w:val="22"/>
                <w:lang w:eastAsia="lv-LV"/>
              </w:rPr>
              <w:t>3.2.5.</w:t>
            </w:r>
          </w:p>
        </w:tc>
        <w:tc>
          <w:tcPr>
            <w:tcW w:w="4630" w:type="pct"/>
            <w:gridSpan w:val="2"/>
            <w:tcBorders>
              <w:top w:val="single" w:sz="4" w:space="0" w:color="auto"/>
              <w:left w:val="nil"/>
              <w:bottom w:val="single" w:sz="4" w:space="0" w:color="auto"/>
              <w:right w:val="single" w:sz="4" w:space="0" w:color="auto"/>
            </w:tcBorders>
            <w:shd w:val="clear" w:color="000000" w:fill="BFBFBF"/>
            <w:noWrap/>
            <w:vAlign w:val="bottom"/>
            <w:hideMark/>
          </w:tcPr>
          <w:p w14:paraId="088380C3"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Prasības dokumentācijas Nodevumiem (obligāta)</w:t>
            </w:r>
          </w:p>
        </w:tc>
      </w:tr>
      <w:tr w:rsidR="00C94E80" w:rsidRPr="00C94E80" w14:paraId="168159F6" w14:textId="77777777" w:rsidTr="00976D6D">
        <w:trPr>
          <w:trHeight w:val="135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B3B5C0" w14:textId="6A8D61F9" w:rsidR="00C94E80" w:rsidRPr="00C94E80" w:rsidRDefault="00C94E80" w:rsidP="00696C49">
            <w:pPr>
              <w:ind w:left="0" w:right="0"/>
              <w:jc w:val="both"/>
              <w:rPr>
                <w:color w:val="000000"/>
                <w:sz w:val="24"/>
                <w:lang w:eastAsia="lv-LV"/>
              </w:rPr>
            </w:pPr>
            <w:r w:rsidRPr="00C94E80">
              <w:rPr>
                <w:color w:val="000000"/>
                <w:sz w:val="24"/>
                <w:lang w:eastAsia="lv-LV"/>
              </w:rPr>
              <w:t xml:space="preserve">Visa darbu izpildes rezultātā izveidotā vai aktualizētā, t.i. labotā un/vai papildinātā dokumentācija ir jāpiegādā Pasūtītājam. Ja dokumentācija tiek aktualizēta, tā jāintegrē attiecīgā dokumenta pēdējā (aktuālajā) versijā, saglabājot izmaiņu </w:t>
            </w:r>
            <w:proofErr w:type="spellStart"/>
            <w:r w:rsidRPr="00C94E80">
              <w:rPr>
                <w:color w:val="000000"/>
                <w:sz w:val="24"/>
                <w:lang w:eastAsia="lv-LV"/>
              </w:rPr>
              <w:t>trasējamību</w:t>
            </w:r>
            <w:proofErr w:type="spellEnd"/>
            <w:r w:rsidRPr="00C94E80">
              <w:rPr>
                <w:color w:val="000000"/>
                <w:sz w:val="24"/>
                <w:lang w:eastAsia="lv-LV"/>
              </w:rPr>
              <w:t xml:space="preserve"> (</w:t>
            </w:r>
            <w:proofErr w:type="spellStart"/>
            <w:r w:rsidRPr="00C94E80">
              <w:rPr>
                <w:color w:val="000000"/>
                <w:sz w:val="24"/>
                <w:lang w:eastAsia="lv-LV"/>
              </w:rPr>
              <w:t>Track</w:t>
            </w:r>
            <w:proofErr w:type="spellEnd"/>
            <w:r w:rsidRPr="00C94E80">
              <w:rPr>
                <w:color w:val="000000"/>
                <w:sz w:val="24"/>
                <w:lang w:eastAsia="lv-LV"/>
              </w:rPr>
              <w:t xml:space="preserve"> </w:t>
            </w:r>
            <w:proofErr w:type="spellStart"/>
            <w:r w:rsidRPr="00C94E80">
              <w:rPr>
                <w:color w:val="000000"/>
                <w:sz w:val="24"/>
                <w:lang w:eastAsia="lv-LV"/>
              </w:rPr>
              <w:t>Changes</w:t>
            </w:r>
            <w:proofErr w:type="spellEnd"/>
            <w:r w:rsidRPr="00C94E80">
              <w:rPr>
                <w:color w:val="000000"/>
                <w:sz w:val="24"/>
                <w:lang w:eastAsia="lv-LV"/>
              </w:rPr>
              <w:t xml:space="preserve"> režīmā</w:t>
            </w:r>
            <w:r w:rsidR="00C47DBB">
              <w:rPr>
                <w:color w:val="000000"/>
                <w:sz w:val="24"/>
                <w:lang w:eastAsia="lv-LV"/>
              </w:rPr>
              <w:t>)</w:t>
            </w:r>
            <w:r w:rsidR="00A01D49">
              <w:rPr>
                <w:color w:val="000000"/>
                <w:sz w:val="24"/>
                <w:lang w:eastAsia="lv-LV"/>
              </w:rPr>
              <w:t>.</w:t>
            </w:r>
          </w:p>
        </w:tc>
        <w:tc>
          <w:tcPr>
            <w:tcW w:w="1151" w:type="pct"/>
            <w:tcBorders>
              <w:top w:val="nil"/>
              <w:left w:val="nil"/>
              <w:bottom w:val="single" w:sz="4" w:space="0" w:color="auto"/>
              <w:right w:val="single" w:sz="4" w:space="0" w:color="auto"/>
            </w:tcBorders>
            <w:shd w:val="clear" w:color="auto" w:fill="auto"/>
            <w:noWrap/>
            <w:vAlign w:val="bottom"/>
            <w:hideMark/>
          </w:tcPr>
          <w:p w14:paraId="67508168"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30ACB6E0"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7B64EA69"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lastRenderedPageBreak/>
              <w:t>3.2.6.</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6981B940"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INTRANET modularitātes prasības (obligāta)</w:t>
            </w:r>
          </w:p>
        </w:tc>
      </w:tr>
      <w:tr w:rsidR="00C94E80" w:rsidRPr="00C94E80" w14:paraId="07099F8C" w14:textId="77777777" w:rsidTr="00976D6D">
        <w:trPr>
          <w:trHeight w:val="97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F0750E" w14:textId="17151E11" w:rsidR="00C94E80" w:rsidRPr="00C94E80" w:rsidRDefault="00C94A41" w:rsidP="00C34F66">
            <w:pPr>
              <w:ind w:left="0" w:right="0"/>
              <w:jc w:val="both"/>
              <w:rPr>
                <w:color w:val="000000"/>
                <w:sz w:val="24"/>
                <w:lang w:eastAsia="lv-LV"/>
              </w:rPr>
            </w:pPr>
            <w:r>
              <w:rPr>
                <w:color w:val="000000"/>
                <w:sz w:val="24"/>
                <w:lang w:eastAsia="lv-LV"/>
              </w:rPr>
              <w:t>IZPILDĪTĀJA</w:t>
            </w:r>
            <w:r w:rsidR="00C94E80" w:rsidRPr="00C94E80">
              <w:rPr>
                <w:color w:val="000000"/>
                <w:sz w:val="24"/>
                <w:lang w:eastAsia="lv-LV"/>
              </w:rPr>
              <w:t xml:space="preserve"> darbības rezultātā INTRANET nedrīkst mazināties esošā modularitāte. Par moduli tiek uzskatīts INTRANET funkcionālais apgabals, kas nodrošina loģisko funkciju kopumu veikšanu neatkarīgi no citiem moduļiem.</w:t>
            </w:r>
          </w:p>
        </w:tc>
        <w:tc>
          <w:tcPr>
            <w:tcW w:w="1151" w:type="pct"/>
            <w:tcBorders>
              <w:top w:val="nil"/>
              <w:left w:val="nil"/>
              <w:bottom w:val="single" w:sz="4" w:space="0" w:color="auto"/>
              <w:right w:val="single" w:sz="4" w:space="0" w:color="auto"/>
            </w:tcBorders>
            <w:shd w:val="clear" w:color="auto" w:fill="auto"/>
            <w:noWrap/>
            <w:vAlign w:val="bottom"/>
            <w:hideMark/>
          </w:tcPr>
          <w:p w14:paraId="5FC79770"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0709634C"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173A7B01"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3.2.7.</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398D913B"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INTRANET mērogojamība (obligāta)</w:t>
            </w:r>
          </w:p>
        </w:tc>
      </w:tr>
      <w:tr w:rsidR="00C94E80" w:rsidRPr="00C94E80" w14:paraId="23ADC08E" w14:textId="77777777" w:rsidTr="00976D6D">
        <w:trPr>
          <w:trHeight w:val="63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330C71" w14:textId="77777777" w:rsidR="00C94E80" w:rsidRPr="00C94E80" w:rsidRDefault="00C94E80" w:rsidP="00C34F66">
            <w:pPr>
              <w:ind w:left="0" w:right="0"/>
              <w:jc w:val="both"/>
              <w:rPr>
                <w:color w:val="000000"/>
                <w:sz w:val="24"/>
                <w:lang w:eastAsia="lv-LV"/>
              </w:rPr>
            </w:pPr>
            <w:r w:rsidRPr="00C94E80">
              <w:rPr>
                <w:color w:val="000000"/>
                <w:sz w:val="24"/>
                <w:lang w:eastAsia="lv-LV"/>
              </w:rPr>
              <w:t>INTRANET mērogošanu ir jānodrošina jaunai funkcionalitātei tādā veidā, ka tai jāvar darboties neatkarīgi no iepriekš izstrādātās funkcionalitātes.</w:t>
            </w:r>
          </w:p>
        </w:tc>
        <w:tc>
          <w:tcPr>
            <w:tcW w:w="1151" w:type="pct"/>
            <w:tcBorders>
              <w:top w:val="nil"/>
              <w:left w:val="nil"/>
              <w:bottom w:val="single" w:sz="4" w:space="0" w:color="auto"/>
              <w:right w:val="single" w:sz="4" w:space="0" w:color="auto"/>
            </w:tcBorders>
            <w:shd w:val="clear" w:color="auto" w:fill="auto"/>
            <w:noWrap/>
            <w:vAlign w:val="bottom"/>
            <w:hideMark/>
          </w:tcPr>
          <w:p w14:paraId="5770F682"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0E9B268B" w14:textId="77777777" w:rsidTr="00C94E80">
        <w:trPr>
          <w:trHeight w:val="315"/>
        </w:trPr>
        <w:tc>
          <w:tcPr>
            <w:tcW w:w="5000" w:type="pct"/>
            <w:gridSpan w:val="3"/>
            <w:tcBorders>
              <w:top w:val="single" w:sz="4" w:space="0" w:color="auto"/>
              <w:left w:val="single" w:sz="4" w:space="0" w:color="auto"/>
              <w:bottom w:val="single" w:sz="4" w:space="0" w:color="auto"/>
              <w:right w:val="single" w:sz="4" w:space="0" w:color="000000"/>
            </w:tcBorders>
            <w:shd w:val="clear" w:color="000000" w:fill="BFBFBF"/>
            <w:vAlign w:val="center"/>
            <w:hideMark/>
          </w:tcPr>
          <w:p w14:paraId="5BC0CD91"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3.3. Prasības INTRANET pieejamībai un veiktspējai</w:t>
            </w:r>
          </w:p>
        </w:tc>
      </w:tr>
      <w:tr w:rsidR="00C94E80" w:rsidRPr="00C94E80" w14:paraId="632042FA"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7122676D"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3.3.1.</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4FE6C4FF"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Pieejamība (obligāta)</w:t>
            </w:r>
          </w:p>
        </w:tc>
      </w:tr>
      <w:tr w:rsidR="00C94E80" w:rsidRPr="00C94E80" w14:paraId="61E59DED" w14:textId="77777777" w:rsidTr="00976D6D">
        <w:trPr>
          <w:trHeight w:val="231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0BF0A7" w14:textId="53758881" w:rsidR="003E7C12" w:rsidRDefault="00C94E80" w:rsidP="003E7C12">
            <w:pPr>
              <w:ind w:left="0" w:right="0"/>
              <w:jc w:val="both"/>
              <w:rPr>
                <w:color w:val="000000"/>
                <w:sz w:val="24"/>
                <w:lang w:eastAsia="lv-LV"/>
              </w:rPr>
            </w:pPr>
            <w:r w:rsidRPr="00C94E80">
              <w:rPr>
                <w:color w:val="000000"/>
                <w:sz w:val="24"/>
                <w:lang w:eastAsia="lv-LV"/>
              </w:rPr>
              <w:t xml:space="preserve">Nepieciešams nodrošināt maksimālu INTRANET pieejamību lietotājiem. (INTRANET ir jābūt pieejamai lietotājiem 24 (divdesmit četras) stundas, 7 (septiņas) dienas nedēļā) un tādu INTRANET arhitektūru, lai INTRANET darbība ir stabila un </w:t>
            </w:r>
            <w:r w:rsidRPr="00C94E80">
              <w:rPr>
                <w:sz w:val="24"/>
                <w:lang w:eastAsia="lv-LV"/>
              </w:rPr>
              <w:t xml:space="preserve">Nodevumu </w:t>
            </w:r>
            <w:r w:rsidRPr="00C94E80">
              <w:rPr>
                <w:color w:val="000000"/>
                <w:sz w:val="24"/>
                <w:lang w:eastAsia="lv-LV"/>
              </w:rPr>
              <w:t xml:space="preserve">uzstādīšanu ir iespējams veikt bez vai ar minimāliem (līdz 48 (četrdesmit astoņām) stundām 12 (divpadsmit) kalendāro mēnešu laikā) INTRANET darbības pārtraukumiem. Neplānotā nepieejamība, izņemot gadījumus, kad darbības pārtraukums ir noticis no </w:t>
            </w:r>
            <w:r w:rsidR="00C94A41">
              <w:rPr>
                <w:color w:val="000000"/>
                <w:sz w:val="24"/>
                <w:lang w:eastAsia="lv-LV"/>
              </w:rPr>
              <w:t>IZPILDĪTĀJA</w:t>
            </w:r>
            <w:r w:rsidRPr="00C94E80">
              <w:rPr>
                <w:color w:val="000000"/>
                <w:sz w:val="24"/>
                <w:lang w:eastAsia="lv-LV"/>
              </w:rPr>
              <w:t xml:space="preserve"> neatkarīgu iemeslu dēļ, nedrīkst pārsniegt 12 (divpadsmit) stundas 12 (divpadsmit) kalendāro mēnešu laikā.</w:t>
            </w:r>
          </w:p>
          <w:p w14:paraId="67B65094" w14:textId="2B559631" w:rsidR="003E7C12" w:rsidRPr="00C94E80" w:rsidRDefault="003E7C12" w:rsidP="003E7C12">
            <w:pPr>
              <w:ind w:left="0" w:right="0"/>
              <w:jc w:val="both"/>
              <w:rPr>
                <w:color w:val="000000"/>
                <w:sz w:val="24"/>
                <w:lang w:eastAsia="lv-LV"/>
              </w:rPr>
            </w:pPr>
          </w:p>
        </w:tc>
        <w:tc>
          <w:tcPr>
            <w:tcW w:w="1151" w:type="pct"/>
            <w:tcBorders>
              <w:top w:val="nil"/>
              <w:left w:val="nil"/>
              <w:bottom w:val="single" w:sz="4" w:space="0" w:color="auto"/>
              <w:right w:val="single" w:sz="4" w:space="0" w:color="auto"/>
            </w:tcBorders>
            <w:shd w:val="clear" w:color="auto" w:fill="auto"/>
            <w:noWrap/>
            <w:vAlign w:val="bottom"/>
            <w:hideMark/>
          </w:tcPr>
          <w:p w14:paraId="583E1CD9"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3F5FD512"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40E878EB"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3.3.2.</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3173B7D3"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Veiktspēja (obligāta)</w:t>
            </w:r>
          </w:p>
        </w:tc>
      </w:tr>
      <w:tr w:rsidR="00C94E80" w:rsidRPr="00C94E80" w14:paraId="671A3ABC" w14:textId="77777777" w:rsidTr="00A348A4">
        <w:trPr>
          <w:trHeight w:val="1888"/>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7DEEF3" w14:textId="77777777" w:rsidR="00C94E80" w:rsidRPr="00C94E80" w:rsidRDefault="00C94E80" w:rsidP="003E7C12">
            <w:pPr>
              <w:ind w:left="0" w:right="0"/>
              <w:rPr>
                <w:color w:val="000000"/>
                <w:sz w:val="24"/>
                <w:lang w:eastAsia="lv-LV"/>
              </w:rPr>
            </w:pPr>
            <w:r w:rsidRPr="00C94E80">
              <w:rPr>
                <w:color w:val="000000"/>
                <w:sz w:val="24"/>
                <w:lang w:eastAsia="lv-LV"/>
              </w:rPr>
              <w:t>Veiktie INTRANET pilnveidošanas darbi un to rezultāts nedrīkst negatīvi ietekmēt INTRANET veiktspējas rādītājus.</w:t>
            </w:r>
            <w:r w:rsidRPr="00C94E80">
              <w:rPr>
                <w:color w:val="000000"/>
                <w:sz w:val="24"/>
                <w:lang w:eastAsia="lv-LV"/>
              </w:rPr>
              <w:br/>
              <w:t xml:space="preserve">Jānodrošina stabila INTRANET darbība pie (ja serveru veiktspēja ne mazāka kā pašreizējā - APP:CPU - 4 </w:t>
            </w:r>
            <w:proofErr w:type="spellStart"/>
            <w:r w:rsidRPr="00C94E80">
              <w:rPr>
                <w:color w:val="000000"/>
                <w:sz w:val="24"/>
                <w:lang w:eastAsia="lv-LV"/>
              </w:rPr>
              <w:t>cores</w:t>
            </w:r>
            <w:proofErr w:type="spellEnd"/>
            <w:r w:rsidRPr="00C94E80">
              <w:rPr>
                <w:color w:val="000000"/>
                <w:sz w:val="24"/>
                <w:lang w:eastAsia="lv-LV"/>
              </w:rPr>
              <w:t xml:space="preserve">, RAM - 8GB, </w:t>
            </w:r>
            <w:proofErr w:type="spellStart"/>
            <w:r w:rsidRPr="00C94E80">
              <w:rPr>
                <w:color w:val="000000"/>
                <w:sz w:val="24"/>
                <w:lang w:eastAsia="lv-LV"/>
              </w:rPr>
              <w:t>Storage</w:t>
            </w:r>
            <w:proofErr w:type="spellEnd"/>
            <w:r w:rsidRPr="00C94E80">
              <w:rPr>
                <w:color w:val="000000"/>
                <w:sz w:val="24"/>
                <w:lang w:eastAsia="lv-LV"/>
              </w:rPr>
              <w:t xml:space="preserve"> - 85GB, DB: CPU - 2, </w:t>
            </w:r>
            <w:proofErr w:type="spellStart"/>
            <w:r w:rsidRPr="00C94E80">
              <w:rPr>
                <w:color w:val="000000"/>
                <w:sz w:val="24"/>
                <w:lang w:eastAsia="lv-LV"/>
              </w:rPr>
              <w:t>cores</w:t>
            </w:r>
            <w:proofErr w:type="spellEnd"/>
            <w:r w:rsidRPr="00C94E80">
              <w:rPr>
                <w:color w:val="000000"/>
                <w:sz w:val="24"/>
                <w:lang w:eastAsia="lv-LV"/>
              </w:rPr>
              <w:t xml:space="preserve">, RAM - 16GB, </w:t>
            </w:r>
            <w:proofErr w:type="spellStart"/>
            <w:r w:rsidRPr="00C94E80">
              <w:rPr>
                <w:color w:val="000000"/>
                <w:sz w:val="24"/>
                <w:lang w:eastAsia="lv-LV"/>
              </w:rPr>
              <w:t>Storage</w:t>
            </w:r>
            <w:proofErr w:type="spellEnd"/>
            <w:r w:rsidRPr="00C94E80">
              <w:rPr>
                <w:color w:val="000000"/>
                <w:sz w:val="24"/>
                <w:lang w:eastAsia="lv-LV"/>
              </w:rPr>
              <w:t xml:space="preserve"> - 120GB): </w:t>
            </w:r>
            <w:r w:rsidRPr="00C94E80">
              <w:rPr>
                <w:color w:val="000000"/>
                <w:sz w:val="24"/>
                <w:lang w:eastAsia="lv-LV"/>
              </w:rPr>
              <w:br/>
              <w:t>- vidējais vienlaicīgo lietotāju skaits – 1000;</w:t>
            </w:r>
            <w:r w:rsidRPr="00C94E80">
              <w:rPr>
                <w:color w:val="000000"/>
                <w:sz w:val="24"/>
                <w:lang w:eastAsia="lv-LV"/>
              </w:rPr>
              <w:br/>
              <w:t>- maksimālais vienlaicīgo lietotāju skaits – 3500.</w:t>
            </w:r>
          </w:p>
        </w:tc>
        <w:tc>
          <w:tcPr>
            <w:tcW w:w="1151" w:type="pct"/>
            <w:tcBorders>
              <w:top w:val="nil"/>
              <w:left w:val="nil"/>
              <w:bottom w:val="single" w:sz="4" w:space="0" w:color="auto"/>
              <w:right w:val="single" w:sz="4" w:space="0" w:color="auto"/>
            </w:tcBorders>
            <w:shd w:val="clear" w:color="auto" w:fill="auto"/>
            <w:noWrap/>
            <w:vAlign w:val="bottom"/>
            <w:hideMark/>
          </w:tcPr>
          <w:p w14:paraId="2C44D132"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2B76CCA4" w14:textId="77777777" w:rsidTr="00C94E80">
        <w:trPr>
          <w:trHeight w:val="315"/>
        </w:trPr>
        <w:tc>
          <w:tcPr>
            <w:tcW w:w="5000" w:type="pct"/>
            <w:gridSpan w:val="3"/>
            <w:tcBorders>
              <w:top w:val="single" w:sz="4" w:space="0" w:color="auto"/>
              <w:left w:val="single" w:sz="4" w:space="0" w:color="auto"/>
              <w:bottom w:val="single" w:sz="4" w:space="0" w:color="auto"/>
              <w:right w:val="single" w:sz="4" w:space="0" w:color="000000"/>
            </w:tcBorders>
            <w:shd w:val="clear" w:color="000000" w:fill="BFBFBF"/>
            <w:vAlign w:val="center"/>
            <w:hideMark/>
          </w:tcPr>
          <w:p w14:paraId="744C3AC0" w14:textId="5F02AA42" w:rsidR="00C94E80" w:rsidRPr="00C94E80" w:rsidRDefault="00C94E80" w:rsidP="00C94E80">
            <w:pPr>
              <w:ind w:left="0" w:right="0"/>
              <w:jc w:val="center"/>
              <w:rPr>
                <w:b/>
                <w:bCs/>
                <w:color w:val="000000"/>
                <w:sz w:val="24"/>
                <w:lang w:eastAsia="lv-LV"/>
              </w:rPr>
            </w:pPr>
            <w:r w:rsidRPr="00C94E80">
              <w:rPr>
                <w:b/>
                <w:bCs/>
                <w:color w:val="000000"/>
                <w:sz w:val="24"/>
                <w:lang w:eastAsia="lv-LV"/>
              </w:rPr>
              <w:t xml:space="preserve">3.4. Prasības </w:t>
            </w:r>
            <w:r w:rsidR="00813AAC">
              <w:rPr>
                <w:b/>
                <w:bCs/>
                <w:color w:val="000000"/>
                <w:sz w:val="24"/>
                <w:lang w:eastAsia="lv-LV"/>
              </w:rPr>
              <w:t>pieprasījumu</w:t>
            </w:r>
            <w:r w:rsidRPr="00C94E80">
              <w:rPr>
                <w:b/>
                <w:bCs/>
                <w:color w:val="000000"/>
                <w:sz w:val="24"/>
                <w:lang w:eastAsia="lv-LV"/>
              </w:rPr>
              <w:t xml:space="preserve"> apstrādei</w:t>
            </w:r>
          </w:p>
        </w:tc>
      </w:tr>
      <w:tr w:rsidR="00C94E80" w:rsidRPr="00C94E80" w14:paraId="044EC4C1"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079570D8"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3.4.1.</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0B16C9F7" w14:textId="044A8750" w:rsidR="00C94E80" w:rsidRPr="00C94E80" w:rsidRDefault="00C94E80" w:rsidP="00C94E80">
            <w:pPr>
              <w:ind w:left="0" w:right="0"/>
              <w:jc w:val="center"/>
              <w:rPr>
                <w:b/>
                <w:bCs/>
                <w:color w:val="000000"/>
                <w:sz w:val="24"/>
                <w:lang w:eastAsia="lv-LV"/>
              </w:rPr>
            </w:pPr>
            <w:r w:rsidRPr="00C94E80">
              <w:rPr>
                <w:b/>
                <w:bCs/>
                <w:color w:val="000000"/>
                <w:sz w:val="24"/>
                <w:lang w:eastAsia="lv-LV"/>
              </w:rPr>
              <w:t>Pie</w:t>
            </w:r>
            <w:r w:rsidR="00AC1E5E">
              <w:rPr>
                <w:b/>
                <w:bCs/>
                <w:color w:val="000000"/>
                <w:sz w:val="24"/>
                <w:lang w:eastAsia="lv-LV"/>
              </w:rPr>
              <w:t>prasījumu</w:t>
            </w:r>
            <w:r w:rsidRPr="00C94E80">
              <w:rPr>
                <w:b/>
                <w:bCs/>
                <w:color w:val="000000"/>
                <w:sz w:val="24"/>
                <w:lang w:eastAsia="lv-LV"/>
              </w:rPr>
              <w:t xml:space="preserve"> risināšana (obligāta)</w:t>
            </w:r>
          </w:p>
        </w:tc>
      </w:tr>
      <w:tr w:rsidR="00C94E80" w:rsidRPr="00C94E80" w14:paraId="026B07C1" w14:textId="77777777" w:rsidTr="00976D6D">
        <w:trPr>
          <w:trHeight w:val="75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DEC02E" w14:textId="0E8F56F6" w:rsidR="00C94E80" w:rsidRPr="00C94E80" w:rsidRDefault="00C94A41" w:rsidP="003E7C12">
            <w:pPr>
              <w:ind w:left="0" w:right="0"/>
              <w:jc w:val="both"/>
              <w:rPr>
                <w:color w:val="000000"/>
                <w:sz w:val="24"/>
                <w:lang w:eastAsia="lv-LV"/>
              </w:rPr>
            </w:pPr>
            <w:r>
              <w:rPr>
                <w:color w:val="000000"/>
                <w:sz w:val="24"/>
                <w:lang w:eastAsia="lv-LV"/>
              </w:rPr>
              <w:t>IZPILDĪTĀJS</w:t>
            </w:r>
            <w:r w:rsidR="00C94E80" w:rsidRPr="00C94E80">
              <w:rPr>
                <w:color w:val="000000"/>
                <w:sz w:val="24"/>
                <w:lang w:eastAsia="lv-LV"/>
              </w:rPr>
              <w:t xml:space="preserve"> risina </w:t>
            </w:r>
            <w:r w:rsidR="00AC1E5E">
              <w:rPr>
                <w:color w:val="000000"/>
                <w:sz w:val="24"/>
                <w:lang w:eastAsia="lv-LV"/>
              </w:rPr>
              <w:t>pieprasījumus</w:t>
            </w:r>
            <w:r w:rsidR="00C94E80" w:rsidRPr="00C94E80">
              <w:rPr>
                <w:color w:val="000000"/>
                <w:sz w:val="24"/>
                <w:lang w:eastAsia="lv-LV"/>
              </w:rPr>
              <w:t xml:space="preserve"> visiem pieejamajiem līdzekļiem, savukārt Pasūtītājs visiem pieejamajiem līdzekļiem sniedz </w:t>
            </w:r>
            <w:r w:rsidR="00AC1E5E">
              <w:rPr>
                <w:color w:val="000000"/>
                <w:sz w:val="24"/>
                <w:lang w:eastAsia="lv-LV"/>
              </w:rPr>
              <w:t>pieprasījumu</w:t>
            </w:r>
            <w:r w:rsidR="00C94E80" w:rsidRPr="00C94E80">
              <w:rPr>
                <w:color w:val="000000"/>
                <w:sz w:val="24"/>
                <w:lang w:eastAsia="lv-LV"/>
              </w:rPr>
              <w:t xml:space="preserve"> risināšanai nepieciešamo papildu informāciju.</w:t>
            </w:r>
          </w:p>
        </w:tc>
        <w:tc>
          <w:tcPr>
            <w:tcW w:w="1151" w:type="pct"/>
            <w:tcBorders>
              <w:top w:val="nil"/>
              <w:left w:val="nil"/>
              <w:bottom w:val="single" w:sz="4" w:space="0" w:color="auto"/>
              <w:right w:val="single" w:sz="4" w:space="0" w:color="auto"/>
            </w:tcBorders>
            <w:shd w:val="clear" w:color="auto" w:fill="auto"/>
            <w:noWrap/>
            <w:vAlign w:val="bottom"/>
            <w:hideMark/>
          </w:tcPr>
          <w:p w14:paraId="687F9B05"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63352208"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5F153108"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3.4.2.</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4B06E968"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Problēmu vadība (obligāta)</w:t>
            </w:r>
          </w:p>
        </w:tc>
      </w:tr>
      <w:tr w:rsidR="00C94E80" w:rsidRPr="00C94E80" w14:paraId="7FBBEEFF" w14:textId="77777777" w:rsidTr="00976D6D">
        <w:trPr>
          <w:trHeight w:val="73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67724A" w14:textId="651DB4DC" w:rsidR="00C94E80" w:rsidRPr="00C94E80" w:rsidRDefault="00C94A41" w:rsidP="003E7C12">
            <w:pPr>
              <w:ind w:left="0" w:right="0"/>
              <w:jc w:val="both"/>
              <w:rPr>
                <w:color w:val="000000"/>
                <w:sz w:val="24"/>
                <w:lang w:eastAsia="lv-LV"/>
              </w:rPr>
            </w:pPr>
            <w:r>
              <w:rPr>
                <w:color w:val="000000"/>
                <w:sz w:val="24"/>
                <w:lang w:eastAsia="lv-LV"/>
              </w:rPr>
              <w:t>IZPILDĪTĀJAM</w:t>
            </w:r>
            <w:r w:rsidR="00C94E80" w:rsidRPr="00C94E80">
              <w:rPr>
                <w:color w:val="000000"/>
                <w:sz w:val="24"/>
                <w:lang w:eastAsia="lv-LV"/>
              </w:rPr>
              <w:t xml:space="preserve"> ir jānodrošina problēmu </w:t>
            </w:r>
            <w:r w:rsidR="00AC1E5E">
              <w:rPr>
                <w:color w:val="000000"/>
                <w:sz w:val="24"/>
                <w:lang w:eastAsia="lv-LV"/>
              </w:rPr>
              <w:t>INTRANET darbībā</w:t>
            </w:r>
            <w:r w:rsidR="00AC1E5E" w:rsidRPr="00215FA4">
              <w:rPr>
                <w:color w:val="000000"/>
                <w:sz w:val="24"/>
                <w:lang w:eastAsia="lv-LV"/>
              </w:rPr>
              <w:t xml:space="preserve"> </w:t>
            </w:r>
            <w:r w:rsidR="00C94E80" w:rsidRPr="00215FA4">
              <w:rPr>
                <w:color w:val="000000"/>
                <w:sz w:val="24"/>
                <w:lang w:eastAsia="lv-LV"/>
              </w:rPr>
              <w:t xml:space="preserve">pārvaldība saskaņā ar </w:t>
            </w:r>
            <w:r w:rsidR="00AC1E5E">
              <w:rPr>
                <w:color w:val="000000"/>
                <w:sz w:val="24"/>
                <w:lang w:eastAsia="lv-LV"/>
              </w:rPr>
              <w:t>L</w:t>
            </w:r>
            <w:r w:rsidR="00C94E80" w:rsidRPr="00215FA4">
              <w:rPr>
                <w:color w:val="000000"/>
                <w:sz w:val="24"/>
                <w:lang w:eastAsia="lv-LV"/>
              </w:rPr>
              <w:t>īguma 4.</w:t>
            </w:r>
            <w:r w:rsidR="003E7C12" w:rsidRPr="00215FA4">
              <w:rPr>
                <w:color w:val="000000"/>
                <w:sz w:val="24"/>
                <w:lang w:eastAsia="lv-LV"/>
              </w:rPr>
              <w:t>punktu</w:t>
            </w:r>
            <w:r w:rsidR="00C94E80" w:rsidRPr="00215FA4">
              <w:rPr>
                <w:color w:val="000000"/>
                <w:sz w:val="24"/>
                <w:lang w:eastAsia="lv-LV"/>
              </w:rPr>
              <w:t xml:space="preserve"> “PAKALPOJUMU SNIEGŠANA</w:t>
            </w:r>
            <w:r w:rsidR="00C94E80" w:rsidRPr="00C94E80">
              <w:rPr>
                <w:color w:val="000000"/>
                <w:sz w:val="24"/>
                <w:lang w:eastAsia="lv-LV"/>
              </w:rPr>
              <w:t>S KĀRTĪBA”</w:t>
            </w:r>
            <w:r w:rsidR="003E7C12">
              <w:rPr>
                <w:color w:val="000000"/>
                <w:sz w:val="24"/>
                <w:lang w:eastAsia="lv-LV"/>
              </w:rPr>
              <w:t>.</w:t>
            </w:r>
          </w:p>
        </w:tc>
        <w:tc>
          <w:tcPr>
            <w:tcW w:w="1151" w:type="pct"/>
            <w:tcBorders>
              <w:top w:val="nil"/>
              <w:left w:val="nil"/>
              <w:bottom w:val="single" w:sz="4" w:space="0" w:color="auto"/>
              <w:right w:val="single" w:sz="4" w:space="0" w:color="auto"/>
            </w:tcBorders>
            <w:shd w:val="clear" w:color="auto" w:fill="auto"/>
            <w:noWrap/>
            <w:vAlign w:val="bottom"/>
            <w:hideMark/>
          </w:tcPr>
          <w:p w14:paraId="03982B25"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491C6D" w:rsidRPr="00C94E80" w14:paraId="551FD759" w14:textId="77777777" w:rsidTr="00976D6D">
        <w:trPr>
          <w:trHeight w:val="243"/>
        </w:trPr>
        <w:tc>
          <w:tcPr>
            <w:tcW w:w="3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C9FA92" w14:textId="5117B439" w:rsidR="00491C6D" w:rsidRPr="00C94E80" w:rsidDel="00C94A41" w:rsidRDefault="00491C6D" w:rsidP="003E7C12">
            <w:pPr>
              <w:ind w:left="0" w:right="0"/>
              <w:jc w:val="both"/>
              <w:rPr>
                <w:color w:val="000000"/>
                <w:sz w:val="24"/>
                <w:lang w:eastAsia="lv-LV"/>
              </w:rPr>
            </w:pPr>
            <w:r w:rsidRPr="00105D89">
              <w:rPr>
                <w:color w:val="000000"/>
                <w:sz w:val="22"/>
                <w:szCs w:val="22"/>
                <w:lang w:eastAsia="lv-LV"/>
              </w:rPr>
              <w:t>3.4.3.</w:t>
            </w:r>
          </w:p>
        </w:tc>
        <w:tc>
          <w:tcPr>
            <w:tcW w:w="463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0DA92D" w14:textId="1184958B" w:rsidR="00491C6D" w:rsidRPr="00C94E80" w:rsidRDefault="00491C6D" w:rsidP="00C94E80">
            <w:pPr>
              <w:ind w:left="0" w:right="0"/>
              <w:jc w:val="center"/>
              <w:rPr>
                <w:rFonts w:ascii="Calibri" w:hAnsi="Calibri" w:cs="Calibri"/>
                <w:color w:val="000000"/>
                <w:sz w:val="22"/>
                <w:szCs w:val="22"/>
                <w:lang w:eastAsia="lv-LV"/>
              </w:rPr>
            </w:pPr>
            <w:r w:rsidRPr="00C94E80">
              <w:rPr>
                <w:b/>
                <w:bCs/>
                <w:color w:val="000000"/>
                <w:sz w:val="24"/>
                <w:lang w:eastAsia="lv-LV"/>
              </w:rPr>
              <w:t>Pakalpojuma problēmu vadība (obligāta)</w:t>
            </w:r>
          </w:p>
        </w:tc>
      </w:tr>
      <w:tr w:rsidR="00491C6D" w:rsidRPr="00C94E80" w14:paraId="62129C13" w14:textId="77777777" w:rsidTr="00976D6D">
        <w:trPr>
          <w:trHeight w:val="243"/>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3EA187" w14:textId="699D8348" w:rsidR="00491C6D" w:rsidRPr="00C94E80" w:rsidRDefault="00C55AE0" w:rsidP="00105D89">
            <w:pPr>
              <w:ind w:left="0" w:right="0"/>
              <w:jc w:val="both"/>
              <w:rPr>
                <w:b/>
                <w:bCs/>
                <w:color w:val="000000"/>
                <w:sz w:val="24"/>
                <w:lang w:eastAsia="lv-LV"/>
              </w:rPr>
            </w:pPr>
            <w:r>
              <w:rPr>
                <w:color w:val="000000"/>
                <w:sz w:val="24"/>
                <w:lang w:eastAsia="lv-LV"/>
              </w:rPr>
              <w:t xml:space="preserve"> Ja IZPILDĪTĀJS</w:t>
            </w:r>
            <w:r w:rsidRPr="00C94E80">
              <w:rPr>
                <w:color w:val="000000"/>
                <w:sz w:val="24"/>
                <w:lang w:eastAsia="lv-LV"/>
              </w:rPr>
              <w:t xml:space="preserve"> identificē Pakalpojuma problēmas</w:t>
            </w:r>
            <w:r>
              <w:rPr>
                <w:color w:val="000000"/>
                <w:sz w:val="24"/>
                <w:lang w:eastAsia="lv-LV"/>
              </w:rPr>
              <w:t xml:space="preserve">, tam </w:t>
            </w:r>
            <w:r w:rsidRPr="00C94E80">
              <w:rPr>
                <w:color w:val="000000"/>
                <w:sz w:val="24"/>
                <w:lang w:eastAsia="lv-LV"/>
              </w:rPr>
              <w:t xml:space="preserve"> savlaicīgi jāziņo par tām Pasūtītājam, kopīgi ar Pasūtītāju nosakot nepieciešamās korektīvās darbības un kontrolējot to izpildes efektivitāti.</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14:paraId="14B0EA20" w14:textId="0955AF9C" w:rsidR="00491C6D" w:rsidRPr="00C94E80" w:rsidRDefault="00491C6D" w:rsidP="00C94E80">
            <w:pPr>
              <w:ind w:left="0" w:right="0"/>
              <w:jc w:val="center"/>
              <w:rPr>
                <w:b/>
                <w:bCs/>
                <w:color w:val="000000"/>
                <w:sz w:val="24"/>
                <w:lang w:eastAsia="lv-LV"/>
              </w:rPr>
            </w:pPr>
          </w:p>
        </w:tc>
      </w:tr>
      <w:tr w:rsidR="00570852" w:rsidRPr="00C94E80" w14:paraId="525ACFF3" w14:textId="77777777" w:rsidTr="00976D6D">
        <w:trPr>
          <w:trHeight w:val="243"/>
        </w:trPr>
        <w:tc>
          <w:tcPr>
            <w:tcW w:w="3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357F8C" w14:textId="647FC949" w:rsidR="00570852" w:rsidRPr="00C94E80" w:rsidRDefault="00570852" w:rsidP="00105D89">
            <w:pPr>
              <w:ind w:left="0" w:right="0"/>
              <w:jc w:val="both"/>
              <w:rPr>
                <w:b/>
                <w:bCs/>
                <w:color w:val="000000"/>
                <w:sz w:val="24"/>
                <w:lang w:eastAsia="lv-LV"/>
              </w:rPr>
            </w:pPr>
            <w:r w:rsidRPr="00105D89">
              <w:rPr>
                <w:color w:val="000000"/>
                <w:sz w:val="22"/>
                <w:szCs w:val="22"/>
                <w:lang w:eastAsia="lv-LV"/>
              </w:rPr>
              <w:t>3.4.4.</w:t>
            </w:r>
          </w:p>
        </w:tc>
        <w:tc>
          <w:tcPr>
            <w:tcW w:w="463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E67673" w14:textId="62238A1D" w:rsidR="00570852" w:rsidRPr="00C94E80" w:rsidRDefault="007213A0" w:rsidP="00C94E80">
            <w:pPr>
              <w:ind w:left="0" w:right="0"/>
              <w:jc w:val="center"/>
              <w:rPr>
                <w:b/>
                <w:bCs/>
                <w:color w:val="000000"/>
                <w:sz w:val="24"/>
                <w:lang w:eastAsia="lv-LV"/>
              </w:rPr>
            </w:pPr>
            <w:r w:rsidRPr="00C94E80">
              <w:rPr>
                <w:b/>
                <w:bCs/>
                <w:color w:val="000000"/>
                <w:sz w:val="24"/>
                <w:lang w:eastAsia="lv-LV"/>
              </w:rPr>
              <w:t>Izmaiņu vadība (obligāta)</w:t>
            </w:r>
          </w:p>
        </w:tc>
      </w:tr>
      <w:tr w:rsidR="00570852" w:rsidRPr="00C94E80" w14:paraId="7DF9A5E1" w14:textId="77777777" w:rsidTr="00976D6D">
        <w:trPr>
          <w:trHeight w:val="243"/>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A87BB" w14:textId="6AF78709" w:rsidR="00570852" w:rsidRPr="00C94E80" w:rsidDel="00C94A41" w:rsidRDefault="002846F7" w:rsidP="00C55AE0">
            <w:pPr>
              <w:ind w:left="0" w:right="0"/>
              <w:jc w:val="both"/>
              <w:rPr>
                <w:color w:val="000000"/>
                <w:sz w:val="24"/>
                <w:lang w:eastAsia="lv-LV"/>
              </w:rPr>
            </w:pPr>
            <w:r>
              <w:rPr>
                <w:color w:val="000000"/>
                <w:sz w:val="24"/>
                <w:lang w:eastAsia="lv-LV"/>
              </w:rPr>
              <w:t>IZPILDĪTĀJAM</w:t>
            </w:r>
            <w:r w:rsidRPr="00C94E80">
              <w:rPr>
                <w:color w:val="000000"/>
                <w:sz w:val="24"/>
                <w:lang w:eastAsia="lv-LV"/>
              </w:rPr>
              <w:t xml:space="preserve"> jān</w:t>
            </w:r>
            <w:r w:rsidRPr="00514A38">
              <w:rPr>
                <w:color w:val="000000"/>
                <w:sz w:val="24"/>
                <w:lang w:eastAsia="lv-LV"/>
              </w:rPr>
              <w:t xml:space="preserve">odrošina izmaiņu vadība saskaņā ar </w:t>
            </w:r>
            <w:r>
              <w:rPr>
                <w:color w:val="000000"/>
                <w:sz w:val="24"/>
                <w:lang w:eastAsia="lv-LV"/>
              </w:rPr>
              <w:t>L</w:t>
            </w:r>
            <w:r w:rsidRPr="00514A38">
              <w:rPr>
                <w:color w:val="000000"/>
                <w:sz w:val="24"/>
                <w:lang w:eastAsia="lv-LV"/>
              </w:rPr>
              <w:t>īguma 4.punktā “PAKALPOJUMU SNIEGŠANAS KĀRTĪBA”</w:t>
            </w:r>
            <w:r w:rsidRPr="00784309">
              <w:rPr>
                <w:color w:val="000000"/>
                <w:sz w:val="24"/>
                <w:lang w:eastAsia="lv-LV"/>
              </w:rPr>
              <w:t xml:space="preserve"> noteikto.</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14:paraId="5C45D498" w14:textId="77777777" w:rsidR="00570852" w:rsidRPr="00C94E80" w:rsidRDefault="00570852" w:rsidP="00C94E80">
            <w:pPr>
              <w:ind w:left="0" w:right="0"/>
              <w:jc w:val="center"/>
              <w:rPr>
                <w:b/>
                <w:bCs/>
                <w:color w:val="000000"/>
                <w:sz w:val="24"/>
                <w:lang w:eastAsia="lv-LV"/>
              </w:rPr>
            </w:pPr>
          </w:p>
        </w:tc>
      </w:tr>
      <w:tr w:rsidR="00C94E80" w:rsidRPr="00C94E80" w14:paraId="3337989C" w14:textId="77777777" w:rsidTr="00C94E80">
        <w:trPr>
          <w:trHeight w:val="315"/>
        </w:trPr>
        <w:tc>
          <w:tcPr>
            <w:tcW w:w="5000" w:type="pct"/>
            <w:gridSpan w:val="3"/>
            <w:tcBorders>
              <w:top w:val="single" w:sz="4" w:space="0" w:color="auto"/>
              <w:left w:val="single" w:sz="4" w:space="0" w:color="auto"/>
              <w:bottom w:val="single" w:sz="4" w:space="0" w:color="auto"/>
              <w:right w:val="single" w:sz="4" w:space="0" w:color="000000"/>
            </w:tcBorders>
            <w:shd w:val="clear" w:color="000000" w:fill="BFBFBF"/>
            <w:vAlign w:val="center"/>
            <w:hideMark/>
          </w:tcPr>
          <w:p w14:paraId="67CCB48E"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3.5. Uzturēšanas un pilnveidošanas nodrošināšana</w:t>
            </w:r>
          </w:p>
        </w:tc>
      </w:tr>
      <w:tr w:rsidR="00C94E80" w:rsidRPr="00C94E80" w14:paraId="17A732B7"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76E65729"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lastRenderedPageBreak/>
              <w:t>3.5.1.</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7DAAAC76"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Uzturēšanas un pilnveidošanas periods (obligāta)</w:t>
            </w:r>
          </w:p>
        </w:tc>
      </w:tr>
      <w:tr w:rsidR="00C94E80" w:rsidRPr="00C94E80" w14:paraId="7C9B8185" w14:textId="77777777" w:rsidTr="00976D6D">
        <w:trPr>
          <w:trHeight w:val="136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27AD94" w14:textId="5AC25B5D" w:rsidR="006E0763" w:rsidRDefault="00C94A41" w:rsidP="006E0763">
            <w:pPr>
              <w:ind w:left="0" w:right="0"/>
              <w:jc w:val="both"/>
              <w:rPr>
                <w:color w:val="000000"/>
                <w:sz w:val="24"/>
                <w:lang w:eastAsia="lv-LV"/>
              </w:rPr>
            </w:pPr>
            <w:r>
              <w:rPr>
                <w:color w:val="000000"/>
                <w:sz w:val="24"/>
                <w:lang w:eastAsia="lv-LV"/>
              </w:rPr>
              <w:t>IZPILDĪTĀJAM</w:t>
            </w:r>
            <w:r w:rsidR="00C94E80" w:rsidRPr="00C94E80">
              <w:rPr>
                <w:color w:val="000000"/>
                <w:sz w:val="24"/>
                <w:lang w:eastAsia="lv-LV"/>
              </w:rPr>
              <w:t xml:space="preserve"> ir jānodrošina Pakalpojuma sniegšana līdz brīdim, kamēr iestājas viens no šādiem nosacījumiem:</w:t>
            </w:r>
          </w:p>
          <w:p w14:paraId="04515619" w14:textId="7F03F23F" w:rsidR="00C94E80" w:rsidRPr="006E0763" w:rsidRDefault="006E0763" w:rsidP="006E0763">
            <w:pPr>
              <w:ind w:left="0" w:right="0"/>
              <w:jc w:val="both"/>
              <w:rPr>
                <w:color w:val="000000"/>
                <w:sz w:val="24"/>
                <w:lang w:eastAsia="lv-LV"/>
              </w:rPr>
            </w:pPr>
            <w:r w:rsidRPr="006E0763">
              <w:rPr>
                <w:color w:val="000000"/>
                <w:sz w:val="24"/>
                <w:lang w:eastAsia="lv-LV"/>
              </w:rPr>
              <w:t>-</w:t>
            </w:r>
            <w:r>
              <w:rPr>
                <w:color w:val="000000"/>
                <w:sz w:val="24"/>
                <w:lang w:eastAsia="lv-LV"/>
              </w:rPr>
              <w:t xml:space="preserve"> </w:t>
            </w:r>
            <w:r w:rsidR="00C94E80" w:rsidRPr="006E0763">
              <w:rPr>
                <w:color w:val="000000"/>
                <w:sz w:val="24"/>
                <w:lang w:eastAsia="lv-LV"/>
              </w:rPr>
              <w:t xml:space="preserve">ir pagājuši 36 (trīsdesmit seši) mēneši no </w:t>
            </w:r>
            <w:r w:rsidR="002D5C1A">
              <w:rPr>
                <w:color w:val="000000"/>
                <w:sz w:val="24"/>
                <w:lang w:eastAsia="lv-LV"/>
              </w:rPr>
              <w:t>L</w:t>
            </w:r>
            <w:r w:rsidR="00C94E80" w:rsidRPr="006E0763">
              <w:rPr>
                <w:color w:val="000000"/>
                <w:sz w:val="24"/>
                <w:lang w:eastAsia="lv-LV"/>
              </w:rPr>
              <w:t>īguma spēkā stāšanās dienas;</w:t>
            </w:r>
            <w:r w:rsidR="00C94E80" w:rsidRPr="006E0763">
              <w:rPr>
                <w:color w:val="000000"/>
                <w:sz w:val="24"/>
                <w:lang w:eastAsia="lv-LV"/>
              </w:rPr>
              <w:br/>
              <w:t>- ir izliet</w:t>
            </w:r>
            <w:r w:rsidR="00C94E80" w:rsidRPr="00215FA4">
              <w:rPr>
                <w:color w:val="000000"/>
                <w:sz w:val="24"/>
                <w:lang w:eastAsia="lv-LV"/>
              </w:rPr>
              <w:t xml:space="preserve">ota </w:t>
            </w:r>
            <w:r w:rsidR="002D5C1A">
              <w:rPr>
                <w:color w:val="000000"/>
                <w:sz w:val="24"/>
                <w:lang w:eastAsia="lv-LV"/>
              </w:rPr>
              <w:t>L</w:t>
            </w:r>
            <w:r w:rsidR="00C94E80" w:rsidRPr="00215FA4">
              <w:rPr>
                <w:color w:val="000000"/>
                <w:sz w:val="24"/>
                <w:lang w:eastAsia="lv-LV"/>
              </w:rPr>
              <w:t>īguma 2.1.apakšpunktā notei</w:t>
            </w:r>
            <w:r w:rsidR="00C94E80" w:rsidRPr="006E0763">
              <w:rPr>
                <w:color w:val="000000"/>
                <w:sz w:val="24"/>
                <w:lang w:eastAsia="lv-LV"/>
              </w:rPr>
              <w:t xml:space="preserve">ktā </w:t>
            </w:r>
            <w:r w:rsidR="002D5C1A">
              <w:rPr>
                <w:color w:val="000000"/>
                <w:sz w:val="24"/>
                <w:lang w:eastAsia="lv-LV"/>
              </w:rPr>
              <w:t>L</w:t>
            </w:r>
            <w:r w:rsidR="00C94E80" w:rsidRPr="006E0763">
              <w:rPr>
                <w:color w:val="000000"/>
                <w:sz w:val="24"/>
                <w:lang w:eastAsia="lv-LV"/>
              </w:rPr>
              <w:t>īguma kopējā summa.</w:t>
            </w:r>
          </w:p>
        </w:tc>
        <w:tc>
          <w:tcPr>
            <w:tcW w:w="1151" w:type="pct"/>
            <w:tcBorders>
              <w:top w:val="nil"/>
              <w:left w:val="nil"/>
              <w:bottom w:val="single" w:sz="4" w:space="0" w:color="auto"/>
              <w:right w:val="single" w:sz="4" w:space="0" w:color="auto"/>
            </w:tcBorders>
            <w:shd w:val="clear" w:color="auto" w:fill="auto"/>
            <w:noWrap/>
            <w:vAlign w:val="bottom"/>
            <w:hideMark/>
          </w:tcPr>
          <w:p w14:paraId="3F60B8BA"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592F6F7B"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74C4D63B"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3.5.2.</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3E5B8CA5"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Uzturēšanas un pilnveidošanas saturs (obligāta)</w:t>
            </w:r>
          </w:p>
        </w:tc>
      </w:tr>
      <w:tr w:rsidR="00C94E80" w:rsidRPr="00C94E80" w14:paraId="181569B3" w14:textId="77777777" w:rsidTr="00976D6D">
        <w:trPr>
          <w:trHeight w:val="192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AA43EF" w14:textId="43A85BA0" w:rsidR="00050E67" w:rsidRDefault="00C94E80" w:rsidP="00105D89">
            <w:pPr>
              <w:ind w:left="0" w:right="0"/>
              <w:jc w:val="both"/>
              <w:rPr>
                <w:color w:val="000000"/>
                <w:sz w:val="24"/>
                <w:lang w:eastAsia="lv-LV"/>
              </w:rPr>
            </w:pPr>
            <w:r w:rsidRPr="00C94E80">
              <w:rPr>
                <w:color w:val="000000"/>
                <w:sz w:val="24"/>
                <w:lang w:eastAsia="lv-LV"/>
              </w:rPr>
              <w:t xml:space="preserve">Uzturēšanas un pilnveidošanas nodrošināšanas laikā ir jānodrošina </w:t>
            </w:r>
            <w:r w:rsidR="00050E67" w:rsidRPr="00050E67">
              <w:rPr>
                <w:color w:val="000000"/>
                <w:sz w:val="24"/>
                <w:lang w:eastAsia="lv-LV"/>
              </w:rPr>
              <w:t>INTRANET</w:t>
            </w:r>
            <w:r w:rsidR="0070763C">
              <w:rPr>
                <w:color w:val="000000"/>
                <w:sz w:val="24"/>
                <w:lang w:eastAsia="lv-LV"/>
              </w:rPr>
              <w:t>:</w:t>
            </w:r>
            <w:r w:rsidR="00050E67" w:rsidRPr="00050E67">
              <w:rPr>
                <w:color w:val="000000"/>
                <w:sz w:val="24"/>
                <w:lang w:eastAsia="lv-LV"/>
              </w:rPr>
              <w:t xml:space="preserve"> </w:t>
            </w:r>
          </w:p>
          <w:p w14:paraId="32018B3F" w14:textId="2CCFD21B" w:rsidR="00050E67" w:rsidRPr="00050E67" w:rsidRDefault="00050E67" w:rsidP="00105D89">
            <w:pPr>
              <w:ind w:left="0" w:right="0"/>
              <w:jc w:val="both"/>
              <w:rPr>
                <w:color w:val="000000"/>
                <w:sz w:val="24"/>
                <w:lang w:eastAsia="lv-LV"/>
              </w:rPr>
            </w:pPr>
            <w:r>
              <w:rPr>
                <w:color w:val="000000"/>
                <w:sz w:val="24"/>
                <w:lang w:eastAsia="lv-LV"/>
              </w:rPr>
              <w:t xml:space="preserve">1. </w:t>
            </w:r>
            <w:r w:rsidRPr="00050E67">
              <w:rPr>
                <w:color w:val="000000"/>
                <w:sz w:val="24"/>
                <w:lang w:eastAsia="lv-LV"/>
              </w:rPr>
              <w:t>pilnveidošan</w:t>
            </w:r>
            <w:r w:rsidR="00B13489">
              <w:rPr>
                <w:color w:val="000000"/>
                <w:sz w:val="24"/>
                <w:lang w:eastAsia="lv-LV"/>
              </w:rPr>
              <w:t>u</w:t>
            </w:r>
            <w:r w:rsidRPr="00050E67">
              <w:rPr>
                <w:color w:val="000000"/>
                <w:sz w:val="24"/>
                <w:lang w:eastAsia="lv-LV"/>
              </w:rPr>
              <w:t xml:space="preserve">, kas ietver INTRANET funkcionalitāšu izmaiņu realizāciju, tajā skatā INTRANET izmantošanai nepieciešamās </w:t>
            </w:r>
            <w:proofErr w:type="spellStart"/>
            <w:r w:rsidRPr="00050E67">
              <w:rPr>
                <w:color w:val="000000"/>
                <w:sz w:val="24"/>
                <w:lang w:eastAsia="lv-LV"/>
              </w:rPr>
              <w:t>standartprogrammatūras</w:t>
            </w:r>
            <w:proofErr w:type="spellEnd"/>
            <w:r w:rsidRPr="00050E67">
              <w:rPr>
                <w:color w:val="000000"/>
                <w:sz w:val="24"/>
                <w:lang w:eastAsia="lv-LV"/>
              </w:rPr>
              <w:t xml:space="preserve"> un spraudņu (turpmāk kopā – Spraudņi) piegādi pēc nepieciešamības, par piegādi atsevišķi saskaņojot izmaksas</w:t>
            </w:r>
            <w:r w:rsidR="0070763C">
              <w:rPr>
                <w:color w:val="000000"/>
                <w:sz w:val="24"/>
                <w:lang w:eastAsia="lv-LV"/>
              </w:rPr>
              <w:t>;</w:t>
            </w:r>
          </w:p>
          <w:p w14:paraId="0047ACF5" w14:textId="77777777" w:rsidR="00050E67" w:rsidRPr="00050E67" w:rsidRDefault="00050E67" w:rsidP="00105D89">
            <w:pPr>
              <w:ind w:left="0" w:right="0"/>
              <w:jc w:val="both"/>
              <w:rPr>
                <w:color w:val="000000"/>
                <w:sz w:val="24"/>
                <w:lang w:eastAsia="lv-LV"/>
              </w:rPr>
            </w:pPr>
            <w:r w:rsidRPr="00050E67">
              <w:rPr>
                <w:color w:val="000000"/>
                <w:sz w:val="24"/>
                <w:lang w:eastAsia="lv-LV"/>
              </w:rPr>
              <w:t>2. uzturēšanu, kas ietver kļūdu novēršanu, datu integritātes atjaunošanu, konsultācijas par INTRANET darbību u.c. atbalsta pakalpojumus Līguma darbības laikā;</w:t>
            </w:r>
          </w:p>
          <w:p w14:paraId="1D2FF78E" w14:textId="3BBC2C80" w:rsidR="00B13489" w:rsidRDefault="00050E67" w:rsidP="00B13489">
            <w:pPr>
              <w:ind w:left="0" w:right="0"/>
              <w:jc w:val="both"/>
              <w:rPr>
                <w:color w:val="000000"/>
                <w:sz w:val="24"/>
                <w:lang w:eastAsia="lv-LV"/>
              </w:rPr>
            </w:pPr>
            <w:r w:rsidRPr="00050E67">
              <w:rPr>
                <w:color w:val="000000"/>
                <w:sz w:val="24"/>
                <w:lang w:eastAsia="lv-LV"/>
              </w:rPr>
              <w:t>3.INTRANET garantijas nodrošināšanu atbilstoši Pasūtītāja vajadzībām un Līguma un tā pielikumu nosacījumiem</w:t>
            </w:r>
            <w:r w:rsidR="00B13489">
              <w:rPr>
                <w:color w:val="000000"/>
                <w:sz w:val="24"/>
                <w:lang w:eastAsia="lv-LV"/>
              </w:rPr>
              <w:t>.</w:t>
            </w:r>
          </w:p>
          <w:p w14:paraId="0BD49DD9" w14:textId="059EFF9E" w:rsidR="00C94E80" w:rsidRPr="00C94E80" w:rsidRDefault="00C94E80" w:rsidP="00105D89">
            <w:pPr>
              <w:ind w:left="0" w:right="0"/>
              <w:jc w:val="both"/>
              <w:rPr>
                <w:color w:val="000000"/>
                <w:sz w:val="24"/>
                <w:lang w:eastAsia="lv-LV"/>
              </w:rPr>
            </w:pPr>
          </w:p>
        </w:tc>
        <w:tc>
          <w:tcPr>
            <w:tcW w:w="1151" w:type="pct"/>
            <w:tcBorders>
              <w:top w:val="nil"/>
              <w:left w:val="nil"/>
              <w:bottom w:val="single" w:sz="4" w:space="0" w:color="auto"/>
              <w:right w:val="single" w:sz="4" w:space="0" w:color="auto"/>
            </w:tcBorders>
            <w:shd w:val="clear" w:color="auto" w:fill="auto"/>
            <w:noWrap/>
            <w:vAlign w:val="bottom"/>
            <w:hideMark/>
          </w:tcPr>
          <w:p w14:paraId="76B85157"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72DC7228"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0884AB82"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3.5.3.</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64B44589"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Palīdzības un konsultāciju pieejamība uzturēšanas un pilnveidošanas nodrošināšanas laikā (obligāta)</w:t>
            </w:r>
          </w:p>
        </w:tc>
      </w:tr>
      <w:tr w:rsidR="00C94E80" w:rsidRPr="00C94E80" w14:paraId="00CF776F" w14:textId="77777777" w:rsidTr="00976D6D">
        <w:trPr>
          <w:trHeight w:val="186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02B8EA" w14:textId="73111850" w:rsidR="006E0763" w:rsidRDefault="00C94E80" w:rsidP="006E0763">
            <w:pPr>
              <w:ind w:left="0" w:right="0"/>
              <w:jc w:val="both"/>
              <w:rPr>
                <w:color w:val="000000"/>
                <w:sz w:val="24"/>
                <w:lang w:eastAsia="lv-LV"/>
              </w:rPr>
            </w:pPr>
            <w:r w:rsidRPr="00C94E80">
              <w:rPr>
                <w:color w:val="000000"/>
                <w:sz w:val="24"/>
                <w:lang w:eastAsia="lv-LV"/>
              </w:rPr>
              <w:t xml:space="preserve">Uzturēšanas un pilnveidošanas ietvaros </w:t>
            </w:r>
            <w:r w:rsidR="00C94A41">
              <w:rPr>
                <w:color w:val="000000"/>
                <w:sz w:val="24"/>
                <w:lang w:eastAsia="lv-LV"/>
              </w:rPr>
              <w:t>IZPILDĪTĀJAM</w:t>
            </w:r>
            <w:r w:rsidRPr="00C94E80">
              <w:rPr>
                <w:color w:val="000000"/>
                <w:sz w:val="24"/>
                <w:lang w:eastAsia="lv-LV"/>
              </w:rPr>
              <w:t xml:space="preserve"> jānodrošina palīdzība un konsultācijas INTRANET funkcionalitātes izmantošanā Pasūtītājam darba dienās no pirmdienas līdz ceturtdienai no plkst. 8.15 līdz plkst.17.00, piektdienās no plkst.8.15 līdz plkst.15.45.</w:t>
            </w:r>
            <w:r w:rsidRPr="00C94E80">
              <w:rPr>
                <w:color w:val="000000"/>
                <w:sz w:val="24"/>
                <w:lang w:eastAsia="lv-LV"/>
              </w:rPr>
              <w:br/>
              <w:t xml:space="preserve">Uzturēšanas un pilnveidošanas ietvaros tehniskais atbalsts, palīdzība un konsultācijas sniedzamas, izmantojot sekojošus komunikācijas kanālus – </w:t>
            </w:r>
            <w:r w:rsidR="00513702">
              <w:rPr>
                <w:color w:val="000000"/>
                <w:sz w:val="24"/>
                <w:lang w:eastAsia="lv-LV"/>
              </w:rPr>
              <w:t>pa tālruni</w:t>
            </w:r>
            <w:r w:rsidRPr="00C94E80">
              <w:rPr>
                <w:color w:val="000000"/>
                <w:sz w:val="24"/>
                <w:lang w:eastAsia="lv-LV"/>
              </w:rPr>
              <w:t>, pa e-pastu un tiešsaistes režīmā.</w:t>
            </w:r>
            <w:r w:rsidRPr="00C94E80">
              <w:rPr>
                <w:color w:val="000000"/>
                <w:sz w:val="24"/>
                <w:lang w:eastAsia="lv-LV"/>
              </w:rPr>
              <w:br/>
            </w:r>
            <w:r w:rsidR="00C94A41">
              <w:rPr>
                <w:color w:val="000000"/>
                <w:sz w:val="24"/>
                <w:lang w:eastAsia="lv-LV"/>
              </w:rPr>
              <w:t>IZPILDĪTĀJAM</w:t>
            </w:r>
            <w:r w:rsidRPr="00C94E80">
              <w:rPr>
                <w:color w:val="000000"/>
                <w:sz w:val="24"/>
                <w:lang w:eastAsia="lv-LV"/>
              </w:rPr>
              <w:t xml:space="preserve"> ir jānodrošina visi norādītie komunikācijas kanāli.</w:t>
            </w:r>
          </w:p>
          <w:p w14:paraId="0E145D1F" w14:textId="77777777" w:rsidR="006E0763" w:rsidRPr="00C94E80" w:rsidRDefault="006E0763" w:rsidP="006E0763">
            <w:pPr>
              <w:ind w:left="0" w:right="0"/>
              <w:jc w:val="both"/>
              <w:rPr>
                <w:color w:val="000000"/>
                <w:sz w:val="24"/>
                <w:lang w:eastAsia="lv-LV"/>
              </w:rPr>
            </w:pPr>
          </w:p>
        </w:tc>
        <w:tc>
          <w:tcPr>
            <w:tcW w:w="1151" w:type="pct"/>
            <w:tcBorders>
              <w:top w:val="nil"/>
              <w:left w:val="nil"/>
              <w:bottom w:val="single" w:sz="4" w:space="0" w:color="auto"/>
              <w:right w:val="single" w:sz="4" w:space="0" w:color="auto"/>
            </w:tcBorders>
            <w:shd w:val="clear" w:color="auto" w:fill="auto"/>
            <w:noWrap/>
            <w:vAlign w:val="bottom"/>
            <w:hideMark/>
          </w:tcPr>
          <w:p w14:paraId="3E453A04"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7908840D"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322597D8"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3.5.4.</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673F0DFD"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Pieteikumu eskalācija (obligāta)</w:t>
            </w:r>
          </w:p>
        </w:tc>
      </w:tr>
      <w:tr w:rsidR="00C94E80" w:rsidRPr="00C94E80" w14:paraId="5FC72BCE" w14:textId="77777777" w:rsidTr="00976D6D">
        <w:trPr>
          <w:trHeight w:val="1954"/>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BEE6D9" w14:textId="641C087E" w:rsidR="00C94E80" w:rsidRPr="00C94E80" w:rsidRDefault="00C94E80" w:rsidP="00105D89">
            <w:pPr>
              <w:ind w:left="0" w:right="0"/>
              <w:jc w:val="both"/>
              <w:rPr>
                <w:color w:val="000000"/>
                <w:sz w:val="24"/>
                <w:lang w:eastAsia="lv-LV"/>
              </w:rPr>
            </w:pPr>
            <w:r w:rsidRPr="00C94E80">
              <w:rPr>
                <w:color w:val="000000"/>
                <w:sz w:val="24"/>
                <w:lang w:eastAsia="lv-LV"/>
              </w:rPr>
              <w:t xml:space="preserve">Gadījumos, kad </w:t>
            </w:r>
            <w:r w:rsidR="00513702">
              <w:rPr>
                <w:color w:val="000000"/>
                <w:sz w:val="24"/>
                <w:lang w:eastAsia="lv-LV"/>
              </w:rPr>
              <w:t>pieprasījuma</w:t>
            </w:r>
            <w:r w:rsidR="00513702" w:rsidRPr="00C94E80">
              <w:rPr>
                <w:color w:val="000000"/>
                <w:sz w:val="24"/>
                <w:lang w:eastAsia="lv-LV"/>
              </w:rPr>
              <w:t xml:space="preserve"> </w:t>
            </w:r>
            <w:r w:rsidRPr="00C94E80">
              <w:rPr>
                <w:color w:val="000000"/>
                <w:sz w:val="24"/>
                <w:lang w:eastAsia="lv-LV"/>
              </w:rPr>
              <w:t xml:space="preserve">par </w:t>
            </w:r>
            <w:proofErr w:type="spellStart"/>
            <w:r w:rsidRPr="00C94E80">
              <w:rPr>
                <w:color w:val="000000"/>
                <w:sz w:val="24"/>
                <w:lang w:eastAsia="lv-LV"/>
              </w:rPr>
              <w:t>standartprogrammatūras</w:t>
            </w:r>
            <w:proofErr w:type="spellEnd"/>
            <w:r w:rsidRPr="00C94E80">
              <w:rPr>
                <w:color w:val="000000"/>
                <w:sz w:val="24"/>
                <w:lang w:eastAsia="lv-LV"/>
              </w:rPr>
              <w:t xml:space="preserve"> darbības traucējumiem un/vai kļūdām un nepilnībām risināšanas gaitā tiek konstatēts, ka </w:t>
            </w:r>
            <w:r w:rsidR="00513702">
              <w:rPr>
                <w:color w:val="000000"/>
                <w:sz w:val="24"/>
                <w:lang w:eastAsia="lv-LV"/>
              </w:rPr>
              <w:t>pieprasījumā</w:t>
            </w:r>
            <w:r w:rsidRPr="00C94E80">
              <w:rPr>
                <w:color w:val="000000"/>
                <w:sz w:val="24"/>
                <w:lang w:eastAsia="lv-LV"/>
              </w:rPr>
              <w:t xml:space="preserve"> aprakstītās problēmas novēršanai nepieciešama </w:t>
            </w:r>
            <w:proofErr w:type="spellStart"/>
            <w:r w:rsidRPr="00C94E80">
              <w:rPr>
                <w:color w:val="000000"/>
                <w:sz w:val="24"/>
                <w:lang w:eastAsia="lv-LV"/>
              </w:rPr>
              <w:t>standartprogrammatūras</w:t>
            </w:r>
            <w:proofErr w:type="spellEnd"/>
            <w:r w:rsidRPr="00C94E80">
              <w:rPr>
                <w:color w:val="000000"/>
                <w:sz w:val="24"/>
                <w:lang w:eastAsia="lv-LV"/>
              </w:rPr>
              <w:t xml:space="preserve"> izstrādātāja (ražotāja) iejaukšanās, tas tiek saskaņots ar Pasūtītāju, un </w:t>
            </w:r>
            <w:r w:rsidR="00513702">
              <w:rPr>
                <w:color w:val="000000"/>
                <w:sz w:val="24"/>
                <w:lang w:eastAsia="lv-LV"/>
              </w:rPr>
              <w:t>pieprasījums</w:t>
            </w:r>
            <w:r w:rsidRPr="00C94E80">
              <w:rPr>
                <w:color w:val="000000"/>
                <w:sz w:val="24"/>
                <w:lang w:eastAsia="lv-LV"/>
              </w:rPr>
              <w:t xml:space="preserve"> tiek </w:t>
            </w:r>
            <w:proofErr w:type="spellStart"/>
            <w:r w:rsidRPr="00C94E80">
              <w:rPr>
                <w:color w:val="000000"/>
                <w:sz w:val="24"/>
                <w:lang w:eastAsia="lv-LV"/>
              </w:rPr>
              <w:t>eskalēts</w:t>
            </w:r>
            <w:proofErr w:type="spellEnd"/>
            <w:r w:rsidRPr="00C94E80">
              <w:rPr>
                <w:color w:val="000000"/>
                <w:sz w:val="24"/>
                <w:lang w:eastAsia="lv-LV"/>
              </w:rPr>
              <w:t xml:space="preserve"> attiecīgajam ražotājam.</w:t>
            </w:r>
            <w:r w:rsidRPr="00C94E80">
              <w:rPr>
                <w:color w:val="000000"/>
                <w:sz w:val="24"/>
                <w:lang w:eastAsia="lv-LV"/>
              </w:rPr>
              <w:br/>
              <w:t>Tālāk</w:t>
            </w:r>
            <w:r w:rsidR="00513702">
              <w:rPr>
                <w:color w:val="000000"/>
                <w:sz w:val="24"/>
                <w:lang w:eastAsia="lv-LV"/>
              </w:rPr>
              <w:t xml:space="preserve"> pieprasījums</w:t>
            </w:r>
            <w:r w:rsidRPr="00C94E80">
              <w:rPr>
                <w:color w:val="000000"/>
                <w:sz w:val="24"/>
                <w:lang w:eastAsia="lv-LV"/>
              </w:rPr>
              <w:t xml:space="preserve"> tiek risināts atbilstoši Pasūtītāja un attiecīgā ražotāja noteikumiem.</w:t>
            </w:r>
          </w:p>
        </w:tc>
        <w:tc>
          <w:tcPr>
            <w:tcW w:w="1151" w:type="pct"/>
            <w:tcBorders>
              <w:top w:val="nil"/>
              <w:left w:val="nil"/>
              <w:bottom w:val="single" w:sz="4" w:space="0" w:color="auto"/>
              <w:right w:val="single" w:sz="4" w:space="0" w:color="auto"/>
            </w:tcBorders>
            <w:shd w:val="clear" w:color="auto" w:fill="auto"/>
            <w:noWrap/>
            <w:vAlign w:val="bottom"/>
            <w:hideMark/>
          </w:tcPr>
          <w:p w14:paraId="74AB040C"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212C0A2E"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76E869F4"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3.5.5.</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4D35B9F7"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Izmaiņu pieprasījumi (obligāta)</w:t>
            </w:r>
          </w:p>
        </w:tc>
      </w:tr>
      <w:tr w:rsidR="00C94E80" w:rsidRPr="00C94E80" w14:paraId="1F7E91BF" w14:textId="77777777" w:rsidTr="00976D6D">
        <w:trPr>
          <w:trHeight w:val="160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8F4B32" w14:textId="1EA9D61E" w:rsidR="00C94E80" w:rsidRPr="00C94E80" w:rsidRDefault="00C94A41" w:rsidP="00E31B1F">
            <w:pPr>
              <w:ind w:left="0" w:right="0"/>
              <w:jc w:val="both"/>
              <w:rPr>
                <w:color w:val="000000"/>
                <w:sz w:val="24"/>
                <w:lang w:eastAsia="lv-LV"/>
              </w:rPr>
            </w:pPr>
            <w:r>
              <w:rPr>
                <w:color w:val="000000"/>
                <w:sz w:val="24"/>
                <w:lang w:eastAsia="lv-LV"/>
              </w:rPr>
              <w:t>IZPILDĪTĀJAM</w:t>
            </w:r>
            <w:r w:rsidR="00C94E80" w:rsidRPr="00C94E80">
              <w:rPr>
                <w:color w:val="000000"/>
                <w:sz w:val="24"/>
                <w:lang w:eastAsia="lv-LV"/>
              </w:rPr>
              <w:t xml:space="preserve"> jāveic izmaiņu pieprasījuma izpēte, piedāvājuma sagatavošana, projektējuma (ja nepieciešams) un izmaiņu izstrāde, testēšana un piegāde, pamatojoties uz prasībām, kas saskaņotas ar Pasūtītāju. </w:t>
            </w:r>
            <w:r w:rsidR="00C94E80" w:rsidRPr="00C94E80">
              <w:rPr>
                <w:color w:val="000000"/>
                <w:sz w:val="24"/>
                <w:lang w:eastAsia="lv-LV"/>
              </w:rPr>
              <w:br/>
              <w:t xml:space="preserve">Par izmaiņu pieprasījumu nevar uzskatīt programmatūras prasību un projektējuma kļūdas vai nepilnības, kas, saskaņā ar labu industriālo praksi, </w:t>
            </w:r>
            <w:r>
              <w:rPr>
                <w:color w:val="000000"/>
                <w:sz w:val="24"/>
                <w:lang w:eastAsia="lv-LV"/>
              </w:rPr>
              <w:t>IZPILDĪTĀJAM</w:t>
            </w:r>
            <w:r w:rsidR="00C94E80" w:rsidRPr="00C94E80">
              <w:rPr>
                <w:color w:val="000000"/>
                <w:sz w:val="24"/>
                <w:lang w:eastAsia="lv-LV"/>
              </w:rPr>
              <w:t xml:space="preserve"> bija savlaicīgi jāidentificē.</w:t>
            </w:r>
          </w:p>
        </w:tc>
        <w:tc>
          <w:tcPr>
            <w:tcW w:w="1151" w:type="pct"/>
            <w:tcBorders>
              <w:top w:val="nil"/>
              <w:left w:val="nil"/>
              <w:bottom w:val="single" w:sz="4" w:space="0" w:color="auto"/>
              <w:right w:val="single" w:sz="4" w:space="0" w:color="auto"/>
            </w:tcBorders>
            <w:shd w:val="clear" w:color="auto" w:fill="auto"/>
            <w:noWrap/>
            <w:vAlign w:val="bottom"/>
            <w:hideMark/>
          </w:tcPr>
          <w:p w14:paraId="614497C0"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5CFD6734"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55A9FC91"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3.5.6.</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754B18A5"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Prasība pārnesamībai (obligāta)</w:t>
            </w:r>
          </w:p>
        </w:tc>
      </w:tr>
      <w:tr w:rsidR="00C94E80" w:rsidRPr="00C94E80" w14:paraId="058D0A9D" w14:textId="77777777" w:rsidTr="00976D6D">
        <w:trPr>
          <w:trHeight w:val="156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CC803C" w14:textId="77777777" w:rsidR="00006D9A" w:rsidRDefault="00C94E80" w:rsidP="00E31B1F">
            <w:pPr>
              <w:ind w:left="0" w:right="0"/>
              <w:jc w:val="both"/>
              <w:rPr>
                <w:color w:val="000000"/>
                <w:sz w:val="24"/>
                <w:lang w:eastAsia="lv-LV"/>
              </w:rPr>
            </w:pPr>
            <w:r w:rsidRPr="00C94E80">
              <w:rPr>
                <w:color w:val="000000"/>
                <w:sz w:val="24"/>
                <w:lang w:eastAsia="lv-LV"/>
              </w:rPr>
              <w:lastRenderedPageBreak/>
              <w:t xml:space="preserve">Ja INTRANET tiek realizēta jauna funkcionalitāte un tā tiek realizēta, papildinot </w:t>
            </w:r>
            <w:proofErr w:type="spellStart"/>
            <w:r w:rsidRPr="00C94E80">
              <w:rPr>
                <w:color w:val="000000"/>
                <w:sz w:val="24"/>
                <w:lang w:eastAsia="lv-LV"/>
              </w:rPr>
              <w:t>standartprodukta</w:t>
            </w:r>
            <w:proofErr w:type="spellEnd"/>
            <w:r w:rsidRPr="00C94E80">
              <w:rPr>
                <w:color w:val="000000"/>
                <w:sz w:val="24"/>
                <w:lang w:eastAsia="lv-LV"/>
              </w:rPr>
              <w:t xml:space="preserve"> funkcionalitāti, papildinājumiem jābūt veidotiem tā, lai būtu iespējams bez izmaiņām pārnest šo INTRANET funkcionalitāti uz jaunāku </w:t>
            </w:r>
            <w:proofErr w:type="spellStart"/>
            <w:r w:rsidRPr="00C94E80">
              <w:rPr>
                <w:color w:val="000000"/>
                <w:sz w:val="24"/>
                <w:lang w:eastAsia="lv-LV"/>
              </w:rPr>
              <w:t>standartprodukta</w:t>
            </w:r>
            <w:proofErr w:type="spellEnd"/>
            <w:r w:rsidRPr="00C94E80">
              <w:rPr>
                <w:color w:val="000000"/>
                <w:sz w:val="24"/>
                <w:lang w:eastAsia="lv-LV"/>
              </w:rPr>
              <w:t xml:space="preserve"> versiju.</w:t>
            </w:r>
          </w:p>
          <w:p w14:paraId="006D1A13" w14:textId="3CEE0AA7" w:rsidR="00C94E80" w:rsidRPr="00C94E80" w:rsidRDefault="00523944" w:rsidP="00E31B1F">
            <w:pPr>
              <w:ind w:left="0" w:right="0"/>
              <w:jc w:val="both"/>
              <w:rPr>
                <w:color w:val="000000"/>
                <w:sz w:val="24"/>
                <w:lang w:eastAsia="lv-LV"/>
              </w:rPr>
            </w:pPr>
            <w:r>
              <w:rPr>
                <w:color w:val="000000"/>
                <w:sz w:val="24"/>
                <w:lang w:eastAsia="lv-LV"/>
              </w:rPr>
              <w:t>Veicot INTRANET pilnveidošanu IZPILDĪTĀJS</w:t>
            </w:r>
            <w:r w:rsidRPr="00C94E80" w:rsidDel="00523944">
              <w:rPr>
                <w:color w:val="000000"/>
                <w:sz w:val="24"/>
                <w:lang w:eastAsia="lv-LV"/>
              </w:rPr>
              <w:t xml:space="preserve"> </w:t>
            </w:r>
            <w:r>
              <w:rPr>
                <w:color w:val="000000"/>
                <w:sz w:val="24"/>
                <w:lang w:eastAsia="lv-LV"/>
              </w:rPr>
              <w:t>p</w:t>
            </w:r>
            <w:r w:rsidR="00C94E80" w:rsidRPr="00C94E80">
              <w:rPr>
                <w:color w:val="000000"/>
                <w:sz w:val="24"/>
                <w:lang w:eastAsia="lv-LV"/>
              </w:rPr>
              <w:t xml:space="preserve">ēc </w:t>
            </w:r>
            <w:r>
              <w:rPr>
                <w:color w:val="000000"/>
                <w:sz w:val="24"/>
                <w:lang w:eastAsia="lv-LV"/>
              </w:rPr>
              <w:t>nepieciešamības</w:t>
            </w:r>
            <w:r w:rsidR="00C94E80" w:rsidRPr="00C94E80">
              <w:rPr>
                <w:color w:val="000000"/>
                <w:sz w:val="24"/>
                <w:lang w:eastAsia="lv-LV"/>
              </w:rPr>
              <w:t xml:space="preserve"> nodrošina </w:t>
            </w:r>
            <w:proofErr w:type="spellStart"/>
            <w:r w:rsidR="00C94E80" w:rsidRPr="00C94E80">
              <w:rPr>
                <w:color w:val="000000"/>
                <w:sz w:val="24"/>
                <w:lang w:eastAsia="lv-LV"/>
              </w:rPr>
              <w:t>standartprogrammatūras</w:t>
            </w:r>
            <w:proofErr w:type="spellEnd"/>
            <w:r w:rsidR="00C94E80" w:rsidRPr="00C94E80">
              <w:rPr>
                <w:color w:val="000000"/>
                <w:sz w:val="24"/>
                <w:lang w:eastAsia="lv-LV"/>
              </w:rPr>
              <w:t xml:space="preserve"> </w:t>
            </w:r>
            <w:r>
              <w:rPr>
                <w:color w:val="000000"/>
                <w:sz w:val="24"/>
                <w:lang w:eastAsia="lv-LV"/>
              </w:rPr>
              <w:t>un</w:t>
            </w:r>
            <w:r w:rsidR="00C94E80" w:rsidRPr="00C94E80">
              <w:rPr>
                <w:color w:val="000000"/>
                <w:sz w:val="24"/>
                <w:lang w:eastAsia="lv-LV"/>
              </w:rPr>
              <w:t xml:space="preserve"> spraudņu piegādi </w:t>
            </w:r>
            <w:r>
              <w:rPr>
                <w:color w:val="000000"/>
                <w:sz w:val="24"/>
                <w:lang w:eastAsia="lv-LV"/>
              </w:rPr>
              <w:t>Pasūtītājam, ievērojot</w:t>
            </w:r>
            <w:r w:rsidR="00C94E80" w:rsidRPr="00C94E80">
              <w:rPr>
                <w:color w:val="000000"/>
                <w:sz w:val="24"/>
                <w:lang w:eastAsia="lv-LV"/>
              </w:rPr>
              <w:t xml:space="preserve"> </w:t>
            </w:r>
            <w:r>
              <w:rPr>
                <w:color w:val="000000"/>
                <w:sz w:val="24"/>
                <w:lang w:eastAsia="lv-LV"/>
              </w:rPr>
              <w:t>L</w:t>
            </w:r>
            <w:r w:rsidR="00C94E80" w:rsidRPr="00514A38">
              <w:rPr>
                <w:color w:val="000000"/>
                <w:sz w:val="24"/>
                <w:lang w:eastAsia="lv-LV"/>
              </w:rPr>
              <w:t>īgum</w:t>
            </w:r>
            <w:r>
              <w:rPr>
                <w:color w:val="000000"/>
                <w:sz w:val="24"/>
                <w:lang w:eastAsia="lv-LV"/>
              </w:rPr>
              <w:t>ā</w:t>
            </w:r>
            <w:r w:rsidR="00C94E80" w:rsidRPr="00514A38">
              <w:rPr>
                <w:color w:val="000000"/>
                <w:sz w:val="24"/>
                <w:lang w:eastAsia="lv-LV"/>
              </w:rPr>
              <w:t xml:space="preserve"> </w:t>
            </w:r>
            <w:r w:rsidR="00215FA4" w:rsidRPr="00514A38">
              <w:rPr>
                <w:color w:val="000000"/>
                <w:sz w:val="24"/>
                <w:lang w:eastAsia="lv-LV"/>
              </w:rPr>
              <w:t>noteikt</w:t>
            </w:r>
            <w:r>
              <w:rPr>
                <w:color w:val="000000"/>
                <w:sz w:val="24"/>
                <w:lang w:eastAsia="lv-LV"/>
              </w:rPr>
              <w:t>o</w:t>
            </w:r>
            <w:r w:rsidR="00215FA4" w:rsidRPr="00514A38">
              <w:rPr>
                <w:color w:val="000000"/>
                <w:sz w:val="24"/>
                <w:lang w:eastAsia="lv-LV"/>
              </w:rPr>
              <w:t xml:space="preserve"> kārtīb</w:t>
            </w:r>
            <w:r>
              <w:rPr>
                <w:color w:val="000000"/>
                <w:sz w:val="24"/>
                <w:lang w:eastAsia="lv-LV"/>
              </w:rPr>
              <w:t>u</w:t>
            </w:r>
            <w:r w:rsidR="00C94E80" w:rsidRPr="00514A38">
              <w:rPr>
                <w:color w:val="000000"/>
                <w:sz w:val="24"/>
                <w:lang w:eastAsia="lv-LV"/>
              </w:rPr>
              <w:t>.</w:t>
            </w:r>
          </w:p>
        </w:tc>
        <w:tc>
          <w:tcPr>
            <w:tcW w:w="1151" w:type="pct"/>
            <w:tcBorders>
              <w:top w:val="nil"/>
              <w:left w:val="nil"/>
              <w:bottom w:val="single" w:sz="4" w:space="0" w:color="auto"/>
              <w:right w:val="single" w:sz="4" w:space="0" w:color="auto"/>
            </w:tcBorders>
            <w:shd w:val="clear" w:color="auto" w:fill="auto"/>
            <w:noWrap/>
            <w:vAlign w:val="bottom"/>
            <w:hideMark/>
          </w:tcPr>
          <w:p w14:paraId="748DF8C1"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51BD0744"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0EDCE9DA"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3.5.7.</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4C04083E"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Neparedzēto kļūdu apstrāde (obligāta)</w:t>
            </w:r>
          </w:p>
        </w:tc>
      </w:tr>
      <w:tr w:rsidR="00C94E80" w:rsidRPr="00C94E80" w14:paraId="4CE8D3A1" w14:textId="77777777" w:rsidTr="00976D6D">
        <w:trPr>
          <w:trHeight w:val="129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CCA640" w14:textId="77777777" w:rsidR="00C94E80" w:rsidRPr="00C94E80" w:rsidRDefault="00C94E80" w:rsidP="00A055A3">
            <w:pPr>
              <w:ind w:left="0" w:right="0"/>
              <w:jc w:val="both"/>
              <w:rPr>
                <w:color w:val="000000"/>
                <w:sz w:val="24"/>
                <w:lang w:eastAsia="lv-LV"/>
              </w:rPr>
            </w:pPr>
            <w:r w:rsidRPr="00C94E80">
              <w:rPr>
                <w:color w:val="000000"/>
                <w:sz w:val="24"/>
                <w:lang w:eastAsia="lv-LV"/>
              </w:rPr>
              <w:t xml:space="preserve">Pilnveidojot INTRANET, jānodrošina neparedzētu kļūdu apstrāde un </w:t>
            </w:r>
            <w:proofErr w:type="spellStart"/>
            <w:r w:rsidRPr="00C94E80">
              <w:rPr>
                <w:color w:val="000000"/>
                <w:sz w:val="24"/>
                <w:lang w:eastAsia="lv-LV"/>
              </w:rPr>
              <w:t>žurnalēšana</w:t>
            </w:r>
            <w:proofErr w:type="spellEnd"/>
            <w:r w:rsidRPr="00C94E80">
              <w:rPr>
                <w:color w:val="000000"/>
                <w:sz w:val="24"/>
                <w:lang w:eastAsia="lv-LV"/>
              </w:rPr>
              <w:t xml:space="preserve">, saglabājot visu pieejamo ar kļūdu saistīto informāciju. INTRANET jānodrošina sistēmas notikumu </w:t>
            </w:r>
            <w:proofErr w:type="spellStart"/>
            <w:r w:rsidRPr="00C94E80">
              <w:rPr>
                <w:color w:val="000000"/>
                <w:sz w:val="24"/>
                <w:lang w:eastAsia="lv-LV"/>
              </w:rPr>
              <w:t>žurnalēšana</w:t>
            </w:r>
            <w:proofErr w:type="spellEnd"/>
            <w:r w:rsidRPr="00C94E80">
              <w:rPr>
                <w:color w:val="000000"/>
                <w:sz w:val="24"/>
                <w:lang w:eastAsia="lv-LV"/>
              </w:rPr>
              <w:t>, uzkrājot datus par kļūdainiem sistēmas notikumiem (neskaitot paredzēto loģisko validāciju apstrādes laikā identificētās datu kļūdas).</w:t>
            </w:r>
          </w:p>
        </w:tc>
        <w:tc>
          <w:tcPr>
            <w:tcW w:w="1151" w:type="pct"/>
            <w:tcBorders>
              <w:top w:val="nil"/>
              <w:left w:val="nil"/>
              <w:bottom w:val="single" w:sz="4" w:space="0" w:color="auto"/>
              <w:right w:val="single" w:sz="4" w:space="0" w:color="auto"/>
            </w:tcBorders>
            <w:shd w:val="clear" w:color="auto" w:fill="auto"/>
            <w:noWrap/>
            <w:vAlign w:val="bottom"/>
            <w:hideMark/>
          </w:tcPr>
          <w:p w14:paraId="5512CA54"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1822C2D4"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1B0B9C89"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3.5.8.</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2780ED77"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Kļūdas paziņojumi (obligāta)</w:t>
            </w:r>
          </w:p>
        </w:tc>
      </w:tr>
      <w:tr w:rsidR="00C94E80" w:rsidRPr="00C94E80" w14:paraId="532145C2" w14:textId="77777777" w:rsidTr="00976D6D">
        <w:trPr>
          <w:trHeight w:val="193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062119" w14:textId="77777777" w:rsidR="00C94E80" w:rsidRDefault="00C94E80" w:rsidP="00A055A3">
            <w:pPr>
              <w:ind w:left="0" w:right="0"/>
              <w:jc w:val="both"/>
              <w:rPr>
                <w:color w:val="000000"/>
                <w:sz w:val="24"/>
                <w:lang w:eastAsia="lv-LV"/>
              </w:rPr>
            </w:pPr>
            <w:r w:rsidRPr="00C94E80">
              <w:rPr>
                <w:color w:val="000000"/>
                <w:sz w:val="24"/>
                <w:lang w:eastAsia="lv-LV"/>
              </w:rPr>
              <w:t>INTRANET ir jāattēlo klasificēts kļūdas paziņojums (kļūda, brīdinājums, informācija) ar detalizētu aprakstu un iespējamām turpmākām darbībām.</w:t>
            </w:r>
            <w:r w:rsidRPr="00C94E80">
              <w:rPr>
                <w:color w:val="000000"/>
                <w:sz w:val="24"/>
                <w:lang w:eastAsia="lv-LV"/>
              </w:rPr>
              <w:br/>
            </w:r>
            <w:r w:rsidRPr="00C94E80">
              <w:rPr>
                <w:color w:val="000000"/>
                <w:sz w:val="24"/>
                <w:lang w:eastAsia="lv-LV"/>
              </w:rPr>
              <w:br/>
              <w:t>Kļūdu paziņojumi ir jāveido tā, lai būtu iespējams lietotājam draudzīgā veidā sniegt informāciju par problēmu un turpmākajām darbībām, kas jāveic. Kļūdas paziņojumā nav jābūt INTRANET iekšējai informācijai par kļūdaini izpildīto darbību. Auditācijas ierakstos ir jābūt pilnam kļūdas paziņojumam.</w:t>
            </w:r>
          </w:p>
          <w:p w14:paraId="0898F544" w14:textId="77777777" w:rsidR="00A055A3" w:rsidRPr="00C94E80" w:rsidRDefault="00A055A3" w:rsidP="00A055A3">
            <w:pPr>
              <w:ind w:left="0" w:right="0"/>
              <w:jc w:val="both"/>
              <w:rPr>
                <w:color w:val="000000"/>
                <w:sz w:val="24"/>
                <w:lang w:eastAsia="lv-LV"/>
              </w:rPr>
            </w:pPr>
          </w:p>
        </w:tc>
        <w:tc>
          <w:tcPr>
            <w:tcW w:w="1151" w:type="pct"/>
            <w:tcBorders>
              <w:top w:val="nil"/>
              <w:left w:val="nil"/>
              <w:bottom w:val="single" w:sz="4" w:space="0" w:color="auto"/>
              <w:right w:val="single" w:sz="4" w:space="0" w:color="auto"/>
            </w:tcBorders>
            <w:shd w:val="clear" w:color="auto" w:fill="auto"/>
            <w:noWrap/>
            <w:vAlign w:val="bottom"/>
            <w:hideMark/>
          </w:tcPr>
          <w:p w14:paraId="6F05F8A8"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48017AF9"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3E7DFFB7"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3.5.9.</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02C7D9F7"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Datu dzēšanas brīdinājums (obligāta)</w:t>
            </w:r>
          </w:p>
        </w:tc>
      </w:tr>
      <w:tr w:rsidR="00C94E80" w:rsidRPr="00C94E80" w14:paraId="0C4FCA73" w14:textId="77777777" w:rsidTr="00976D6D">
        <w:trPr>
          <w:trHeight w:val="63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D77CAB" w14:textId="77777777" w:rsidR="00C94E80" w:rsidRPr="00C94E80" w:rsidRDefault="00C94E80" w:rsidP="00C112A1">
            <w:pPr>
              <w:ind w:left="0" w:right="0"/>
              <w:jc w:val="both"/>
              <w:rPr>
                <w:color w:val="000000"/>
                <w:sz w:val="24"/>
                <w:lang w:eastAsia="lv-LV"/>
              </w:rPr>
            </w:pPr>
            <w:r w:rsidRPr="00C94E80">
              <w:rPr>
                <w:color w:val="000000"/>
                <w:sz w:val="24"/>
                <w:lang w:eastAsia="lv-LV"/>
              </w:rPr>
              <w:t>Pilnveidojot INTRANET, jebkādu datu dzēšanas gadījumā jāpieprasa lietotāja apstiprinājums ieraksta dzēšanai.</w:t>
            </w:r>
          </w:p>
        </w:tc>
        <w:tc>
          <w:tcPr>
            <w:tcW w:w="1151" w:type="pct"/>
            <w:tcBorders>
              <w:top w:val="nil"/>
              <w:left w:val="nil"/>
              <w:bottom w:val="single" w:sz="4" w:space="0" w:color="auto"/>
              <w:right w:val="single" w:sz="4" w:space="0" w:color="auto"/>
            </w:tcBorders>
            <w:shd w:val="clear" w:color="auto" w:fill="auto"/>
            <w:noWrap/>
            <w:vAlign w:val="bottom"/>
            <w:hideMark/>
          </w:tcPr>
          <w:p w14:paraId="14D6B7A4"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6E440CA8"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6C165645" w14:textId="77777777" w:rsidR="00C94E80" w:rsidRPr="00C112A1" w:rsidRDefault="00C94E80" w:rsidP="00C94E80">
            <w:pPr>
              <w:ind w:left="0" w:right="0"/>
              <w:jc w:val="center"/>
              <w:rPr>
                <w:color w:val="000000"/>
                <w:sz w:val="18"/>
                <w:szCs w:val="18"/>
                <w:lang w:eastAsia="lv-LV"/>
              </w:rPr>
            </w:pPr>
            <w:r w:rsidRPr="00C112A1">
              <w:rPr>
                <w:color w:val="000000"/>
                <w:sz w:val="18"/>
                <w:szCs w:val="18"/>
                <w:lang w:eastAsia="lv-LV"/>
              </w:rPr>
              <w:t>3.5.10.</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2FF8939F"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Informācijas iekšējās integritātes nodrošināšana (obligāta)</w:t>
            </w:r>
          </w:p>
        </w:tc>
      </w:tr>
      <w:tr w:rsidR="00C94E80" w:rsidRPr="00C94E80" w14:paraId="02EEBD1E" w14:textId="77777777" w:rsidTr="00976D6D">
        <w:trPr>
          <w:trHeight w:val="72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A67753" w14:textId="77777777" w:rsidR="00C94E80" w:rsidRPr="00C94E80" w:rsidRDefault="00C94E80" w:rsidP="00C112A1">
            <w:pPr>
              <w:ind w:left="0" w:right="0"/>
              <w:jc w:val="both"/>
              <w:rPr>
                <w:color w:val="000000"/>
                <w:sz w:val="24"/>
                <w:lang w:eastAsia="lv-LV"/>
              </w:rPr>
            </w:pPr>
            <w:r w:rsidRPr="00C94E80">
              <w:rPr>
                <w:color w:val="000000"/>
                <w:sz w:val="24"/>
                <w:lang w:eastAsia="lv-LV"/>
              </w:rPr>
              <w:t xml:space="preserve">INTRANET ir jānodrošina informācijas integritāte no biznesa loģikas viedokļa. Lai nodrošinātu informācijas integritāti, jāveic datu validācija gan lietotāja, gan ārējās </w:t>
            </w:r>
            <w:proofErr w:type="spellStart"/>
            <w:r w:rsidRPr="00C94E80">
              <w:rPr>
                <w:color w:val="000000"/>
                <w:sz w:val="24"/>
                <w:lang w:eastAsia="lv-LV"/>
              </w:rPr>
              <w:t>saskarnes</w:t>
            </w:r>
            <w:proofErr w:type="spellEnd"/>
            <w:r w:rsidRPr="00C94E80">
              <w:rPr>
                <w:color w:val="000000"/>
                <w:sz w:val="24"/>
                <w:lang w:eastAsia="lv-LV"/>
              </w:rPr>
              <w:t>, gan datubāzes līmenī.</w:t>
            </w:r>
          </w:p>
        </w:tc>
        <w:tc>
          <w:tcPr>
            <w:tcW w:w="1151" w:type="pct"/>
            <w:tcBorders>
              <w:top w:val="nil"/>
              <w:left w:val="nil"/>
              <w:bottom w:val="single" w:sz="4" w:space="0" w:color="auto"/>
              <w:right w:val="single" w:sz="4" w:space="0" w:color="auto"/>
            </w:tcBorders>
            <w:shd w:val="clear" w:color="auto" w:fill="auto"/>
            <w:noWrap/>
            <w:vAlign w:val="bottom"/>
            <w:hideMark/>
          </w:tcPr>
          <w:p w14:paraId="643C9360"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36A0B1EB"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1BD9E950" w14:textId="77777777" w:rsidR="00C94E80" w:rsidRPr="00C112A1" w:rsidRDefault="00C94E80" w:rsidP="00C94E80">
            <w:pPr>
              <w:ind w:left="0" w:right="0"/>
              <w:jc w:val="center"/>
              <w:rPr>
                <w:color w:val="000000"/>
                <w:sz w:val="18"/>
                <w:szCs w:val="18"/>
                <w:lang w:eastAsia="lv-LV"/>
              </w:rPr>
            </w:pPr>
            <w:r w:rsidRPr="00C112A1">
              <w:rPr>
                <w:color w:val="000000"/>
                <w:sz w:val="18"/>
                <w:szCs w:val="18"/>
                <w:lang w:eastAsia="lv-LV"/>
              </w:rPr>
              <w:t>3.5.11.</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11D86B7F"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Formu un pogu bloķēšana (obligāta)</w:t>
            </w:r>
          </w:p>
        </w:tc>
      </w:tr>
      <w:tr w:rsidR="00C94E80" w:rsidRPr="00C94E80" w14:paraId="2D3757BA" w14:textId="77777777" w:rsidTr="00976D6D">
        <w:trPr>
          <w:trHeight w:val="129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D6427C" w14:textId="77777777" w:rsidR="00C94E80" w:rsidRPr="00C94E80" w:rsidRDefault="00C94E80" w:rsidP="00960368">
            <w:pPr>
              <w:ind w:left="0" w:right="0"/>
              <w:jc w:val="both"/>
              <w:rPr>
                <w:color w:val="000000"/>
                <w:sz w:val="24"/>
                <w:lang w:eastAsia="lv-LV"/>
              </w:rPr>
            </w:pPr>
            <w:r w:rsidRPr="00C94E80">
              <w:rPr>
                <w:color w:val="000000"/>
                <w:sz w:val="24"/>
                <w:lang w:eastAsia="lv-LV"/>
              </w:rPr>
              <w:t>Pilnveidojot INTRANET, pēc pogas nospiešanas ir jānodrošina formu un pogu bloķēšana, lai nebūtu iespējams atkārtoti pieprasīt apstiprināt procesa izsaukšanu vai rediģēt formā jau ievadītus datus. Formu atbloķē pēc atbilstošā izpildes soļa, biznesa procesa izpildes, kļūdas, vai citos gadījumos, kad nepieciešams.</w:t>
            </w:r>
          </w:p>
        </w:tc>
        <w:tc>
          <w:tcPr>
            <w:tcW w:w="1151" w:type="pct"/>
            <w:tcBorders>
              <w:top w:val="nil"/>
              <w:left w:val="nil"/>
              <w:bottom w:val="single" w:sz="4" w:space="0" w:color="auto"/>
              <w:right w:val="single" w:sz="4" w:space="0" w:color="auto"/>
            </w:tcBorders>
            <w:shd w:val="clear" w:color="auto" w:fill="auto"/>
            <w:noWrap/>
            <w:vAlign w:val="bottom"/>
            <w:hideMark/>
          </w:tcPr>
          <w:p w14:paraId="2FC17F24"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74E8219C"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3F2D57A2" w14:textId="77777777" w:rsidR="00C94E80" w:rsidRPr="00C94E80" w:rsidRDefault="00C94E80" w:rsidP="00C94E80">
            <w:pPr>
              <w:ind w:left="0" w:right="0"/>
              <w:jc w:val="center"/>
              <w:rPr>
                <w:color w:val="000000"/>
                <w:sz w:val="22"/>
                <w:szCs w:val="22"/>
                <w:lang w:eastAsia="lv-LV"/>
              </w:rPr>
            </w:pPr>
            <w:r w:rsidRPr="00C112A1">
              <w:rPr>
                <w:color w:val="000000"/>
                <w:sz w:val="18"/>
                <w:szCs w:val="18"/>
                <w:lang w:eastAsia="lv-LV"/>
              </w:rPr>
              <w:t>3.5.12.</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4987AC41"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HTML prasības (obligāta)</w:t>
            </w:r>
          </w:p>
        </w:tc>
      </w:tr>
      <w:tr w:rsidR="00C94E80" w:rsidRPr="00C94E80" w14:paraId="55DE530F" w14:textId="77777777" w:rsidTr="00976D6D">
        <w:trPr>
          <w:trHeight w:val="601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A7BDFC" w14:textId="77777777" w:rsidR="00901517" w:rsidRDefault="00C94E80" w:rsidP="00901517">
            <w:pPr>
              <w:ind w:left="0" w:right="0"/>
              <w:jc w:val="both"/>
              <w:rPr>
                <w:color w:val="000000"/>
                <w:sz w:val="24"/>
                <w:lang w:eastAsia="lv-LV"/>
              </w:rPr>
            </w:pPr>
            <w:r w:rsidRPr="00C94E80">
              <w:rPr>
                <w:color w:val="000000"/>
                <w:sz w:val="24"/>
                <w:lang w:eastAsia="lv-LV"/>
              </w:rPr>
              <w:lastRenderedPageBreak/>
              <w:t>Jānodrošina identiska INTRANET atainošana un darbība šādās pārlūkprogrammās:</w:t>
            </w:r>
          </w:p>
          <w:p w14:paraId="2F3201DE" w14:textId="3F59506D" w:rsidR="00901517" w:rsidRDefault="00C94E80" w:rsidP="00901517">
            <w:pPr>
              <w:ind w:left="0" w:right="0"/>
              <w:jc w:val="both"/>
              <w:rPr>
                <w:color w:val="000000"/>
                <w:sz w:val="24"/>
                <w:lang w:eastAsia="lv-LV"/>
              </w:rPr>
            </w:pPr>
            <w:r w:rsidRPr="00C94E80">
              <w:rPr>
                <w:color w:val="000000"/>
                <w:sz w:val="24"/>
                <w:lang w:eastAsia="lv-LV"/>
              </w:rPr>
              <w:t xml:space="preserve">- aktuālajā Microsoft </w:t>
            </w:r>
            <w:proofErr w:type="spellStart"/>
            <w:r w:rsidRPr="00C94E80">
              <w:rPr>
                <w:color w:val="000000"/>
                <w:sz w:val="24"/>
                <w:lang w:eastAsia="lv-LV"/>
              </w:rPr>
              <w:t>Edge</w:t>
            </w:r>
            <w:proofErr w:type="spellEnd"/>
            <w:r w:rsidRPr="00C94E80">
              <w:rPr>
                <w:color w:val="000000"/>
                <w:sz w:val="24"/>
                <w:lang w:eastAsia="lv-LV"/>
              </w:rPr>
              <w:t xml:space="preserve"> versijā un jaunākās </w:t>
            </w:r>
            <w:proofErr w:type="spellStart"/>
            <w:r w:rsidRPr="00C94E80">
              <w:rPr>
                <w:color w:val="000000"/>
                <w:sz w:val="24"/>
                <w:lang w:eastAsia="lv-LV"/>
              </w:rPr>
              <w:t>starpversijās</w:t>
            </w:r>
            <w:proofErr w:type="spellEnd"/>
            <w:r w:rsidRPr="00C94E80">
              <w:rPr>
                <w:color w:val="000000"/>
                <w:sz w:val="24"/>
                <w:lang w:eastAsia="lv-LV"/>
              </w:rPr>
              <w:t>;</w:t>
            </w:r>
          </w:p>
          <w:p w14:paraId="09C1CE31" w14:textId="3D1A91D4" w:rsidR="00901517" w:rsidRDefault="00C94E80" w:rsidP="00901517">
            <w:pPr>
              <w:ind w:left="0" w:right="0"/>
              <w:jc w:val="both"/>
              <w:rPr>
                <w:color w:val="000000"/>
                <w:sz w:val="24"/>
                <w:lang w:eastAsia="lv-LV"/>
              </w:rPr>
            </w:pPr>
            <w:r w:rsidRPr="00C94E80">
              <w:rPr>
                <w:color w:val="000000"/>
                <w:sz w:val="24"/>
                <w:lang w:eastAsia="lv-LV"/>
              </w:rPr>
              <w:t xml:space="preserve">- aktuālajā </w:t>
            </w:r>
            <w:proofErr w:type="spellStart"/>
            <w:r w:rsidRPr="00C94E80">
              <w:rPr>
                <w:color w:val="000000"/>
                <w:sz w:val="24"/>
                <w:lang w:eastAsia="lv-LV"/>
              </w:rPr>
              <w:t>Mozilla</w:t>
            </w:r>
            <w:proofErr w:type="spellEnd"/>
            <w:r w:rsidRPr="00C94E80">
              <w:rPr>
                <w:color w:val="000000"/>
                <w:sz w:val="24"/>
                <w:lang w:eastAsia="lv-LV"/>
              </w:rPr>
              <w:t xml:space="preserve"> </w:t>
            </w:r>
            <w:proofErr w:type="spellStart"/>
            <w:r w:rsidRPr="00C94E80">
              <w:rPr>
                <w:color w:val="000000"/>
                <w:sz w:val="24"/>
                <w:lang w:eastAsia="lv-LV"/>
              </w:rPr>
              <w:t>Firefox</w:t>
            </w:r>
            <w:proofErr w:type="spellEnd"/>
            <w:r w:rsidRPr="00C94E80">
              <w:rPr>
                <w:color w:val="000000"/>
                <w:sz w:val="24"/>
                <w:lang w:eastAsia="lv-LV"/>
              </w:rPr>
              <w:t xml:space="preserve"> versijā un jaunākās </w:t>
            </w:r>
            <w:proofErr w:type="spellStart"/>
            <w:r w:rsidRPr="00C94E80">
              <w:rPr>
                <w:color w:val="000000"/>
                <w:sz w:val="24"/>
                <w:lang w:eastAsia="lv-LV"/>
              </w:rPr>
              <w:t>starpversijās</w:t>
            </w:r>
            <w:proofErr w:type="spellEnd"/>
            <w:r w:rsidRPr="00C94E80">
              <w:rPr>
                <w:color w:val="000000"/>
                <w:sz w:val="24"/>
                <w:lang w:eastAsia="lv-LV"/>
              </w:rPr>
              <w:t>;</w:t>
            </w:r>
          </w:p>
          <w:p w14:paraId="5B6A70A7" w14:textId="052D7CD4" w:rsidR="00901517" w:rsidRDefault="00C94E80" w:rsidP="00901517">
            <w:pPr>
              <w:ind w:left="0" w:right="0"/>
              <w:jc w:val="both"/>
              <w:rPr>
                <w:color w:val="000000"/>
                <w:sz w:val="24"/>
                <w:lang w:eastAsia="lv-LV"/>
              </w:rPr>
            </w:pPr>
            <w:r w:rsidRPr="00C94E80">
              <w:rPr>
                <w:color w:val="000000"/>
                <w:sz w:val="24"/>
                <w:lang w:eastAsia="lv-LV"/>
              </w:rPr>
              <w:t xml:space="preserve">- aktuālajā </w:t>
            </w:r>
            <w:proofErr w:type="spellStart"/>
            <w:r w:rsidRPr="00C94E80">
              <w:rPr>
                <w:color w:val="000000"/>
                <w:sz w:val="24"/>
                <w:lang w:eastAsia="lv-LV"/>
              </w:rPr>
              <w:t>Chrome</w:t>
            </w:r>
            <w:proofErr w:type="spellEnd"/>
            <w:r w:rsidRPr="00C94E80">
              <w:rPr>
                <w:color w:val="000000"/>
                <w:sz w:val="24"/>
                <w:lang w:eastAsia="lv-LV"/>
              </w:rPr>
              <w:t xml:space="preserve"> versijā un jaunākās </w:t>
            </w:r>
            <w:proofErr w:type="spellStart"/>
            <w:r w:rsidRPr="00C94E80">
              <w:rPr>
                <w:color w:val="000000"/>
                <w:sz w:val="24"/>
                <w:lang w:eastAsia="lv-LV"/>
              </w:rPr>
              <w:t>starpversijās</w:t>
            </w:r>
            <w:proofErr w:type="spellEnd"/>
            <w:r w:rsidRPr="00C94E80">
              <w:rPr>
                <w:color w:val="000000"/>
                <w:sz w:val="24"/>
                <w:lang w:eastAsia="lv-LV"/>
              </w:rPr>
              <w:t>.</w:t>
            </w:r>
          </w:p>
          <w:p w14:paraId="261E0628" w14:textId="2CACB865" w:rsidR="00901517" w:rsidRDefault="00C94E80" w:rsidP="00901517">
            <w:pPr>
              <w:ind w:left="0" w:right="0"/>
              <w:jc w:val="both"/>
              <w:rPr>
                <w:color w:val="000000"/>
                <w:sz w:val="24"/>
                <w:lang w:eastAsia="lv-LV"/>
              </w:rPr>
            </w:pPr>
            <w:r w:rsidRPr="00C94E80">
              <w:rPr>
                <w:color w:val="000000"/>
                <w:sz w:val="24"/>
                <w:lang w:eastAsia="lv-LV"/>
              </w:rPr>
              <w:t>HTML kodā nedrīkst būt kļūdas (</w:t>
            </w:r>
            <w:proofErr w:type="spellStart"/>
            <w:r w:rsidRPr="00C94E80">
              <w:rPr>
                <w:color w:val="000000"/>
                <w:sz w:val="24"/>
                <w:lang w:eastAsia="lv-LV"/>
              </w:rPr>
              <w:t>errors</w:t>
            </w:r>
            <w:proofErr w:type="spellEnd"/>
            <w:r w:rsidRPr="00C94E80">
              <w:rPr>
                <w:color w:val="000000"/>
                <w:sz w:val="24"/>
                <w:lang w:eastAsia="lv-LV"/>
              </w:rPr>
              <w:t>), brīdinājumi (</w:t>
            </w:r>
            <w:proofErr w:type="spellStart"/>
            <w:r w:rsidRPr="00C94E80">
              <w:rPr>
                <w:color w:val="000000"/>
                <w:sz w:val="24"/>
                <w:lang w:eastAsia="lv-LV"/>
              </w:rPr>
              <w:t>warnings</w:t>
            </w:r>
            <w:proofErr w:type="spellEnd"/>
            <w:r w:rsidRPr="00C94E80">
              <w:rPr>
                <w:color w:val="000000"/>
                <w:sz w:val="24"/>
                <w:lang w:eastAsia="lv-LV"/>
              </w:rPr>
              <w:t xml:space="preserve">) ir pieļaujami, </w:t>
            </w:r>
            <w:proofErr w:type="spellStart"/>
            <w:r w:rsidRPr="00C94E80">
              <w:rPr>
                <w:color w:val="000000"/>
                <w:sz w:val="24"/>
                <w:lang w:eastAsia="lv-LV"/>
              </w:rPr>
              <w:t>validāti</w:t>
            </w:r>
            <w:proofErr w:type="spellEnd"/>
            <w:r w:rsidRPr="00C94E80">
              <w:rPr>
                <w:color w:val="000000"/>
                <w:sz w:val="24"/>
                <w:lang w:eastAsia="lv-LV"/>
              </w:rPr>
              <w:t xml:space="preserve"> pārbaudīt ar </w:t>
            </w:r>
            <w:hyperlink r:id="rId12" w:history="1">
              <w:r w:rsidR="00901517" w:rsidRPr="00DE4AF3">
                <w:rPr>
                  <w:rStyle w:val="Hyperlink"/>
                  <w:sz w:val="24"/>
                  <w:lang w:eastAsia="lv-LV"/>
                </w:rPr>
                <w:t>http://validator.w3.org/</w:t>
              </w:r>
            </w:hyperlink>
            <w:r w:rsidRPr="00C94E80">
              <w:rPr>
                <w:color w:val="000000"/>
                <w:sz w:val="24"/>
                <w:lang w:eastAsia="lv-LV"/>
              </w:rPr>
              <w:t>.</w:t>
            </w:r>
          </w:p>
          <w:p w14:paraId="57F05466" w14:textId="05505DA2" w:rsidR="00901517" w:rsidRDefault="00C94E80" w:rsidP="00901517">
            <w:pPr>
              <w:ind w:left="0" w:right="0"/>
              <w:jc w:val="both"/>
              <w:rPr>
                <w:color w:val="000000"/>
                <w:sz w:val="24"/>
                <w:lang w:eastAsia="lv-LV"/>
              </w:rPr>
            </w:pPr>
            <w:r w:rsidRPr="00C94E80">
              <w:rPr>
                <w:color w:val="000000"/>
                <w:sz w:val="24"/>
                <w:lang w:eastAsia="lv-LV"/>
              </w:rPr>
              <w:t xml:space="preserve">Jābūt norādītam dokumenta tipam </w:t>
            </w:r>
            <w:proofErr w:type="spellStart"/>
            <w:r w:rsidRPr="00C94E80">
              <w:rPr>
                <w:color w:val="000000"/>
                <w:sz w:val="24"/>
                <w:lang w:eastAsia="lv-LV"/>
              </w:rPr>
              <w:t>doctype</w:t>
            </w:r>
            <w:proofErr w:type="spellEnd"/>
            <w:r w:rsidRPr="00C94E80">
              <w:rPr>
                <w:color w:val="000000"/>
                <w:sz w:val="24"/>
                <w:lang w:eastAsia="lv-LV"/>
              </w:rPr>
              <w:t>.</w:t>
            </w:r>
            <w:r w:rsidRPr="00C94E80">
              <w:rPr>
                <w:color w:val="000000"/>
                <w:sz w:val="24"/>
                <w:lang w:eastAsia="lv-LV"/>
              </w:rPr>
              <w:br/>
              <w:t xml:space="preserve">Jābūt norādītam kodējumam </w:t>
            </w:r>
            <w:proofErr w:type="spellStart"/>
            <w:r w:rsidRPr="00C94E80">
              <w:rPr>
                <w:color w:val="000000"/>
                <w:sz w:val="24"/>
                <w:lang w:eastAsia="lv-LV"/>
              </w:rPr>
              <w:t>charset</w:t>
            </w:r>
            <w:proofErr w:type="spellEnd"/>
            <w:r w:rsidRPr="00C94E80">
              <w:rPr>
                <w:color w:val="000000"/>
                <w:sz w:val="24"/>
                <w:lang w:eastAsia="lv-LV"/>
              </w:rPr>
              <w:t>.</w:t>
            </w:r>
          </w:p>
          <w:p w14:paraId="45F8BE92" w14:textId="61729F26" w:rsidR="00901517" w:rsidRDefault="00C94E80" w:rsidP="00901517">
            <w:pPr>
              <w:ind w:left="0" w:right="0"/>
              <w:jc w:val="both"/>
              <w:rPr>
                <w:color w:val="000000"/>
                <w:sz w:val="24"/>
                <w:lang w:eastAsia="lv-LV"/>
              </w:rPr>
            </w:pPr>
            <w:r w:rsidRPr="00C94E80">
              <w:rPr>
                <w:color w:val="000000"/>
                <w:sz w:val="24"/>
                <w:lang w:eastAsia="lv-LV"/>
              </w:rPr>
              <w:t xml:space="preserve">Jābūt </w:t>
            </w:r>
            <w:proofErr w:type="spellStart"/>
            <w:r w:rsidRPr="00C94E80">
              <w:rPr>
                <w:color w:val="000000"/>
                <w:sz w:val="24"/>
                <w:lang w:eastAsia="lv-LV"/>
              </w:rPr>
              <w:t>favicon</w:t>
            </w:r>
            <w:proofErr w:type="spellEnd"/>
            <w:r w:rsidRPr="00C94E80">
              <w:rPr>
                <w:color w:val="000000"/>
                <w:sz w:val="24"/>
                <w:lang w:eastAsia="lv-LV"/>
              </w:rPr>
              <w:t>.</w:t>
            </w:r>
            <w:r w:rsidRPr="00C94E80">
              <w:rPr>
                <w:color w:val="000000"/>
                <w:sz w:val="24"/>
                <w:lang w:eastAsia="lv-LV"/>
              </w:rPr>
              <w:br/>
              <w:t xml:space="preserve">Jābūt </w:t>
            </w:r>
            <w:proofErr w:type="spellStart"/>
            <w:r w:rsidRPr="00C94E80">
              <w:rPr>
                <w:color w:val="000000"/>
                <w:sz w:val="24"/>
                <w:lang w:eastAsia="lv-LV"/>
              </w:rPr>
              <w:t>valīdam</w:t>
            </w:r>
            <w:proofErr w:type="spellEnd"/>
            <w:r w:rsidRPr="00C94E80">
              <w:rPr>
                <w:color w:val="000000"/>
                <w:sz w:val="24"/>
                <w:lang w:eastAsia="lv-LV"/>
              </w:rPr>
              <w:t xml:space="preserve"> CSS kodam. </w:t>
            </w:r>
            <w:proofErr w:type="spellStart"/>
            <w:r w:rsidRPr="00C94E80">
              <w:rPr>
                <w:color w:val="000000"/>
                <w:sz w:val="24"/>
                <w:lang w:eastAsia="lv-LV"/>
              </w:rPr>
              <w:t>Validāti</w:t>
            </w:r>
            <w:proofErr w:type="spellEnd"/>
            <w:r w:rsidRPr="00C94E80">
              <w:rPr>
                <w:color w:val="000000"/>
                <w:sz w:val="24"/>
                <w:lang w:eastAsia="lv-LV"/>
              </w:rPr>
              <w:t xml:space="preserve"> pārbaudīt ar </w:t>
            </w:r>
            <w:hyperlink r:id="rId13" w:history="1">
              <w:r w:rsidR="00901517" w:rsidRPr="00DE4AF3">
                <w:rPr>
                  <w:rStyle w:val="Hyperlink"/>
                  <w:sz w:val="24"/>
                  <w:lang w:eastAsia="lv-LV"/>
                </w:rPr>
                <w:t>http://validator.w3.org/</w:t>
              </w:r>
            </w:hyperlink>
            <w:r w:rsidRPr="00C94E80">
              <w:rPr>
                <w:color w:val="000000"/>
                <w:sz w:val="24"/>
                <w:lang w:eastAsia="lv-LV"/>
              </w:rPr>
              <w:t>.</w:t>
            </w:r>
          </w:p>
          <w:p w14:paraId="3B0260DA" w14:textId="33C9D810" w:rsidR="00901517" w:rsidRDefault="00C94E80" w:rsidP="00901517">
            <w:pPr>
              <w:ind w:left="0" w:right="0"/>
              <w:jc w:val="both"/>
              <w:rPr>
                <w:color w:val="000000"/>
                <w:sz w:val="24"/>
                <w:lang w:eastAsia="lv-LV"/>
              </w:rPr>
            </w:pPr>
            <w:proofErr w:type="spellStart"/>
            <w:r w:rsidRPr="00C94E80">
              <w:rPr>
                <w:color w:val="000000"/>
                <w:sz w:val="24"/>
                <w:lang w:eastAsia="lv-LV"/>
              </w:rPr>
              <w:t>JavaScript</w:t>
            </w:r>
            <w:proofErr w:type="spellEnd"/>
            <w:r w:rsidRPr="00C94E80">
              <w:rPr>
                <w:color w:val="000000"/>
                <w:sz w:val="24"/>
                <w:lang w:eastAsia="lv-LV"/>
              </w:rPr>
              <w:t xml:space="preserve"> un CSS jābūt atdalītam no HTML un tiem jābūt iekļautiem kā ārējiem failiem.</w:t>
            </w:r>
          </w:p>
          <w:p w14:paraId="721E5B6C" w14:textId="4DB8560C" w:rsidR="00901517" w:rsidRDefault="00C94E80" w:rsidP="00901517">
            <w:pPr>
              <w:ind w:left="0" w:right="0"/>
              <w:jc w:val="both"/>
              <w:rPr>
                <w:color w:val="000000"/>
                <w:sz w:val="24"/>
                <w:lang w:eastAsia="lv-LV"/>
              </w:rPr>
            </w:pPr>
            <w:r w:rsidRPr="00C94E80">
              <w:rPr>
                <w:color w:val="000000"/>
                <w:sz w:val="24"/>
                <w:lang w:eastAsia="lv-LV"/>
              </w:rPr>
              <w:t xml:space="preserve">Nedrīkst izmantot CSS </w:t>
            </w:r>
            <w:proofErr w:type="spellStart"/>
            <w:r w:rsidRPr="00C94E80">
              <w:rPr>
                <w:color w:val="000000"/>
                <w:sz w:val="24"/>
                <w:lang w:eastAsia="lv-LV"/>
              </w:rPr>
              <w:t>hacks</w:t>
            </w:r>
            <w:proofErr w:type="spellEnd"/>
            <w:r w:rsidRPr="00C94E80">
              <w:rPr>
                <w:color w:val="000000"/>
                <w:sz w:val="24"/>
                <w:lang w:eastAsia="lv-LV"/>
              </w:rPr>
              <w:t>.</w:t>
            </w:r>
          </w:p>
          <w:p w14:paraId="2F2C7DAA" w14:textId="1A3DBE40" w:rsidR="00901517" w:rsidRDefault="00C94E80" w:rsidP="00901517">
            <w:pPr>
              <w:ind w:left="0" w:right="0"/>
              <w:jc w:val="both"/>
              <w:rPr>
                <w:color w:val="000000"/>
                <w:sz w:val="24"/>
                <w:lang w:eastAsia="lv-LV"/>
              </w:rPr>
            </w:pPr>
            <w:r w:rsidRPr="00C94E80">
              <w:rPr>
                <w:color w:val="000000"/>
                <w:sz w:val="24"/>
                <w:lang w:eastAsia="lv-LV"/>
              </w:rPr>
              <w:t>Visiem grafiskajiem elementiem, kas pieder pie dizaina, jābūt ievietotiem ar CSS, izņemot lapas logo. Jābūt ievērotām logo faila nosaukuma prasībām.</w:t>
            </w:r>
          </w:p>
          <w:p w14:paraId="4A6B8FDA" w14:textId="1FDDC791" w:rsidR="00901517" w:rsidRDefault="00C94E80" w:rsidP="00901517">
            <w:pPr>
              <w:ind w:left="0" w:right="0"/>
              <w:jc w:val="both"/>
              <w:rPr>
                <w:color w:val="000000"/>
                <w:sz w:val="24"/>
                <w:lang w:eastAsia="lv-LV"/>
              </w:rPr>
            </w:pPr>
            <w:r w:rsidRPr="00C94E80">
              <w:rPr>
                <w:color w:val="000000"/>
                <w:sz w:val="24"/>
                <w:lang w:eastAsia="lv-LV"/>
              </w:rPr>
              <w:t>Visi attēli ir jāoptimizē.</w:t>
            </w:r>
          </w:p>
          <w:p w14:paraId="4697C935" w14:textId="6D70EA6A" w:rsidR="00901517" w:rsidRDefault="00C94E80" w:rsidP="00901517">
            <w:pPr>
              <w:ind w:left="0" w:right="0"/>
              <w:jc w:val="both"/>
              <w:rPr>
                <w:color w:val="000000"/>
                <w:sz w:val="24"/>
                <w:lang w:eastAsia="lv-LV"/>
              </w:rPr>
            </w:pPr>
            <w:r w:rsidRPr="00C94E80">
              <w:rPr>
                <w:color w:val="000000"/>
                <w:sz w:val="24"/>
                <w:lang w:eastAsia="lv-LV"/>
              </w:rPr>
              <w:t>CSS jābūt koda sākumā.</w:t>
            </w:r>
          </w:p>
          <w:p w14:paraId="7915F420" w14:textId="54481C42" w:rsidR="00901517" w:rsidRDefault="00C94E80" w:rsidP="00901517">
            <w:pPr>
              <w:ind w:left="0" w:right="0"/>
              <w:jc w:val="both"/>
              <w:rPr>
                <w:color w:val="000000"/>
                <w:sz w:val="24"/>
                <w:lang w:eastAsia="lv-LV"/>
              </w:rPr>
            </w:pPr>
            <w:r w:rsidRPr="00C94E80">
              <w:rPr>
                <w:color w:val="000000"/>
                <w:sz w:val="24"/>
                <w:lang w:eastAsia="lv-LV"/>
              </w:rPr>
              <w:t>JS jābūt koda beigās.</w:t>
            </w:r>
          </w:p>
          <w:p w14:paraId="647FB3DE" w14:textId="11430CA0" w:rsidR="00901517" w:rsidRDefault="00C94E80" w:rsidP="00901517">
            <w:pPr>
              <w:ind w:left="0" w:right="0"/>
              <w:jc w:val="both"/>
              <w:rPr>
                <w:color w:val="000000"/>
                <w:sz w:val="24"/>
                <w:lang w:eastAsia="lv-LV"/>
              </w:rPr>
            </w:pPr>
            <w:r w:rsidRPr="00C94E80">
              <w:rPr>
                <w:color w:val="000000"/>
                <w:sz w:val="24"/>
                <w:lang w:eastAsia="lv-LV"/>
              </w:rPr>
              <w:t>JS pēc iespējas jāapvieno pēc iespējas mazāk failos.</w:t>
            </w:r>
          </w:p>
          <w:p w14:paraId="085E6260" w14:textId="12242F9B" w:rsidR="00C94E80" w:rsidRPr="00C94E80" w:rsidRDefault="00C94E80" w:rsidP="00901517">
            <w:pPr>
              <w:ind w:left="0" w:right="0"/>
              <w:jc w:val="both"/>
              <w:rPr>
                <w:color w:val="000000"/>
                <w:sz w:val="24"/>
                <w:lang w:eastAsia="lv-LV"/>
              </w:rPr>
            </w:pPr>
            <w:r w:rsidRPr="00C94E80">
              <w:rPr>
                <w:color w:val="000000"/>
                <w:sz w:val="24"/>
                <w:lang w:eastAsia="lv-LV"/>
              </w:rPr>
              <w:t xml:space="preserve">JS faili jāsamazina ar </w:t>
            </w:r>
            <w:proofErr w:type="spellStart"/>
            <w:r w:rsidRPr="00C94E80">
              <w:rPr>
                <w:color w:val="000000"/>
                <w:sz w:val="24"/>
                <w:lang w:eastAsia="lv-LV"/>
              </w:rPr>
              <w:t>minify</w:t>
            </w:r>
            <w:proofErr w:type="spellEnd"/>
            <w:r w:rsidRPr="00C94E80">
              <w:rPr>
                <w:color w:val="000000"/>
                <w:sz w:val="24"/>
                <w:lang w:eastAsia="lv-LV"/>
              </w:rPr>
              <w:t>.</w:t>
            </w:r>
          </w:p>
        </w:tc>
        <w:tc>
          <w:tcPr>
            <w:tcW w:w="1151" w:type="pct"/>
            <w:tcBorders>
              <w:top w:val="nil"/>
              <w:left w:val="nil"/>
              <w:bottom w:val="single" w:sz="4" w:space="0" w:color="auto"/>
              <w:right w:val="single" w:sz="4" w:space="0" w:color="auto"/>
            </w:tcBorders>
            <w:shd w:val="clear" w:color="auto" w:fill="auto"/>
            <w:noWrap/>
            <w:vAlign w:val="bottom"/>
            <w:hideMark/>
          </w:tcPr>
          <w:p w14:paraId="27F0A45D"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1681E323"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4D254708" w14:textId="77777777" w:rsidR="00C94E80" w:rsidRPr="00C94E80" w:rsidRDefault="00C94E80" w:rsidP="00C94E80">
            <w:pPr>
              <w:ind w:left="0" w:right="0"/>
              <w:jc w:val="center"/>
              <w:rPr>
                <w:color w:val="000000"/>
                <w:sz w:val="22"/>
                <w:szCs w:val="22"/>
                <w:lang w:eastAsia="lv-LV"/>
              </w:rPr>
            </w:pPr>
            <w:r w:rsidRPr="00C112A1">
              <w:rPr>
                <w:color w:val="000000"/>
                <w:sz w:val="18"/>
                <w:szCs w:val="18"/>
                <w:lang w:eastAsia="lv-LV"/>
              </w:rPr>
              <w:t>3.5.13.</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2A22DCEB"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PHP prasības (obligāta)</w:t>
            </w:r>
          </w:p>
        </w:tc>
      </w:tr>
      <w:tr w:rsidR="00C94E80" w:rsidRPr="00C94E80" w14:paraId="144E5718" w14:textId="77777777" w:rsidTr="00976D6D">
        <w:trPr>
          <w:trHeight w:val="657"/>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F37F4C" w14:textId="77777777" w:rsidR="00C94E80" w:rsidRPr="00C94E80" w:rsidRDefault="00C94E80" w:rsidP="00C94E80">
            <w:pPr>
              <w:ind w:left="0" w:right="0"/>
              <w:rPr>
                <w:color w:val="000000"/>
                <w:sz w:val="24"/>
                <w:lang w:eastAsia="lv-LV"/>
              </w:rPr>
            </w:pPr>
            <w:r w:rsidRPr="00C94E80">
              <w:rPr>
                <w:color w:val="000000"/>
                <w:sz w:val="24"/>
                <w:lang w:eastAsia="lv-LV"/>
              </w:rPr>
              <w:t xml:space="preserve">Servera uzstādījumi statisko objektu </w:t>
            </w:r>
            <w:proofErr w:type="spellStart"/>
            <w:r w:rsidRPr="00C94E80">
              <w:rPr>
                <w:color w:val="000000"/>
                <w:sz w:val="24"/>
                <w:lang w:eastAsia="lv-LV"/>
              </w:rPr>
              <w:t>kešošanai</w:t>
            </w:r>
            <w:proofErr w:type="spellEnd"/>
            <w:r w:rsidRPr="00C94E80">
              <w:rPr>
                <w:color w:val="000000"/>
                <w:sz w:val="24"/>
                <w:lang w:eastAsia="lv-LV"/>
              </w:rPr>
              <w:t>:</w:t>
            </w:r>
            <w:r w:rsidRPr="00C94E80">
              <w:rPr>
                <w:color w:val="000000"/>
                <w:sz w:val="24"/>
                <w:lang w:eastAsia="lv-LV"/>
              </w:rPr>
              <w:br/>
              <w:t xml:space="preserve">- deaktivizēti </w:t>
            </w:r>
            <w:proofErr w:type="spellStart"/>
            <w:r w:rsidRPr="00C94E80">
              <w:rPr>
                <w:color w:val="000000"/>
                <w:sz w:val="24"/>
                <w:lang w:eastAsia="lv-LV"/>
              </w:rPr>
              <w:t>etags</w:t>
            </w:r>
            <w:proofErr w:type="spellEnd"/>
            <w:r w:rsidRPr="00C94E80">
              <w:rPr>
                <w:color w:val="000000"/>
                <w:sz w:val="24"/>
                <w:lang w:eastAsia="lv-LV"/>
              </w:rPr>
              <w:t>;</w:t>
            </w:r>
            <w:r w:rsidRPr="00C94E80">
              <w:rPr>
                <w:color w:val="000000"/>
                <w:sz w:val="24"/>
                <w:lang w:eastAsia="lv-LV"/>
              </w:rPr>
              <w:br/>
              <w:t xml:space="preserve">- deaktivizēti </w:t>
            </w:r>
            <w:proofErr w:type="spellStart"/>
            <w:r w:rsidRPr="00C94E80">
              <w:rPr>
                <w:color w:val="000000"/>
                <w:sz w:val="24"/>
                <w:lang w:eastAsia="lv-LV"/>
              </w:rPr>
              <w:t>Pragma</w:t>
            </w:r>
            <w:proofErr w:type="spellEnd"/>
            <w:r w:rsidRPr="00C94E80">
              <w:rPr>
                <w:color w:val="000000"/>
                <w:sz w:val="24"/>
                <w:lang w:eastAsia="lv-LV"/>
              </w:rPr>
              <w:t>;</w:t>
            </w:r>
            <w:r w:rsidRPr="00C94E80">
              <w:rPr>
                <w:color w:val="000000"/>
                <w:sz w:val="24"/>
                <w:lang w:eastAsia="lv-LV"/>
              </w:rPr>
              <w:br/>
              <w:t xml:space="preserve">Aktivizēti </w:t>
            </w:r>
            <w:proofErr w:type="spellStart"/>
            <w:r w:rsidRPr="00C94E80">
              <w:rPr>
                <w:color w:val="000000"/>
                <w:sz w:val="24"/>
                <w:lang w:eastAsia="lv-LV"/>
              </w:rPr>
              <w:t>expires</w:t>
            </w:r>
            <w:proofErr w:type="spellEnd"/>
            <w:r w:rsidRPr="00C94E80">
              <w:rPr>
                <w:color w:val="000000"/>
                <w:sz w:val="24"/>
                <w:lang w:eastAsia="lv-LV"/>
              </w:rPr>
              <w:t xml:space="preserve"> </w:t>
            </w:r>
            <w:proofErr w:type="spellStart"/>
            <w:r w:rsidRPr="00C94E80">
              <w:rPr>
                <w:color w:val="000000"/>
                <w:sz w:val="24"/>
                <w:lang w:eastAsia="lv-LV"/>
              </w:rPr>
              <w:t>header</w:t>
            </w:r>
            <w:proofErr w:type="spellEnd"/>
            <w:r w:rsidRPr="00C94E80">
              <w:rPr>
                <w:color w:val="000000"/>
                <w:sz w:val="24"/>
                <w:lang w:eastAsia="lv-LV"/>
              </w:rPr>
              <w:t>, norādot tālu derīguma termiņu (piem., 1 gads) {statiskajiem objektiem}</w:t>
            </w:r>
            <w:r w:rsidRPr="00C94E80">
              <w:rPr>
                <w:color w:val="000000"/>
                <w:sz w:val="24"/>
                <w:lang w:eastAsia="lv-LV"/>
              </w:rPr>
              <w:br/>
              <w:t xml:space="preserve">{statiskie objekti} = attēli, </w:t>
            </w:r>
            <w:proofErr w:type="spellStart"/>
            <w:r w:rsidRPr="00C94E80">
              <w:rPr>
                <w:color w:val="000000"/>
                <w:sz w:val="24"/>
                <w:lang w:eastAsia="lv-LV"/>
              </w:rPr>
              <w:t>css</w:t>
            </w:r>
            <w:proofErr w:type="spellEnd"/>
            <w:r w:rsidRPr="00C94E80">
              <w:rPr>
                <w:color w:val="000000"/>
                <w:sz w:val="24"/>
                <w:lang w:eastAsia="lv-LV"/>
              </w:rPr>
              <w:t xml:space="preserve">, </w:t>
            </w:r>
            <w:proofErr w:type="spellStart"/>
            <w:r w:rsidRPr="00C94E80">
              <w:rPr>
                <w:color w:val="000000"/>
                <w:sz w:val="24"/>
                <w:lang w:eastAsia="lv-LV"/>
              </w:rPr>
              <w:t>js</w:t>
            </w:r>
            <w:proofErr w:type="spellEnd"/>
            <w:r w:rsidRPr="00C94E80">
              <w:rPr>
                <w:color w:val="000000"/>
                <w:sz w:val="24"/>
                <w:lang w:eastAsia="lv-LV"/>
              </w:rPr>
              <w:t xml:space="preserve">, </w:t>
            </w:r>
            <w:proofErr w:type="spellStart"/>
            <w:r w:rsidRPr="00C94E80">
              <w:rPr>
                <w:color w:val="000000"/>
                <w:sz w:val="24"/>
                <w:lang w:eastAsia="lv-LV"/>
              </w:rPr>
              <w:t>flash</w:t>
            </w:r>
            <w:proofErr w:type="spellEnd"/>
            <w:r w:rsidRPr="00C94E80">
              <w:rPr>
                <w:color w:val="000000"/>
                <w:sz w:val="24"/>
                <w:lang w:eastAsia="lv-LV"/>
              </w:rPr>
              <w:t>;</w:t>
            </w:r>
            <w:r w:rsidRPr="00C94E80">
              <w:rPr>
                <w:color w:val="000000"/>
                <w:sz w:val="24"/>
                <w:lang w:eastAsia="lv-LV"/>
              </w:rPr>
              <w:br/>
              <w:t xml:space="preserve">Aktivizēti </w:t>
            </w:r>
            <w:proofErr w:type="spellStart"/>
            <w:r w:rsidRPr="00C94E80">
              <w:rPr>
                <w:color w:val="000000"/>
                <w:sz w:val="24"/>
                <w:lang w:eastAsia="lv-LV"/>
              </w:rPr>
              <w:t>cache</w:t>
            </w:r>
            <w:proofErr w:type="spellEnd"/>
            <w:r w:rsidRPr="00C94E80">
              <w:rPr>
                <w:color w:val="000000"/>
                <w:sz w:val="24"/>
                <w:lang w:eastAsia="lv-LV"/>
              </w:rPr>
              <w:t xml:space="preserve"> </w:t>
            </w:r>
            <w:proofErr w:type="spellStart"/>
            <w:r w:rsidRPr="00C94E80">
              <w:rPr>
                <w:color w:val="000000"/>
                <w:sz w:val="24"/>
                <w:lang w:eastAsia="lv-LV"/>
              </w:rPr>
              <w:t>control</w:t>
            </w:r>
            <w:proofErr w:type="spellEnd"/>
            <w:r w:rsidRPr="00C94E80">
              <w:rPr>
                <w:color w:val="000000"/>
                <w:sz w:val="24"/>
                <w:lang w:eastAsia="lv-LV"/>
              </w:rPr>
              <w:t xml:space="preserve"> </w:t>
            </w:r>
            <w:proofErr w:type="spellStart"/>
            <w:r w:rsidRPr="00C94E80">
              <w:rPr>
                <w:color w:val="000000"/>
                <w:sz w:val="24"/>
                <w:lang w:eastAsia="lv-LV"/>
              </w:rPr>
              <w:t>max-age</w:t>
            </w:r>
            <w:proofErr w:type="spellEnd"/>
            <w:r w:rsidRPr="00C94E80">
              <w:rPr>
                <w:color w:val="000000"/>
                <w:sz w:val="24"/>
                <w:lang w:eastAsia="lv-LV"/>
              </w:rPr>
              <w:t>, norādot maksimāli garu periodu, piem., 1 gads.</w:t>
            </w:r>
            <w:r w:rsidRPr="00C94E80">
              <w:rPr>
                <w:color w:val="000000"/>
                <w:sz w:val="24"/>
                <w:lang w:eastAsia="lv-LV"/>
              </w:rPr>
              <w:br/>
              <w:t xml:space="preserve">Aktivizēti </w:t>
            </w:r>
            <w:proofErr w:type="spellStart"/>
            <w:r w:rsidRPr="00C94E80">
              <w:rPr>
                <w:color w:val="000000"/>
                <w:sz w:val="24"/>
                <w:lang w:eastAsia="lv-LV"/>
              </w:rPr>
              <w:t>gzip</w:t>
            </w:r>
            <w:proofErr w:type="spellEnd"/>
            <w:r w:rsidRPr="00C94E80">
              <w:rPr>
                <w:color w:val="000000"/>
                <w:sz w:val="24"/>
                <w:lang w:eastAsia="lv-LV"/>
              </w:rPr>
              <w:t>.</w:t>
            </w:r>
            <w:r w:rsidRPr="00C94E80">
              <w:rPr>
                <w:color w:val="000000"/>
                <w:sz w:val="24"/>
                <w:lang w:eastAsia="lv-LV"/>
              </w:rPr>
              <w:br/>
              <w:t xml:space="preserve">Aktivizēti </w:t>
            </w:r>
            <w:proofErr w:type="spellStart"/>
            <w:r w:rsidRPr="00C94E80">
              <w:rPr>
                <w:color w:val="000000"/>
                <w:sz w:val="24"/>
                <w:lang w:eastAsia="lv-LV"/>
              </w:rPr>
              <w:t>vary</w:t>
            </w:r>
            <w:proofErr w:type="spellEnd"/>
            <w:r w:rsidRPr="00C94E80">
              <w:rPr>
                <w:color w:val="000000"/>
                <w:sz w:val="24"/>
                <w:lang w:eastAsia="lv-LV"/>
              </w:rPr>
              <w:t xml:space="preserve"> </w:t>
            </w:r>
            <w:proofErr w:type="spellStart"/>
            <w:r w:rsidRPr="00C94E80">
              <w:rPr>
                <w:color w:val="000000"/>
                <w:sz w:val="24"/>
                <w:lang w:eastAsia="lv-LV"/>
              </w:rPr>
              <w:t>header</w:t>
            </w:r>
            <w:proofErr w:type="spellEnd"/>
            <w:r w:rsidRPr="00C94E80">
              <w:rPr>
                <w:color w:val="000000"/>
                <w:sz w:val="24"/>
                <w:lang w:eastAsia="lv-LV"/>
              </w:rPr>
              <w:t xml:space="preserve"> ar parametriem: </w:t>
            </w:r>
            <w:proofErr w:type="spellStart"/>
            <w:r w:rsidRPr="00C94E80">
              <w:rPr>
                <w:color w:val="000000"/>
                <w:sz w:val="24"/>
                <w:lang w:eastAsia="lv-LV"/>
              </w:rPr>
              <w:t>accept</w:t>
            </w:r>
            <w:proofErr w:type="spellEnd"/>
            <w:r w:rsidRPr="00C94E80">
              <w:rPr>
                <w:color w:val="000000"/>
                <w:sz w:val="24"/>
                <w:lang w:eastAsia="lv-LV"/>
              </w:rPr>
              <w:t xml:space="preserve"> </w:t>
            </w:r>
            <w:proofErr w:type="spellStart"/>
            <w:r w:rsidRPr="00C94E80">
              <w:rPr>
                <w:color w:val="000000"/>
                <w:sz w:val="24"/>
                <w:lang w:eastAsia="lv-LV"/>
              </w:rPr>
              <w:t>encoding</w:t>
            </w:r>
            <w:proofErr w:type="spellEnd"/>
            <w:r w:rsidRPr="00C94E80">
              <w:rPr>
                <w:color w:val="000000"/>
                <w:sz w:val="24"/>
                <w:lang w:eastAsia="lv-LV"/>
              </w:rPr>
              <w:t xml:space="preserve">, </w:t>
            </w:r>
            <w:proofErr w:type="spellStart"/>
            <w:r w:rsidRPr="00C94E80">
              <w:rPr>
                <w:color w:val="000000"/>
                <w:sz w:val="24"/>
                <w:lang w:eastAsia="lv-LV"/>
              </w:rPr>
              <w:t>user-agent</w:t>
            </w:r>
            <w:proofErr w:type="spellEnd"/>
            <w:r w:rsidRPr="00C94E80">
              <w:rPr>
                <w:color w:val="000000"/>
                <w:sz w:val="24"/>
                <w:lang w:eastAsia="lv-LV"/>
              </w:rPr>
              <w:t>.</w:t>
            </w:r>
          </w:p>
        </w:tc>
        <w:tc>
          <w:tcPr>
            <w:tcW w:w="1151" w:type="pct"/>
            <w:tcBorders>
              <w:top w:val="nil"/>
              <w:left w:val="nil"/>
              <w:bottom w:val="single" w:sz="4" w:space="0" w:color="auto"/>
              <w:right w:val="single" w:sz="4" w:space="0" w:color="auto"/>
            </w:tcBorders>
            <w:shd w:val="clear" w:color="auto" w:fill="auto"/>
            <w:noWrap/>
            <w:vAlign w:val="bottom"/>
            <w:hideMark/>
          </w:tcPr>
          <w:p w14:paraId="0B674853"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41196CC5"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1C6FFD60" w14:textId="77777777" w:rsidR="00C94E80" w:rsidRPr="00C94E80" w:rsidRDefault="00C94E80" w:rsidP="00C94E80">
            <w:pPr>
              <w:ind w:left="0" w:right="0"/>
              <w:jc w:val="center"/>
              <w:rPr>
                <w:color w:val="000000"/>
                <w:sz w:val="22"/>
                <w:szCs w:val="22"/>
                <w:lang w:eastAsia="lv-LV"/>
              </w:rPr>
            </w:pPr>
            <w:r w:rsidRPr="00C112A1">
              <w:rPr>
                <w:color w:val="000000"/>
                <w:sz w:val="18"/>
                <w:szCs w:val="18"/>
                <w:lang w:eastAsia="lv-LV"/>
              </w:rPr>
              <w:t>3.5.14.</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0F58148F"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Vispārīgas drošības prasības (obligāta)</w:t>
            </w:r>
          </w:p>
        </w:tc>
      </w:tr>
      <w:tr w:rsidR="00C94E80" w:rsidRPr="00C94E80" w14:paraId="6AF71299" w14:textId="77777777" w:rsidTr="00976D6D">
        <w:trPr>
          <w:trHeight w:val="67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6C6454" w14:textId="77777777" w:rsidR="00C41DE4" w:rsidRDefault="00C94E80" w:rsidP="00C41DE4">
            <w:pPr>
              <w:ind w:left="0" w:right="0"/>
              <w:jc w:val="both"/>
              <w:rPr>
                <w:color w:val="000000"/>
                <w:sz w:val="24"/>
                <w:lang w:eastAsia="lv-LV"/>
              </w:rPr>
            </w:pPr>
            <w:r w:rsidRPr="00C94E80">
              <w:rPr>
                <w:color w:val="000000"/>
                <w:sz w:val="24"/>
                <w:lang w:eastAsia="lv-LV"/>
              </w:rPr>
              <w:t>Jāpārbauda un jāpārliecinās, lai nebūtu XSS (</w:t>
            </w:r>
            <w:proofErr w:type="spellStart"/>
            <w:r w:rsidRPr="00C94E80">
              <w:rPr>
                <w:color w:val="000000"/>
                <w:sz w:val="24"/>
                <w:lang w:eastAsia="lv-LV"/>
              </w:rPr>
              <w:t>cross-site</w:t>
            </w:r>
            <w:proofErr w:type="spellEnd"/>
            <w:r w:rsidRPr="00C94E80">
              <w:rPr>
                <w:color w:val="000000"/>
                <w:sz w:val="24"/>
                <w:lang w:eastAsia="lv-LV"/>
              </w:rPr>
              <w:t xml:space="preserve"> </w:t>
            </w:r>
            <w:proofErr w:type="spellStart"/>
            <w:r w:rsidRPr="00C94E80">
              <w:rPr>
                <w:color w:val="000000"/>
                <w:sz w:val="24"/>
                <w:lang w:eastAsia="lv-LV"/>
              </w:rPr>
              <w:t>scripting</w:t>
            </w:r>
            <w:proofErr w:type="spellEnd"/>
            <w:r w:rsidRPr="00C94E80">
              <w:rPr>
                <w:color w:val="000000"/>
                <w:sz w:val="24"/>
                <w:lang w:eastAsia="lv-LV"/>
              </w:rPr>
              <w:t>) un SQL injekciju iespējas.</w:t>
            </w:r>
          </w:p>
          <w:p w14:paraId="481EF9CD" w14:textId="77777777" w:rsidR="00C94E80" w:rsidRDefault="00C94E80" w:rsidP="00C41DE4">
            <w:pPr>
              <w:ind w:left="0" w:right="0"/>
              <w:jc w:val="both"/>
              <w:rPr>
                <w:color w:val="000000"/>
                <w:sz w:val="24"/>
                <w:lang w:eastAsia="lv-LV"/>
              </w:rPr>
            </w:pPr>
            <w:r w:rsidRPr="00C94E80">
              <w:rPr>
                <w:color w:val="000000"/>
                <w:sz w:val="24"/>
                <w:lang w:eastAsia="lv-LV"/>
              </w:rPr>
              <w:t>Jānodrošina pret neautorizētu izmaiņu veikšanu vai ļaunprātīgu INTRANET lapas traucēšanu.</w:t>
            </w:r>
          </w:p>
          <w:p w14:paraId="076E8B99" w14:textId="12577E47" w:rsidR="004378AC" w:rsidRPr="00C94E80" w:rsidRDefault="004378AC" w:rsidP="00C41DE4">
            <w:pPr>
              <w:ind w:left="0" w:right="0"/>
              <w:jc w:val="both"/>
              <w:rPr>
                <w:color w:val="000000"/>
                <w:sz w:val="24"/>
                <w:lang w:eastAsia="lv-LV"/>
              </w:rPr>
            </w:pPr>
            <w:r>
              <w:rPr>
                <w:color w:val="000000"/>
                <w:sz w:val="24"/>
                <w:lang w:eastAsia="lv-LV"/>
              </w:rPr>
              <w:t>Jāievēro Līguma 4.pielikumā “Drošības prasības INTRANET uzturēšanai, pilnveidošanai un garantijas nodrošināšanai” ietvertās drošības prasības.</w:t>
            </w:r>
          </w:p>
        </w:tc>
        <w:tc>
          <w:tcPr>
            <w:tcW w:w="1151" w:type="pct"/>
            <w:tcBorders>
              <w:top w:val="nil"/>
              <w:left w:val="nil"/>
              <w:bottom w:val="single" w:sz="4" w:space="0" w:color="auto"/>
              <w:right w:val="single" w:sz="4" w:space="0" w:color="auto"/>
            </w:tcBorders>
            <w:shd w:val="clear" w:color="auto" w:fill="auto"/>
            <w:noWrap/>
            <w:vAlign w:val="bottom"/>
            <w:hideMark/>
          </w:tcPr>
          <w:p w14:paraId="36EE31BE"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554BEEE6"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239169DA" w14:textId="77777777" w:rsidR="00C94E80" w:rsidRPr="00C94E80" w:rsidRDefault="00C94E80" w:rsidP="00C94E80">
            <w:pPr>
              <w:ind w:left="0" w:right="0"/>
              <w:jc w:val="center"/>
              <w:rPr>
                <w:color w:val="000000"/>
                <w:sz w:val="22"/>
                <w:szCs w:val="22"/>
                <w:lang w:eastAsia="lv-LV"/>
              </w:rPr>
            </w:pPr>
            <w:r w:rsidRPr="00C112A1">
              <w:rPr>
                <w:color w:val="000000"/>
                <w:sz w:val="18"/>
                <w:szCs w:val="18"/>
                <w:lang w:eastAsia="lv-LV"/>
              </w:rPr>
              <w:t>3.5.15.</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1C9683D3"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Prasības saturam (obligāta)</w:t>
            </w:r>
          </w:p>
        </w:tc>
      </w:tr>
      <w:tr w:rsidR="00C94E80" w:rsidRPr="00C94E80" w14:paraId="7EF1B0DB" w14:textId="77777777" w:rsidTr="00976D6D">
        <w:trPr>
          <w:trHeight w:val="1768"/>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18BEB3" w14:textId="77777777" w:rsidR="00C94E80" w:rsidRPr="00C94E80" w:rsidRDefault="00C94E80" w:rsidP="00C94E80">
            <w:pPr>
              <w:ind w:left="0" w:right="0"/>
              <w:rPr>
                <w:color w:val="000000"/>
                <w:sz w:val="24"/>
                <w:lang w:eastAsia="lv-LV"/>
              </w:rPr>
            </w:pPr>
            <w:r w:rsidRPr="00C94E80">
              <w:rPr>
                <w:color w:val="000000"/>
                <w:sz w:val="24"/>
                <w:lang w:eastAsia="lv-LV"/>
              </w:rPr>
              <w:lastRenderedPageBreak/>
              <w:t>H1 izmantojums:</w:t>
            </w:r>
            <w:r w:rsidRPr="00C94E80">
              <w:rPr>
                <w:color w:val="000000"/>
                <w:sz w:val="24"/>
                <w:lang w:eastAsia="lv-LV"/>
              </w:rPr>
              <w:br/>
              <w:t>- sarakstos – izvēlētās sadaļas virsraksts;</w:t>
            </w:r>
            <w:r w:rsidRPr="00C94E80">
              <w:rPr>
                <w:color w:val="000000"/>
                <w:sz w:val="24"/>
                <w:lang w:eastAsia="lv-LV"/>
              </w:rPr>
              <w:br/>
              <w:t>- atvērtās informatīvās vienībās – informatīvās vienības virsraksts.</w:t>
            </w:r>
            <w:r w:rsidRPr="00C94E80">
              <w:rPr>
                <w:color w:val="000000"/>
                <w:sz w:val="24"/>
                <w:lang w:eastAsia="lv-LV"/>
              </w:rPr>
              <w:br/>
              <w:t>H2 izmantojums:</w:t>
            </w:r>
            <w:r w:rsidRPr="00C94E80">
              <w:rPr>
                <w:color w:val="000000"/>
                <w:sz w:val="24"/>
                <w:lang w:eastAsia="lv-LV"/>
              </w:rPr>
              <w:br/>
              <w:t>- sarakstos – dokumenta vienības virsraksts;</w:t>
            </w:r>
            <w:r w:rsidRPr="00C94E80">
              <w:rPr>
                <w:color w:val="000000"/>
                <w:sz w:val="24"/>
                <w:lang w:eastAsia="lv-LV"/>
              </w:rPr>
              <w:br/>
              <w:t>- atvērtā dokumentā – apakšvirsraksts.</w:t>
            </w:r>
          </w:p>
        </w:tc>
        <w:tc>
          <w:tcPr>
            <w:tcW w:w="1151" w:type="pct"/>
            <w:tcBorders>
              <w:top w:val="nil"/>
              <w:left w:val="nil"/>
              <w:bottom w:val="single" w:sz="4" w:space="0" w:color="auto"/>
              <w:right w:val="single" w:sz="4" w:space="0" w:color="auto"/>
            </w:tcBorders>
            <w:shd w:val="clear" w:color="auto" w:fill="auto"/>
            <w:noWrap/>
            <w:vAlign w:val="bottom"/>
            <w:hideMark/>
          </w:tcPr>
          <w:p w14:paraId="1958CE5E"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1D0A685D" w14:textId="77777777" w:rsidTr="00976D6D">
        <w:trPr>
          <w:trHeight w:val="315"/>
        </w:trPr>
        <w:tc>
          <w:tcPr>
            <w:tcW w:w="370" w:type="pct"/>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91AB10E" w14:textId="77777777" w:rsidR="00C94E80" w:rsidRPr="00C94E80" w:rsidRDefault="00C94E80" w:rsidP="00C94E80">
            <w:pPr>
              <w:ind w:left="0" w:right="0"/>
              <w:jc w:val="center"/>
              <w:rPr>
                <w:color w:val="000000"/>
                <w:sz w:val="22"/>
                <w:szCs w:val="22"/>
                <w:lang w:eastAsia="lv-LV"/>
              </w:rPr>
            </w:pPr>
            <w:r w:rsidRPr="00C112A1">
              <w:rPr>
                <w:color w:val="000000"/>
                <w:sz w:val="18"/>
                <w:szCs w:val="18"/>
                <w:lang w:eastAsia="lv-LV"/>
              </w:rPr>
              <w:t>3.5.16.</w:t>
            </w:r>
          </w:p>
        </w:tc>
        <w:tc>
          <w:tcPr>
            <w:tcW w:w="4630" w:type="pct"/>
            <w:gridSpan w:val="2"/>
            <w:tcBorders>
              <w:top w:val="single" w:sz="4" w:space="0" w:color="auto"/>
              <w:left w:val="nil"/>
              <w:bottom w:val="single" w:sz="4" w:space="0" w:color="auto"/>
              <w:right w:val="single" w:sz="4" w:space="0" w:color="000000"/>
            </w:tcBorders>
            <w:shd w:val="clear" w:color="auto" w:fill="BFBFBF" w:themeFill="background1" w:themeFillShade="BF"/>
            <w:noWrap/>
            <w:vAlign w:val="bottom"/>
            <w:hideMark/>
          </w:tcPr>
          <w:p w14:paraId="3007245A"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Prasības URL (obligāta)</w:t>
            </w:r>
          </w:p>
        </w:tc>
      </w:tr>
      <w:tr w:rsidR="00C94E80" w:rsidRPr="00C94E80" w14:paraId="65E24265" w14:textId="77777777" w:rsidTr="00976D6D">
        <w:trPr>
          <w:trHeight w:val="813"/>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960564" w14:textId="77777777" w:rsidR="00C94EE4" w:rsidRDefault="00C94E80" w:rsidP="00C41DE4">
            <w:pPr>
              <w:ind w:left="0" w:right="0"/>
              <w:jc w:val="both"/>
              <w:rPr>
                <w:color w:val="000000"/>
                <w:sz w:val="24"/>
                <w:lang w:eastAsia="lv-LV"/>
              </w:rPr>
            </w:pPr>
            <w:r w:rsidRPr="00C94E80">
              <w:rPr>
                <w:color w:val="000000"/>
                <w:sz w:val="24"/>
                <w:lang w:eastAsia="lv-LV"/>
              </w:rPr>
              <w:t>URL nedrīkst izmantot vairāk par 250 simboliem</w:t>
            </w:r>
            <w:r w:rsidR="00C94EE4">
              <w:rPr>
                <w:color w:val="000000"/>
                <w:sz w:val="24"/>
                <w:lang w:eastAsia="lv-LV"/>
              </w:rPr>
              <w:t>.</w:t>
            </w:r>
            <w:r w:rsidRPr="00C94E80">
              <w:rPr>
                <w:color w:val="000000"/>
                <w:sz w:val="24"/>
                <w:lang w:eastAsia="lv-LV"/>
              </w:rPr>
              <w:br/>
            </w:r>
            <w:r w:rsidR="005F09DA">
              <w:rPr>
                <w:color w:val="000000"/>
                <w:sz w:val="24"/>
                <w:lang w:eastAsia="lv-LV"/>
              </w:rPr>
              <w:t>A</w:t>
            </w:r>
            <w:r w:rsidRPr="00C94E80">
              <w:rPr>
                <w:color w:val="000000"/>
                <w:sz w:val="24"/>
                <w:lang w:eastAsia="lv-LV"/>
              </w:rPr>
              <w:t xml:space="preserve">dreses apstrādei jāizmanto </w:t>
            </w:r>
            <w:proofErr w:type="spellStart"/>
            <w:r w:rsidRPr="00C94E80">
              <w:rPr>
                <w:color w:val="000000"/>
                <w:sz w:val="24"/>
                <w:lang w:eastAsia="lv-LV"/>
              </w:rPr>
              <w:t>mod_rewrite</w:t>
            </w:r>
            <w:proofErr w:type="spellEnd"/>
            <w:r w:rsidRPr="00C94E80">
              <w:rPr>
                <w:color w:val="000000"/>
                <w:sz w:val="24"/>
                <w:lang w:eastAsia="lv-LV"/>
              </w:rPr>
              <w:t xml:space="preserve"> </w:t>
            </w:r>
            <w:proofErr w:type="spellStart"/>
            <w:r w:rsidRPr="00C94E80">
              <w:rPr>
                <w:color w:val="000000"/>
                <w:sz w:val="24"/>
                <w:lang w:eastAsia="lv-LV"/>
              </w:rPr>
              <w:t>webservera</w:t>
            </w:r>
            <w:proofErr w:type="spellEnd"/>
            <w:r w:rsidRPr="00C94E80">
              <w:rPr>
                <w:color w:val="000000"/>
                <w:sz w:val="24"/>
                <w:lang w:eastAsia="lv-LV"/>
              </w:rPr>
              <w:t xml:space="preserve"> modulis</w:t>
            </w:r>
            <w:r w:rsidR="00C41DE4">
              <w:rPr>
                <w:color w:val="000000"/>
                <w:sz w:val="24"/>
                <w:lang w:eastAsia="lv-LV"/>
              </w:rPr>
              <w:t>.</w:t>
            </w:r>
            <w:r w:rsidRPr="00C94E80">
              <w:rPr>
                <w:color w:val="000000"/>
                <w:sz w:val="24"/>
                <w:lang w:eastAsia="lv-LV"/>
              </w:rPr>
              <w:br/>
            </w:r>
            <w:r w:rsidR="005F09DA">
              <w:rPr>
                <w:color w:val="000000"/>
                <w:sz w:val="24"/>
                <w:lang w:eastAsia="lv-LV"/>
              </w:rPr>
              <w:t>Ģ</w:t>
            </w:r>
            <w:r w:rsidRPr="00C94E80">
              <w:rPr>
                <w:color w:val="000000"/>
                <w:sz w:val="24"/>
                <w:lang w:eastAsia="lv-LV"/>
              </w:rPr>
              <w:t>enerējot sadaļas vai dokumenta URL automātiski, jāievēro unikalitātes princips. Ja URL atkārtojas, tam pievienot kārtas numuru, sākot ar {-2}</w:t>
            </w:r>
            <w:r w:rsidR="00C94EE4">
              <w:rPr>
                <w:color w:val="000000"/>
                <w:sz w:val="24"/>
                <w:lang w:eastAsia="lv-LV"/>
              </w:rPr>
              <w:t>.</w:t>
            </w:r>
            <w:r w:rsidRPr="00C94E80">
              <w:rPr>
                <w:color w:val="000000"/>
                <w:sz w:val="24"/>
                <w:lang w:eastAsia="lv-LV"/>
              </w:rPr>
              <w:br/>
            </w:r>
            <w:r w:rsidR="005F09DA">
              <w:rPr>
                <w:color w:val="000000"/>
                <w:sz w:val="24"/>
                <w:lang w:eastAsia="lv-LV"/>
              </w:rPr>
              <w:t>J</w:t>
            </w:r>
            <w:r w:rsidRPr="00C94E80">
              <w:rPr>
                <w:color w:val="000000"/>
                <w:sz w:val="24"/>
                <w:lang w:eastAsia="lv-LV"/>
              </w:rPr>
              <w:t>a sadaļas vai dokumenta URL tiek ievadīts manuāli, jāveic pārbaude vai ievadītais URL ir unikāls</w:t>
            </w:r>
            <w:r w:rsidR="00C41DE4">
              <w:rPr>
                <w:color w:val="000000"/>
                <w:sz w:val="24"/>
                <w:lang w:eastAsia="lv-LV"/>
              </w:rPr>
              <w:t>.</w:t>
            </w:r>
          </w:p>
          <w:p w14:paraId="58B73562" w14:textId="77777777" w:rsidR="00976D6D" w:rsidRDefault="005F09DA" w:rsidP="00C41DE4">
            <w:pPr>
              <w:ind w:left="0" w:right="0"/>
              <w:jc w:val="both"/>
              <w:rPr>
                <w:color w:val="000000"/>
                <w:sz w:val="24"/>
                <w:lang w:eastAsia="lv-LV"/>
              </w:rPr>
            </w:pPr>
            <w:r>
              <w:rPr>
                <w:color w:val="000000"/>
                <w:sz w:val="24"/>
                <w:lang w:eastAsia="lv-LV"/>
              </w:rPr>
              <w:t>J</w:t>
            </w:r>
            <w:r w:rsidR="00C94E80" w:rsidRPr="00C94E80">
              <w:rPr>
                <w:color w:val="000000"/>
                <w:sz w:val="24"/>
                <w:lang w:eastAsia="lv-LV"/>
              </w:rPr>
              <w:t>a šāds URL jau ir pievienots, šādu URL nav iespējams saglabāt un jāattēlo kļūdas paziņojums: „Šāds URL jau ir izveidots!”</w:t>
            </w:r>
            <w:r w:rsidR="00C41DE4">
              <w:rPr>
                <w:color w:val="000000"/>
                <w:sz w:val="24"/>
                <w:lang w:eastAsia="lv-LV"/>
              </w:rPr>
              <w:t>.</w:t>
            </w:r>
            <w:r w:rsidR="00C94E80" w:rsidRPr="00C94E80">
              <w:rPr>
                <w:color w:val="000000"/>
                <w:sz w:val="24"/>
                <w:lang w:eastAsia="lv-LV"/>
              </w:rPr>
              <w:br/>
            </w:r>
            <w:r>
              <w:rPr>
                <w:color w:val="000000"/>
                <w:sz w:val="24"/>
                <w:lang w:eastAsia="lv-LV"/>
              </w:rPr>
              <w:t>N</w:t>
            </w:r>
            <w:r w:rsidR="00C94E80" w:rsidRPr="00C94E80">
              <w:rPr>
                <w:color w:val="000000"/>
                <w:sz w:val="24"/>
                <w:lang w:eastAsia="lv-LV"/>
              </w:rPr>
              <w:t xml:space="preserve">eviena sadaļa nedrīkst atvērties no vairāk nekā viena URL, tāpēc no iespējamajiem paralēlajiem URL vienmēr ir jānotiek pāradresācijai uz pamata URL, piemēram, vienmēr jānotiek pāradresācijai uz </w:t>
            </w:r>
            <w:proofErr w:type="spellStart"/>
            <w:r w:rsidR="00C94E80" w:rsidRPr="00C94E80">
              <w:rPr>
                <w:color w:val="000000"/>
                <w:sz w:val="24"/>
                <w:lang w:eastAsia="lv-LV"/>
              </w:rPr>
              <w:t>domens</w:t>
            </w:r>
            <w:proofErr w:type="spellEnd"/>
            <w:r w:rsidR="00C94E80" w:rsidRPr="00C94E80">
              <w:rPr>
                <w:color w:val="000000"/>
                <w:sz w:val="24"/>
                <w:lang w:eastAsia="lv-LV"/>
              </w:rPr>
              <w:t>/, ja lietotājs inicializē:</w:t>
            </w:r>
          </w:p>
          <w:p w14:paraId="7537F23A" w14:textId="0787E412" w:rsidR="00C41DE4" w:rsidRDefault="00C94E80" w:rsidP="00C41DE4">
            <w:pPr>
              <w:ind w:left="0" w:right="0"/>
              <w:jc w:val="both"/>
              <w:rPr>
                <w:color w:val="000000"/>
                <w:sz w:val="24"/>
                <w:lang w:eastAsia="lv-LV"/>
              </w:rPr>
            </w:pPr>
            <w:r w:rsidRPr="00C94E80">
              <w:rPr>
                <w:color w:val="000000"/>
                <w:sz w:val="24"/>
                <w:lang w:eastAsia="lv-LV"/>
              </w:rPr>
              <w:t xml:space="preserve">- </w:t>
            </w:r>
            <w:proofErr w:type="spellStart"/>
            <w:r w:rsidRPr="00C94E80">
              <w:rPr>
                <w:color w:val="000000"/>
                <w:sz w:val="24"/>
                <w:lang w:eastAsia="lv-LV"/>
              </w:rPr>
              <w:t>Domens</w:t>
            </w:r>
            <w:proofErr w:type="spellEnd"/>
          </w:p>
          <w:p w14:paraId="3C9480EA" w14:textId="77777777" w:rsidR="00C41DE4" w:rsidRDefault="00C94E80" w:rsidP="00C41DE4">
            <w:pPr>
              <w:ind w:left="0" w:right="0"/>
              <w:jc w:val="both"/>
              <w:rPr>
                <w:color w:val="000000"/>
                <w:sz w:val="24"/>
                <w:lang w:eastAsia="lv-LV"/>
              </w:rPr>
            </w:pPr>
            <w:r w:rsidRPr="00C94E80">
              <w:rPr>
                <w:color w:val="000000"/>
                <w:sz w:val="24"/>
                <w:lang w:eastAsia="lv-LV"/>
              </w:rPr>
              <w:t xml:space="preserve">- </w:t>
            </w:r>
            <w:proofErr w:type="spellStart"/>
            <w:r w:rsidRPr="00C94E80">
              <w:rPr>
                <w:color w:val="000000"/>
                <w:sz w:val="24"/>
                <w:lang w:eastAsia="lv-LV"/>
              </w:rPr>
              <w:t>domens</w:t>
            </w:r>
            <w:proofErr w:type="spellEnd"/>
            <w:r w:rsidRPr="00C94E80">
              <w:rPr>
                <w:color w:val="000000"/>
                <w:sz w:val="24"/>
                <w:lang w:eastAsia="lv-LV"/>
              </w:rPr>
              <w:t>/</w:t>
            </w:r>
          </w:p>
          <w:p w14:paraId="525C251C" w14:textId="77777777" w:rsidR="00C41DE4" w:rsidRDefault="00C94E80" w:rsidP="00C41DE4">
            <w:pPr>
              <w:ind w:left="0" w:right="0"/>
              <w:jc w:val="both"/>
              <w:rPr>
                <w:color w:val="000000"/>
                <w:sz w:val="24"/>
                <w:lang w:eastAsia="lv-LV"/>
              </w:rPr>
            </w:pPr>
            <w:r w:rsidRPr="00C94E80">
              <w:rPr>
                <w:color w:val="000000"/>
                <w:sz w:val="24"/>
                <w:lang w:eastAsia="lv-LV"/>
              </w:rPr>
              <w:t xml:space="preserve">- </w:t>
            </w:r>
            <w:proofErr w:type="spellStart"/>
            <w:r w:rsidRPr="00C94E80">
              <w:rPr>
                <w:color w:val="000000"/>
                <w:sz w:val="24"/>
                <w:lang w:eastAsia="lv-LV"/>
              </w:rPr>
              <w:t>domens</w:t>
            </w:r>
            <w:proofErr w:type="spellEnd"/>
            <w:r w:rsidRPr="00C94E80">
              <w:rPr>
                <w:color w:val="000000"/>
                <w:sz w:val="24"/>
                <w:lang w:eastAsia="lv-LV"/>
              </w:rPr>
              <w:t>/</w:t>
            </w:r>
            <w:proofErr w:type="spellStart"/>
            <w:r w:rsidRPr="00C94E80">
              <w:rPr>
                <w:color w:val="000000"/>
                <w:sz w:val="24"/>
                <w:lang w:eastAsia="lv-LV"/>
              </w:rPr>
              <w:t>index.php</w:t>
            </w:r>
            <w:proofErr w:type="spellEnd"/>
          </w:p>
          <w:p w14:paraId="1BD3107B" w14:textId="77777777" w:rsidR="00C41DE4" w:rsidRDefault="00C94E80" w:rsidP="00C41DE4">
            <w:pPr>
              <w:ind w:left="0" w:right="0"/>
              <w:jc w:val="both"/>
              <w:rPr>
                <w:color w:val="000000"/>
                <w:sz w:val="24"/>
                <w:lang w:eastAsia="lv-LV"/>
              </w:rPr>
            </w:pPr>
            <w:r w:rsidRPr="00C94E80">
              <w:rPr>
                <w:color w:val="000000"/>
                <w:sz w:val="24"/>
                <w:lang w:eastAsia="lv-LV"/>
              </w:rPr>
              <w:t>- u.tml.</w:t>
            </w:r>
          </w:p>
          <w:p w14:paraId="6CE35945" w14:textId="77777777" w:rsidR="00C41DE4" w:rsidRDefault="005F09DA" w:rsidP="00C41DE4">
            <w:pPr>
              <w:ind w:left="0" w:right="0"/>
              <w:jc w:val="both"/>
              <w:rPr>
                <w:color w:val="000000"/>
                <w:sz w:val="24"/>
                <w:lang w:eastAsia="lv-LV"/>
              </w:rPr>
            </w:pPr>
            <w:r>
              <w:rPr>
                <w:color w:val="000000"/>
                <w:sz w:val="24"/>
                <w:lang w:eastAsia="lv-LV"/>
              </w:rPr>
              <w:t>P</w:t>
            </w:r>
            <w:r w:rsidR="00C94E80" w:rsidRPr="00C94E80">
              <w:rPr>
                <w:color w:val="000000"/>
                <w:sz w:val="24"/>
                <w:lang w:eastAsia="lv-LV"/>
              </w:rPr>
              <w:t>rasības izvēlētai sadaļai:</w:t>
            </w:r>
          </w:p>
          <w:p w14:paraId="127EB4E4" w14:textId="77777777" w:rsidR="00C41DE4" w:rsidRDefault="00C94E80" w:rsidP="00C41DE4">
            <w:pPr>
              <w:ind w:left="0" w:right="0"/>
              <w:jc w:val="both"/>
              <w:rPr>
                <w:color w:val="000000"/>
                <w:sz w:val="24"/>
                <w:lang w:eastAsia="lv-LV"/>
              </w:rPr>
            </w:pPr>
            <w:r w:rsidRPr="00C94E80">
              <w:rPr>
                <w:color w:val="000000"/>
                <w:sz w:val="24"/>
                <w:lang w:eastAsia="lv-LV"/>
              </w:rPr>
              <w:t xml:space="preserve">- </w:t>
            </w:r>
            <w:proofErr w:type="spellStart"/>
            <w:r w:rsidRPr="00C94E80">
              <w:rPr>
                <w:color w:val="000000"/>
                <w:sz w:val="24"/>
                <w:lang w:eastAsia="lv-LV"/>
              </w:rPr>
              <w:t>domens</w:t>
            </w:r>
            <w:proofErr w:type="spellEnd"/>
            <w:r w:rsidRPr="00C94E80">
              <w:rPr>
                <w:color w:val="000000"/>
                <w:sz w:val="24"/>
                <w:lang w:eastAsia="lv-LV"/>
              </w:rPr>
              <w:t>/{</w:t>
            </w:r>
            <w:proofErr w:type="spellStart"/>
            <w:r w:rsidRPr="00C94E80">
              <w:rPr>
                <w:color w:val="000000"/>
                <w:sz w:val="24"/>
                <w:lang w:eastAsia="lv-LV"/>
              </w:rPr>
              <w:t>sadalas</w:t>
            </w:r>
            <w:proofErr w:type="spellEnd"/>
            <w:r w:rsidRPr="00C94E80">
              <w:rPr>
                <w:color w:val="000000"/>
                <w:sz w:val="24"/>
                <w:lang w:eastAsia="lv-LV"/>
              </w:rPr>
              <w:t>-URL};</w:t>
            </w:r>
          </w:p>
          <w:p w14:paraId="595785EC" w14:textId="77777777" w:rsidR="00C41DE4" w:rsidRDefault="00C94E80" w:rsidP="00C41DE4">
            <w:pPr>
              <w:ind w:left="0" w:right="0"/>
              <w:jc w:val="both"/>
              <w:rPr>
                <w:color w:val="000000"/>
                <w:sz w:val="24"/>
                <w:lang w:eastAsia="lv-LV"/>
              </w:rPr>
            </w:pPr>
            <w:r w:rsidRPr="00C94E80">
              <w:rPr>
                <w:color w:val="000000"/>
                <w:sz w:val="24"/>
                <w:lang w:eastAsia="lv-LV"/>
              </w:rPr>
              <w:t>- {</w:t>
            </w:r>
            <w:proofErr w:type="spellStart"/>
            <w:r w:rsidRPr="00C94E80">
              <w:rPr>
                <w:color w:val="000000"/>
                <w:sz w:val="24"/>
                <w:lang w:eastAsia="lv-LV"/>
              </w:rPr>
              <w:t>sadalas</w:t>
            </w:r>
            <w:proofErr w:type="spellEnd"/>
            <w:r w:rsidRPr="00C94E80">
              <w:rPr>
                <w:color w:val="000000"/>
                <w:sz w:val="24"/>
                <w:lang w:eastAsia="lv-LV"/>
              </w:rPr>
              <w:t>-URL}.</w:t>
            </w:r>
          </w:p>
          <w:p w14:paraId="13806553" w14:textId="77777777" w:rsidR="00C41DE4" w:rsidRDefault="005F09DA" w:rsidP="00C41DE4">
            <w:pPr>
              <w:ind w:left="0" w:right="0"/>
              <w:jc w:val="both"/>
              <w:rPr>
                <w:color w:val="000000"/>
                <w:sz w:val="24"/>
                <w:lang w:eastAsia="lv-LV"/>
              </w:rPr>
            </w:pPr>
            <w:r>
              <w:rPr>
                <w:color w:val="000000"/>
                <w:sz w:val="24"/>
                <w:lang w:eastAsia="lv-LV"/>
              </w:rPr>
              <w:t>J</w:t>
            </w:r>
            <w:r w:rsidR="00C94E80" w:rsidRPr="00C94E80">
              <w:rPr>
                <w:color w:val="000000"/>
                <w:sz w:val="24"/>
                <w:lang w:eastAsia="lv-LV"/>
              </w:rPr>
              <w:t>ābūt manuālai ievadīšanas iespējai. Ja ievadīts manuālais, tiek attēlots manuāli ievadītais URL</w:t>
            </w:r>
            <w:r>
              <w:rPr>
                <w:color w:val="000000"/>
                <w:sz w:val="24"/>
                <w:lang w:eastAsia="lv-LV"/>
              </w:rPr>
              <w:t>.</w:t>
            </w:r>
          </w:p>
          <w:p w14:paraId="4B2F8A3D" w14:textId="77777777" w:rsidR="00C94EE4" w:rsidRDefault="005F09DA" w:rsidP="00C41DE4">
            <w:pPr>
              <w:ind w:left="0" w:right="0"/>
              <w:jc w:val="both"/>
              <w:rPr>
                <w:color w:val="000000"/>
                <w:sz w:val="24"/>
                <w:lang w:eastAsia="lv-LV"/>
              </w:rPr>
            </w:pPr>
            <w:r>
              <w:rPr>
                <w:color w:val="000000"/>
                <w:sz w:val="24"/>
                <w:lang w:eastAsia="lv-LV"/>
              </w:rPr>
              <w:t>J</w:t>
            </w:r>
            <w:r w:rsidR="00C94E80" w:rsidRPr="00C94E80">
              <w:rPr>
                <w:color w:val="000000"/>
                <w:sz w:val="24"/>
                <w:lang w:eastAsia="lv-LV"/>
              </w:rPr>
              <w:t>a nav ievadīts manuālais URL, URL jāģenerē no izvēlētās sadaļas SVS nosaukuma</w:t>
            </w:r>
            <w:r>
              <w:rPr>
                <w:color w:val="000000"/>
                <w:sz w:val="24"/>
                <w:lang w:eastAsia="lv-LV"/>
              </w:rPr>
              <w:t>.</w:t>
            </w:r>
            <w:r w:rsidR="00C94E80" w:rsidRPr="00C94E80">
              <w:rPr>
                <w:color w:val="000000"/>
                <w:sz w:val="24"/>
                <w:lang w:eastAsia="lv-LV"/>
              </w:rPr>
              <w:br/>
            </w:r>
            <w:r>
              <w:rPr>
                <w:color w:val="000000"/>
                <w:sz w:val="24"/>
                <w:lang w:eastAsia="lv-LV"/>
              </w:rPr>
              <w:t>J</w:t>
            </w:r>
            <w:r w:rsidR="00C94E80" w:rsidRPr="00C94E80">
              <w:rPr>
                <w:color w:val="000000"/>
                <w:sz w:val="24"/>
                <w:lang w:eastAsia="lv-LV"/>
              </w:rPr>
              <w:t>a nosaukumā ir vairāki vārdi, tie savā starpā ir jāatdala ar simbolu „-”</w:t>
            </w:r>
            <w:r>
              <w:rPr>
                <w:color w:val="000000"/>
                <w:sz w:val="24"/>
                <w:lang w:eastAsia="lv-LV"/>
              </w:rPr>
              <w:t>.</w:t>
            </w:r>
            <w:r w:rsidR="00C94E80" w:rsidRPr="00C94E80">
              <w:rPr>
                <w:color w:val="000000"/>
                <w:sz w:val="24"/>
                <w:lang w:eastAsia="lv-LV"/>
              </w:rPr>
              <w:br/>
            </w:r>
            <w:r>
              <w:rPr>
                <w:color w:val="000000"/>
                <w:sz w:val="24"/>
                <w:lang w:eastAsia="lv-LV"/>
              </w:rPr>
              <w:t>J</w:t>
            </w:r>
            <w:r w:rsidR="00C94E80" w:rsidRPr="00C94E80">
              <w:rPr>
                <w:color w:val="000000"/>
                <w:sz w:val="24"/>
                <w:lang w:eastAsia="lv-LV"/>
              </w:rPr>
              <w:t>a nosaukumā esošajiem vārdiem ir izmantotas mīkstinājuma vai garumzīmes – tās tiek aizstātas ar attiecīgo simbolu bez mīkstinājuma, garumzīmes</w:t>
            </w:r>
            <w:r>
              <w:rPr>
                <w:color w:val="000000"/>
                <w:sz w:val="24"/>
                <w:lang w:eastAsia="lv-LV"/>
              </w:rPr>
              <w:t>.</w:t>
            </w:r>
            <w:r w:rsidR="00C94E80" w:rsidRPr="00C94E80">
              <w:rPr>
                <w:color w:val="000000"/>
                <w:sz w:val="24"/>
                <w:lang w:eastAsia="lv-LV"/>
              </w:rPr>
              <w:br/>
            </w:r>
            <w:r>
              <w:rPr>
                <w:color w:val="000000"/>
                <w:sz w:val="24"/>
                <w:lang w:eastAsia="lv-LV"/>
              </w:rPr>
              <w:t>S</w:t>
            </w:r>
            <w:r w:rsidR="00C94E80" w:rsidRPr="00C94E80">
              <w:rPr>
                <w:color w:val="000000"/>
                <w:sz w:val="24"/>
                <w:lang w:eastAsia="lv-LV"/>
              </w:rPr>
              <w:t xml:space="preserve">peciāli simboli ir jāaizstāj ar -, ja ir vairāki spec. simboli pēc kārtas, URL veido tikai viens ( </w:t>
            </w:r>
            <w:proofErr w:type="spellStart"/>
            <w:r w:rsidR="00C94E80" w:rsidRPr="00C94E80">
              <w:rPr>
                <w:color w:val="000000"/>
                <w:sz w:val="24"/>
                <w:lang w:eastAsia="lv-LV"/>
              </w:rPr>
              <w:t>aa</w:t>
            </w:r>
            <w:proofErr w:type="spellEnd"/>
            <w:r w:rsidR="00C94E80" w:rsidRPr="00C94E80">
              <w:rPr>
                <w:color w:val="000000"/>
                <w:sz w:val="24"/>
                <w:lang w:eastAsia="lv-LV"/>
              </w:rPr>
              <w:t>????</w:t>
            </w:r>
            <w:proofErr w:type="spellStart"/>
            <w:r w:rsidR="00C94E80" w:rsidRPr="00C94E80">
              <w:rPr>
                <w:color w:val="000000"/>
                <w:sz w:val="24"/>
                <w:lang w:eastAsia="lv-LV"/>
              </w:rPr>
              <w:t>bb</w:t>
            </w:r>
            <w:proofErr w:type="spellEnd"/>
            <w:r w:rsidR="00C94E80" w:rsidRPr="00C94E80">
              <w:rPr>
                <w:color w:val="000000"/>
                <w:sz w:val="24"/>
                <w:lang w:eastAsia="lv-LV"/>
              </w:rPr>
              <w:t xml:space="preserve"> = </w:t>
            </w:r>
            <w:proofErr w:type="spellStart"/>
            <w:r w:rsidR="00C94E80" w:rsidRPr="00C94E80">
              <w:rPr>
                <w:color w:val="000000"/>
                <w:sz w:val="24"/>
                <w:lang w:eastAsia="lv-LV"/>
              </w:rPr>
              <w:t>aa-bb</w:t>
            </w:r>
            <w:proofErr w:type="spellEnd"/>
            <w:r w:rsidR="00C94E80" w:rsidRPr="00C94E80">
              <w:rPr>
                <w:color w:val="000000"/>
                <w:sz w:val="24"/>
                <w:lang w:eastAsia="lv-LV"/>
              </w:rPr>
              <w:t>)</w:t>
            </w:r>
          </w:p>
          <w:p w14:paraId="27D814DD" w14:textId="0BAD5B73" w:rsidR="00C41DE4" w:rsidRDefault="005F09DA" w:rsidP="00C41DE4">
            <w:pPr>
              <w:ind w:left="0" w:right="0"/>
              <w:jc w:val="both"/>
              <w:rPr>
                <w:color w:val="000000"/>
                <w:sz w:val="24"/>
                <w:lang w:eastAsia="lv-LV"/>
              </w:rPr>
            </w:pPr>
            <w:r>
              <w:rPr>
                <w:color w:val="000000"/>
                <w:sz w:val="24"/>
                <w:lang w:eastAsia="lv-LV"/>
              </w:rPr>
              <w:t>J</w:t>
            </w:r>
            <w:r w:rsidR="00C94E80" w:rsidRPr="00C94E80">
              <w:rPr>
                <w:color w:val="000000"/>
                <w:sz w:val="24"/>
                <w:lang w:eastAsia="lv-LV"/>
              </w:rPr>
              <w:t>a, konvertējot nosaukumu uz URL, beigās vai sākumā veidojas simbols -, to neizvada, veidojot URL, piemēram: “Ko mēs darām?” = ko-</w:t>
            </w:r>
            <w:proofErr w:type="spellStart"/>
            <w:r w:rsidR="00C94E80" w:rsidRPr="00C94E80">
              <w:rPr>
                <w:color w:val="000000"/>
                <w:sz w:val="24"/>
                <w:lang w:eastAsia="lv-LV"/>
              </w:rPr>
              <w:t>mes</w:t>
            </w:r>
            <w:proofErr w:type="spellEnd"/>
            <w:r w:rsidR="00C94E80" w:rsidRPr="00C94E80">
              <w:rPr>
                <w:color w:val="000000"/>
                <w:sz w:val="24"/>
                <w:lang w:eastAsia="lv-LV"/>
              </w:rPr>
              <w:t>-</w:t>
            </w:r>
            <w:r w:rsidR="00C94EE4">
              <w:rPr>
                <w:color w:val="000000"/>
                <w:sz w:val="24"/>
                <w:lang w:eastAsia="lv-LV"/>
              </w:rPr>
              <w:t>darām.</w:t>
            </w:r>
            <w:r w:rsidR="00C94E80" w:rsidRPr="00C94E80">
              <w:rPr>
                <w:color w:val="000000"/>
                <w:sz w:val="24"/>
                <w:lang w:eastAsia="lv-LV"/>
              </w:rPr>
              <w:br/>
            </w:r>
            <w:r>
              <w:rPr>
                <w:color w:val="000000"/>
                <w:sz w:val="24"/>
                <w:lang w:eastAsia="lv-LV"/>
              </w:rPr>
              <w:t>P</w:t>
            </w:r>
            <w:r w:rsidR="00C94E80" w:rsidRPr="00C94E80">
              <w:rPr>
                <w:color w:val="000000"/>
                <w:sz w:val="24"/>
                <w:lang w:eastAsia="lv-LV"/>
              </w:rPr>
              <w:t>rasības izvēlētam dokumentam:</w:t>
            </w:r>
            <w:r w:rsidR="00C94E80" w:rsidRPr="00C94E80">
              <w:rPr>
                <w:color w:val="000000"/>
                <w:sz w:val="24"/>
                <w:lang w:eastAsia="lv-LV"/>
              </w:rPr>
              <w:br/>
              <w:t xml:space="preserve">- </w:t>
            </w:r>
            <w:proofErr w:type="spellStart"/>
            <w:r w:rsidR="00C94E80" w:rsidRPr="00C94E80">
              <w:rPr>
                <w:color w:val="000000"/>
                <w:sz w:val="24"/>
                <w:lang w:eastAsia="lv-LV"/>
              </w:rPr>
              <w:t>domens</w:t>
            </w:r>
            <w:proofErr w:type="spellEnd"/>
            <w:r w:rsidR="00C94E80" w:rsidRPr="00C94E80">
              <w:rPr>
                <w:color w:val="000000"/>
                <w:sz w:val="24"/>
                <w:lang w:eastAsia="lv-LV"/>
              </w:rPr>
              <w:t>/{</w:t>
            </w:r>
            <w:proofErr w:type="spellStart"/>
            <w:r w:rsidR="00C94E80" w:rsidRPr="00C94E80">
              <w:rPr>
                <w:color w:val="000000"/>
                <w:sz w:val="24"/>
                <w:lang w:eastAsia="lv-LV"/>
              </w:rPr>
              <w:t>sadalas</w:t>
            </w:r>
            <w:proofErr w:type="spellEnd"/>
            <w:r w:rsidR="00C94E80" w:rsidRPr="00C94E80">
              <w:rPr>
                <w:color w:val="000000"/>
                <w:sz w:val="24"/>
                <w:lang w:eastAsia="lv-LV"/>
              </w:rPr>
              <w:t>-URL}/{dokumenta-URL}, kur {dokumenta-URL};</w:t>
            </w:r>
          </w:p>
          <w:p w14:paraId="5641016B" w14:textId="77777777" w:rsidR="00C41DE4" w:rsidRDefault="00C94E80" w:rsidP="00C41DE4">
            <w:pPr>
              <w:ind w:left="0" w:right="0"/>
              <w:jc w:val="both"/>
              <w:rPr>
                <w:color w:val="000000"/>
                <w:sz w:val="24"/>
                <w:lang w:eastAsia="lv-LV"/>
              </w:rPr>
            </w:pPr>
            <w:r w:rsidRPr="00C94E80">
              <w:rPr>
                <w:color w:val="000000"/>
                <w:sz w:val="24"/>
                <w:lang w:eastAsia="lv-LV"/>
              </w:rPr>
              <w:t>- jābūt manuālai ievadīšanas iespējai. Ja ievadīts manuāli, tiek attēlots manuāli ievadītais URL;</w:t>
            </w:r>
          </w:p>
          <w:p w14:paraId="3A0AB8D9" w14:textId="77777777" w:rsidR="00C41DE4" w:rsidRDefault="00C94E80" w:rsidP="00C41DE4">
            <w:pPr>
              <w:ind w:left="0" w:right="0"/>
              <w:jc w:val="both"/>
              <w:rPr>
                <w:color w:val="000000"/>
                <w:sz w:val="24"/>
                <w:lang w:eastAsia="lv-LV"/>
              </w:rPr>
            </w:pPr>
            <w:r w:rsidRPr="00C94E80">
              <w:rPr>
                <w:color w:val="000000"/>
                <w:sz w:val="24"/>
                <w:lang w:eastAsia="lv-LV"/>
              </w:rPr>
              <w:t>- ja nav ievadīts manuālais URL, tas jāģenerē automātiski no atbilstošā sadaļas SVS nosaukuma;</w:t>
            </w:r>
          </w:p>
          <w:p w14:paraId="5218E92D" w14:textId="77777777" w:rsidR="00C41DE4" w:rsidRDefault="00C94E80" w:rsidP="00C41DE4">
            <w:pPr>
              <w:ind w:left="0" w:right="0"/>
              <w:jc w:val="both"/>
              <w:rPr>
                <w:color w:val="000000"/>
                <w:sz w:val="24"/>
                <w:lang w:eastAsia="lv-LV"/>
              </w:rPr>
            </w:pPr>
            <w:r w:rsidRPr="00C94E80">
              <w:rPr>
                <w:color w:val="000000"/>
                <w:sz w:val="24"/>
                <w:lang w:eastAsia="lv-LV"/>
              </w:rPr>
              <w:t>- ja nosaukumā ir vairāki vārdi, tie savā starpā ir jāatdala ar simbolu „-”;</w:t>
            </w:r>
          </w:p>
          <w:p w14:paraId="33527F31" w14:textId="0CE58EA0" w:rsidR="00C94E80" w:rsidRPr="00C94E80" w:rsidRDefault="00C94E80" w:rsidP="00C41DE4">
            <w:pPr>
              <w:ind w:left="0" w:right="0"/>
              <w:jc w:val="both"/>
              <w:rPr>
                <w:color w:val="000000"/>
                <w:sz w:val="24"/>
                <w:lang w:eastAsia="lv-LV"/>
              </w:rPr>
            </w:pPr>
            <w:r w:rsidRPr="00C94E80">
              <w:rPr>
                <w:color w:val="000000"/>
                <w:sz w:val="24"/>
                <w:lang w:eastAsia="lv-LV"/>
              </w:rPr>
              <w:lastRenderedPageBreak/>
              <w:t>- ja nosaukumā esošajiem vārdiem ir izmantotas mīkstinājuma vai garumzīmes – tās tiek aizstātas ar attiecīgo simbolu bez mīkstinājuma, garumzīmes</w:t>
            </w:r>
            <w:r w:rsidR="00C41DE4">
              <w:rPr>
                <w:color w:val="000000"/>
                <w:sz w:val="24"/>
                <w:lang w:eastAsia="lv-LV"/>
              </w:rPr>
              <w:t>.</w:t>
            </w:r>
          </w:p>
        </w:tc>
        <w:tc>
          <w:tcPr>
            <w:tcW w:w="1151" w:type="pct"/>
            <w:tcBorders>
              <w:top w:val="nil"/>
              <w:left w:val="nil"/>
              <w:bottom w:val="single" w:sz="4" w:space="0" w:color="auto"/>
              <w:right w:val="single" w:sz="4" w:space="0" w:color="auto"/>
            </w:tcBorders>
            <w:shd w:val="clear" w:color="auto" w:fill="auto"/>
            <w:noWrap/>
            <w:vAlign w:val="bottom"/>
            <w:hideMark/>
          </w:tcPr>
          <w:p w14:paraId="7EE6589C"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lastRenderedPageBreak/>
              <w:t> </w:t>
            </w:r>
          </w:p>
        </w:tc>
      </w:tr>
      <w:tr w:rsidR="00C94E80" w:rsidRPr="00C94E80" w14:paraId="7A806508"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341A01EC" w14:textId="77777777" w:rsidR="00C94E80" w:rsidRPr="00C94E80" w:rsidRDefault="00C94E80" w:rsidP="00C94E80">
            <w:pPr>
              <w:ind w:left="0" w:right="0"/>
              <w:jc w:val="center"/>
              <w:rPr>
                <w:color w:val="000000"/>
                <w:sz w:val="22"/>
                <w:szCs w:val="22"/>
                <w:lang w:eastAsia="lv-LV"/>
              </w:rPr>
            </w:pPr>
            <w:r w:rsidRPr="00C112A1">
              <w:rPr>
                <w:color w:val="000000"/>
                <w:sz w:val="18"/>
                <w:szCs w:val="18"/>
                <w:lang w:eastAsia="lv-LV"/>
              </w:rPr>
              <w:t>3.5.17.</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64C87D6B" w14:textId="77777777" w:rsidR="00C94E80" w:rsidRPr="00C94E80" w:rsidRDefault="00C94E80" w:rsidP="00C94E80">
            <w:pPr>
              <w:ind w:left="0" w:right="0"/>
              <w:jc w:val="center"/>
              <w:rPr>
                <w:b/>
                <w:bCs/>
                <w:color w:val="000000"/>
                <w:sz w:val="24"/>
                <w:lang w:eastAsia="lv-LV"/>
              </w:rPr>
            </w:pPr>
            <w:proofErr w:type="spellStart"/>
            <w:r w:rsidRPr="00C94E80">
              <w:rPr>
                <w:b/>
                <w:bCs/>
                <w:color w:val="000000"/>
                <w:sz w:val="24"/>
                <w:lang w:eastAsia="lv-LV"/>
              </w:rPr>
              <w:t>Page</w:t>
            </w:r>
            <w:proofErr w:type="spellEnd"/>
            <w:r w:rsidRPr="00C94E80">
              <w:rPr>
                <w:b/>
                <w:bCs/>
                <w:color w:val="000000"/>
                <w:sz w:val="24"/>
                <w:lang w:eastAsia="lv-LV"/>
              </w:rPr>
              <w:t xml:space="preserve"> </w:t>
            </w:r>
            <w:proofErr w:type="spellStart"/>
            <w:r w:rsidRPr="00C94E80">
              <w:rPr>
                <w:b/>
                <w:bCs/>
                <w:color w:val="000000"/>
                <w:sz w:val="24"/>
                <w:lang w:eastAsia="lv-LV"/>
              </w:rPr>
              <w:t>title</w:t>
            </w:r>
            <w:proofErr w:type="spellEnd"/>
            <w:r w:rsidRPr="00C94E80">
              <w:rPr>
                <w:b/>
                <w:bCs/>
                <w:color w:val="000000"/>
                <w:sz w:val="24"/>
                <w:lang w:eastAsia="lv-LV"/>
              </w:rPr>
              <w:t xml:space="preserve"> prasības </w:t>
            </w:r>
            <w:proofErr w:type="spellStart"/>
            <w:r w:rsidRPr="00C94E80">
              <w:rPr>
                <w:b/>
                <w:bCs/>
                <w:color w:val="000000"/>
                <w:sz w:val="24"/>
                <w:lang w:eastAsia="lv-LV"/>
              </w:rPr>
              <w:t>iekšlapām</w:t>
            </w:r>
            <w:proofErr w:type="spellEnd"/>
            <w:r w:rsidRPr="00C94E80">
              <w:rPr>
                <w:b/>
                <w:bCs/>
                <w:color w:val="000000"/>
                <w:sz w:val="24"/>
                <w:lang w:eastAsia="lv-LV"/>
              </w:rPr>
              <w:t xml:space="preserve"> (obligāta)</w:t>
            </w:r>
          </w:p>
        </w:tc>
      </w:tr>
      <w:tr w:rsidR="00C94E80" w:rsidRPr="00C94E80" w14:paraId="3F98CAB1" w14:textId="77777777" w:rsidTr="00976D6D">
        <w:trPr>
          <w:trHeight w:val="67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B0EB14" w14:textId="38EB58AE" w:rsidR="00C94E80" w:rsidRPr="00C94E80" w:rsidRDefault="00C94E80" w:rsidP="00C94E80">
            <w:pPr>
              <w:ind w:left="0" w:right="0"/>
              <w:rPr>
                <w:color w:val="000000"/>
                <w:sz w:val="24"/>
                <w:lang w:eastAsia="lv-LV"/>
              </w:rPr>
            </w:pPr>
            <w:r w:rsidRPr="00C94E80">
              <w:rPr>
                <w:color w:val="000000"/>
                <w:sz w:val="24"/>
                <w:lang w:eastAsia="lv-LV"/>
              </w:rPr>
              <w:t>Jāvar ievadīt manuāli katrai lapai</w:t>
            </w:r>
            <w:r w:rsidR="00EF7028">
              <w:rPr>
                <w:color w:val="000000"/>
                <w:sz w:val="24"/>
                <w:lang w:eastAsia="lv-LV"/>
              </w:rPr>
              <w:t>.</w:t>
            </w:r>
            <w:r w:rsidRPr="00C94E80">
              <w:rPr>
                <w:color w:val="000000"/>
                <w:sz w:val="24"/>
                <w:lang w:eastAsia="lv-LV"/>
              </w:rPr>
              <w:br/>
              <w:t xml:space="preserve">Ja nav ievadīts manuāli, attēlot automātisko: {Izvēlētās lapas nosaukums H1}, </w:t>
            </w:r>
            <w:proofErr w:type="spellStart"/>
            <w:r w:rsidRPr="00C94E80">
              <w:rPr>
                <w:color w:val="000000"/>
                <w:sz w:val="24"/>
                <w:lang w:eastAsia="lv-LV"/>
              </w:rPr>
              <w:t>domens</w:t>
            </w:r>
            <w:proofErr w:type="spellEnd"/>
            <w:r w:rsidRPr="00C94E80">
              <w:rPr>
                <w:color w:val="000000"/>
                <w:sz w:val="24"/>
                <w:lang w:eastAsia="lv-LV"/>
              </w:rPr>
              <w:t>/</w:t>
            </w:r>
            <w:r w:rsidR="00EF7028">
              <w:rPr>
                <w:color w:val="000000"/>
                <w:sz w:val="24"/>
                <w:lang w:eastAsia="lv-LV"/>
              </w:rPr>
              <w:t>.</w:t>
            </w:r>
          </w:p>
        </w:tc>
        <w:tc>
          <w:tcPr>
            <w:tcW w:w="1151" w:type="pct"/>
            <w:tcBorders>
              <w:top w:val="nil"/>
              <w:left w:val="nil"/>
              <w:bottom w:val="single" w:sz="4" w:space="0" w:color="auto"/>
              <w:right w:val="single" w:sz="4" w:space="0" w:color="auto"/>
            </w:tcBorders>
            <w:shd w:val="clear" w:color="auto" w:fill="auto"/>
            <w:noWrap/>
            <w:vAlign w:val="bottom"/>
            <w:hideMark/>
          </w:tcPr>
          <w:p w14:paraId="60372BD1"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3ED2013A"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63A4B301" w14:textId="77777777" w:rsidR="00C94E80" w:rsidRPr="00C94E80" w:rsidRDefault="00C94E80" w:rsidP="00C94E80">
            <w:pPr>
              <w:ind w:left="0" w:right="0"/>
              <w:jc w:val="center"/>
              <w:rPr>
                <w:color w:val="000000"/>
                <w:sz w:val="22"/>
                <w:szCs w:val="22"/>
                <w:lang w:eastAsia="lv-LV"/>
              </w:rPr>
            </w:pPr>
            <w:r w:rsidRPr="00C112A1">
              <w:rPr>
                <w:color w:val="000000"/>
                <w:sz w:val="18"/>
                <w:szCs w:val="18"/>
                <w:lang w:eastAsia="lv-LV"/>
              </w:rPr>
              <w:t>3.5.18.</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40740AE0"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 xml:space="preserve">Meta </w:t>
            </w:r>
            <w:proofErr w:type="spellStart"/>
            <w:r w:rsidRPr="00C94E80">
              <w:rPr>
                <w:b/>
                <w:bCs/>
                <w:color w:val="000000"/>
                <w:sz w:val="24"/>
                <w:lang w:eastAsia="lv-LV"/>
              </w:rPr>
              <w:t>description</w:t>
            </w:r>
            <w:proofErr w:type="spellEnd"/>
            <w:r w:rsidRPr="00C94E80">
              <w:rPr>
                <w:b/>
                <w:bCs/>
                <w:color w:val="000000"/>
                <w:sz w:val="24"/>
                <w:lang w:eastAsia="lv-LV"/>
              </w:rPr>
              <w:t xml:space="preserve"> prasības </w:t>
            </w:r>
            <w:proofErr w:type="spellStart"/>
            <w:r w:rsidRPr="00C94E80">
              <w:rPr>
                <w:b/>
                <w:bCs/>
                <w:color w:val="000000"/>
                <w:sz w:val="24"/>
                <w:lang w:eastAsia="lv-LV"/>
              </w:rPr>
              <w:t>iekšlapām</w:t>
            </w:r>
            <w:proofErr w:type="spellEnd"/>
            <w:r w:rsidRPr="00C94E80">
              <w:rPr>
                <w:b/>
                <w:bCs/>
                <w:color w:val="000000"/>
                <w:sz w:val="24"/>
                <w:lang w:eastAsia="lv-LV"/>
              </w:rPr>
              <w:t xml:space="preserve"> (obligāta)</w:t>
            </w:r>
          </w:p>
        </w:tc>
      </w:tr>
      <w:tr w:rsidR="00C94E80" w:rsidRPr="00C94E80" w14:paraId="133D553C" w14:textId="77777777" w:rsidTr="00976D6D">
        <w:trPr>
          <w:trHeight w:val="97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85DD59" w14:textId="2AF22BA5" w:rsidR="00C94E80" w:rsidRPr="00C94E80" w:rsidRDefault="00C94E80" w:rsidP="00C94E80">
            <w:pPr>
              <w:ind w:left="0" w:right="0"/>
              <w:rPr>
                <w:color w:val="000000"/>
                <w:sz w:val="24"/>
                <w:lang w:eastAsia="lv-LV"/>
              </w:rPr>
            </w:pPr>
            <w:r w:rsidRPr="00C94E80">
              <w:rPr>
                <w:color w:val="000000"/>
                <w:sz w:val="24"/>
                <w:lang w:eastAsia="lv-LV"/>
              </w:rPr>
              <w:t>Jāvar ievadīt manuāli katrai lapai</w:t>
            </w:r>
            <w:r w:rsidR="00EF7028">
              <w:rPr>
                <w:color w:val="000000"/>
                <w:sz w:val="24"/>
                <w:lang w:eastAsia="lv-LV"/>
              </w:rPr>
              <w:t>.</w:t>
            </w:r>
            <w:r w:rsidRPr="00C94E80">
              <w:rPr>
                <w:color w:val="000000"/>
                <w:sz w:val="24"/>
                <w:lang w:eastAsia="lv-LV"/>
              </w:rPr>
              <w:br/>
              <w:t xml:space="preserve">Ja nav ievadīts manuālais, </w:t>
            </w:r>
            <w:proofErr w:type="spellStart"/>
            <w:r w:rsidRPr="00C94E80">
              <w:rPr>
                <w:color w:val="000000"/>
                <w:sz w:val="24"/>
                <w:lang w:eastAsia="lv-LV"/>
              </w:rPr>
              <w:t>page</w:t>
            </w:r>
            <w:proofErr w:type="spellEnd"/>
            <w:r w:rsidRPr="00C94E80">
              <w:rPr>
                <w:color w:val="000000"/>
                <w:sz w:val="24"/>
                <w:lang w:eastAsia="lv-LV"/>
              </w:rPr>
              <w:t xml:space="preserve"> </w:t>
            </w:r>
            <w:proofErr w:type="spellStart"/>
            <w:r w:rsidRPr="00C94E80">
              <w:rPr>
                <w:color w:val="000000"/>
                <w:sz w:val="24"/>
                <w:lang w:eastAsia="lv-LV"/>
              </w:rPr>
              <w:t>description</w:t>
            </w:r>
            <w:proofErr w:type="spellEnd"/>
            <w:r w:rsidRPr="00C94E80">
              <w:rPr>
                <w:color w:val="000000"/>
                <w:sz w:val="24"/>
                <w:lang w:eastAsia="lv-LV"/>
              </w:rPr>
              <w:t xml:space="preserve"> tiek veidots automātiski, izvadot pirmos 25 vārdus no lapas satura</w:t>
            </w:r>
            <w:r w:rsidR="00EF7028">
              <w:rPr>
                <w:color w:val="000000"/>
                <w:sz w:val="24"/>
                <w:lang w:eastAsia="lv-LV"/>
              </w:rPr>
              <w:t>.</w:t>
            </w:r>
          </w:p>
        </w:tc>
        <w:tc>
          <w:tcPr>
            <w:tcW w:w="1151" w:type="pct"/>
            <w:tcBorders>
              <w:top w:val="nil"/>
              <w:left w:val="nil"/>
              <w:bottom w:val="single" w:sz="4" w:space="0" w:color="auto"/>
              <w:right w:val="single" w:sz="4" w:space="0" w:color="auto"/>
            </w:tcBorders>
            <w:shd w:val="clear" w:color="auto" w:fill="auto"/>
            <w:noWrap/>
            <w:vAlign w:val="bottom"/>
            <w:hideMark/>
          </w:tcPr>
          <w:p w14:paraId="3F89598D"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3DADE9E7" w14:textId="77777777" w:rsidTr="00976D6D">
        <w:trPr>
          <w:trHeight w:val="315"/>
        </w:trPr>
        <w:tc>
          <w:tcPr>
            <w:tcW w:w="370" w:type="pct"/>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2FB9E90" w14:textId="77777777" w:rsidR="00C94E80" w:rsidRPr="00105D89" w:rsidRDefault="00C94E80" w:rsidP="00C94E80">
            <w:pPr>
              <w:ind w:left="0" w:right="0"/>
              <w:jc w:val="center"/>
              <w:rPr>
                <w:color w:val="000000"/>
                <w:sz w:val="18"/>
                <w:szCs w:val="18"/>
                <w:lang w:eastAsia="lv-LV"/>
              </w:rPr>
            </w:pPr>
            <w:r w:rsidRPr="00C112A1">
              <w:rPr>
                <w:color w:val="000000"/>
                <w:sz w:val="18"/>
                <w:szCs w:val="18"/>
                <w:lang w:eastAsia="lv-LV"/>
              </w:rPr>
              <w:t>3.5.19.</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79FEC3E4"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Prasības attēliem (obligāta)</w:t>
            </w:r>
          </w:p>
        </w:tc>
      </w:tr>
      <w:tr w:rsidR="00C94E80" w:rsidRPr="00C94E80" w14:paraId="510B0E5B" w14:textId="77777777" w:rsidTr="00976D6D">
        <w:trPr>
          <w:trHeight w:val="672"/>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F3284C" w14:textId="36973673" w:rsidR="00C94E80" w:rsidRPr="00C94E80" w:rsidRDefault="00C94E80" w:rsidP="00C94E80">
            <w:pPr>
              <w:ind w:left="0" w:right="0"/>
              <w:rPr>
                <w:color w:val="000000"/>
                <w:sz w:val="24"/>
                <w:lang w:eastAsia="lv-LV"/>
              </w:rPr>
            </w:pPr>
            <w:r w:rsidRPr="00C94E80">
              <w:rPr>
                <w:color w:val="000000"/>
                <w:sz w:val="24"/>
                <w:lang w:eastAsia="lv-LV"/>
              </w:rPr>
              <w:t>Attēliem jānodrošina ALT tekstu definēšana un attēlošana</w:t>
            </w:r>
            <w:r w:rsidR="00F7113C">
              <w:rPr>
                <w:color w:val="000000"/>
                <w:sz w:val="24"/>
                <w:lang w:eastAsia="lv-LV"/>
              </w:rPr>
              <w:t>.</w:t>
            </w:r>
            <w:r w:rsidRPr="00C94E80">
              <w:rPr>
                <w:color w:val="000000"/>
                <w:sz w:val="24"/>
                <w:lang w:eastAsia="lv-LV"/>
              </w:rPr>
              <w:br/>
              <w:t>Ja attēlam ALT teksts nav ievadīts manuāli, tas jāģenerē automātiski: ALT = sadaļas nosaukums H1, ja specifikācijā pie konkrēta moduļa nav minēts savādāk, ir jāievēro šis princips</w:t>
            </w:r>
            <w:r w:rsidR="00F7113C">
              <w:rPr>
                <w:color w:val="000000"/>
                <w:sz w:val="24"/>
                <w:lang w:eastAsia="lv-LV"/>
              </w:rPr>
              <w:t>.</w:t>
            </w:r>
            <w:r w:rsidRPr="00C94E80">
              <w:rPr>
                <w:color w:val="000000"/>
                <w:sz w:val="24"/>
                <w:lang w:eastAsia="lv-LV"/>
              </w:rPr>
              <w:br/>
              <w:t>Pievienojot attēla datni SVS, automātiski jāģenerē jauns faila nosaukums: {sadalasH1}.{faila veids}</w:t>
            </w:r>
            <w:r w:rsidR="00F7113C">
              <w:rPr>
                <w:color w:val="000000"/>
                <w:sz w:val="24"/>
                <w:lang w:eastAsia="lv-LV"/>
              </w:rPr>
              <w:t>.</w:t>
            </w:r>
            <w:r w:rsidRPr="00C94E80">
              <w:rPr>
                <w:color w:val="000000"/>
                <w:sz w:val="24"/>
                <w:lang w:eastAsia="lv-LV"/>
              </w:rPr>
              <w:br/>
              <w:t>Kā attēla nosaukumam izmanto tās sadaļas nosaukums H1, kurā tiek ievietots attiecīgais attēls</w:t>
            </w:r>
            <w:r w:rsidR="00F7113C">
              <w:rPr>
                <w:color w:val="000000"/>
                <w:sz w:val="24"/>
                <w:lang w:eastAsia="lv-LV"/>
              </w:rPr>
              <w:t>.</w:t>
            </w:r>
            <w:r w:rsidRPr="00C94E80">
              <w:rPr>
                <w:color w:val="000000"/>
                <w:sz w:val="24"/>
                <w:lang w:eastAsia="lv-LV"/>
              </w:rPr>
              <w:br/>
              <w:t>Ja attēls tiek pievienots sistēmas objektam (piemēram, produktam, citam speciālā modulī administrējamam vienumam), tam tiek piešķirts nevis sadaļas H1, bet gan produkta nosaukums</w:t>
            </w:r>
            <w:r w:rsidR="00F7113C">
              <w:rPr>
                <w:color w:val="000000"/>
                <w:sz w:val="24"/>
                <w:lang w:eastAsia="lv-LV"/>
              </w:rPr>
              <w:t>.</w:t>
            </w:r>
            <w:r w:rsidRPr="00C94E80">
              <w:rPr>
                <w:color w:val="000000"/>
                <w:sz w:val="24"/>
                <w:lang w:eastAsia="lv-LV"/>
              </w:rPr>
              <w:br/>
              <w:t>Ja sadaļas nosaukums sastāv no vairākiem vārdiem, tie kopā jāsasaista ar „-” simbolu</w:t>
            </w:r>
            <w:r w:rsidR="00F7113C">
              <w:rPr>
                <w:color w:val="000000"/>
                <w:sz w:val="24"/>
                <w:lang w:eastAsia="lv-LV"/>
              </w:rPr>
              <w:t>.</w:t>
            </w:r>
            <w:r w:rsidRPr="00C94E80">
              <w:rPr>
                <w:color w:val="000000"/>
                <w:sz w:val="24"/>
                <w:lang w:eastAsia="lv-LV"/>
              </w:rPr>
              <w:br/>
              <w:t>Ja sadaļas nosaukumā ir izmantoti simboli, tie ir jāaizstāj ar simbolu „-”</w:t>
            </w:r>
            <w:r w:rsidR="00F7113C">
              <w:rPr>
                <w:color w:val="000000"/>
                <w:sz w:val="24"/>
                <w:lang w:eastAsia="lv-LV"/>
              </w:rPr>
              <w:t>.</w:t>
            </w:r>
            <w:r w:rsidRPr="00C94E80">
              <w:rPr>
                <w:color w:val="000000"/>
                <w:sz w:val="24"/>
                <w:lang w:eastAsia="lv-LV"/>
              </w:rPr>
              <w:br/>
              <w:t xml:space="preserve">Ja pēc kārtas ir izmantoti vairāki simboli, tie visi jāaizstāj ar „-” (Piem., </w:t>
            </w:r>
            <w:proofErr w:type="spellStart"/>
            <w:r w:rsidRPr="00C94E80">
              <w:rPr>
                <w:color w:val="000000"/>
                <w:sz w:val="24"/>
                <w:lang w:eastAsia="lv-LV"/>
              </w:rPr>
              <w:t>ab</w:t>
            </w:r>
            <w:proofErr w:type="spellEnd"/>
            <w:r w:rsidRPr="00C94E80">
              <w:rPr>
                <w:color w:val="000000"/>
                <w:sz w:val="24"/>
                <w:lang w:eastAsia="lv-LV"/>
              </w:rPr>
              <w:t>$%^</w:t>
            </w:r>
            <w:proofErr w:type="spellStart"/>
            <w:r w:rsidRPr="00C94E80">
              <w:rPr>
                <w:color w:val="000000"/>
                <w:sz w:val="24"/>
                <w:lang w:eastAsia="lv-LV"/>
              </w:rPr>
              <w:t>aa</w:t>
            </w:r>
            <w:proofErr w:type="spellEnd"/>
            <w:r w:rsidRPr="00C94E80">
              <w:rPr>
                <w:color w:val="000000"/>
                <w:sz w:val="24"/>
                <w:lang w:eastAsia="lv-LV"/>
              </w:rPr>
              <w:t xml:space="preserve"> ir jāaizvieto uz </w:t>
            </w:r>
            <w:proofErr w:type="spellStart"/>
            <w:r w:rsidRPr="00C94E80">
              <w:rPr>
                <w:color w:val="000000"/>
                <w:sz w:val="24"/>
                <w:lang w:eastAsia="lv-LV"/>
              </w:rPr>
              <w:t>ab-aa</w:t>
            </w:r>
            <w:proofErr w:type="spellEnd"/>
            <w:r w:rsidRPr="00C94E80">
              <w:rPr>
                <w:color w:val="000000"/>
                <w:sz w:val="24"/>
                <w:lang w:eastAsia="lv-LV"/>
              </w:rPr>
              <w:t>)</w:t>
            </w:r>
            <w:r w:rsidR="00F7113C">
              <w:rPr>
                <w:color w:val="000000"/>
                <w:sz w:val="24"/>
                <w:lang w:eastAsia="lv-LV"/>
              </w:rPr>
              <w:t>.</w:t>
            </w:r>
            <w:r w:rsidRPr="00C94E80">
              <w:rPr>
                <w:color w:val="000000"/>
                <w:sz w:val="24"/>
                <w:lang w:eastAsia="lv-LV"/>
              </w:rPr>
              <w:br/>
              <w:t>Ja simbols ir vārda beigās vai sākumā, to neaizvieto ar „-” un neattēlo attēla nosaukumā</w:t>
            </w:r>
            <w:r w:rsidR="00F7113C">
              <w:rPr>
                <w:color w:val="000000"/>
                <w:sz w:val="24"/>
                <w:lang w:eastAsia="lv-LV"/>
              </w:rPr>
              <w:t>.</w:t>
            </w:r>
            <w:r w:rsidRPr="00C94E80">
              <w:rPr>
                <w:color w:val="000000"/>
                <w:sz w:val="24"/>
                <w:lang w:eastAsia="lv-LV"/>
              </w:rPr>
              <w:br/>
              <w:t>Ja sadaļai/ produktam pievieno vairākus attēlus, katram nākamajam attēlam, aiz nosaukuma tiek pievienots simbols „-” aiz kura jāpievieno kārtas skaitlis sākot no 2 (piem., produkta-nosaukums-2.jpg)</w:t>
            </w:r>
            <w:r w:rsidR="00F7113C">
              <w:rPr>
                <w:color w:val="000000"/>
                <w:sz w:val="24"/>
                <w:lang w:eastAsia="lv-LV"/>
              </w:rPr>
              <w:t>.</w:t>
            </w:r>
            <w:r w:rsidRPr="00C94E80">
              <w:rPr>
                <w:color w:val="000000"/>
                <w:sz w:val="24"/>
                <w:lang w:eastAsia="lv-LV"/>
              </w:rPr>
              <w:br/>
              <w:t>Jānodrošina iespēja manuāli nomainīt automātiski piešķirto nosaukumu</w:t>
            </w:r>
            <w:r w:rsidR="00F7113C">
              <w:rPr>
                <w:color w:val="000000"/>
                <w:sz w:val="24"/>
                <w:lang w:eastAsia="lv-LV"/>
              </w:rPr>
              <w:t>.</w:t>
            </w:r>
            <w:r w:rsidRPr="00C94E80">
              <w:rPr>
                <w:color w:val="000000"/>
                <w:sz w:val="24"/>
                <w:lang w:eastAsia="lv-LV"/>
              </w:rPr>
              <w:br/>
              <w:t>Jānodrošina, ka nevar saglabāt attēlus ar vienādiem nosaukumiem viena moduļa robežās. Lai izvairītos no šādas situācijas, vienādiem nosaukumiem   jāpiešķir kārtas numurs</w:t>
            </w:r>
            <w:r w:rsidR="00F7113C">
              <w:rPr>
                <w:color w:val="000000"/>
                <w:sz w:val="24"/>
                <w:lang w:eastAsia="lv-LV"/>
              </w:rPr>
              <w:t>.</w:t>
            </w:r>
            <w:r w:rsidRPr="00C94E80">
              <w:rPr>
                <w:color w:val="000000"/>
                <w:sz w:val="24"/>
                <w:lang w:eastAsia="lv-LV"/>
              </w:rPr>
              <w:br/>
              <w:t>Ja nosaukums satur simbolus ar mīkstinājuma vai garumzīmēm, pārsaucot attēlu, šie simboli ir jāaizstāj ar tādu pašu simbolu bez mīkstinājuma vai garumzīmes. Piemērs: sadaļas nosaukums ir „Mājas lapu izstrāde” un šajā sadaļā tiek ievietots attēls, attēls jāpārsauc: majaslapu-izstrade.jpg</w:t>
            </w:r>
            <w:r w:rsidR="00F7113C">
              <w:rPr>
                <w:color w:val="000000"/>
                <w:sz w:val="24"/>
                <w:lang w:eastAsia="lv-LV"/>
              </w:rPr>
              <w:t>.</w:t>
            </w:r>
          </w:p>
        </w:tc>
        <w:tc>
          <w:tcPr>
            <w:tcW w:w="1151" w:type="pct"/>
            <w:tcBorders>
              <w:top w:val="nil"/>
              <w:left w:val="nil"/>
              <w:bottom w:val="single" w:sz="4" w:space="0" w:color="auto"/>
              <w:right w:val="single" w:sz="4" w:space="0" w:color="auto"/>
            </w:tcBorders>
            <w:shd w:val="clear" w:color="auto" w:fill="auto"/>
            <w:noWrap/>
            <w:vAlign w:val="bottom"/>
            <w:hideMark/>
          </w:tcPr>
          <w:p w14:paraId="325DBC3C"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79EC4C32"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30329A9E" w14:textId="77777777" w:rsidR="00C94E80" w:rsidRPr="00C94E80" w:rsidRDefault="00C94E80" w:rsidP="00C94E80">
            <w:pPr>
              <w:ind w:left="0" w:right="0"/>
              <w:jc w:val="center"/>
              <w:rPr>
                <w:color w:val="000000"/>
                <w:sz w:val="22"/>
                <w:szCs w:val="22"/>
                <w:lang w:eastAsia="lv-LV"/>
              </w:rPr>
            </w:pPr>
            <w:r w:rsidRPr="00C112A1">
              <w:rPr>
                <w:color w:val="000000"/>
                <w:sz w:val="18"/>
                <w:szCs w:val="18"/>
                <w:lang w:eastAsia="lv-LV"/>
              </w:rPr>
              <w:t>3.5.20.</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206265E9"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Prasības iekšējām saitēm (obligāta)</w:t>
            </w:r>
          </w:p>
        </w:tc>
      </w:tr>
      <w:tr w:rsidR="00C94E80" w:rsidRPr="00C94E80" w14:paraId="7F8AA73D" w14:textId="77777777" w:rsidTr="00976D6D">
        <w:trPr>
          <w:trHeight w:val="196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3B20DD" w14:textId="77777777" w:rsidR="00F9091C" w:rsidRDefault="00C94E80" w:rsidP="00F9091C">
            <w:pPr>
              <w:ind w:left="0" w:right="0"/>
              <w:jc w:val="both"/>
              <w:rPr>
                <w:color w:val="000000"/>
                <w:sz w:val="24"/>
                <w:lang w:eastAsia="lv-LV"/>
              </w:rPr>
            </w:pPr>
            <w:r w:rsidRPr="00C94E80">
              <w:rPr>
                <w:color w:val="000000"/>
                <w:sz w:val="24"/>
                <w:lang w:eastAsia="lv-LV"/>
              </w:rPr>
              <w:lastRenderedPageBreak/>
              <w:t xml:space="preserve">Saitēm jānodrošina </w:t>
            </w:r>
            <w:proofErr w:type="spellStart"/>
            <w:r w:rsidRPr="00C94E80">
              <w:rPr>
                <w:color w:val="000000"/>
                <w:sz w:val="24"/>
                <w:lang w:eastAsia="lv-LV"/>
              </w:rPr>
              <w:t>title</w:t>
            </w:r>
            <w:proofErr w:type="spellEnd"/>
            <w:r w:rsidRPr="00C94E80">
              <w:rPr>
                <w:color w:val="000000"/>
                <w:sz w:val="24"/>
                <w:lang w:eastAsia="lv-LV"/>
              </w:rPr>
              <w:t xml:space="preserve"> tekstu ievade un izvade.</w:t>
            </w:r>
            <w:r w:rsidRPr="00C94E80">
              <w:rPr>
                <w:color w:val="000000"/>
                <w:sz w:val="24"/>
                <w:lang w:eastAsia="lv-LV"/>
              </w:rPr>
              <w:br/>
              <w:t>Ja saites nav pievienotas saturā, visur administrācijas daļā jānodrošina iespēja norādīt, ka saite jāatver jaunā logā.</w:t>
            </w:r>
          </w:p>
          <w:p w14:paraId="39D68E1E" w14:textId="47688624" w:rsidR="00F9091C" w:rsidRDefault="00C94E80" w:rsidP="00F9091C">
            <w:pPr>
              <w:ind w:left="0" w:right="0"/>
              <w:jc w:val="both"/>
              <w:rPr>
                <w:color w:val="000000"/>
                <w:sz w:val="24"/>
                <w:lang w:eastAsia="lv-LV"/>
              </w:rPr>
            </w:pPr>
            <w:r w:rsidRPr="00C94E80">
              <w:rPr>
                <w:color w:val="000000"/>
                <w:sz w:val="24"/>
                <w:lang w:eastAsia="lv-LV"/>
              </w:rPr>
              <w:t xml:space="preserve">Ja manuāli ievadītai saitei, kas ved uz kādu no </w:t>
            </w:r>
            <w:proofErr w:type="spellStart"/>
            <w:r w:rsidRPr="00C94E80">
              <w:rPr>
                <w:color w:val="000000"/>
                <w:sz w:val="24"/>
                <w:lang w:eastAsia="lv-LV"/>
              </w:rPr>
              <w:t>iekšlapām</w:t>
            </w:r>
            <w:proofErr w:type="spellEnd"/>
            <w:r w:rsidRPr="00C94E80">
              <w:rPr>
                <w:color w:val="000000"/>
                <w:sz w:val="24"/>
                <w:lang w:eastAsia="lv-LV"/>
              </w:rPr>
              <w:t xml:space="preserve">, nav ievadīts </w:t>
            </w:r>
            <w:proofErr w:type="spellStart"/>
            <w:r w:rsidRPr="00C94E80">
              <w:rPr>
                <w:color w:val="000000"/>
                <w:sz w:val="24"/>
                <w:lang w:eastAsia="lv-LV"/>
              </w:rPr>
              <w:t>title</w:t>
            </w:r>
            <w:proofErr w:type="spellEnd"/>
            <w:r w:rsidRPr="00C94E80">
              <w:rPr>
                <w:color w:val="000000"/>
                <w:sz w:val="24"/>
                <w:lang w:eastAsia="lv-LV"/>
              </w:rPr>
              <w:t xml:space="preserve"> teksts, tas jāģenerē automātiski: Saites </w:t>
            </w:r>
            <w:proofErr w:type="spellStart"/>
            <w:r w:rsidRPr="00C94E80">
              <w:rPr>
                <w:color w:val="000000"/>
                <w:sz w:val="24"/>
                <w:lang w:eastAsia="lv-LV"/>
              </w:rPr>
              <w:t>title</w:t>
            </w:r>
            <w:proofErr w:type="spellEnd"/>
            <w:r w:rsidRPr="00C94E80">
              <w:rPr>
                <w:color w:val="000000"/>
                <w:sz w:val="24"/>
                <w:lang w:eastAsia="lv-LV"/>
              </w:rPr>
              <w:t xml:space="preserve"> = Sadaļas, uz kuru saite ved, nosaukums H1.</w:t>
            </w:r>
          </w:p>
          <w:p w14:paraId="79340EF9" w14:textId="7716E658" w:rsidR="00C94E80" w:rsidRPr="00C94E80" w:rsidRDefault="00C94E80" w:rsidP="00F9091C">
            <w:pPr>
              <w:ind w:left="0" w:right="0"/>
              <w:jc w:val="both"/>
              <w:rPr>
                <w:color w:val="000000"/>
                <w:sz w:val="24"/>
                <w:lang w:eastAsia="lv-LV"/>
              </w:rPr>
            </w:pPr>
            <w:r w:rsidRPr="00C94E80">
              <w:rPr>
                <w:color w:val="000000"/>
                <w:sz w:val="24"/>
                <w:lang w:eastAsia="lv-LV"/>
              </w:rPr>
              <w:t>Iekšējās saites tiek atvērtas tajā pašā logā.</w:t>
            </w:r>
          </w:p>
        </w:tc>
        <w:tc>
          <w:tcPr>
            <w:tcW w:w="1151" w:type="pct"/>
            <w:tcBorders>
              <w:top w:val="nil"/>
              <w:left w:val="nil"/>
              <w:bottom w:val="single" w:sz="4" w:space="0" w:color="auto"/>
              <w:right w:val="single" w:sz="4" w:space="0" w:color="auto"/>
            </w:tcBorders>
            <w:shd w:val="clear" w:color="auto" w:fill="auto"/>
            <w:noWrap/>
            <w:vAlign w:val="bottom"/>
            <w:hideMark/>
          </w:tcPr>
          <w:p w14:paraId="5D2F6D8D"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2D149390"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053EDA61" w14:textId="77777777" w:rsidR="00C94E80" w:rsidRPr="00C94E80" w:rsidRDefault="00C94E80" w:rsidP="00C94E80">
            <w:pPr>
              <w:ind w:left="0" w:right="0"/>
              <w:jc w:val="center"/>
              <w:rPr>
                <w:color w:val="000000"/>
                <w:sz w:val="22"/>
                <w:szCs w:val="22"/>
                <w:lang w:eastAsia="lv-LV"/>
              </w:rPr>
            </w:pPr>
            <w:r w:rsidRPr="00C112A1">
              <w:rPr>
                <w:color w:val="000000"/>
                <w:sz w:val="18"/>
                <w:szCs w:val="18"/>
                <w:lang w:eastAsia="lv-LV"/>
              </w:rPr>
              <w:t>3.5.21.</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574C8198"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Prasības izejošām saitēm (obligāta)</w:t>
            </w:r>
          </w:p>
        </w:tc>
      </w:tr>
      <w:tr w:rsidR="00C94E80" w:rsidRPr="00C94E80" w14:paraId="06FA5417" w14:textId="77777777" w:rsidTr="00976D6D">
        <w:trPr>
          <w:trHeight w:val="64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6DD202" w14:textId="77777777" w:rsidR="00C94E80" w:rsidRPr="00C94E80" w:rsidRDefault="00C94E80" w:rsidP="00C94E80">
            <w:pPr>
              <w:ind w:left="0" w:right="0"/>
              <w:rPr>
                <w:color w:val="000000"/>
                <w:sz w:val="24"/>
                <w:lang w:eastAsia="lv-LV"/>
              </w:rPr>
            </w:pPr>
            <w:r w:rsidRPr="00C94E80">
              <w:rPr>
                <w:color w:val="000000"/>
                <w:sz w:val="24"/>
                <w:lang w:eastAsia="lv-LV"/>
              </w:rPr>
              <w:t>Ārējās saites jāatver jaunā logā.</w:t>
            </w:r>
            <w:r w:rsidRPr="00C94E80">
              <w:rPr>
                <w:color w:val="000000"/>
                <w:sz w:val="24"/>
                <w:lang w:eastAsia="lv-LV"/>
              </w:rPr>
              <w:br/>
              <w:t>Iekšējās saites tiek atvērtas tajā pašā logā.</w:t>
            </w:r>
          </w:p>
        </w:tc>
        <w:tc>
          <w:tcPr>
            <w:tcW w:w="1151" w:type="pct"/>
            <w:tcBorders>
              <w:top w:val="nil"/>
              <w:left w:val="nil"/>
              <w:bottom w:val="single" w:sz="4" w:space="0" w:color="auto"/>
              <w:right w:val="single" w:sz="4" w:space="0" w:color="auto"/>
            </w:tcBorders>
            <w:shd w:val="clear" w:color="auto" w:fill="auto"/>
            <w:noWrap/>
            <w:vAlign w:val="bottom"/>
            <w:hideMark/>
          </w:tcPr>
          <w:p w14:paraId="551E5045"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274DF40B"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4C78B4D8" w14:textId="77777777" w:rsidR="00C94E80" w:rsidRPr="00C94E80" w:rsidRDefault="00C94E80" w:rsidP="00C94E80">
            <w:pPr>
              <w:ind w:left="0" w:right="0"/>
              <w:jc w:val="center"/>
              <w:rPr>
                <w:color w:val="000000"/>
                <w:sz w:val="22"/>
                <w:szCs w:val="22"/>
                <w:lang w:eastAsia="lv-LV"/>
              </w:rPr>
            </w:pPr>
            <w:r w:rsidRPr="00C112A1">
              <w:rPr>
                <w:color w:val="000000"/>
                <w:sz w:val="18"/>
                <w:szCs w:val="18"/>
                <w:lang w:eastAsia="lv-LV"/>
              </w:rPr>
              <w:t>3.5.22.</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4DBEAF0A"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Prasības sarakstu kārtošanai (obligāta)</w:t>
            </w:r>
          </w:p>
        </w:tc>
      </w:tr>
      <w:tr w:rsidR="00C94E80" w:rsidRPr="00C94E80" w14:paraId="5C480697" w14:textId="77777777" w:rsidTr="00976D6D">
        <w:trPr>
          <w:trHeight w:val="69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980290" w14:textId="77777777" w:rsidR="00C94E80" w:rsidRPr="00C94E80" w:rsidRDefault="00C94E80" w:rsidP="009837DC">
            <w:pPr>
              <w:ind w:left="0" w:right="0"/>
              <w:jc w:val="both"/>
              <w:rPr>
                <w:color w:val="000000"/>
                <w:sz w:val="24"/>
                <w:lang w:eastAsia="lv-LV"/>
              </w:rPr>
            </w:pPr>
            <w:r w:rsidRPr="00C94E80">
              <w:rPr>
                <w:color w:val="000000"/>
                <w:sz w:val="24"/>
                <w:lang w:eastAsia="lv-LV"/>
              </w:rPr>
              <w:t xml:space="preserve">Visās vietās, kur ir paredzēta sarakstu kārtošana, veicot saraksta kārtošanu, jāizmanto </w:t>
            </w:r>
            <w:proofErr w:type="spellStart"/>
            <w:r w:rsidRPr="00C94E80">
              <w:rPr>
                <w:color w:val="000000"/>
                <w:sz w:val="24"/>
                <w:lang w:eastAsia="lv-LV"/>
              </w:rPr>
              <w:t>canonical</w:t>
            </w:r>
            <w:proofErr w:type="spellEnd"/>
            <w:r w:rsidRPr="00C94E80">
              <w:rPr>
                <w:color w:val="000000"/>
                <w:sz w:val="24"/>
                <w:lang w:eastAsia="lv-LV"/>
              </w:rPr>
              <w:t xml:space="preserve"> tags, norādot oriģinālo vietnes saiti, lai izvairītos no dubultā satura.</w:t>
            </w:r>
          </w:p>
        </w:tc>
        <w:tc>
          <w:tcPr>
            <w:tcW w:w="1151" w:type="pct"/>
            <w:tcBorders>
              <w:top w:val="nil"/>
              <w:left w:val="nil"/>
              <w:bottom w:val="single" w:sz="4" w:space="0" w:color="auto"/>
              <w:right w:val="single" w:sz="4" w:space="0" w:color="auto"/>
            </w:tcBorders>
            <w:shd w:val="clear" w:color="auto" w:fill="auto"/>
            <w:noWrap/>
            <w:vAlign w:val="bottom"/>
            <w:hideMark/>
          </w:tcPr>
          <w:p w14:paraId="06A753D7"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2F36E012"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5231C47E"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3.5.23.</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5A4BF65B" w14:textId="06C386BC" w:rsidR="00C94E80" w:rsidRPr="00C94E80" w:rsidRDefault="00A5277E" w:rsidP="00C94E80">
            <w:pPr>
              <w:ind w:left="0" w:right="0"/>
              <w:jc w:val="center"/>
              <w:rPr>
                <w:b/>
                <w:bCs/>
                <w:color w:val="000000"/>
                <w:sz w:val="24"/>
                <w:lang w:eastAsia="lv-LV"/>
              </w:rPr>
            </w:pPr>
            <w:r>
              <w:rPr>
                <w:b/>
                <w:bCs/>
                <w:color w:val="000000"/>
                <w:sz w:val="24"/>
                <w:lang w:eastAsia="lv-LV"/>
              </w:rPr>
              <w:t>L</w:t>
            </w:r>
            <w:r w:rsidR="00C94E80" w:rsidRPr="00C94E80">
              <w:rPr>
                <w:b/>
                <w:bCs/>
                <w:color w:val="000000"/>
                <w:sz w:val="24"/>
                <w:lang w:eastAsia="lv-LV"/>
              </w:rPr>
              <w:t>ietotāju autorizēšanās mehānisms (obligāta)</w:t>
            </w:r>
          </w:p>
        </w:tc>
      </w:tr>
      <w:tr w:rsidR="00C94E80" w:rsidRPr="00C94E80" w14:paraId="3466D016" w14:textId="77777777" w:rsidTr="00976D6D">
        <w:trPr>
          <w:trHeight w:val="102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B592E4" w14:textId="77777777" w:rsidR="009837DC" w:rsidRDefault="00C94E80" w:rsidP="009837DC">
            <w:pPr>
              <w:ind w:left="0" w:right="0"/>
              <w:jc w:val="both"/>
              <w:rPr>
                <w:color w:val="000000"/>
                <w:sz w:val="24"/>
                <w:lang w:eastAsia="lv-LV"/>
              </w:rPr>
            </w:pPr>
            <w:r w:rsidRPr="00C94E80">
              <w:rPr>
                <w:color w:val="000000"/>
                <w:sz w:val="24"/>
                <w:lang w:eastAsia="lv-LV"/>
              </w:rPr>
              <w:t>Jānodrošina iespēja automātiski autentificēt lietotāju caur LDAP serveri (MS aktīvo direktoriju).</w:t>
            </w:r>
          </w:p>
          <w:p w14:paraId="673ED24D" w14:textId="02D11BA2" w:rsidR="00C94E80" w:rsidRPr="00C94E80" w:rsidRDefault="00C94E80" w:rsidP="009837DC">
            <w:pPr>
              <w:ind w:left="0" w:right="0"/>
              <w:jc w:val="both"/>
              <w:rPr>
                <w:color w:val="000000"/>
                <w:sz w:val="24"/>
                <w:lang w:eastAsia="lv-LV"/>
              </w:rPr>
            </w:pPr>
            <w:r w:rsidRPr="00C94E80">
              <w:rPr>
                <w:color w:val="000000"/>
                <w:sz w:val="24"/>
                <w:lang w:eastAsia="lv-LV"/>
              </w:rPr>
              <w:t>Lietotāja dati tiek importēti no LDAP servera lietotāja konta kartiņas.</w:t>
            </w:r>
            <w:r w:rsidRPr="00C94E80">
              <w:rPr>
                <w:color w:val="000000"/>
                <w:sz w:val="24"/>
                <w:lang w:eastAsia="lv-LV"/>
              </w:rPr>
              <w:br/>
              <w:t>Jānodrošina visu lietotāju darbību auditācija tajā skaitā datu ievietošana, labošana, dzēšana.</w:t>
            </w:r>
          </w:p>
        </w:tc>
        <w:tc>
          <w:tcPr>
            <w:tcW w:w="1151" w:type="pct"/>
            <w:tcBorders>
              <w:top w:val="nil"/>
              <w:left w:val="nil"/>
              <w:bottom w:val="single" w:sz="4" w:space="0" w:color="auto"/>
              <w:right w:val="single" w:sz="4" w:space="0" w:color="auto"/>
            </w:tcBorders>
            <w:shd w:val="clear" w:color="auto" w:fill="auto"/>
            <w:noWrap/>
            <w:vAlign w:val="bottom"/>
            <w:hideMark/>
          </w:tcPr>
          <w:p w14:paraId="7016C3EA"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0DCC6C5A" w14:textId="77777777" w:rsidTr="00C94E80">
        <w:trPr>
          <w:trHeight w:val="315"/>
        </w:trPr>
        <w:tc>
          <w:tcPr>
            <w:tcW w:w="5000" w:type="pct"/>
            <w:gridSpan w:val="3"/>
            <w:tcBorders>
              <w:top w:val="single" w:sz="4" w:space="0" w:color="auto"/>
              <w:left w:val="single" w:sz="4" w:space="0" w:color="auto"/>
              <w:bottom w:val="single" w:sz="4" w:space="0" w:color="auto"/>
              <w:right w:val="single" w:sz="4" w:space="0" w:color="000000"/>
            </w:tcBorders>
            <w:shd w:val="clear" w:color="000000" w:fill="BFBFBF"/>
            <w:vAlign w:val="center"/>
            <w:hideMark/>
          </w:tcPr>
          <w:p w14:paraId="67499B01"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3.6. Testēšanas prasības</w:t>
            </w:r>
          </w:p>
        </w:tc>
      </w:tr>
      <w:tr w:rsidR="00C94E80" w:rsidRPr="00C94E80" w14:paraId="73DD46A4"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76657D40"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3.6.1.</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2E83082C" w14:textId="212E299E" w:rsidR="00C94E80" w:rsidRPr="00C94E80" w:rsidRDefault="00C94A41" w:rsidP="00C94E80">
            <w:pPr>
              <w:ind w:left="0" w:right="0"/>
              <w:jc w:val="center"/>
              <w:rPr>
                <w:b/>
                <w:bCs/>
                <w:color w:val="000000"/>
                <w:sz w:val="24"/>
                <w:lang w:eastAsia="lv-LV"/>
              </w:rPr>
            </w:pPr>
            <w:r>
              <w:rPr>
                <w:b/>
                <w:bCs/>
                <w:color w:val="000000"/>
                <w:sz w:val="24"/>
                <w:lang w:eastAsia="lv-LV"/>
              </w:rPr>
              <w:t>IZPILDĪTĀJA</w:t>
            </w:r>
            <w:r w:rsidR="00C94E80" w:rsidRPr="00C94E80">
              <w:rPr>
                <w:b/>
                <w:bCs/>
                <w:color w:val="000000"/>
                <w:sz w:val="24"/>
                <w:lang w:eastAsia="lv-LV"/>
              </w:rPr>
              <w:t xml:space="preserve"> veiktie Nodevumu testi (obligāta)</w:t>
            </w:r>
          </w:p>
        </w:tc>
      </w:tr>
      <w:tr w:rsidR="00C94E80" w:rsidRPr="00C94E80" w14:paraId="284B608E" w14:textId="77777777" w:rsidTr="00976D6D">
        <w:trPr>
          <w:trHeight w:val="2641"/>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B33035" w14:textId="178FC3E2" w:rsidR="00A83F17" w:rsidRDefault="00C94E80" w:rsidP="00A83F17">
            <w:pPr>
              <w:ind w:left="0" w:right="0"/>
              <w:jc w:val="both"/>
              <w:rPr>
                <w:color w:val="000000"/>
                <w:sz w:val="24"/>
                <w:lang w:eastAsia="lv-LV"/>
              </w:rPr>
            </w:pPr>
            <w:r w:rsidRPr="00C94E80">
              <w:rPr>
                <w:color w:val="000000"/>
                <w:sz w:val="24"/>
                <w:lang w:eastAsia="lv-LV"/>
              </w:rPr>
              <w:t xml:space="preserve">Lai nodrošinātu Nodevuma atbilstību noteiktajām prasībām, </w:t>
            </w:r>
            <w:r w:rsidR="00C94A41">
              <w:rPr>
                <w:color w:val="000000"/>
                <w:sz w:val="24"/>
                <w:lang w:eastAsia="lv-LV"/>
              </w:rPr>
              <w:t>IZPILDĪTĀJAM</w:t>
            </w:r>
            <w:r w:rsidRPr="00C94E80">
              <w:rPr>
                <w:color w:val="000000"/>
                <w:sz w:val="24"/>
                <w:lang w:eastAsia="lv-LV"/>
              </w:rPr>
              <w:t xml:space="preserve"> ir jānodrošina Nodevumu iekšējā testēšana atbilstoši kādai no zināmām testēšanas metodoloģijām un testēšanas dokumentācijas sagatavošana.</w:t>
            </w:r>
            <w:r w:rsidRPr="00C94E80">
              <w:rPr>
                <w:color w:val="000000"/>
                <w:sz w:val="24"/>
                <w:lang w:eastAsia="lv-LV"/>
              </w:rPr>
              <w:br/>
            </w:r>
            <w:r w:rsidR="00C94A41">
              <w:rPr>
                <w:color w:val="000000"/>
                <w:sz w:val="24"/>
                <w:lang w:eastAsia="lv-LV"/>
              </w:rPr>
              <w:t>IZPILDĪTĀJAM</w:t>
            </w:r>
            <w:r w:rsidRPr="00C94E80">
              <w:rPr>
                <w:color w:val="000000"/>
                <w:sz w:val="24"/>
                <w:lang w:eastAsia="lv-LV"/>
              </w:rPr>
              <w:t xml:space="preserve"> jānodrošina vismaz:</w:t>
            </w:r>
          </w:p>
          <w:p w14:paraId="2E705975" w14:textId="5B4D134F" w:rsidR="00A83F17" w:rsidRDefault="00C94E80" w:rsidP="00A83F17">
            <w:pPr>
              <w:ind w:left="0" w:right="0"/>
              <w:jc w:val="both"/>
              <w:rPr>
                <w:color w:val="000000"/>
                <w:sz w:val="24"/>
                <w:lang w:eastAsia="lv-LV"/>
              </w:rPr>
            </w:pPr>
            <w:r w:rsidRPr="00C94E80">
              <w:rPr>
                <w:color w:val="000000"/>
                <w:sz w:val="24"/>
                <w:lang w:eastAsia="lv-LV"/>
              </w:rPr>
              <w:t>- funkcionalitātes testēšana;</w:t>
            </w:r>
          </w:p>
          <w:p w14:paraId="365A0E04" w14:textId="77777777" w:rsidR="00A83F17" w:rsidRDefault="00C94E80" w:rsidP="00A83F17">
            <w:pPr>
              <w:ind w:left="0" w:right="0"/>
              <w:jc w:val="both"/>
              <w:rPr>
                <w:color w:val="000000"/>
                <w:sz w:val="24"/>
                <w:lang w:eastAsia="lv-LV"/>
              </w:rPr>
            </w:pPr>
            <w:r w:rsidRPr="00C94E80">
              <w:rPr>
                <w:color w:val="000000"/>
                <w:sz w:val="24"/>
                <w:lang w:eastAsia="lv-LV"/>
              </w:rPr>
              <w:t>- drošības testēšana.</w:t>
            </w:r>
          </w:p>
          <w:p w14:paraId="0AEBE66F" w14:textId="07A3D954" w:rsidR="00C94E80" w:rsidRPr="00C94E80" w:rsidRDefault="00C94E80" w:rsidP="00A83F17">
            <w:pPr>
              <w:ind w:left="0" w:right="0"/>
              <w:jc w:val="both"/>
              <w:rPr>
                <w:color w:val="000000"/>
                <w:sz w:val="24"/>
                <w:lang w:eastAsia="lv-LV"/>
              </w:rPr>
            </w:pPr>
            <w:r w:rsidRPr="00C94E80">
              <w:rPr>
                <w:color w:val="000000"/>
                <w:sz w:val="24"/>
                <w:lang w:eastAsia="lv-LV"/>
              </w:rPr>
              <w:t xml:space="preserve">Testēšanu veic </w:t>
            </w:r>
            <w:r w:rsidR="00C94A41">
              <w:rPr>
                <w:color w:val="000000"/>
                <w:sz w:val="24"/>
                <w:lang w:eastAsia="lv-LV"/>
              </w:rPr>
              <w:t>IZPILDĪTĀJS</w:t>
            </w:r>
            <w:r w:rsidRPr="00C94E80">
              <w:rPr>
                <w:color w:val="000000"/>
                <w:sz w:val="24"/>
                <w:lang w:eastAsia="lv-LV"/>
              </w:rPr>
              <w:t xml:space="preserve"> ar saviem resursiem, neiesaistot Pasūtītāju, pirms Nodevuma iesniegšanas, lai pārliecinātos, ka Nodevums ir gatavs </w:t>
            </w:r>
            <w:proofErr w:type="spellStart"/>
            <w:r w:rsidRPr="00C94E80">
              <w:rPr>
                <w:color w:val="000000"/>
                <w:sz w:val="24"/>
                <w:lang w:eastAsia="lv-LV"/>
              </w:rPr>
              <w:t>akcepttestēšanai</w:t>
            </w:r>
            <w:proofErr w:type="spellEnd"/>
            <w:r w:rsidRPr="00C94E80">
              <w:rPr>
                <w:color w:val="000000"/>
                <w:sz w:val="24"/>
                <w:lang w:eastAsia="lv-LV"/>
              </w:rPr>
              <w:t>.</w:t>
            </w:r>
          </w:p>
        </w:tc>
        <w:tc>
          <w:tcPr>
            <w:tcW w:w="1151" w:type="pct"/>
            <w:tcBorders>
              <w:top w:val="nil"/>
              <w:left w:val="nil"/>
              <w:bottom w:val="single" w:sz="4" w:space="0" w:color="auto"/>
              <w:right w:val="single" w:sz="4" w:space="0" w:color="auto"/>
            </w:tcBorders>
            <w:shd w:val="clear" w:color="auto" w:fill="auto"/>
            <w:noWrap/>
            <w:vAlign w:val="bottom"/>
            <w:hideMark/>
          </w:tcPr>
          <w:p w14:paraId="16F3F6AF"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1C8CC50D"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6EC3FE47"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3.6.2.</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6FFEC9B3"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Funkcionālā testēšana (obligāta)</w:t>
            </w:r>
          </w:p>
        </w:tc>
      </w:tr>
      <w:tr w:rsidR="00C94E80" w:rsidRPr="00C94E80" w14:paraId="0C72C2BD" w14:textId="77777777" w:rsidTr="00976D6D">
        <w:trPr>
          <w:trHeight w:val="225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04249" w14:textId="77777777" w:rsidR="00C94E80" w:rsidRPr="00C94E80" w:rsidRDefault="00C94E80" w:rsidP="008E732E">
            <w:pPr>
              <w:ind w:left="0" w:right="0"/>
              <w:jc w:val="both"/>
              <w:rPr>
                <w:color w:val="000000"/>
                <w:sz w:val="24"/>
                <w:lang w:eastAsia="lv-LV"/>
              </w:rPr>
            </w:pPr>
            <w:r w:rsidRPr="00C94E80">
              <w:rPr>
                <w:color w:val="000000"/>
                <w:sz w:val="24"/>
                <w:lang w:eastAsia="lv-LV"/>
              </w:rPr>
              <w:t xml:space="preserve">Testpiemēros jāiekļauj visu programmatūras prasību specifikācijā/aprakstā iekļauto funkciju (prasību) pārbaude. Testpiemēros jāiekļauj gan „pozitīvie” (ievadīti korekti dati - mērķis ir pārbaudīt, vai INTRANET programmatūras funkcionalitāte strādā korekti), gan „negatīvie” (ievadīti kļūdaini dati - mērķis ir pārbaudīt, INTRANET programmatūras darbaspēju un korektu apstrādi kļūdu un </w:t>
            </w:r>
            <w:proofErr w:type="spellStart"/>
            <w:r w:rsidRPr="00C94E80">
              <w:rPr>
                <w:color w:val="000000"/>
                <w:sz w:val="24"/>
                <w:lang w:eastAsia="lv-LV"/>
              </w:rPr>
              <w:t>problēmsituāciju</w:t>
            </w:r>
            <w:proofErr w:type="spellEnd"/>
            <w:r w:rsidRPr="00C94E80">
              <w:rPr>
                <w:color w:val="000000"/>
                <w:sz w:val="24"/>
                <w:lang w:eastAsia="lv-LV"/>
              </w:rPr>
              <w:t xml:space="preserve"> gadījumā) piemēri. </w:t>
            </w:r>
            <w:r w:rsidRPr="00C94E80">
              <w:rPr>
                <w:color w:val="000000"/>
                <w:sz w:val="24"/>
                <w:lang w:eastAsia="lv-LV"/>
              </w:rPr>
              <w:br/>
              <w:t xml:space="preserve">Testpiemēros jānorāda gan </w:t>
            </w:r>
            <w:proofErr w:type="spellStart"/>
            <w:r w:rsidRPr="00C94E80">
              <w:rPr>
                <w:color w:val="000000"/>
                <w:sz w:val="24"/>
                <w:lang w:eastAsia="lv-LV"/>
              </w:rPr>
              <w:t>ievaddati</w:t>
            </w:r>
            <w:proofErr w:type="spellEnd"/>
            <w:r w:rsidRPr="00C94E80">
              <w:rPr>
                <w:color w:val="000000"/>
                <w:sz w:val="24"/>
                <w:lang w:eastAsia="lv-LV"/>
              </w:rPr>
              <w:t xml:space="preserve">, gan sagaidāmie rezultāti. </w:t>
            </w:r>
            <w:r w:rsidRPr="00C94E80">
              <w:rPr>
                <w:color w:val="000000"/>
                <w:sz w:val="24"/>
                <w:lang w:eastAsia="lv-LV"/>
              </w:rPr>
              <w:br/>
              <w:t>Testēšanas scenārijos ir jāiekļauj visu darba plūsmas zaru pārbaude.</w:t>
            </w:r>
          </w:p>
        </w:tc>
        <w:tc>
          <w:tcPr>
            <w:tcW w:w="1151" w:type="pct"/>
            <w:tcBorders>
              <w:top w:val="nil"/>
              <w:left w:val="nil"/>
              <w:bottom w:val="single" w:sz="4" w:space="0" w:color="auto"/>
              <w:right w:val="single" w:sz="4" w:space="0" w:color="auto"/>
            </w:tcBorders>
            <w:shd w:val="clear" w:color="auto" w:fill="auto"/>
            <w:noWrap/>
            <w:vAlign w:val="bottom"/>
            <w:hideMark/>
          </w:tcPr>
          <w:p w14:paraId="70ABDE0E"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61D79B43"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29A585AF"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3.6.3.</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4E0646D1"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Nodevumu akceptēšana (obligāta)</w:t>
            </w:r>
          </w:p>
        </w:tc>
      </w:tr>
      <w:tr w:rsidR="00C94E80" w:rsidRPr="00C94E80" w14:paraId="5E06A07B" w14:textId="77777777" w:rsidTr="00976D6D">
        <w:trPr>
          <w:trHeight w:val="160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889603" w14:textId="33D51BFF" w:rsidR="001E1A93" w:rsidRDefault="00C94E80" w:rsidP="001E1A93">
            <w:pPr>
              <w:ind w:left="0" w:right="0"/>
              <w:jc w:val="both"/>
              <w:rPr>
                <w:color w:val="000000"/>
                <w:sz w:val="24"/>
                <w:lang w:eastAsia="lv-LV"/>
              </w:rPr>
            </w:pPr>
            <w:r w:rsidRPr="00C94E80">
              <w:rPr>
                <w:color w:val="000000"/>
                <w:sz w:val="24"/>
                <w:lang w:eastAsia="lv-LV"/>
              </w:rPr>
              <w:lastRenderedPageBreak/>
              <w:t xml:space="preserve">Pasūtītājs sagatavos INTRANET akcepttestēšanas vidi un veiks </w:t>
            </w:r>
            <w:proofErr w:type="spellStart"/>
            <w:r w:rsidRPr="00C94E80">
              <w:rPr>
                <w:color w:val="000000"/>
                <w:sz w:val="24"/>
                <w:lang w:eastAsia="lv-LV"/>
              </w:rPr>
              <w:t>akcepttestēšanu</w:t>
            </w:r>
            <w:proofErr w:type="spellEnd"/>
            <w:r w:rsidRPr="00C94E80">
              <w:rPr>
                <w:color w:val="000000"/>
                <w:sz w:val="24"/>
                <w:lang w:eastAsia="lv-LV"/>
              </w:rPr>
              <w:t xml:space="preserve">. </w:t>
            </w:r>
            <w:r w:rsidRPr="00C94E80">
              <w:rPr>
                <w:color w:val="000000"/>
                <w:sz w:val="24"/>
                <w:lang w:eastAsia="lv-LV"/>
              </w:rPr>
              <w:br/>
            </w:r>
            <w:r w:rsidR="00C94A41">
              <w:rPr>
                <w:color w:val="000000"/>
                <w:sz w:val="24"/>
                <w:lang w:eastAsia="lv-LV"/>
              </w:rPr>
              <w:t>IZPILDĪTĀJAM</w:t>
            </w:r>
            <w:r w:rsidRPr="00C94E80">
              <w:rPr>
                <w:color w:val="000000"/>
                <w:sz w:val="24"/>
                <w:lang w:eastAsia="lv-LV"/>
              </w:rPr>
              <w:t xml:space="preserve"> ir jānodrošina nepieciešamās konsultācijas akcepttestēšanas vides sagatavošanai un akcepttestu norisei.</w:t>
            </w:r>
          </w:p>
          <w:p w14:paraId="276C434A" w14:textId="119FD89F" w:rsidR="00C94E80" w:rsidRPr="00C94E80" w:rsidRDefault="00C94E80" w:rsidP="001E1A93">
            <w:pPr>
              <w:ind w:left="0" w:right="0"/>
              <w:jc w:val="both"/>
              <w:rPr>
                <w:color w:val="000000"/>
                <w:sz w:val="24"/>
                <w:lang w:eastAsia="lv-LV"/>
              </w:rPr>
            </w:pPr>
            <w:r w:rsidRPr="00C94E80">
              <w:rPr>
                <w:color w:val="000000"/>
                <w:sz w:val="24"/>
                <w:lang w:eastAsia="lv-LV"/>
              </w:rPr>
              <w:t xml:space="preserve">Balstoties uz Pasūtītāja iesniegtajiem testēšanas protokoliem un </w:t>
            </w:r>
            <w:proofErr w:type="spellStart"/>
            <w:r w:rsidRPr="00C94E80">
              <w:rPr>
                <w:color w:val="000000"/>
                <w:sz w:val="24"/>
                <w:lang w:eastAsia="lv-LV"/>
              </w:rPr>
              <w:t>problēmziņojumiem</w:t>
            </w:r>
            <w:proofErr w:type="spellEnd"/>
            <w:r w:rsidRPr="00C94E80">
              <w:rPr>
                <w:color w:val="000000"/>
                <w:sz w:val="24"/>
                <w:lang w:eastAsia="lv-LV"/>
              </w:rPr>
              <w:t xml:space="preserve">, </w:t>
            </w:r>
            <w:r w:rsidR="00C94A41">
              <w:rPr>
                <w:color w:val="000000"/>
                <w:sz w:val="24"/>
                <w:lang w:eastAsia="lv-LV"/>
              </w:rPr>
              <w:t>IZPILDĪTĀJAM</w:t>
            </w:r>
            <w:r w:rsidRPr="00C94E80">
              <w:rPr>
                <w:color w:val="000000"/>
                <w:sz w:val="24"/>
                <w:lang w:eastAsia="lv-LV"/>
              </w:rPr>
              <w:t xml:space="preserve"> jānovērš akcepttestēšanas laikā identificētās problēmas.</w:t>
            </w:r>
          </w:p>
        </w:tc>
        <w:tc>
          <w:tcPr>
            <w:tcW w:w="1151" w:type="pct"/>
            <w:tcBorders>
              <w:top w:val="nil"/>
              <w:left w:val="nil"/>
              <w:bottom w:val="single" w:sz="4" w:space="0" w:color="auto"/>
              <w:right w:val="single" w:sz="4" w:space="0" w:color="auto"/>
            </w:tcBorders>
            <w:shd w:val="clear" w:color="auto" w:fill="auto"/>
            <w:noWrap/>
            <w:vAlign w:val="bottom"/>
            <w:hideMark/>
          </w:tcPr>
          <w:p w14:paraId="7F5E4193"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17434F7A"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3F478718"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3.6.4.</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36167996"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INTRANET funkcionalitātes demonstrācija (obligāta, pēc Pasūtītāja pieprasījuma)</w:t>
            </w:r>
          </w:p>
        </w:tc>
      </w:tr>
      <w:tr w:rsidR="00C94E80" w:rsidRPr="00C94E80" w14:paraId="5748C2E3" w14:textId="77777777" w:rsidTr="00976D6D">
        <w:trPr>
          <w:trHeight w:val="189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4CC8F3" w14:textId="3C4618D3" w:rsidR="00C94E80" w:rsidRPr="00C94E80" w:rsidRDefault="00C94E80" w:rsidP="00196318">
            <w:pPr>
              <w:ind w:left="0" w:right="0"/>
              <w:jc w:val="both"/>
              <w:rPr>
                <w:color w:val="000000"/>
                <w:sz w:val="24"/>
                <w:lang w:eastAsia="lv-LV"/>
              </w:rPr>
            </w:pPr>
            <w:r w:rsidRPr="00C94E80">
              <w:rPr>
                <w:color w:val="000000"/>
                <w:sz w:val="24"/>
                <w:lang w:eastAsia="lv-LV"/>
              </w:rPr>
              <w:t xml:space="preserve">INTRANET funkcionalitātes demonstrācijas mērķis ir pārliecināties, ka INTRANET atbilst Pasūtītāja prasību analīzes laikā definētiem biznesa procesiem, INTRANET pilda biznesa procesu nodrošināšanai nepieciešamo funkcionalitāti. (INTRANET funkcionalitātes demonstrācijas laikā pieļaujama atsevišķu funkciju nekorekta darbība, ja tā netraucē Pasūtītājam pārliecināties par funkcionalitātes darbību pēc būtības). INTRANET demonstrācijas laikā Pasūtītājs neveic INTRANET </w:t>
            </w:r>
            <w:proofErr w:type="spellStart"/>
            <w:r w:rsidRPr="00C94E80">
              <w:rPr>
                <w:color w:val="000000"/>
                <w:sz w:val="24"/>
                <w:lang w:eastAsia="lv-LV"/>
              </w:rPr>
              <w:t>akcepttestēšanu</w:t>
            </w:r>
            <w:proofErr w:type="spellEnd"/>
            <w:r w:rsidRPr="00C94E80">
              <w:rPr>
                <w:color w:val="000000"/>
                <w:sz w:val="24"/>
                <w:lang w:eastAsia="lv-LV"/>
              </w:rPr>
              <w:t xml:space="preserve">. INTRANET demonstrācija var notikt </w:t>
            </w:r>
            <w:r w:rsidR="00C94A41">
              <w:rPr>
                <w:color w:val="000000"/>
                <w:sz w:val="24"/>
                <w:lang w:eastAsia="lv-LV"/>
              </w:rPr>
              <w:t>IZPILDĪTĀJA</w:t>
            </w:r>
            <w:r w:rsidRPr="00C94E80">
              <w:rPr>
                <w:color w:val="000000"/>
                <w:sz w:val="24"/>
                <w:lang w:eastAsia="lv-LV"/>
              </w:rPr>
              <w:t xml:space="preserve"> vidē.</w:t>
            </w:r>
          </w:p>
        </w:tc>
        <w:tc>
          <w:tcPr>
            <w:tcW w:w="1151" w:type="pct"/>
            <w:tcBorders>
              <w:top w:val="nil"/>
              <w:left w:val="nil"/>
              <w:bottom w:val="single" w:sz="4" w:space="0" w:color="auto"/>
              <w:right w:val="single" w:sz="4" w:space="0" w:color="auto"/>
            </w:tcBorders>
            <w:shd w:val="clear" w:color="auto" w:fill="auto"/>
            <w:noWrap/>
            <w:vAlign w:val="bottom"/>
            <w:hideMark/>
          </w:tcPr>
          <w:p w14:paraId="78C5CCA5"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3B55A1FE"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1D695C81"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3.6.5.</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6E0E72C3"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Drošības testēšana (obligāta)</w:t>
            </w:r>
          </w:p>
        </w:tc>
      </w:tr>
      <w:tr w:rsidR="00C94E80" w:rsidRPr="00C94E80" w14:paraId="0C6509DF" w14:textId="77777777" w:rsidTr="00976D6D">
        <w:trPr>
          <w:trHeight w:val="160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34708D" w14:textId="10AB3E65" w:rsidR="00C94E80" w:rsidRPr="00C94E80" w:rsidRDefault="00C94E80" w:rsidP="00196318">
            <w:pPr>
              <w:ind w:left="0" w:right="0"/>
              <w:jc w:val="both"/>
              <w:rPr>
                <w:color w:val="000000"/>
                <w:sz w:val="24"/>
                <w:lang w:eastAsia="lv-LV"/>
              </w:rPr>
            </w:pPr>
            <w:r w:rsidRPr="00C94E80">
              <w:rPr>
                <w:color w:val="000000"/>
                <w:sz w:val="24"/>
                <w:lang w:eastAsia="lv-LV"/>
              </w:rPr>
              <w:t xml:space="preserve">Drošības testēšanas mērķis ir pārbaudīt INTRANET noturību pret nesankcionētu pieeju un uzbrukumiem. Vienlaikus drošības testa laikā, jāvērtē INTRANET darbības stabilitāte un drošība. </w:t>
            </w:r>
            <w:r w:rsidR="00C94A41">
              <w:rPr>
                <w:color w:val="000000"/>
                <w:sz w:val="24"/>
                <w:lang w:eastAsia="lv-LV"/>
              </w:rPr>
              <w:t>IZPILDĪTĀJ</w:t>
            </w:r>
            <w:r w:rsidR="003549DB">
              <w:rPr>
                <w:color w:val="000000"/>
                <w:sz w:val="24"/>
                <w:lang w:eastAsia="lv-LV"/>
              </w:rPr>
              <w:t>AM</w:t>
            </w:r>
            <w:r w:rsidRPr="00C94E80">
              <w:rPr>
                <w:color w:val="000000"/>
                <w:sz w:val="24"/>
                <w:lang w:eastAsia="lv-LV"/>
              </w:rPr>
              <w:t xml:space="preserve"> ir jānovērš testēšanas laikā atklātie defekti un jāiesniedz Pasūtītājam testēšanas dokumentācija. </w:t>
            </w:r>
            <w:r w:rsidR="00C94A41">
              <w:rPr>
                <w:color w:val="000000"/>
                <w:sz w:val="24"/>
                <w:lang w:eastAsia="lv-LV"/>
              </w:rPr>
              <w:t>IZPILDĪTĀJS</w:t>
            </w:r>
            <w:r w:rsidRPr="00C94E80">
              <w:rPr>
                <w:color w:val="000000"/>
                <w:sz w:val="24"/>
                <w:lang w:eastAsia="lv-LV"/>
              </w:rPr>
              <w:t xml:space="preserve"> var iesniegt Pasūtītājam neatkarīgā audita rezultātus, vienojoties par neatkarīgā auditora kvalifikāciju.   </w:t>
            </w:r>
          </w:p>
        </w:tc>
        <w:tc>
          <w:tcPr>
            <w:tcW w:w="1151" w:type="pct"/>
            <w:tcBorders>
              <w:top w:val="nil"/>
              <w:left w:val="nil"/>
              <w:bottom w:val="single" w:sz="4" w:space="0" w:color="auto"/>
              <w:right w:val="single" w:sz="4" w:space="0" w:color="auto"/>
            </w:tcBorders>
            <w:shd w:val="clear" w:color="auto" w:fill="auto"/>
            <w:noWrap/>
            <w:vAlign w:val="bottom"/>
            <w:hideMark/>
          </w:tcPr>
          <w:p w14:paraId="79CEC4E9"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5CE608BC" w14:textId="77777777" w:rsidTr="00C94E80">
        <w:trPr>
          <w:trHeight w:val="315"/>
        </w:trPr>
        <w:tc>
          <w:tcPr>
            <w:tcW w:w="5000" w:type="pct"/>
            <w:gridSpan w:val="3"/>
            <w:tcBorders>
              <w:top w:val="single" w:sz="4" w:space="0" w:color="auto"/>
              <w:left w:val="single" w:sz="4" w:space="0" w:color="auto"/>
              <w:bottom w:val="single" w:sz="4" w:space="0" w:color="auto"/>
              <w:right w:val="single" w:sz="4" w:space="0" w:color="000000"/>
            </w:tcBorders>
            <w:shd w:val="clear" w:color="000000" w:fill="BFBFBF"/>
            <w:vAlign w:val="center"/>
            <w:hideMark/>
          </w:tcPr>
          <w:p w14:paraId="1B3860CB"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3.7. INTRANET programmatūras Nodevumu piegāde un uzstādīšana</w:t>
            </w:r>
          </w:p>
        </w:tc>
      </w:tr>
      <w:tr w:rsidR="00C94E80" w:rsidRPr="00C94E80" w14:paraId="00E68978"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7FEA0EF3"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3.7.1.</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514C8DBE"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Programmatūras uzstādīšana Pasūtītāja akcepttestēšanas vidē (obligāta)</w:t>
            </w:r>
          </w:p>
        </w:tc>
      </w:tr>
      <w:tr w:rsidR="00C94E80" w:rsidRPr="00C94E80" w14:paraId="318FA3EE" w14:textId="77777777" w:rsidTr="00976D6D">
        <w:trPr>
          <w:trHeight w:val="657"/>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47D66E" w14:textId="14856D1B" w:rsidR="000A3636" w:rsidRDefault="00C94E80" w:rsidP="00E7394B">
            <w:pPr>
              <w:ind w:left="0" w:right="0"/>
              <w:jc w:val="both"/>
              <w:rPr>
                <w:color w:val="000000"/>
                <w:sz w:val="24"/>
                <w:lang w:eastAsia="lv-LV"/>
              </w:rPr>
            </w:pPr>
            <w:r w:rsidRPr="00C94E80">
              <w:rPr>
                <w:color w:val="000000"/>
                <w:sz w:val="24"/>
                <w:lang w:eastAsia="lv-LV"/>
              </w:rPr>
              <w:t xml:space="preserve">Pēc programmatūras Nodevuma saņemšanas Pasūtītājs veiks INTRANET programmatūras uzstādīšanu un konfigurēšanu akcepttesta vidē. INTRANET programmatūras uzstādīšanai un konfigurēšanai </w:t>
            </w:r>
            <w:r w:rsidR="00C94A41">
              <w:rPr>
                <w:color w:val="000000"/>
                <w:sz w:val="24"/>
                <w:lang w:eastAsia="lv-LV"/>
              </w:rPr>
              <w:t>IZPILDĪTĀJAM</w:t>
            </w:r>
            <w:r w:rsidRPr="00C94E80">
              <w:rPr>
                <w:color w:val="000000"/>
                <w:sz w:val="24"/>
                <w:lang w:eastAsia="lv-LV"/>
              </w:rPr>
              <w:t xml:space="preserve"> ir jānodrošina nepieciešamais atbalsts Pasūtītāja darbiniekiem.</w:t>
            </w:r>
          </w:p>
          <w:p w14:paraId="27347319" w14:textId="6CFA3178" w:rsidR="00C94E80" w:rsidRPr="00C94E80" w:rsidRDefault="00C94E80" w:rsidP="00E7394B">
            <w:pPr>
              <w:ind w:left="0" w:right="0"/>
              <w:jc w:val="both"/>
              <w:rPr>
                <w:color w:val="000000"/>
                <w:sz w:val="24"/>
                <w:lang w:eastAsia="lv-LV"/>
              </w:rPr>
            </w:pPr>
            <w:r w:rsidRPr="00C94E80">
              <w:rPr>
                <w:color w:val="000000"/>
                <w:sz w:val="24"/>
                <w:lang w:eastAsia="lv-LV"/>
              </w:rPr>
              <w:t xml:space="preserve">Programmatūras Nodevumā ietilpst: sagatavotā programmatūra komplektā ar pavaddokumentiem (var saturēt projektējuma dokumentāciju (programmatūras prasību specifikācija, programmatūras projektējuma apraksts, izmaiņu projektējuma apraksts, algoritmu apraksts), programmatūras pirmkodus, instalācijas instrukciju, instalācijas </w:t>
            </w:r>
            <w:proofErr w:type="spellStart"/>
            <w:r w:rsidRPr="00C94E80">
              <w:rPr>
                <w:color w:val="000000"/>
                <w:sz w:val="24"/>
                <w:lang w:eastAsia="lv-LV"/>
              </w:rPr>
              <w:t>pakotni</w:t>
            </w:r>
            <w:proofErr w:type="spellEnd"/>
            <w:r w:rsidRPr="00C94E80">
              <w:rPr>
                <w:color w:val="000000"/>
                <w:sz w:val="24"/>
                <w:lang w:eastAsia="lv-LV"/>
              </w:rPr>
              <w:t xml:space="preserve"> ar programmatūras </w:t>
            </w:r>
            <w:proofErr w:type="spellStart"/>
            <w:r w:rsidRPr="00C94E80">
              <w:rPr>
                <w:color w:val="000000"/>
                <w:sz w:val="24"/>
                <w:lang w:eastAsia="lv-LV"/>
              </w:rPr>
              <w:t>izpildkodiem</w:t>
            </w:r>
            <w:proofErr w:type="spellEnd"/>
            <w:r w:rsidRPr="00C94E80">
              <w:rPr>
                <w:color w:val="000000"/>
                <w:sz w:val="24"/>
                <w:lang w:eastAsia="lv-LV"/>
              </w:rPr>
              <w:t xml:space="preserve"> un datubāzes skriptiem, datubāzes modeli un datubāzes struktūras aprakstu, </w:t>
            </w:r>
            <w:proofErr w:type="spellStart"/>
            <w:r w:rsidRPr="00C94E80">
              <w:rPr>
                <w:color w:val="000000"/>
                <w:sz w:val="24"/>
                <w:lang w:eastAsia="lv-LV"/>
              </w:rPr>
              <w:t>Helpfailu</w:t>
            </w:r>
            <w:proofErr w:type="spellEnd"/>
            <w:r w:rsidRPr="00C94E80">
              <w:rPr>
                <w:color w:val="000000"/>
                <w:sz w:val="24"/>
                <w:lang w:eastAsia="lv-LV"/>
              </w:rPr>
              <w:t>, lietotāja un administratora dokumentāciju, testu projektējuma specifikāciju.</w:t>
            </w:r>
          </w:p>
        </w:tc>
        <w:tc>
          <w:tcPr>
            <w:tcW w:w="1151" w:type="pct"/>
            <w:tcBorders>
              <w:top w:val="nil"/>
              <w:left w:val="nil"/>
              <w:bottom w:val="single" w:sz="4" w:space="0" w:color="auto"/>
              <w:right w:val="single" w:sz="4" w:space="0" w:color="auto"/>
            </w:tcBorders>
            <w:shd w:val="clear" w:color="auto" w:fill="auto"/>
            <w:noWrap/>
            <w:vAlign w:val="bottom"/>
            <w:hideMark/>
          </w:tcPr>
          <w:p w14:paraId="223049E5"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3175530C"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6E90B976"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3.7.2.</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4127DDD0"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Programmatūras uzstādīšana produkcijas vidē (obligāta)</w:t>
            </w:r>
          </w:p>
        </w:tc>
      </w:tr>
      <w:tr w:rsidR="00C94E80" w:rsidRPr="00C94E80" w14:paraId="3218A842" w14:textId="77777777" w:rsidTr="00976D6D">
        <w:trPr>
          <w:trHeight w:val="129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EB7935" w14:textId="51996E44" w:rsidR="00C94E80" w:rsidRDefault="00C94E80" w:rsidP="00E966A2">
            <w:pPr>
              <w:ind w:left="0" w:right="0"/>
              <w:jc w:val="both"/>
              <w:rPr>
                <w:color w:val="000000"/>
                <w:sz w:val="24"/>
                <w:lang w:eastAsia="lv-LV"/>
              </w:rPr>
            </w:pPr>
            <w:r w:rsidRPr="00C94E80">
              <w:rPr>
                <w:color w:val="000000"/>
                <w:sz w:val="24"/>
                <w:lang w:eastAsia="lv-LV"/>
              </w:rPr>
              <w:t>Pēc akcepttestēšanas pabeigšanas</w:t>
            </w:r>
            <w:r w:rsidR="006A4452">
              <w:rPr>
                <w:color w:val="000000"/>
                <w:sz w:val="24"/>
                <w:lang w:eastAsia="lv-LV"/>
              </w:rPr>
              <w:t xml:space="preserve"> un </w:t>
            </w:r>
            <w:r w:rsidR="006A4452" w:rsidRPr="00B7410C">
              <w:rPr>
                <w:sz w:val="24"/>
              </w:rPr>
              <w:t>darbu nodošanas - pieņemšanas akt</w:t>
            </w:r>
            <w:r w:rsidR="006A4452">
              <w:rPr>
                <w:sz w:val="24"/>
              </w:rPr>
              <w:t>a savstarpējas parakstīšanas</w:t>
            </w:r>
            <w:r w:rsidRPr="00C94E80">
              <w:rPr>
                <w:color w:val="000000"/>
                <w:sz w:val="24"/>
                <w:lang w:eastAsia="lv-LV"/>
              </w:rPr>
              <w:t xml:space="preserve"> Pasūtītājs vei</w:t>
            </w:r>
            <w:r w:rsidR="003C53DD">
              <w:rPr>
                <w:color w:val="000000"/>
                <w:sz w:val="24"/>
                <w:lang w:eastAsia="lv-LV"/>
              </w:rPr>
              <w:t>c</w:t>
            </w:r>
            <w:r w:rsidRPr="00C94E80">
              <w:rPr>
                <w:color w:val="000000"/>
                <w:sz w:val="24"/>
                <w:lang w:eastAsia="lv-LV"/>
              </w:rPr>
              <w:t xml:space="preserve"> INTRANET programmatūras uzstādīšanu un konfigurēšanu produkcijas vidē. </w:t>
            </w:r>
            <w:r w:rsidR="00C94A41">
              <w:rPr>
                <w:color w:val="000000"/>
                <w:sz w:val="24"/>
                <w:lang w:eastAsia="lv-LV"/>
              </w:rPr>
              <w:t>IZPILDĪTĀJAM</w:t>
            </w:r>
            <w:r w:rsidRPr="00C94E80">
              <w:rPr>
                <w:color w:val="000000"/>
                <w:sz w:val="24"/>
                <w:lang w:eastAsia="lv-LV"/>
              </w:rPr>
              <w:t xml:space="preserve"> ir jāpiegādā pēdējās atkļūdotās programmatūras un dokumentācijas versijas (skat. atbilstošo Nodevumu aprakstu </w:t>
            </w:r>
            <w:r w:rsidR="003C53DD">
              <w:rPr>
                <w:color w:val="000000"/>
                <w:sz w:val="24"/>
                <w:lang w:eastAsia="lv-LV"/>
              </w:rPr>
              <w:t>šīs tabulas 3.7.1.apakšpunktā</w:t>
            </w:r>
            <w:r w:rsidRPr="00C94E80">
              <w:rPr>
                <w:color w:val="000000"/>
                <w:sz w:val="24"/>
                <w:lang w:eastAsia="lv-LV"/>
              </w:rPr>
              <w:t>), kā arī jānodrošina nepieciešamais atbalsts Pasūtītāja darbiniekiem.</w:t>
            </w:r>
          </w:p>
          <w:p w14:paraId="7CFFCF11" w14:textId="77777777" w:rsidR="005322E2" w:rsidRPr="00C94E80" w:rsidRDefault="005322E2" w:rsidP="00E966A2">
            <w:pPr>
              <w:ind w:left="0" w:right="0"/>
              <w:jc w:val="both"/>
              <w:rPr>
                <w:color w:val="000000"/>
                <w:sz w:val="24"/>
                <w:lang w:eastAsia="lv-LV"/>
              </w:rPr>
            </w:pPr>
          </w:p>
        </w:tc>
        <w:tc>
          <w:tcPr>
            <w:tcW w:w="1151" w:type="pct"/>
            <w:tcBorders>
              <w:top w:val="nil"/>
              <w:left w:val="nil"/>
              <w:bottom w:val="single" w:sz="4" w:space="0" w:color="auto"/>
              <w:right w:val="single" w:sz="4" w:space="0" w:color="auto"/>
            </w:tcBorders>
            <w:shd w:val="clear" w:color="auto" w:fill="auto"/>
            <w:noWrap/>
            <w:vAlign w:val="bottom"/>
            <w:hideMark/>
          </w:tcPr>
          <w:p w14:paraId="7CB7CBF6"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6017A41F"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76FBCA9C" w14:textId="77777777"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3.7.3.</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3498AC52"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Nodevumu piegāde (obligāta)</w:t>
            </w:r>
          </w:p>
        </w:tc>
      </w:tr>
      <w:tr w:rsidR="00C94E80" w:rsidRPr="00C94E80" w14:paraId="0EEEEDEA" w14:textId="77777777" w:rsidTr="00976D6D">
        <w:trPr>
          <w:trHeight w:val="345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002D68" w14:textId="38098437" w:rsidR="00C94E80" w:rsidRPr="00C94E80" w:rsidRDefault="00C94E80" w:rsidP="00E966A2">
            <w:pPr>
              <w:ind w:left="0" w:right="0"/>
              <w:jc w:val="both"/>
              <w:rPr>
                <w:color w:val="000000"/>
                <w:sz w:val="24"/>
                <w:lang w:eastAsia="lv-LV"/>
              </w:rPr>
            </w:pPr>
            <w:r w:rsidRPr="00C94E80">
              <w:rPr>
                <w:color w:val="000000"/>
                <w:sz w:val="24"/>
                <w:lang w:eastAsia="lv-LV"/>
              </w:rPr>
              <w:lastRenderedPageBreak/>
              <w:t>Programmatūras Nodevums jāpiegādā uzstādīšanai gan Pasūtītāja testa vidē, gan Pasūtītāja produkcijas vidē (ar norādi par programmatūras Nodevuma uzstādīšanas vidi, ja tehniski nav iespējams piegādāt programmatūras Nodevumu, kas izmantojams abās vidēs). Programmatūras Nodevumam jābūt “inkrementālam” t.i. tās uzstādīšana ir veicama uz iepriekš piegādātas versijas. Programmatūras Nodevumi nedrīkst ietekmēt datubāzē jau esošos datus, ja vien tas nav iepriekš īpaši saskaņots vai nav Nodevumu objekts. Gadījumos, ja tiek mainīta datubāzes struktūra, jāpiegādā arī atbilstošie datu migrācijas skripti.</w:t>
            </w:r>
            <w:r w:rsidRPr="00C94E80">
              <w:rPr>
                <w:color w:val="000000"/>
                <w:sz w:val="24"/>
                <w:lang w:eastAsia="lv-LV"/>
              </w:rPr>
              <w:br/>
              <w:t>Visiem Nodevumiem ir jānodrošina konfigurāciju un versiju pārvaldība un kontrole.</w:t>
            </w:r>
            <w:r w:rsidRPr="00C94E80">
              <w:rPr>
                <w:color w:val="000000"/>
                <w:sz w:val="24"/>
                <w:lang w:eastAsia="lv-LV"/>
              </w:rPr>
              <w:br/>
              <w:t>Visi N</w:t>
            </w:r>
            <w:r w:rsidRPr="00514A38">
              <w:rPr>
                <w:color w:val="000000"/>
                <w:sz w:val="24"/>
                <w:lang w:eastAsia="lv-LV"/>
              </w:rPr>
              <w:t xml:space="preserve">odevumi </w:t>
            </w:r>
            <w:r w:rsidR="00C94A41">
              <w:rPr>
                <w:color w:val="000000"/>
                <w:sz w:val="24"/>
                <w:lang w:eastAsia="lv-LV"/>
              </w:rPr>
              <w:t>IZPILDĪTĀJAM</w:t>
            </w:r>
            <w:r w:rsidRPr="00514A38">
              <w:rPr>
                <w:color w:val="000000"/>
                <w:sz w:val="24"/>
                <w:lang w:eastAsia="lv-LV"/>
              </w:rPr>
              <w:t xml:space="preserve"> ir jāpiegādā saskaņā ar šajā specifikācijā un </w:t>
            </w:r>
            <w:r w:rsidR="003C53DD">
              <w:rPr>
                <w:color w:val="000000"/>
                <w:sz w:val="24"/>
                <w:lang w:eastAsia="lv-LV"/>
              </w:rPr>
              <w:t>L</w:t>
            </w:r>
            <w:r w:rsidRPr="00514A38">
              <w:rPr>
                <w:color w:val="000000"/>
                <w:sz w:val="24"/>
                <w:lang w:eastAsia="lv-LV"/>
              </w:rPr>
              <w:t>īgum</w:t>
            </w:r>
            <w:r w:rsidR="003C53DD">
              <w:rPr>
                <w:color w:val="000000"/>
                <w:sz w:val="24"/>
                <w:lang w:eastAsia="lv-LV"/>
              </w:rPr>
              <w:t xml:space="preserve">ā </w:t>
            </w:r>
            <w:r w:rsidRPr="00C94E80">
              <w:rPr>
                <w:color w:val="000000"/>
                <w:sz w:val="24"/>
                <w:lang w:eastAsia="lv-LV"/>
              </w:rPr>
              <w:t>noteikt</w:t>
            </w:r>
            <w:r w:rsidR="003C53DD">
              <w:rPr>
                <w:color w:val="000000"/>
                <w:sz w:val="24"/>
                <w:lang w:eastAsia="lv-LV"/>
              </w:rPr>
              <w:t>o</w:t>
            </w:r>
            <w:r w:rsidRPr="00C94E80">
              <w:rPr>
                <w:color w:val="000000"/>
                <w:sz w:val="24"/>
                <w:lang w:eastAsia="lv-LV"/>
              </w:rPr>
              <w:t xml:space="preserve"> kārtīb</w:t>
            </w:r>
            <w:r w:rsidR="003C53DD">
              <w:rPr>
                <w:color w:val="000000"/>
                <w:sz w:val="24"/>
                <w:lang w:eastAsia="lv-LV"/>
              </w:rPr>
              <w:t>u</w:t>
            </w:r>
            <w:r w:rsidRPr="00C94E80">
              <w:rPr>
                <w:color w:val="000000"/>
                <w:sz w:val="24"/>
                <w:lang w:eastAsia="lv-LV"/>
              </w:rPr>
              <w:t>.</w:t>
            </w:r>
          </w:p>
        </w:tc>
        <w:tc>
          <w:tcPr>
            <w:tcW w:w="1151" w:type="pct"/>
            <w:tcBorders>
              <w:top w:val="nil"/>
              <w:left w:val="nil"/>
              <w:bottom w:val="single" w:sz="4" w:space="0" w:color="auto"/>
              <w:right w:val="single" w:sz="4" w:space="0" w:color="auto"/>
            </w:tcBorders>
            <w:shd w:val="clear" w:color="auto" w:fill="auto"/>
            <w:noWrap/>
            <w:vAlign w:val="bottom"/>
            <w:hideMark/>
          </w:tcPr>
          <w:p w14:paraId="4FDA90B9"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59BDFC62" w14:textId="77777777" w:rsidTr="00C94E80">
        <w:trPr>
          <w:trHeight w:val="315"/>
        </w:trPr>
        <w:tc>
          <w:tcPr>
            <w:tcW w:w="5000" w:type="pct"/>
            <w:gridSpan w:val="3"/>
            <w:tcBorders>
              <w:top w:val="single" w:sz="4" w:space="0" w:color="auto"/>
              <w:left w:val="single" w:sz="4" w:space="0" w:color="auto"/>
              <w:bottom w:val="single" w:sz="4" w:space="0" w:color="auto"/>
              <w:right w:val="single" w:sz="4" w:space="0" w:color="000000"/>
            </w:tcBorders>
            <w:shd w:val="clear" w:color="000000" w:fill="BFBFBF"/>
            <w:vAlign w:val="center"/>
            <w:hideMark/>
          </w:tcPr>
          <w:p w14:paraId="4BC182A6" w14:textId="64017BC0" w:rsidR="00C94E80" w:rsidRPr="00C94E80" w:rsidRDefault="00C94E80" w:rsidP="00C94E80">
            <w:pPr>
              <w:ind w:left="0" w:right="0"/>
              <w:jc w:val="center"/>
              <w:rPr>
                <w:b/>
                <w:bCs/>
                <w:color w:val="000000"/>
                <w:sz w:val="24"/>
                <w:lang w:eastAsia="lv-LV"/>
              </w:rPr>
            </w:pPr>
            <w:r w:rsidRPr="00C94E80">
              <w:rPr>
                <w:b/>
                <w:bCs/>
                <w:color w:val="000000"/>
                <w:sz w:val="24"/>
                <w:lang w:eastAsia="lv-LV"/>
              </w:rPr>
              <w:t>3.</w:t>
            </w:r>
            <w:r w:rsidR="00976D6D">
              <w:rPr>
                <w:b/>
                <w:bCs/>
                <w:color w:val="000000"/>
                <w:sz w:val="24"/>
                <w:lang w:eastAsia="lv-LV"/>
              </w:rPr>
              <w:t>8</w:t>
            </w:r>
            <w:r w:rsidRPr="00C94E80">
              <w:rPr>
                <w:b/>
                <w:bCs/>
                <w:color w:val="000000"/>
                <w:sz w:val="24"/>
                <w:lang w:eastAsia="lv-LV"/>
              </w:rPr>
              <w:t>. Garantija</w:t>
            </w:r>
          </w:p>
        </w:tc>
      </w:tr>
      <w:tr w:rsidR="00C94E80" w:rsidRPr="00C94E80" w14:paraId="5EE95EA0"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688832E3" w14:textId="7B4D7F2C"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w:t>
            </w:r>
            <w:r w:rsidR="00A348A4">
              <w:rPr>
                <w:color w:val="000000"/>
                <w:sz w:val="22"/>
                <w:szCs w:val="22"/>
                <w:lang w:eastAsia="lv-LV"/>
              </w:rPr>
              <w:t>8</w:t>
            </w:r>
            <w:r w:rsidRPr="00C94E80">
              <w:rPr>
                <w:color w:val="000000"/>
                <w:sz w:val="22"/>
                <w:szCs w:val="22"/>
                <w:lang w:eastAsia="lv-LV"/>
              </w:rPr>
              <w:t>.1.</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4C150EE6"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Garantijas periods un apjoms (obligāta)</w:t>
            </w:r>
          </w:p>
        </w:tc>
      </w:tr>
      <w:tr w:rsidR="00C94E80" w:rsidRPr="00C94E80" w14:paraId="7BE180D9" w14:textId="77777777" w:rsidTr="00976D6D">
        <w:trPr>
          <w:trHeight w:val="160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E00E7F" w14:textId="261CE9F1" w:rsidR="00C94E80" w:rsidRPr="00C94E80" w:rsidRDefault="00C94A41" w:rsidP="00D2636B">
            <w:pPr>
              <w:ind w:left="0" w:right="0"/>
              <w:jc w:val="both"/>
              <w:rPr>
                <w:color w:val="000000"/>
                <w:sz w:val="24"/>
                <w:lang w:eastAsia="lv-LV"/>
              </w:rPr>
            </w:pPr>
            <w:r>
              <w:rPr>
                <w:color w:val="000000"/>
                <w:sz w:val="24"/>
                <w:lang w:eastAsia="lv-LV"/>
              </w:rPr>
              <w:t>IZPILDĪTĀJAM</w:t>
            </w:r>
            <w:r w:rsidR="00C94E80" w:rsidRPr="00C94E80">
              <w:rPr>
                <w:color w:val="000000"/>
                <w:sz w:val="24"/>
                <w:lang w:eastAsia="lv-LV"/>
              </w:rPr>
              <w:t xml:space="preserve"> ir jānodrošina 24 (divdesmit četru) kalendāro mēnešu garantijas periods, skaitot no attiecīgā nodošanas-pieņemšanas akta abpusējas parakstīšanas dienas.</w:t>
            </w:r>
            <w:r w:rsidR="00514A38">
              <w:rPr>
                <w:color w:val="000000"/>
                <w:sz w:val="24"/>
                <w:lang w:eastAsia="lv-LV"/>
              </w:rPr>
              <w:t xml:space="preserve"> </w:t>
            </w:r>
            <w:r w:rsidR="00C94E80" w:rsidRPr="00C94E80">
              <w:rPr>
                <w:color w:val="000000"/>
                <w:sz w:val="24"/>
                <w:lang w:eastAsia="lv-LV"/>
              </w:rPr>
              <w:t xml:space="preserve">Garantijas ietvaros </w:t>
            </w:r>
            <w:r>
              <w:rPr>
                <w:color w:val="000000"/>
                <w:sz w:val="24"/>
                <w:lang w:eastAsia="lv-LV"/>
              </w:rPr>
              <w:t>IZPILDĪTĀJAM</w:t>
            </w:r>
            <w:r w:rsidR="00C94E80" w:rsidRPr="00C94E80">
              <w:rPr>
                <w:color w:val="000000"/>
                <w:sz w:val="24"/>
                <w:lang w:eastAsia="lv-LV"/>
              </w:rPr>
              <w:t xml:space="preserve"> jānodrošina kļūdu (programmatūrā, datubāzē utt.) bezmaksas novēršana, t.sk. jānovērš datu bojājumi, kas radušies </w:t>
            </w:r>
            <w:r>
              <w:rPr>
                <w:color w:val="000000"/>
                <w:sz w:val="24"/>
                <w:lang w:eastAsia="lv-LV"/>
              </w:rPr>
              <w:t>IZPILDĪTĀJA</w:t>
            </w:r>
            <w:r w:rsidR="00C94E80" w:rsidRPr="00C94E80">
              <w:rPr>
                <w:color w:val="000000"/>
                <w:sz w:val="24"/>
                <w:lang w:eastAsia="lv-LV"/>
              </w:rPr>
              <w:t xml:space="preserve"> apzinātas vai neapzinātas rīcības rezultātā.       </w:t>
            </w:r>
          </w:p>
        </w:tc>
        <w:tc>
          <w:tcPr>
            <w:tcW w:w="1151" w:type="pct"/>
            <w:tcBorders>
              <w:top w:val="nil"/>
              <w:left w:val="nil"/>
              <w:bottom w:val="single" w:sz="4" w:space="0" w:color="auto"/>
              <w:right w:val="single" w:sz="4" w:space="0" w:color="auto"/>
            </w:tcBorders>
            <w:shd w:val="clear" w:color="auto" w:fill="auto"/>
            <w:noWrap/>
            <w:vAlign w:val="bottom"/>
            <w:hideMark/>
          </w:tcPr>
          <w:p w14:paraId="6398E6F7"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07A31EC8"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1518ECFC" w14:textId="40AC7680"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w:t>
            </w:r>
            <w:r w:rsidR="00611C0F">
              <w:rPr>
                <w:color w:val="000000"/>
                <w:sz w:val="22"/>
                <w:szCs w:val="22"/>
                <w:lang w:eastAsia="lv-LV"/>
              </w:rPr>
              <w:t>8</w:t>
            </w:r>
            <w:r w:rsidRPr="00C94E80">
              <w:rPr>
                <w:color w:val="000000"/>
                <w:sz w:val="22"/>
                <w:szCs w:val="22"/>
                <w:lang w:eastAsia="lv-LV"/>
              </w:rPr>
              <w:t>.2.</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7848459A"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Garantijas saturs (obligāta)</w:t>
            </w:r>
          </w:p>
        </w:tc>
      </w:tr>
      <w:tr w:rsidR="00C94E80" w:rsidRPr="00C94E80" w14:paraId="1BEAD7E4" w14:textId="77777777" w:rsidTr="00976D6D">
        <w:trPr>
          <w:trHeight w:val="2642"/>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6B5041" w14:textId="77777777" w:rsidR="006819BA" w:rsidRDefault="00C94E80" w:rsidP="006819BA">
            <w:pPr>
              <w:ind w:left="0" w:right="0"/>
              <w:jc w:val="both"/>
              <w:rPr>
                <w:color w:val="000000"/>
                <w:sz w:val="24"/>
                <w:lang w:eastAsia="lv-LV"/>
              </w:rPr>
            </w:pPr>
            <w:r w:rsidRPr="00C94E80">
              <w:rPr>
                <w:color w:val="000000"/>
                <w:sz w:val="24"/>
                <w:lang w:eastAsia="lv-LV"/>
              </w:rPr>
              <w:t>Garantijai ir jāietver vismaz šo:</w:t>
            </w:r>
          </w:p>
          <w:p w14:paraId="155DABE5" w14:textId="32661C43" w:rsidR="006819BA" w:rsidRDefault="00C94E80" w:rsidP="006819BA">
            <w:pPr>
              <w:ind w:left="0" w:right="0"/>
              <w:jc w:val="both"/>
              <w:rPr>
                <w:color w:val="000000"/>
                <w:sz w:val="24"/>
                <w:lang w:eastAsia="lv-LV"/>
              </w:rPr>
            </w:pPr>
            <w:r w:rsidRPr="00C94E80">
              <w:rPr>
                <w:color w:val="000000"/>
                <w:sz w:val="24"/>
                <w:lang w:eastAsia="lv-LV"/>
              </w:rPr>
              <w:t>- piegādātās programmatūras darbības traucējumu un/vai kļūdu un nepilnību diagnosticēšana, analīze un novēršana;</w:t>
            </w:r>
          </w:p>
          <w:p w14:paraId="17E09F9F" w14:textId="78B427C1" w:rsidR="00C94E80" w:rsidRPr="00C94E80" w:rsidRDefault="00C94E80" w:rsidP="006819BA">
            <w:pPr>
              <w:ind w:left="0" w:right="0"/>
              <w:jc w:val="both"/>
              <w:rPr>
                <w:color w:val="000000"/>
                <w:sz w:val="24"/>
                <w:lang w:eastAsia="lv-LV"/>
              </w:rPr>
            </w:pPr>
            <w:r w:rsidRPr="00C94E80">
              <w:rPr>
                <w:color w:val="000000"/>
                <w:sz w:val="24"/>
                <w:lang w:eastAsia="lv-LV"/>
              </w:rPr>
              <w:t>- Pasūtītāja datu labojumu veikšana, ja datu bojājumi radušies piegādātās programmatūras (t.sk. trešās puses programmatūras) kļūdu vai nepilnību dēļ;</w:t>
            </w:r>
            <w:r w:rsidRPr="00C94E80">
              <w:rPr>
                <w:color w:val="000000"/>
                <w:sz w:val="24"/>
                <w:lang w:eastAsia="lv-LV"/>
              </w:rPr>
              <w:br/>
              <w:t>- dokumentācijas aktualizēšana (t.i. labošana, papildināšana utt.), atbilstoši visiem garantijas nodrošināšanas ietvaros veiktajiem labojumiem INTRANET;</w:t>
            </w:r>
            <w:r w:rsidRPr="00C94E80">
              <w:rPr>
                <w:color w:val="000000"/>
                <w:sz w:val="24"/>
                <w:lang w:eastAsia="lv-LV"/>
              </w:rPr>
              <w:br/>
              <w:t>- tehniskā atbalsta (tajā skaitā saistībā ar drošības prasību nodrošināšanu) un konsultāciju sniegšana piegādāto Nodevumu garantijas laikā.</w:t>
            </w:r>
          </w:p>
        </w:tc>
        <w:tc>
          <w:tcPr>
            <w:tcW w:w="1151" w:type="pct"/>
            <w:tcBorders>
              <w:top w:val="nil"/>
              <w:left w:val="nil"/>
              <w:bottom w:val="single" w:sz="4" w:space="0" w:color="auto"/>
              <w:right w:val="single" w:sz="4" w:space="0" w:color="auto"/>
            </w:tcBorders>
            <w:shd w:val="clear" w:color="auto" w:fill="auto"/>
            <w:noWrap/>
            <w:vAlign w:val="bottom"/>
            <w:hideMark/>
          </w:tcPr>
          <w:p w14:paraId="1F585CBF"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409741A4" w14:textId="77777777" w:rsidTr="00976D6D">
        <w:trPr>
          <w:trHeight w:val="345"/>
        </w:trPr>
        <w:tc>
          <w:tcPr>
            <w:tcW w:w="370" w:type="pct"/>
            <w:tcBorders>
              <w:top w:val="nil"/>
              <w:left w:val="single" w:sz="4" w:space="0" w:color="auto"/>
              <w:bottom w:val="single" w:sz="4" w:space="0" w:color="auto"/>
              <w:right w:val="single" w:sz="4" w:space="0" w:color="auto"/>
            </w:tcBorders>
            <w:shd w:val="clear" w:color="000000" w:fill="BFBFBF"/>
            <w:noWrap/>
            <w:vAlign w:val="bottom"/>
            <w:hideMark/>
          </w:tcPr>
          <w:p w14:paraId="1B690AC4" w14:textId="7F7E0C2C"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w:t>
            </w:r>
            <w:r w:rsidR="009474A0">
              <w:rPr>
                <w:color w:val="000000"/>
                <w:sz w:val="22"/>
                <w:szCs w:val="22"/>
                <w:lang w:eastAsia="lv-LV"/>
              </w:rPr>
              <w:t>8</w:t>
            </w:r>
            <w:r w:rsidRPr="00C94E80">
              <w:rPr>
                <w:color w:val="000000"/>
                <w:sz w:val="22"/>
                <w:szCs w:val="22"/>
                <w:lang w:eastAsia="lv-LV"/>
              </w:rPr>
              <w:t>.3.</w:t>
            </w:r>
          </w:p>
        </w:tc>
        <w:tc>
          <w:tcPr>
            <w:tcW w:w="4630" w:type="pct"/>
            <w:gridSpan w:val="2"/>
            <w:tcBorders>
              <w:top w:val="single" w:sz="4" w:space="0" w:color="auto"/>
              <w:left w:val="nil"/>
              <w:bottom w:val="single" w:sz="4" w:space="0" w:color="auto"/>
              <w:right w:val="single" w:sz="4" w:space="0" w:color="000000"/>
            </w:tcBorders>
            <w:shd w:val="clear" w:color="000000" w:fill="BFBFBF"/>
            <w:vAlign w:val="bottom"/>
            <w:hideMark/>
          </w:tcPr>
          <w:p w14:paraId="27CEB8E0" w14:textId="77777777" w:rsidR="00C94E80" w:rsidRPr="00C94E80" w:rsidRDefault="00C94E80" w:rsidP="00C94E80">
            <w:pPr>
              <w:ind w:left="0" w:right="0"/>
              <w:jc w:val="center"/>
              <w:rPr>
                <w:b/>
                <w:bCs/>
                <w:color w:val="000000"/>
                <w:sz w:val="21"/>
                <w:szCs w:val="21"/>
                <w:lang w:eastAsia="lv-LV"/>
              </w:rPr>
            </w:pPr>
            <w:r w:rsidRPr="00C94E80">
              <w:rPr>
                <w:b/>
                <w:bCs/>
                <w:color w:val="000000"/>
                <w:sz w:val="21"/>
                <w:szCs w:val="21"/>
                <w:lang w:eastAsia="lv-LV"/>
              </w:rPr>
              <w:t>Programmatūras darbības traucējumu un/vai kļūdu un nepilnību novēršanas termiņi un nosacījumi (obligāta)</w:t>
            </w:r>
          </w:p>
        </w:tc>
      </w:tr>
      <w:tr w:rsidR="00C94E80" w:rsidRPr="00C94E80" w14:paraId="7AB6EF6A" w14:textId="77777777" w:rsidTr="00976D6D">
        <w:trPr>
          <w:trHeight w:val="960"/>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BE095F" w14:textId="3E478011" w:rsidR="00C94E80" w:rsidRPr="00C94E80" w:rsidRDefault="00C94E80" w:rsidP="006355B9">
            <w:pPr>
              <w:ind w:left="0" w:right="0"/>
              <w:jc w:val="both"/>
              <w:rPr>
                <w:color w:val="000000"/>
                <w:sz w:val="24"/>
                <w:lang w:eastAsia="lv-LV"/>
              </w:rPr>
            </w:pPr>
            <w:r w:rsidRPr="00C94E80">
              <w:rPr>
                <w:color w:val="000000"/>
                <w:sz w:val="24"/>
                <w:lang w:eastAsia="lv-LV"/>
              </w:rPr>
              <w:t xml:space="preserve">Garantijas ietvaros </w:t>
            </w:r>
            <w:r w:rsidR="00C94A41">
              <w:rPr>
                <w:color w:val="000000"/>
                <w:sz w:val="24"/>
                <w:lang w:eastAsia="lv-LV"/>
              </w:rPr>
              <w:t>IZPILDĪTĀJAM</w:t>
            </w:r>
            <w:r w:rsidRPr="00C94E80">
              <w:rPr>
                <w:color w:val="000000"/>
                <w:sz w:val="24"/>
                <w:lang w:eastAsia="lv-LV"/>
              </w:rPr>
              <w:t xml:space="preserve"> ir jānovērš piegādātās programmatūras darbības traucējumi, ja tādi rodas, un kļūdas un nepilnības, ja tādas tiek atklātas, bez papildu maksas saskaņā ar līgum</w:t>
            </w:r>
            <w:r w:rsidRPr="001E01A5">
              <w:rPr>
                <w:color w:val="000000"/>
                <w:sz w:val="24"/>
                <w:lang w:eastAsia="lv-LV"/>
              </w:rPr>
              <w:t>a 4.</w:t>
            </w:r>
            <w:r w:rsidR="00063C1D" w:rsidRPr="001E01A5">
              <w:rPr>
                <w:color w:val="000000"/>
                <w:sz w:val="24"/>
                <w:lang w:eastAsia="lv-LV"/>
              </w:rPr>
              <w:t>punktā</w:t>
            </w:r>
            <w:r w:rsidRPr="001E01A5">
              <w:rPr>
                <w:color w:val="000000"/>
                <w:sz w:val="24"/>
                <w:lang w:eastAsia="lv-LV"/>
              </w:rPr>
              <w:t xml:space="preserve"> “PAKALPOJUMU SNIEGŠANAS KĀRTĪBA” noteikto kārtību.</w:t>
            </w:r>
          </w:p>
        </w:tc>
        <w:tc>
          <w:tcPr>
            <w:tcW w:w="1151" w:type="pct"/>
            <w:tcBorders>
              <w:top w:val="nil"/>
              <w:left w:val="nil"/>
              <w:bottom w:val="single" w:sz="4" w:space="0" w:color="auto"/>
              <w:right w:val="single" w:sz="4" w:space="0" w:color="auto"/>
            </w:tcBorders>
            <w:shd w:val="clear" w:color="auto" w:fill="auto"/>
            <w:noWrap/>
            <w:vAlign w:val="bottom"/>
            <w:hideMark/>
          </w:tcPr>
          <w:p w14:paraId="667A3E5A"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081A451E" w14:textId="77777777" w:rsidTr="00976D6D">
        <w:trPr>
          <w:trHeight w:val="315"/>
        </w:trPr>
        <w:tc>
          <w:tcPr>
            <w:tcW w:w="370" w:type="pct"/>
            <w:tcBorders>
              <w:top w:val="nil"/>
              <w:left w:val="single" w:sz="4" w:space="0" w:color="auto"/>
              <w:bottom w:val="single" w:sz="4" w:space="0" w:color="auto"/>
              <w:right w:val="single" w:sz="4" w:space="0" w:color="auto"/>
            </w:tcBorders>
            <w:shd w:val="clear" w:color="000000" w:fill="BFBFBF"/>
            <w:noWrap/>
            <w:vAlign w:val="center"/>
            <w:hideMark/>
          </w:tcPr>
          <w:p w14:paraId="570BA4DA" w14:textId="3F757058" w:rsidR="00C94E80" w:rsidRPr="00C94E80" w:rsidRDefault="00C94E80" w:rsidP="00C94E80">
            <w:pPr>
              <w:ind w:left="0" w:right="0"/>
              <w:jc w:val="center"/>
              <w:rPr>
                <w:color w:val="000000"/>
                <w:sz w:val="22"/>
                <w:szCs w:val="22"/>
                <w:lang w:eastAsia="lv-LV"/>
              </w:rPr>
            </w:pPr>
            <w:r w:rsidRPr="00C94E80">
              <w:rPr>
                <w:color w:val="000000"/>
                <w:sz w:val="22"/>
                <w:szCs w:val="22"/>
                <w:lang w:eastAsia="lv-LV"/>
              </w:rPr>
              <w:t>3.</w:t>
            </w:r>
            <w:r w:rsidR="00D272CF">
              <w:rPr>
                <w:color w:val="000000"/>
                <w:sz w:val="22"/>
                <w:szCs w:val="22"/>
                <w:lang w:eastAsia="lv-LV"/>
              </w:rPr>
              <w:t>8</w:t>
            </w:r>
            <w:r w:rsidRPr="00C94E80">
              <w:rPr>
                <w:color w:val="000000"/>
                <w:sz w:val="22"/>
                <w:szCs w:val="22"/>
                <w:lang w:eastAsia="lv-LV"/>
              </w:rPr>
              <w:t>.4.</w:t>
            </w:r>
          </w:p>
        </w:tc>
        <w:tc>
          <w:tcPr>
            <w:tcW w:w="4630" w:type="pct"/>
            <w:gridSpan w:val="2"/>
            <w:tcBorders>
              <w:top w:val="single" w:sz="4" w:space="0" w:color="auto"/>
              <w:left w:val="nil"/>
              <w:bottom w:val="single" w:sz="4" w:space="0" w:color="auto"/>
              <w:right w:val="single" w:sz="4" w:space="0" w:color="000000"/>
            </w:tcBorders>
            <w:shd w:val="clear" w:color="000000" w:fill="BFBFBF"/>
            <w:noWrap/>
            <w:vAlign w:val="bottom"/>
            <w:hideMark/>
          </w:tcPr>
          <w:p w14:paraId="74C01609" w14:textId="77777777" w:rsidR="00C94E80" w:rsidRPr="00C94E80" w:rsidRDefault="00C94E80" w:rsidP="00C94E80">
            <w:pPr>
              <w:ind w:left="0" w:right="0"/>
              <w:jc w:val="center"/>
              <w:rPr>
                <w:b/>
                <w:bCs/>
                <w:color w:val="000000"/>
                <w:sz w:val="24"/>
                <w:lang w:eastAsia="lv-LV"/>
              </w:rPr>
            </w:pPr>
            <w:r w:rsidRPr="00C94E80">
              <w:rPr>
                <w:b/>
                <w:bCs/>
                <w:color w:val="000000"/>
                <w:sz w:val="24"/>
                <w:lang w:eastAsia="lv-LV"/>
              </w:rPr>
              <w:t>Tehniskā atbalsta un konsultāciju pieejamība garantijas pakalpojuma nodrošināšanas laikā (obligāta)</w:t>
            </w:r>
          </w:p>
        </w:tc>
      </w:tr>
      <w:tr w:rsidR="00C94E80" w:rsidRPr="00C94E80" w14:paraId="0C468B38" w14:textId="77777777" w:rsidTr="00976D6D">
        <w:trPr>
          <w:trHeight w:val="1875"/>
        </w:trPr>
        <w:tc>
          <w:tcPr>
            <w:tcW w:w="38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DA4E76" w14:textId="377EFCE9" w:rsidR="00C94E80" w:rsidRPr="00C94E80" w:rsidRDefault="00C94E80" w:rsidP="006355B9">
            <w:pPr>
              <w:ind w:left="0" w:right="0"/>
              <w:jc w:val="both"/>
              <w:rPr>
                <w:color w:val="000000"/>
                <w:sz w:val="24"/>
                <w:lang w:eastAsia="lv-LV"/>
              </w:rPr>
            </w:pPr>
            <w:r w:rsidRPr="00C94E80">
              <w:rPr>
                <w:color w:val="000000"/>
                <w:sz w:val="24"/>
                <w:lang w:eastAsia="lv-LV"/>
              </w:rPr>
              <w:lastRenderedPageBreak/>
              <w:t xml:space="preserve">Garantijas ietvaros </w:t>
            </w:r>
            <w:r w:rsidR="00C94A41">
              <w:rPr>
                <w:color w:val="000000"/>
                <w:sz w:val="24"/>
                <w:lang w:eastAsia="lv-LV"/>
              </w:rPr>
              <w:t>IZPILDĪTĀJAM</w:t>
            </w:r>
            <w:r w:rsidRPr="00C94E80">
              <w:rPr>
                <w:color w:val="000000"/>
                <w:sz w:val="24"/>
                <w:lang w:eastAsia="lv-LV"/>
              </w:rPr>
              <w:t xml:space="preserve"> jānodrošina tehniskais atbalsts un konsultācijas INTRANET izmantošanā Pasūtītāja darba dienās no pirmdienas līdz ceturtdienai no plkst. 8:15 līdz plkst.17:00, piektdienās no plkst.8.15 līdz plkst.15.45. </w:t>
            </w:r>
            <w:r w:rsidRPr="00C94E80">
              <w:rPr>
                <w:color w:val="000000"/>
                <w:sz w:val="24"/>
                <w:lang w:eastAsia="lv-LV"/>
              </w:rPr>
              <w:br/>
              <w:t xml:space="preserve">Garantijas ietvaros tehniskais atbalsts, palīdzība un konsultācijas sniedzamas, izmantojot sekojošus komunikācijas kanālus – </w:t>
            </w:r>
            <w:r w:rsidR="00846900">
              <w:rPr>
                <w:color w:val="000000"/>
                <w:sz w:val="24"/>
                <w:lang w:eastAsia="lv-LV"/>
              </w:rPr>
              <w:t xml:space="preserve">pa </w:t>
            </w:r>
            <w:r w:rsidRPr="00C94E80">
              <w:rPr>
                <w:color w:val="000000"/>
                <w:sz w:val="24"/>
                <w:lang w:eastAsia="lv-LV"/>
              </w:rPr>
              <w:t>t</w:t>
            </w:r>
            <w:r w:rsidR="00846900">
              <w:rPr>
                <w:color w:val="000000"/>
                <w:sz w:val="24"/>
                <w:lang w:eastAsia="lv-LV"/>
              </w:rPr>
              <w:t>ālruni</w:t>
            </w:r>
            <w:r w:rsidRPr="00C94E80">
              <w:rPr>
                <w:color w:val="000000"/>
                <w:sz w:val="24"/>
                <w:lang w:eastAsia="lv-LV"/>
              </w:rPr>
              <w:t>, pa e-pastu un t</w:t>
            </w:r>
            <w:r w:rsidR="00846900">
              <w:rPr>
                <w:color w:val="000000"/>
                <w:sz w:val="24"/>
                <w:lang w:eastAsia="lv-LV"/>
              </w:rPr>
              <w:t>i</w:t>
            </w:r>
            <w:r w:rsidRPr="00C94E80">
              <w:rPr>
                <w:color w:val="000000"/>
                <w:sz w:val="24"/>
                <w:lang w:eastAsia="lv-LV"/>
              </w:rPr>
              <w:t>ešsaistē.</w:t>
            </w:r>
            <w:r w:rsidRPr="00C94E80">
              <w:rPr>
                <w:color w:val="000000"/>
                <w:sz w:val="24"/>
                <w:lang w:eastAsia="lv-LV"/>
              </w:rPr>
              <w:br/>
            </w:r>
            <w:r w:rsidR="00C94A41">
              <w:rPr>
                <w:color w:val="000000"/>
                <w:sz w:val="24"/>
                <w:lang w:eastAsia="lv-LV"/>
              </w:rPr>
              <w:t>IZPILDĪTĀJAM</w:t>
            </w:r>
            <w:r w:rsidRPr="00C94E80">
              <w:rPr>
                <w:color w:val="000000"/>
                <w:sz w:val="24"/>
                <w:lang w:eastAsia="lv-LV"/>
              </w:rPr>
              <w:t xml:space="preserve"> ir jānodrošina visi norādītie komunikācijas kanāli.</w:t>
            </w:r>
          </w:p>
        </w:tc>
        <w:tc>
          <w:tcPr>
            <w:tcW w:w="1151" w:type="pct"/>
            <w:tcBorders>
              <w:top w:val="nil"/>
              <w:left w:val="nil"/>
              <w:bottom w:val="single" w:sz="4" w:space="0" w:color="auto"/>
              <w:right w:val="single" w:sz="4" w:space="0" w:color="auto"/>
            </w:tcBorders>
            <w:shd w:val="clear" w:color="auto" w:fill="auto"/>
            <w:noWrap/>
            <w:vAlign w:val="bottom"/>
            <w:hideMark/>
          </w:tcPr>
          <w:p w14:paraId="3C00F868" w14:textId="77777777" w:rsidR="00C94E80" w:rsidRPr="00C94E80" w:rsidRDefault="00C94E80" w:rsidP="00C94E80">
            <w:pPr>
              <w:ind w:left="0" w:right="0"/>
              <w:jc w:val="center"/>
              <w:rPr>
                <w:rFonts w:ascii="Calibri" w:hAnsi="Calibri" w:cs="Calibri"/>
                <w:color w:val="000000"/>
                <w:sz w:val="22"/>
                <w:szCs w:val="22"/>
                <w:lang w:eastAsia="lv-LV"/>
              </w:rPr>
            </w:pPr>
            <w:r w:rsidRPr="00C94E80">
              <w:rPr>
                <w:rFonts w:ascii="Calibri" w:hAnsi="Calibri" w:cs="Calibri"/>
                <w:color w:val="000000"/>
                <w:sz w:val="22"/>
                <w:szCs w:val="22"/>
                <w:lang w:eastAsia="lv-LV"/>
              </w:rPr>
              <w:t> </w:t>
            </w:r>
          </w:p>
        </w:tc>
      </w:tr>
      <w:tr w:rsidR="00C94E80" w:rsidRPr="00C94E80" w14:paraId="032A4678" w14:textId="77777777" w:rsidTr="00314501">
        <w:trPr>
          <w:trHeight w:val="856"/>
        </w:trPr>
        <w:tc>
          <w:tcPr>
            <w:tcW w:w="5000" w:type="pct"/>
            <w:gridSpan w:val="3"/>
            <w:tcBorders>
              <w:top w:val="nil"/>
              <w:left w:val="nil"/>
              <w:bottom w:val="nil"/>
              <w:right w:val="nil"/>
            </w:tcBorders>
            <w:shd w:val="clear" w:color="auto" w:fill="auto"/>
            <w:vAlign w:val="bottom"/>
            <w:hideMark/>
          </w:tcPr>
          <w:p w14:paraId="0957AA3B" w14:textId="0E8BF29C" w:rsidR="00C94E80" w:rsidRPr="00C94E80" w:rsidRDefault="00C94E80" w:rsidP="00C94E80">
            <w:pPr>
              <w:ind w:left="0" w:right="0"/>
              <w:rPr>
                <w:color w:val="000000"/>
                <w:sz w:val="22"/>
                <w:szCs w:val="22"/>
                <w:lang w:eastAsia="lv-LV"/>
              </w:rPr>
            </w:pPr>
            <w:r w:rsidRPr="00C94E80">
              <w:rPr>
                <w:color w:val="000000"/>
                <w:sz w:val="22"/>
                <w:szCs w:val="22"/>
                <w:lang w:eastAsia="lv-LV"/>
              </w:rPr>
              <w:t xml:space="preserve"> </w:t>
            </w:r>
          </w:p>
        </w:tc>
      </w:tr>
    </w:tbl>
    <w:p w14:paraId="35A2BDEA" w14:textId="2AC8E142" w:rsidR="00040907" w:rsidRPr="00100377" w:rsidRDefault="00040907" w:rsidP="00314501">
      <w:pPr>
        <w:ind w:left="0" w:right="0"/>
        <w:jc w:val="both"/>
        <w:rPr>
          <w:sz w:val="24"/>
        </w:rPr>
      </w:pPr>
    </w:p>
    <w:sectPr w:rsidR="00040907" w:rsidRPr="00100377" w:rsidSect="006B52A6">
      <w:headerReference w:type="default" r:id="rId14"/>
      <w:footerReference w:type="default" r:id="rId15"/>
      <w:pgSz w:w="11906" w:h="16838" w:code="9"/>
      <w:pgMar w:top="1440" w:right="991" w:bottom="1440" w:left="108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33DED" w14:textId="77777777" w:rsidR="0090640F" w:rsidRDefault="0090640F" w:rsidP="0090033A">
      <w:r>
        <w:separator/>
      </w:r>
    </w:p>
  </w:endnote>
  <w:endnote w:type="continuationSeparator" w:id="0">
    <w:p w14:paraId="2E3DD951" w14:textId="77777777" w:rsidR="0090640F" w:rsidRDefault="0090640F" w:rsidP="0090033A">
      <w:r>
        <w:continuationSeparator/>
      </w:r>
    </w:p>
  </w:endnote>
  <w:endnote w:type="continuationNotice" w:id="1">
    <w:p w14:paraId="07A86A70" w14:textId="77777777" w:rsidR="0090640F" w:rsidRDefault="00906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49"/>
      <w:gridCol w:w="3249"/>
      <w:gridCol w:w="3249"/>
    </w:tblGrid>
    <w:tr w:rsidR="00EF202E" w14:paraId="2C11C687" w14:textId="77777777" w:rsidTr="664D1ACA">
      <w:tc>
        <w:tcPr>
          <w:tcW w:w="3249" w:type="dxa"/>
        </w:tcPr>
        <w:p w14:paraId="17B08893" w14:textId="0E6CC16C" w:rsidR="00EF202E" w:rsidRDefault="00EF202E" w:rsidP="006B52A6">
          <w:pPr>
            <w:pStyle w:val="Header"/>
            <w:ind w:left="-115"/>
          </w:pPr>
        </w:p>
      </w:tc>
      <w:tc>
        <w:tcPr>
          <w:tcW w:w="3249" w:type="dxa"/>
        </w:tcPr>
        <w:p w14:paraId="6A74B448" w14:textId="0FC2FA4C" w:rsidR="00EF202E" w:rsidRDefault="00EF202E" w:rsidP="006B52A6">
          <w:pPr>
            <w:pStyle w:val="Header"/>
            <w:jc w:val="center"/>
          </w:pPr>
        </w:p>
      </w:tc>
      <w:tc>
        <w:tcPr>
          <w:tcW w:w="3249" w:type="dxa"/>
        </w:tcPr>
        <w:p w14:paraId="05250B8F" w14:textId="348D18F8" w:rsidR="00EF202E" w:rsidRDefault="00EF202E" w:rsidP="006B52A6">
          <w:pPr>
            <w:pStyle w:val="Header"/>
            <w:ind w:right="-115"/>
            <w:jc w:val="right"/>
          </w:pPr>
        </w:p>
      </w:tc>
    </w:tr>
  </w:tbl>
  <w:p w14:paraId="361AFDEA" w14:textId="03BBC385" w:rsidR="00EF202E" w:rsidRDefault="00EF202E" w:rsidP="006B5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BF71A" w14:textId="77777777" w:rsidR="0090640F" w:rsidRDefault="0090640F" w:rsidP="0090033A">
      <w:r>
        <w:separator/>
      </w:r>
    </w:p>
  </w:footnote>
  <w:footnote w:type="continuationSeparator" w:id="0">
    <w:p w14:paraId="2CFF376D" w14:textId="77777777" w:rsidR="0090640F" w:rsidRDefault="0090640F" w:rsidP="0090033A">
      <w:r>
        <w:continuationSeparator/>
      </w:r>
    </w:p>
  </w:footnote>
  <w:footnote w:type="continuationNotice" w:id="1">
    <w:p w14:paraId="10CED1F6" w14:textId="77777777" w:rsidR="0090640F" w:rsidRDefault="0090640F"/>
  </w:footnote>
  <w:footnote w:id="2">
    <w:p w14:paraId="720DAEEA" w14:textId="3DA9D0B7" w:rsidR="006811A1" w:rsidRDefault="006811A1">
      <w:pPr>
        <w:pStyle w:val="FootnoteText"/>
      </w:pPr>
      <w:r>
        <w:rPr>
          <w:rStyle w:val="FootnoteReference"/>
        </w:rPr>
        <w:footnoteRef/>
      </w:r>
      <w:r>
        <w:t xml:space="preserve"> </w:t>
      </w:r>
      <w:r w:rsidR="008F0EED" w:rsidRPr="008F0EED">
        <w:t>Aizpilda pretendents, ierakstot vārdu “APLIECINĀM” vai “NODROŠINĀSIM”, vai “PIEKRĪTAM”, vai citādi raksturojot savas spējas nodrošināt prasību ievērošanu.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522734"/>
      <w:docPartObj>
        <w:docPartGallery w:val="Page Numbers (Top of Page)"/>
        <w:docPartUnique/>
      </w:docPartObj>
    </w:sdtPr>
    <w:sdtEndPr>
      <w:rPr>
        <w:noProof/>
      </w:rPr>
    </w:sdtEndPr>
    <w:sdtContent>
      <w:p w14:paraId="50BA557D" w14:textId="05AC908D" w:rsidR="00EF202E" w:rsidRDefault="00EF202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86B2419" w14:textId="1D3C83BE" w:rsidR="00EF202E" w:rsidRDefault="00EF202E" w:rsidP="006B5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BCA0EA6"/>
    <w:lvl w:ilvl="0">
      <w:start w:val="1"/>
      <w:numFmt w:val="bullet"/>
      <w:pStyle w:val="ListBullet"/>
      <w:lvlText w:val=""/>
      <w:lvlJc w:val="left"/>
      <w:pPr>
        <w:tabs>
          <w:tab w:val="num" w:pos="2551"/>
        </w:tabs>
        <w:ind w:left="2551" w:hanging="360"/>
      </w:pPr>
      <w:rPr>
        <w:rFonts w:ascii="Symbol" w:hAnsi="Symbol" w:hint="default"/>
      </w:rPr>
    </w:lvl>
  </w:abstractNum>
  <w:abstractNum w:abstractNumId="1" w15:restartNumberingAfterBreak="0">
    <w:nsid w:val="FFFFFFFE"/>
    <w:multiLevelType w:val="singleLevel"/>
    <w:tmpl w:val="7FC4E2E4"/>
    <w:lvl w:ilvl="0">
      <w:numFmt w:val="decimal"/>
      <w:pStyle w:val="buletbumb"/>
      <w:lvlText w:val="*"/>
      <w:lvlJc w:val="left"/>
      <w:pPr>
        <w:ind w:left="0" w:firstLine="0"/>
      </w:pPr>
      <w:rPr>
        <w:rFonts w:cs="Times New Roman"/>
      </w:rPr>
    </w:lvl>
  </w:abstractNum>
  <w:abstractNum w:abstractNumId="2" w15:restartNumberingAfterBreak="0">
    <w:nsid w:val="0752766E"/>
    <w:multiLevelType w:val="hybridMultilevel"/>
    <w:tmpl w:val="6436CF70"/>
    <w:lvl w:ilvl="0" w:tplc="926CC8A8">
      <w:start w:val="1"/>
      <w:numFmt w:val="decimal"/>
      <w:pStyle w:val="AANumber1"/>
      <w:lvlText w:val="%1."/>
      <w:lvlJc w:val="left"/>
      <w:pPr>
        <w:ind w:left="720" w:hanging="360"/>
      </w:p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0400F50"/>
    <w:multiLevelType w:val="hybridMultilevel"/>
    <w:tmpl w:val="5712E2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2720D3"/>
    <w:multiLevelType w:val="hybridMultilevel"/>
    <w:tmpl w:val="109C92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125432"/>
    <w:multiLevelType w:val="hybridMultilevel"/>
    <w:tmpl w:val="C2C20E9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3B54BA3"/>
    <w:multiLevelType w:val="multilevel"/>
    <w:tmpl w:val="BC64BA46"/>
    <w:lvl w:ilvl="0">
      <w:start w:val="3"/>
      <w:numFmt w:val="decimal"/>
      <w:lvlText w:val="%1."/>
      <w:lvlJc w:val="left"/>
      <w:pPr>
        <w:ind w:left="1808" w:hanging="390"/>
      </w:pPr>
      <w:rPr>
        <w:rFonts w:hint="default"/>
        <w:b/>
        <w:color w:val="auto"/>
        <w:sz w:val="26"/>
        <w:szCs w:val="26"/>
      </w:rPr>
    </w:lvl>
    <w:lvl w:ilvl="1">
      <w:start w:val="1"/>
      <w:numFmt w:val="decimal"/>
      <w:lvlText w:val="%1.%2."/>
      <w:lvlJc w:val="left"/>
      <w:pPr>
        <w:ind w:left="720" w:hanging="720"/>
      </w:pPr>
      <w:rPr>
        <w:rFonts w:ascii="Times New Roman" w:hAnsi="Times New Roman" w:cs="Times New Roman" w:hint="default"/>
        <w:b w:val="0"/>
        <w:i w:val="0"/>
        <w:color w:val="auto"/>
        <w:sz w:val="26"/>
        <w:szCs w:val="26"/>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336" w:hanging="1800"/>
      </w:pPr>
      <w:rPr>
        <w:rFonts w:hint="default"/>
        <w:color w:val="auto"/>
      </w:rPr>
    </w:lvl>
  </w:abstractNum>
  <w:abstractNum w:abstractNumId="7" w15:restartNumberingAfterBreak="0">
    <w:nsid w:val="164F1C68"/>
    <w:multiLevelType w:val="hybridMultilevel"/>
    <w:tmpl w:val="2892C0A6"/>
    <w:lvl w:ilvl="0" w:tplc="FFFFFFFF">
      <w:start w:val="1"/>
      <mc:AlternateContent>
        <mc:Choice Requires="w14">
          <w:numFmt w:val="custom" w:format="001, 002, 003, ..."/>
        </mc:Choice>
        <mc:Fallback>
          <w:numFmt w:val="decimal"/>
        </mc:Fallback>
      </mc:AlternateContent>
      <w:lvlText w:val="(%1)"/>
      <w:lvlJc w:val="left"/>
      <w:pPr>
        <w:ind w:left="880" w:hanging="520"/>
      </w:pPr>
      <w:rPr>
        <w:rFonts w:hint="default"/>
        <w:b/>
      </w:rPr>
    </w:lvl>
    <w:lvl w:ilvl="1" w:tplc="FFFFFFFF">
      <w:start w:val="3"/>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D008C9"/>
    <w:multiLevelType w:val="multilevel"/>
    <w:tmpl w:val="803C0BAC"/>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9" w15:restartNumberingAfterBreak="0">
    <w:nsid w:val="1AB66B36"/>
    <w:multiLevelType w:val="hybridMultilevel"/>
    <w:tmpl w:val="8364FF30"/>
    <w:lvl w:ilvl="0" w:tplc="9D5EA214">
      <w:start w:val="1"/>
      <w:numFmt w:val="bullet"/>
      <w:lvlText w:val="-"/>
      <w:lvlJc w:val="left"/>
      <w:pPr>
        <w:ind w:left="1440" w:hanging="360"/>
      </w:pPr>
      <w:rPr>
        <w:rFonts w:ascii="Times New Roman" w:hAnsi="Times New Roman" w:cs="Times New Roman" w:hint="default"/>
        <w:color w:val="000000" w:themeColor="text1"/>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BB11C62"/>
    <w:multiLevelType w:val="multilevel"/>
    <w:tmpl w:val="691A8FE0"/>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C87B18"/>
    <w:multiLevelType w:val="hybridMultilevel"/>
    <w:tmpl w:val="E71E1B6C"/>
    <w:lvl w:ilvl="0" w:tplc="0426000F">
      <w:start w:val="1"/>
      <w:numFmt w:val="decimal"/>
      <w:lvlText w:val="%1."/>
      <w:lvlJc w:val="left"/>
      <w:pPr>
        <w:ind w:left="720" w:hanging="360"/>
      </w:pPr>
    </w:lvl>
    <w:lvl w:ilvl="1" w:tplc="7FE85806">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BC55E8"/>
    <w:multiLevelType w:val="hybridMultilevel"/>
    <w:tmpl w:val="F22E4F72"/>
    <w:lvl w:ilvl="0" w:tplc="04260001">
      <w:start w:val="1"/>
      <w:numFmt w:val="bullet"/>
      <w:lvlText w:val=""/>
      <w:lvlJc w:val="left"/>
      <w:pPr>
        <w:ind w:left="1140" w:hanging="360"/>
      </w:pPr>
      <w:rPr>
        <w:rFonts w:ascii="Symbol" w:hAnsi="Symbol" w:hint="default"/>
      </w:rPr>
    </w:lvl>
    <w:lvl w:ilvl="1" w:tplc="04260003">
      <w:start w:val="1"/>
      <w:numFmt w:val="bullet"/>
      <w:lvlText w:val="o"/>
      <w:lvlJc w:val="left"/>
      <w:pPr>
        <w:ind w:left="1860" w:hanging="360"/>
      </w:pPr>
      <w:rPr>
        <w:rFonts w:ascii="Courier New" w:hAnsi="Courier New" w:cs="Courier New" w:hint="default"/>
      </w:rPr>
    </w:lvl>
    <w:lvl w:ilvl="2" w:tplc="04260005">
      <w:start w:val="1"/>
      <w:numFmt w:val="bullet"/>
      <w:lvlText w:val=""/>
      <w:lvlJc w:val="left"/>
      <w:pPr>
        <w:ind w:left="2580" w:hanging="360"/>
      </w:pPr>
      <w:rPr>
        <w:rFonts w:ascii="Wingdings" w:hAnsi="Wingdings" w:hint="default"/>
      </w:rPr>
    </w:lvl>
    <w:lvl w:ilvl="3" w:tplc="04260001">
      <w:start w:val="1"/>
      <w:numFmt w:val="bullet"/>
      <w:lvlText w:val=""/>
      <w:lvlJc w:val="left"/>
      <w:pPr>
        <w:ind w:left="3300" w:hanging="360"/>
      </w:pPr>
      <w:rPr>
        <w:rFonts w:ascii="Symbol" w:hAnsi="Symbol" w:hint="default"/>
      </w:rPr>
    </w:lvl>
    <w:lvl w:ilvl="4" w:tplc="04260003">
      <w:start w:val="1"/>
      <w:numFmt w:val="bullet"/>
      <w:lvlText w:val="o"/>
      <w:lvlJc w:val="left"/>
      <w:pPr>
        <w:ind w:left="4020" w:hanging="360"/>
      </w:pPr>
      <w:rPr>
        <w:rFonts w:ascii="Courier New" w:hAnsi="Courier New" w:cs="Courier New" w:hint="default"/>
      </w:rPr>
    </w:lvl>
    <w:lvl w:ilvl="5" w:tplc="04260005">
      <w:start w:val="1"/>
      <w:numFmt w:val="bullet"/>
      <w:lvlText w:val=""/>
      <w:lvlJc w:val="left"/>
      <w:pPr>
        <w:ind w:left="4740" w:hanging="360"/>
      </w:pPr>
      <w:rPr>
        <w:rFonts w:ascii="Wingdings" w:hAnsi="Wingdings" w:hint="default"/>
      </w:rPr>
    </w:lvl>
    <w:lvl w:ilvl="6" w:tplc="04260001">
      <w:start w:val="1"/>
      <w:numFmt w:val="bullet"/>
      <w:lvlText w:val=""/>
      <w:lvlJc w:val="left"/>
      <w:pPr>
        <w:ind w:left="5460" w:hanging="360"/>
      </w:pPr>
      <w:rPr>
        <w:rFonts w:ascii="Symbol" w:hAnsi="Symbol" w:hint="default"/>
      </w:rPr>
    </w:lvl>
    <w:lvl w:ilvl="7" w:tplc="04260003">
      <w:start w:val="1"/>
      <w:numFmt w:val="bullet"/>
      <w:lvlText w:val="o"/>
      <w:lvlJc w:val="left"/>
      <w:pPr>
        <w:ind w:left="6180" w:hanging="360"/>
      </w:pPr>
      <w:rPr>
        <w:rFonts w:ascii="Courier New" w:hAnsi="Courier New" w:cs="Courier New" w:hint="default"/>
      </w:rPr>
    </w:lvl>
    <w:lvl w:ilvl="8" w:tplc="04260005">
      <w:start w:val="1"/>
      <w:numFmt w:val="bullet"/>
      <w:lvlText w:val=""/>
      <w:lvlJc w:val="left"/>
      <w:pPr>
        <w:ind w:left="6900" w:hanging="360"/>
      </w:pPr>
      <w:rPr>
        <w:rFonts w:ascii="Wingdings" w:hAnsi="Wingdings" w:hint="default"/>
      </w:rPr>
    </w:lvl>
  </w:abstractNum>
  <w:abstractNum w:abstractNumId="13" w15:restartNumberingAfterBreak="0">
    <w:nsid w:val="42433AB9"/>
    <w:multiLevelType w:val="hybridMultilevel"/>
    <w:tmpl w:val="30E422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2BE2ACF"/>
    <w:multiLevelType w:val="multilevel"/>
    <w:tmpl w:val="EB28F0B8"/>
    <w:lvl w:ilvl="0">
      <w:start w:val="1"/>
      <w:numFmt w:val="decimalZero"/>
      <w:lvlText w:val="(0%1)."/>
      <w:lvlJc w:val="left"/>
      <w:pPr>
        <w:ind w:left="0" w:firstLine="0"/>
      </w:pPr>
    </w:lvl>
    <w:lvl w:ilvl="1">
      <w:start w:val="1"/>
      <w:numFmt w:val="decimal"/>
      <w:pStyle w:val="R-list"/>
      <w:lvlText w:val="%1%2."/>
      <w:lvlJc w:val="left"/>
      <w:pPr>
        <w:tabs>
          <w:tab w:val="num" w:pos="3403"/>
        </w:tabs>
        <w:ind w:left="3403" w:firstLine="0"/>
      </w:pPr>
      <w:rPr>
        <w:rFonts w:cs="Times New Roman"/>
      </w:rPr>
    </w:lvl>
    <w:lvl w:ilvl="2">
      <w:start w:val="1"/>
      <w:numFmt w:val="decimal"/>
      <w:pStyle w:val="R-list2"/>
      <w:lvlText w:val="%1%2.%3."/>
      <w:lvlJc w:val="left"/>
      <w:pPr>
        <w:tabs>
          <w:tab w:val="num" w:pos="2766"/>
        </w:tabs>
        <w:ind w:left="2766" w:hanging="72"/>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15" w15:restartNumberingAfterBreak="0">
    <w:nsid w:val="43D86BA8"/>
    <w:multiLevelType w:val="hybridMultilevel"/>
    <w:tmpl w:val="A7A03072"/>
    <w:lvl w:ilvl="0" w:tplc="9D5EA214">
      <w:start w:val="1"/>
      <w:numFmt w:val="bullet"/>
      <w:lvlText w:val="-"/>
      <w:lvlJc w:val="left"/>
      <w:pPr>
        <w:ind w:left="1287" w:hanging="360"/>
      </w:pPr>
      <w:rPr>
        <w:rFonts w:ascii="Times New Roman" w:hAnsi="Times New Roman" w:cs="Times New Roman" w:hint="default"/>
        <w:color w:val="000000" w:themeColor="text1"/>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15:restartNumberingAfterBreak="0">
    <w:nsid w:val="4A68294E"/>
    <w:multiLevelType w:val="hybridMultilevel"/>
    <w:tmpl w:val="A530B280"/>
    <w:lvl w:ilvl="0" w:tplc="498E2464">
      <w:start w:val="3"/>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59E1518F"/>
    <w:multiLevelType w:val="hybridMultilevel"/>
    <w:tmpl w:val="84A2A5E8"/>
    <w:lvl w:ilvl="0" w:tplc="FFFFFFFF">
      <w:numFmt w:val="bullet"/>
      <w:lvlText w:val="-"/>
      <w:lvlJc w:val="left"/>
      <w:pPr>
        <w:ind w:left="927" w:hanging="360"/>
      </w:pPr>
      <w:rPr>
        <w:rFonts w:ascii="Times New Roman" w:eastAsia="Times New Roman" w:hAnsi="Times New Roman" w:cs="Times New Roman" w:hint="default"/>
      </w:rPr>
    </w:lvl>
    <w:lvl w:ilvl="1" w:tplc="9D5EA214">
      <w:start w:val="1"/>
      <w:numFmt w:val="bullet"/>
      <w:lvlText w:val="-"/>
      <w:lvlJc w:val="left"/>
      <w:pPr>
        <w:ind w:left="1647" w:hanging="360"/>
      </w:pPr>
      <w:rPr>
        <w:rFonts w:ascii="Times New Roman" w:hAnsi="Times New Roman" w:cs="Times New Roman" w:hint="default"/>
        <w:color w:val="000000" w:themeColor="text1"/>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8" w15:restartNumberingAfterBreak="0">
    <w:nsid w:val="5D957225"/>
    <w:multiLevelType w:val="hybridMultilevel"/>
    <w:tmpl w:val="8DA0BF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9AA7AD3"/>
    <w:multiLevelType w:val="hybridMultilevel"/>
    <w:tmpl w:val="6B38C7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D9097D"/>
    <w:multiLevelType w:val="hybridMultilevel"/>
    <w:tmpl w:val="4D2AC3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FBA0D07"/>
    <w:multiLevelType w:val="hybridMultilevel"/>
    <w:tmpl w:val="E5D83D14"/>
    <w:lvl w:ilvl="0" w:tplc="9D5EA214">
      <w:start w:val="1"/>
      <w:numFmt w:val="bullet"/>
      <w:lvlText w:val="-"/>
      <w:lvlJc w:val="left"/>
      <w:pPr>
        <w:ind w:left="1080" w:hanging="360"/>
      </w:pPr>
      <w:rPr>
        <w:rFonts w:ascii="Times New Roman" w:hAnsi="Times New Roman" w:cs="Times New Roman" w:hint="default"/>
        <w:color w:val="000000" w:themeColor="text1"/>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71065534"/>
    <w:multiLevelType w:val="hybridMultilevel"/>
    <w:tmpl w:val="06987012"/>
    <w:lvl w:ilvl="0" w:tplc="09AEA80A">
      <w:numFmt w:val="bullet"/>
      <w:lvlText w:val="-"/>
      <w:lvlJc w:val="left"/>
      <w:pPr>
        <w:ind w:left="927" w:hanging="360"/>
      </w:pPr>
      <w:rPr>
        <w:rFonts w:ascii="Times New Roman" w:eastAsia="Times New Roman" w:hAnsi="Times New Roman" w:cs="Times New Roman" w:hint="default"/>
      </w:rPr>
    </w:lvl>
    <w:lvl w:ilvl="1" w:tplc="04260003">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3" w15:restartNumberingAfterBreak="0">
    <w:nsid w:val="74F658D6"/>
    <w:multiLevelType w:val="hybridMultilevel"/>
    <w:tmpl w:val="C50039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51E5145"/>
    <w:multiLevelType w:val="multilevel"/>
    <w:tmpl w:val="8B84BA4A"/>
    <w:lvl w:ilvl="0">
      <w:start w:val="1"/>
      <w:numFmt w:val="decimal"/>
      <w:lvlText w:val="%1."/>
      <w:lvlJc w:val="left"/>
      <w:pPr>
        <w:ind w:left="360" w:hanging="360"/>
      </w:pPr>
      <w:rPr>
        <w:rFonts w:hint="default"/>
      </w:rPr>
    </w:lvl>
    <w:lvl w:ilvl="1">
      <w:start w:val="1"/>
      <w:numFmt w:val="decimal"/>
      <w:lvlText w:val="%1.%2."/>
      <w:lvlJc w:val="left"/>
      <w:pPr>
        <w:ind w:left="31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771496"/>
    <w:multiLevelType w:val="multilevel"/>
    <w:tmpl w:val="252E9D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85C2B0B"/>
    <w:multiLevelType w:val="hybridMultilevel"/>
    <w:tmpl w:val="E5C09376"/>
    <w:lvl w:ilvl="0" w:tplc="1C4E421E">
      <w:start w:val="1"/>
      <mc:AlternateContent>
        <mc:Choice Requires="w14">
          <w:numFmt w:val="custom" w:format="001, 002, 003, ..."/>
        </mc:Choice>
        <mc:Fallback>
          <w:numFmt w:val="decimal"/>
        </mc:Fallback>
      </mc:AlternateContent>
      <w:lvlText w:val="(%1)"/>
      <w:lvlJc w:val="left"/>
      <w:pPr>
        <w:ind w:left="880" w:hanging="520"/>
      </w:pPr>
      <w:rPr>
        <w:rFonts w:hint="default"/>
        <w:b/>
      </w:rPr>
    </w:lvl>
    <w:lvl w:ilvl="1" w:tplc="498E2464">
      <w:start w:val="3"/>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C633E76"/>
    <w:multiLevelType w:val="hybridMultilevel"/>
    <w:tmpl w:val="F29624BE"/>
    <w:lvl w:ilvl="0" w:tplc="9D5EA214">
      <w:start w:val="1"/>
      <w:numFmt w:val="bullet"/>
      <w:lvlText w:val="-"/>
      <w:lvlJc w:val="left"/>
      <w:pPr>
        <w:ind w:left="1440" w:hanging="360"/>
      </w:pPr>
      <w:rPr>
        <w:rFonts w:ascii="Times New Roman" w:hAnsi="Times New Roman" w:cs="Times New Roman" w:hint="default"/>
        <w:color w:val="000000" w:themeColor="text1"/>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304196280">
    <w:abstractNumId w:val="24"/>
  </w:num>
  <w:num w:numId="2" w16cid:durableId="762841260">
    <w:abstractNumId w:val="0"/>
  </w:num>
  <w:num w:numId="3" w16cid:durableId="1830712242">
    <w:abstractNumId w:val="1"/>
  </w:num>
  <w:num w:numId="4" w16cid:durableId="880287874">
    <w:abstractNumId w:val="2"/>
    <w:lvlOverride w:ilvl="0">
      <w:startOverride w:val="1"/>
    </w:lvlOverride>
    <w:lvlOverride w:ilvl="1"/>
    <w:lvlOverride w:ilvl="2"/>
    <w:lvlOverride w:ilvl="3"/>
    <w:lvlOverride w:ilvl="4"/>
    <w:lvlOverride w:ilvl="5"/>
    <w:lvlOverride w:ilvl="6"/>
    <w:lvlOverride w:ilvl="7"/>
    <w:lvlOverride w:ilvl="8"/>
  </w:num>
  <w:num w:numId="5" w16cid:durableId="361714392">
    <w:abstractNumId w:val="1"/>
    <w:lvlOverride w:ilvl="0">
      <w:lvl w:ilvl="0">
        <w:numFmt w:val="bullet"/>
        <w:pStyle w:val="buletbumb"/>
        <w:lvlText w:val=""/>
        <w:legacy w:legacy="1" w:legacySpace="0" w:legacyIndent="357"/>
        <w:lvlJc w:val="left"/>
        <w:pPr>
          <w:ind w:left="357" w:hanging="357"/>
        </w:pPr>
        <w:rPr>
          <w:rFonts w:ascii="Symbol" w:hAnsi="Symbol" w:cs="Times New Roman" w:hint="default"/>
        </w:rPr>
      </w:lvl>
    </w:lvlOverride>
  </w:num>
  <w:num w:numId="6" w16cid:durableId="490221145">
    <w:abstractNumId w:val="1"/>
    <w:lvlOverride w:ilvl="0">
      <w:lvl w:ilvl="0">
        <w:numFmt w:val="bullet"/>
        <w:pStyle w:val="buletbumb"/>
        <w:lvlText w:val=""/>
        <w:legacy w:legacy="1" w:legacySpace="0" w:legacyIndent="357"/>
        <w:lvlJc w:val="left"/>
        <w:pPr>
          <w:ind w:left="714" w:hanging="357"/>
        </w:pPr>
        <w:rPr>
          <w:rFonts w:ascii="Symbol" w:hAnsi="Symbol" w:cs="Times New Roman" w:hint="default"/>
          <w:sz w:val="18"/>
        </w:rPr>
      </w:lvl>
    </w:lvlOverride>
  </w:num>
  <w:num w:numId="7" w16cid:durableId="1944729042">
    <w:abstractNumId w:val="12"/>
  </w:num>
  <w:num w:numId="8" w16cid:durableId="1705129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827399">
    <w:abstractNumId w:val="11"/>
  </w:num>
  <w:num w:numId="10" w16cid:durableId="2087802975">
    <w:abstractNumId w:val="26"/>
  </w:num>
  <w:num w:numId="11" w16cid:durableId="1247157008">
    <w:abstractNumId w:val="25"/>
  </w:num>
  <w:num w:numId="12" w16cid:durableId="581183964">
    <w:abstractNumId w:val="8"/>
  </w:num>
  <w:num w:numId="13" w16cid:durableId="1920092266">
    <w:abstractNumId w:val="23"/>
  </w:num>
  <w:num w:numId="14" w16cid:durableId="1160539617">
    <w:abstractNumId w:val="13"/>
  </w:num>
  <w:num w:numId="15" w16cid:durableId="1818495837">
    <w:abstractNumId w:val="18"/>
  </w:num>
  <w:num w:numId="16" w16cid:durableId="1584803177">
    <w:abstractNumId w:val="4"/>
  </w:num>
  <w:num w:numId="17" w16cid:durableId="1183594051">
    <w:abstractNumId w:val="19"/>
  </w:num>
  <w:num w:numId="18" w16cid:durableId="1231503683">
    <w:abstractNumId w:val="20"/>
  </w:num>
  <w:num w:numId="19" w16cid:durableId="1653216656">
    <w:abstractNumId w:val="5"/>
  </w:num>
  <w:num w:numId="20" w16cid:durableId="2015913846">
    <w:abstractNumId w:val="10"/>
  </w:num>
  <w:num w:numId="21" w16cid:durableId="64452338">
    <w:abstractNumId w:val="22"/>
  </w:num>
  <w:num w:numId="22" w16cid:durableId="831680756">
    <w:abstractNumId w:val="2"/>
  </w:num>
  <w:num w:numId="23" w16cid:durableId="680737636">
    <w:abstractNumId w:val="16"/>
  </w:num>
  <w:num w:numId="24" w16cid:durableId="1067652193">
    <w:abstractNumId w:val="3"/>
  </w:num>
  <w:num w:numId="25" w16cid:durableId="757142443">
    <w:abstractNumId w:val="17"/>
  </w:num>
  <w:num w:numId="26" w16cid:durableId="1950501915">
    <w:abstractNumId w:val="21"/>
  </w:num>
  <w:num w:numId="27" w16cid:durableId="116266410">
    <w:abstractNumId w:val="7"/>
  </w:num>
  <w:num w:numId="28" w16cid:durableId="1481187193">
    <w:abstractNumId w:val="9"/>
  </w:num>
  <w:num w:numId="29" w16cid:durableId="2058503912">
    <w:abstractNumId w:val="27"/>
  </w:num>
  <w:num w:numId="30" w16cid:durableId="951976794">
    <w:abstractNumId w:val="15"/>
  </w:num>
  <w:num w:numId="31" w16cid:durableId="125574292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E9"/>
    <w:rsid w:val="000018A8"/>
    <w:rsid w:val="00001D72"/>
    <w:rsid w:val="00006D9A"/>
    <w:rsid w:val="0001188A"/>
    <w:rsid w:val="0001236C"/>
    <w:rsid w:val="00012C26"/>
    <w:rsid w:val="00013C07"/>
    <w:rsid w:val="00017FD7"/>
    <w:rsid w:val="00021969"/>
    <w:rsid w:val="00025E48"/>
    <w:rsid w:val="00027E09"/>
    <w:rsid w:val="00031960"/>
    <w:rsid w:val="00032799"/>
    <w:rsid w:val="000336E7"/>
    <w:rsid w:val="0003500F"/>
    <w:rsid w:val="00035CDE"/>
    <w:rsid w:val="00040907"/>
    <w:rsid w:val="00041326"/>
    <w:rsid w:val="000451F2"/>
    <w:rsid w:val="00045E86"/>
    <w:rsid w:val="00047DCE"/>
    <w:rsid w:val="00050E67"/>
    <w:rsid w:val="000533FB"/>
    <w:rsid w:val="00057972"/>
    <w:rsid w:val="000618CC"/>
    <w:rsid w:val="00061EA2"/>
    <w:rsid w:val="0006310F"/>
    <w:rsid w:val="00063C1D"/>
    <w:rsid w:val="00064DE1"/>
    <w:rsid w:val="0007224A"/>
    <w:rsid w:val="00077411"/>
    <w:rsid w:val="00084CCF"/>
    <w:rsid w:val="00085722"/>
    <w:rsid w:val="000859BD"/>
    <w:rsid w:val="00087DC9"/>
    <w:rsid w:val="00093314"/>
    <w:rsid w:val="000A3636"/>
    <w:rsid w:val="000A3D37"/>
    <w:rsid w:val="000A5DE7"/>
    <w:rsid w:val="000A7C36"/>
    <w:rsid w:val="000B0F23"/>
    <w:rsid w:val="000B660C"/>
    <w:rsid w:val="000C0108"/>
    <w:rsid w:val="000C7E27"/>
    <w:rsid w:val="000D0D6B"/>
    <w:rsid w:val="000D3F06"/>
    <w:rsid w:val="000D75FD"/>
    <w:rsid w:val="000E1D4B"/>
    <w:rsid w:val="000E642F"/>
    <w:rsid w:val="000F56B4"/>
    <w:rsid w:val="000F6B87"/>
    <w:rsid w:val="000F6C19"/>
    <w:rsid w:val="00100377"/>
    <w:rsid w:val="00105D89"/>
    <w:rsid w:val="00105EFB"/>
    <w:rsid w:val="0010602B"/>
    <w:rsid w:val="00111736"/>
    <w:rsid w:val="00115E08"/>
    <w:rsid w:val="001172A8"/>
    <w:rsid w:val="00125825"/>
    <w:rsid w:val="00125F0F"/>
    <w:rsid w:val="00126051"/>
    <w:rsid w:val="00134AAF"/>
    <w:rsid w:val="00137512"/>
    <w:rsid w:val="00137CE7"/>
    <w:rsid w:val="001404BD"/>
    <w:rsid w:val="001434B3"/>
    <w:rsid w:val="001460DB"/>
    <w:rsid w:val="001461F6"/>
    <w:rsid w:val="001543BD"/>
    <w:rsid w:val="001556D5"/>
    <w:rsid w:val="00156E25"/>
    <w:rsid w:val="00157A8D"/>
    <w:rsid w:val="00163F8D"/>
    <w:rsid w:val="0016585F"/>
    <w:rsid w:val="0017758B"/>
    <w:rsid w:val="001834F6"/>
    <w:rsid w:val="0018588A"/>
    <w:rsid w:val="001913DC"/>
    <w:rsid w:val="00191E87"/>
    <w:rsid w:val="001924A0"/>
    <w:rsid w:val="00194D6E"/>
    <w:rsid w:val="00196318"/>
    <w:rsid w:val="001A147C"/>
    <w:rsid w:val="001A57AB"/>
    <w:rsid w:val="001A6DB8"/>
    <w:rsid w:val="001A6F92"/>
    <w:rsid w:val="001B020E"/>
    <w:rsid w:val="001B19AD"/>
    <w:rsid w:val="001B2F15"/>
    <w:rsid w:val="001C069E"/>
    <w:rsid w:val="001D180D"/>
    <w:rsid w:val="001D4448"/>
    <w:rsid w:val="001D5D9D"/>
    <w:rsid w:val="001D77B8"/>
    <w:rsid w:val="001D7DD7"/>
    <w:rsid w:val="001E01A5"/>
    <w:rsid w:val="001E02E5"/>
    <w:rsid w:val="001E1A93"/>
    <w:rsid w:val="001E22D0"/>
    <w:rsid w:val="001E60EB"/>
    <w:rsid w:val="001E6A2A"/>
    <w:rsid w:val="001E7E6C"/>
    <w:rsid w:val="001F4BAE"/>
    <w:rsid w:val="001F550B"/>
    <w:rsid w:val="001F6EA7"/>
    <w:rsid w:val="00200794"/>
    <w:rsid w:val="002037AE"/>
    <w:rsid w:val="002109F3"/>
    <w:rsid w:val="002122A9"/>
    <w:rsid w:val="00212450"/>
    <w:rsid w:val="0021429D"/>
    <w:rsid w:val="00215FA4"/>
    <w:rsid w:val="00217059"/>
    <w:rsid w:val="00223452"/>
    <w:rsid w:val="00227062"/>
    <w:rsid w:val="00236482"/>
    <w:rsid w:val="002379E9"/>
    <w:rsid w:val="00244CA2"/>
    <w:rsid w:val="002579A3"/>
    <w:rsid w:val="00257DFD"/>
    <w:rsid w:val="002659AE"/>
    <w:rsid w:val="0026619F"/>
    <w:rsid w:val="00267092"/>
    <w:rsid w:val="00275622"/>
    <w:rsid w:val="00275872"/>
    <w:rsid w:val="00283359"/>
    <w:rsid w:val="002846F7"/>
    <w:rsid w:val="00284771"/>
    <w:rsid w:val="0029330E"/>
    <w:rsid w:val="0029659F"/>
    <w:rsid w:val="002A3C10"/>
    <w:rsid w:val="002A72A1"/>
    <w:rsid w:val="002A7C8E"/>
    <w:rsid w:val="002C0360"/>
    <w:rsid w:val="002C38DF"/>
    <w:rsid w:val="002C6557"/>
    <w:rsid w:val="002C7830"/>
    <w:rsid w:val="002C7C38"/>
    <w:rsid w:val="002D25E5"/>
    <w:rsid w:val="002D27F2"/>
    <w:rsid w:val="002D5C1A"/>
    <w:rsid w:val="002D6C79"/>
    <w:rsid w:val="002E12C9"/>
    <w:rsid w:val="002E1B66"/>
    <w:rsid w:val="002E45A2"/>
    <w:rsid w:val="002E6A21"/>
    <w:rsid w:val="002E72AF"/>
    <w:rsid w:val="002F257E"/>
    <w:rsid w:val="002F416B"/>
    <w:rsid w:val="002F4916"/>
    <w:rsid w:val="002F4A36"/>
    <w:rsid w:val="00303796"/>
    <w:rsid w:val="0030493C"/>
    <w:rsid w:val="003117DF"/>
    <w:rsid w:val="00312E4B"/>
    <w:rsid w:val="00312ECD"/>
    <w:rsid w:val="00314501"/>
    <w:rsid w:val="0031535D"/>
    <w:rsid w:val="00317D24"/>
    <w:rsid w:val="00320D96"/>
    <w:rsid w:val="00322445"/>
    <w:rsid w:val="00322C92"/>
    <w:rsid w:val="00323B51"/>
    <w:rsid w:val="003278BB"/>
    <w:rsid w:val="00327E06"/>
    <w:rsid w:val="00334671"/>
    <w:rsid w:val="00336701"/>
    <w:rsid w:val="003416EE"/>
    <w:rsid w:val="00345D62"/>
    <w:rsid w:val="00347579"/>
    <w:rsid w:val="0034762C"/>
    <w:rsid w:val="00352A51"/>
    <w:rsid w:val="003549DB"/>
    <w:rsid w:val="00354CF9"/>
    <w:rsid w:val="00357CA5"/>
    <w:rsid w:val="0036273E"/>
    <w:rsid w:val="0036362C"/>
    <w:rsid w:val="00365F66"/>
    <w:rsid w:val="003714E4"/>
    <w:rsid w:val="0037747E"/>
    <w:rsid w:val="003779C8"/>
    <w:rsid w:val="00380F86"/>
    <w:rsid w:val="003859AA"/>
    <w:rsid w:val="00397F88"/>
    <w:rsid w:val="003A27FC"/>
    <w:rsid w:val="003B3509"/>
    <w:rsid w:val="003B5974"/>
    <w:rsid w:val="003C03E9"/>
    <w:rsid w:val="003C2CD0"/>
    <w:rsid w:val="003C5342"/>
    <w:rsid w:val="003C53DD"/>
    <w:rsid w:val="003C54F3"/>
    <w:rsid w:val="003D0138"/>
    <w:rsid w:val="003D1322"/>
    <w:rsid w:val="003D157A"/>
    <w:rsid w:val="003D62F9"/>
    <w:rsid w:val="003E3A48"/>
    <w:rsid w:val="003E3CFE"/>
    <w:rsid w:val="003E6F35"/>
    <w:rsid w:val="003E7C12"/>
    <w:rsid w:val="003F1023"/>
    <w:rsid w:val="003F1D9A"/>
    <w:rsid w:val="003F4A9B"/>
    <w:rsid w:val="003F4CFC"/>
    <w:rsid w:val="003F63EB"/>
    <w:rsid w:val="00400CE3"/>
    <w:rsid w:val="00403168"/>
    <w:rsid w:val="00414F1C"/>
    <w:rsid w:val="00422EBF"/>
    <w:rsid w:val="0042332F"/>
    <w:rsid w:val="00425C3D"/>
    <w:rsid w:val="004261CD"/>
    <w:rsid w:val="00426EF1"/>
    <w:rsid w:val="004303D9"/>
    <w:rsid w:val="004352BB"/>
    <w:rsid w:val="00435EBA"/>
    <w:rsid w:val="004367D7"/>
    <w:rsid w:val="004368CE"/>
    <w:rsid w:val="004372EE"/>
    <w:rsid w:val="004378AC"/>
    <w:rsid w:val="00437927"/>
    <w:rsid w:val="00443611"/>
    <w:rsid w:val="00444B0A"/>
    <w:rsid w:val="00444DC0"/>
    <w:rsid w:val="00445E73"/>
    <w:rsid w:val="00446407"/>
    <w:rsid w:val="00446D50"/>
    <w:rsid w:val="00453175"/>
    <w:rsid w:val="004548EC"/>
    <w:rsid w:val="00457380"/>
    <w:rsid w:val="00461F58"/>
    <w:rsid w:val="00462B31"/>
    <w:rsid w:val="00462C49"/>
    <w:rsid w:val="00462E5D"/>
    <w:rsid w:val="004635C2"/>
    <w:rsid w:val="0046517D"/>
    <w:rsid w:val="00466770"/>
    <w:rsid w:val="004700D2"/>
    <w:rsid w:val="00470CA9"/>
    <w:rsid w:val="004810D2"/>
    <w:rsid w:val="004845CD"/>
    <w:rsid w:val="004853B7"/>
    <w:rsid w:val="00486938"/>
    <w:rsid w:val="00491C6D"/>
    <w:rsid w:val="00492E7A"/>
    <w:rsid w:val="004972E6"/>
    <w:rsid w:val="004A0636"/>
    <w:rsid w:val="004A15AD"/>
    <w:rsid w:val="004B0142"/>
    <w:rsid w:val="004B14AC"/>
    <w:rsid w:val="004B26D4"/>
    <w:rsid w:val="004B2C30"/>
    <w:rsid w:val="004B3410"/>
    <w:rsid w:val="004B3EC8"/>
    <w:rsid w:val="004B4696"/>
    <w:rsid w:val="004B4F22"/>
    <w:rsid w:val="004B6845"/>
    <w:rsid w:val="004B76ED"/>
    <w:rsid w:val="004C10F9"/>
    <w:rsid w:val="004C2527"/>
    <w:rsid w:val="004C440B"/>
    <w:rsid w:val="004D1C3B"/>
    <w:rsid w:val="004D3978"/>
    <w:rsid w:val="004D411C"/>
    <w:rsid w:val="004D6E2D"/>
    <w:rsid w:val="004E30BB"/>
    <w:rsid w:val="004E45AB"/>
    <w:rsid w:val="004E4B49"/>
    <w:rsid w:val="004E58ED"/>
    <w:rsid w:val="004E5A3A"/>
    <w:rsid w:val="004E5FB3"/>
    <w:rsid w:val="004F098F"/>
    <w:rsid w:val="004F235C"/>
    <w:rsid w:val="004F50BB"/>
    <w:rsid w:val="004F57A3"/>
    <w:rsid w:val="005001D2"/>
    <w:rsid w:val="00501D85"/>
    <w:rsid w:val="00502241"/>
    <w:rsid w:val="005108C4"/>
    <w:rsid w:val="0051150A"/>
    <w:rsid w:val="005115BE"/>
    <w:rsid w:val="00511F06"/>
    <w:rsid w:val="00511F8A"/>
    <w:rsid w:val="00512CD2"/>
    <w:rsid w:val="00513702"/>
    <w:rsid w:val="00513F59"/>
    <w:rsid w:val="00514143"/>
    <w:rsid w:val="00514A38"/>
    <w:rsid w:val="00515A10"/>
    <w:rsid w:val="005171A9"/>
    <w:rsid w:val="005171D8"/>
    <w:rsid w:val="00521792"/>
    <w:rsid w:val="00523944"/>
    <w:rsid w:val="0052530E"/>
    <w:rsid w:val="00526107"/>
    <w:rsid w:val="00526B23"/>
    <w:rsid w:val="00527AD9"/>
    <w:rsid w:val="00530F93"/>
    <w:rsid w:val="005322E2"/>
    <w:rsid w:val="005328CC"/>
    <w:rsid w:val="00537E61"/>
    <w:rsid w:val="00540ABF"/>
    <w:rsid w:val="005420B9"/>
    <w:rsid w:val="00550661"/>
    <w:rsid w:val="00550932"/>
    <w:rsid w:val="00552131"/>
    <w:rsid w:val="00561B1B"/>
    <w:rsid w:val="00562978"/>
    <w:rsid w:val="00564BB5"/>
    <w:rsid w:val="0056591F"/>
    <w:rsid w:val="00570852"/>
    <w:rsid w:val="00573189"/>
    <w:rsid w:val="005766E4"/>
    <w:rsid w:val="0058155A"/>
    <w:rsid w:val="0058299A"/>
    <w:rsid w:val="005832A1"/>
    <w:rsid w:val="00587947"/>
    <w:rsid w:val="00590824"/>
    <w:rsid w:val="00591A4B"/>
    <w:rsid w:val="005950BD"/>
    <w:rsid w:val="005A0178"/>
    <w:rsid w:val="005A1E5D"/>
    <w:rsid w:val="005A217B"/>
    <w:rsid w:val="005A4468"/>
    <w:rsid w:val="005B1031"/>
    <w:rsid w:val="005B5EF4"/>
    <w:rsid w:val="005B7C21"/>
    <w:rsid w:val="005D5E30"/>
    <w:rsid w:val="005D737C"/>
    <w:rsid w:val="005F09DA"/>
    <w:rsid w:val="005F2BE1"/>
    <w:rsid w:val="005F2C06"/>
    <w:rsid w:val="005F35BE"/>
    <w:rsid w:val="005F4F90"/>
    <w:rsid w:val="005F77FE"/>
    <w:rsid w:val="00602136"/>
    <w:rsid w:val="00603A9F"/>
    <w:rsid w:val="0060678E"/>
    <w:rsid w:val="00606FE1"/>
    <w:rsid w:val="00611C0F"/>
    <w:rsid w:val="006126D8"/>
    <w:rsid w:val="0061298C"/>
    <w:rsid w:val="00615307"/>
    <w:rsid w:val="00617893"/>
    <w:rsid w:val="00622967"/>
    <w:rsid w:val="00625415"/>
    <w:rsid w:val="00626161"/>
    <w:rsid w:val="0063035D"/>
    <w:rsid w:val="006341F3"/>
    <w:rsid w:val="00635177"/>
    <w:rsid w:val="006355B9"/>
    <w:rsid w:val="00637341"/>
    <w:rsid w:val="0063774F"/>
    <w:rsid w:val="00637AF0"/>
    <w:rsid w:val="006405C1"/>
    <w:rsid w:val="00645385"/>
    <w:rsid w:val="00647801"/>
    <w:rsid w:val="006512CB"/>
    <w:rsid w:val="00653E3C"/>
    <w:rsid w:val="00653E8B"/>
    <w:rsid w:val="00654147"/>
    <w:rsid w:val="00654FA4"/>
    <w:rsid w:val="006551D6"/>
    <w:rsid w:val="006569C6"/>
    <w:rsid w:val="00660B82"/>
    <w:rsid w:val="00660FDE"/>
    <w:rsid w:val="006619D4"/>
    <w:rsid w:val="00663773"/>
    <w:rsid w:val="00674DDC"/>
    <w:rsid w:val="00677305"/>
    <w:rsid w:val="006811A1"/>
    <w:rsid w:val="006819BA"/>
    <w:rsid w:val="006823A5"/>
    <w:rsid w:val="006839AD"/>
    <w:rsid w:val="006862E6"/>
    <w:rsid w:val="00686636"/>
    <w:rsid w:val="006868F2"/>
    <w:rsid w:val="00693C70"/>
    <w:rsid w:val="00696C49"/>
    <w:rsid w:val="006972B0"/>
    <w:rsid w:val="006A2948"/>
    <w:rsid w:val="006A3087"/>
    <w:rsid w:val="006A4452"/>
    <w:rsid w:val="006B52A6"/>
    <w:rsid w:val="006B571C"/>
    <w:rsid w:val="006C2EB2"/>
    <w:rsid w:val="006C46C1"/>
    <w:rsid w:val="006C5955"/>
    <w:rsid w:val="006E0102"/>
    <w:rsid w:val="006E0250"/>
    <w:rsid w:val="006E0763"/>
    <w:rsid w:val="006E120E"/>
    <w:rsid w:val="006E5EA8"/>
    <w:rsid w:val="006F655F"/>
    <w:rsid w:val="00704CE2"/>
    <w:rsid w:val="0070763C"/>
    <w:rsid w:val="00707BCE"/>
    <w:rsid w:val="0071264F"/>
    <w:rsid w:val="00720C42"/>
    <w:rsid w:val="007213A0"/>
    <w:rsid w:val="00722020"/>
    <w:rsid w:val="00726058"/>
    <w:rsid w:val="007351F4"/>
    <w:rsid w:val="00736F57"/>
    <w:rsid w:val="00741C01"/>
    <w:rsid w:val="007463D6"/>
    <w:rsid w:val="0075072C"/>
    <w:rsid w:val="007531F8"/>
    <w:rsid w:val="00755F06"/>
    <w:rsid w:val="00756D67"/>
    <w:rsid w:val="0076049C"/>
    <w:rsid w:val="007608C4"/>
    <w:rsid w:val="00762A61"/>
    <w:rsid w:val="00766C72"/>
    <w:rsid w:val="007672CA"/>
    <w:rsid w:val="00772982"/>
    <w:rsid w:val="00772F12"/>
    <w:rsid w:val="0077466E"/>
    <w:rsid w:val="007759F6"/>
    <w:rsid w:val="00777F93"/>
    <w:rsid w:val="00782F4A"/>
    <w:rsid w:val="00784309"/>
    <w:rsid w:val="007875E9"/>
    <w:rsid w:val="00793505"/>
    <w:rsid w:val="00797481"/>
    <w:rsid w:val="00797A16"/>
    <w:rsid w:val="007A1470"/>
    <w:rsid w:val="007A370C"/>
    <w:rsid w:val="007A37CF"/>
    <w:rsid w:val="007B1A45"/>
    <w:rsid w:val="007C1263"/>
    <w:rsid w:val="007C41EE"/>
    <w:rsid w:val="007C553A"/>
    <w:rsid w:val="007C5A0D"/>
    <w:rsid w:val="007C6DAC"/>
    <w:rsid w:val="007C7462"/>
    <w:rsid w:val="007D000F"/>
    <w:rsid w:val="007D592B"/>
    <w:rsid w:val="007D6F99"/>
    <w:rsid w:val="007E02E9"/>
    <w:rsid w:val="007E4A4F"/>
    <w:rsid w:val="007E6E7D"/>
    <w:rsid w:val="007E7CF9"/>
    <w:rsid w:val="007F1FEC"/>
    <w:rsid w:val="007F2A2A"/>
    <w:rsid w:val="007F3D68"/>
    <w:rsid w:val="007F7C13"/>
    <w:rsid w:val="0080122A"/>
    <w:rsid w:val="0080391D"/>
    <w:rsid w:val="0080620F"/>
    <w:rsid w:val="008062C5"/>
    <w:rsid w:val="008104BE"/>
    <w:rsid w:val="0081165B"/>
    <w:rsid w:val="008120A5"/>
    <w:rsid w:val="00812F04"/>
    <w:rsid w:val="00813219"/>
    <w:rsid w:val="00813AAC"/>
    <w:rsid w:val="00813D1F"/>
    <w:rsid w:val="00816A7B"/>
    <w:rsid w:val="00816AB9"/>
    <w:rsid w:val="00825DA7"/>
    <w:rsid w:val="00830031"/>
    <w:rsid w:val="008368F7"/>
    <w:rsid w:val="0084165E"/>
    <w:rsid w:val="008424FD"/>
    <w:rsid w:val="008453D7"/>
    <w:rsid w:val="00845459"/>
    <w:rsid w:val="00846900"/>
    <w:rsid w:val="00852FB8"/>
    <w:rsid w:val="00860239"/>
    <w:rsid w:val="00862FDB"/>
    <w:rsid w:val="008633FE"/>
    <w:rsid w:val="00864908"/>
    <w:rsid w:val="0086495E"/>
    <w:rsid w:val="00865C25"/>
    <w:rsid w:val="008663CA"/>
    <w:rsid w:val="00866E68"/>
    <w:rsid w:val="0086728C"/>
    <w:rsid w:val="008715FA"/>
    <w:rsid w:val="00875CEC"/>
    <w:rsid w:val="00880466"/>
    <w:rsid w:val="008822F2"/>
    <w:rsid w:val="00886DB8"/>
    <w:rsid w:val="008901B7"/>
    <w:rsid w:val="008901D8"/>
    <w:rsid w:val="008906E0"/>
    <w:rsid w:val="00894EB7"/>
    <w:rsid w:val="00896832"/>
    <w:rsid w:val="00896CD5"/>
    <w:rsid w:val="008A36DE"/>
    <w:rsid w:val="008B347C"/>
    <w:rsid w:val="008B7221"/>
    <w:rsid w:val="008C7309"/>
    <w:rsid w:val="008C759C"/>
    <w:rsid w:val="008D276D"/>
    <w:rsid w:val="008D2870"/>
    <w:rsid w:val="008D3DF3"/>
    <w:rsid w:val="008D41FE"/>
    <w:rsid w:val="008D451B"/>
    <w:rsid w:val="008D4E8A"/>
    <w:rsid w:val="008D5E5F"/>
    <w:rsid w:val="008E09B8"/>
    <w:rsid w:val="008E2482"/>
    <w:rsid w:val="008E35D7"/>
    <w:rsid w:val="008E3C58"/>
    <w:rsid w:val="008E732E"/>
    <w:rsid w:val="008E7DF6"/>
    <w:rsid w:val="008F04FE"/>
    <w:rsid w:val="008F0EED"/>
    <w:rsid w:val="008F5021"/>
    <w:rsid w:val="00900223"/>
    <w:rsid w:val="0090033A"/>
    <w:rsid w:val="00901517"/>
    <w:rsid w:val="0090205E"/>
    <w:rsid w:val="00904608"/>
    <w:rsid w:val="00904B29"/>
    <w:rsid w:val="00906351"/>
    <w:rsid w:val="0090640F"/>
    <w:rsid w:val="00915765"/>
    <w:rsid w:val="0091736E"/>
    <w:rsid w:val="009205F7"/>
    <w:rsid w:val="00922C11"/>
    <w:rsid w:val="009233EB"/>
    <w:rsid w:val="00925495"/>
    <w:rsid w:val="00925D8D"/>
    <w:rsid w:val="009263DD"/>
    <w:rsid w:val="00926DC5"/>
    <w:rsid w:val="00926F7A"/>
    <w:rsid w:val="00932AFB"/>
    <w:rsid w:val="009378E7"/>
    <w:rsid w:val="009418D0"/>
    <w:rsid w:val="00944E01"/>
    <w:rsid w:val="00945D2B"/>
    <w:rsid w:val="009474A0"/>
    <w:rsid w:val="00952F82"/>
    <w:rsid w:val="00953CC2"/>
    <w:rsid w:val="00956C15"/>
    <w:rsid w:val="00960368"/>
    <w:rsid w:val="0096297B"/>
    <w:rsid w:val="009639D3"/>
    <w:rsid w:val="0096573D"/>
    <w:rsid w:val="0096670C"/>
    <w:rsid w:val="00970DD7"/>
    <w:rsid w:val="00976D6D"/>
    <w:rsid w:val="009828F9"/>
    <w:rsid w:val="00982D19"/>
    <w:rsid w:val="00982E90"/>
    <w:rsid w:val="009837DC"/>
    <w:rsid w:val="00983EBB"/>
    <w:rsid w:val="00985C44"/>
    <w:rsid w:val="009928FB"/>
    <w:rsid w:val="00993348"/>
    <w:rsid w:val="00994394"/>
    <w:rsid w:val="009973C1"/>
    <w:rsid w:val="009A284A"/>
    <w:rsid w:val="009A3EF7"/>
    <w:rsid w:val="009A40E4"/>
    <w:rsid w:val="009B624E"/>
    <w:rsid w:val="009C189F"/>
    <w:rsid w:val="009C1F91"/>
    <w:rsid w:val="009C35BC"/>
    <w:rsid w:val="009D6B13"/>
    <w:rsid w:val="009D7F19"/>
    <w:rsid w:val="009E0827"/>
    <w:rsid w:val="009E1512"/>
    <w:rsid w:val="009E1EEF"/>
    <w:rsid w:val="009E6505"/>
    <w:rsid w:val="009E7E55"/>
    <w:rsid w:val="009F0015"/>
    <w:rsid w:val="009F43AF"/>
    <w:rsid w:val="00A01892"/>
    <w:rsid w:val="00A01D49"/>
    <w:rsid w:val="00A02115"/>
    <w:rsid w:val="00A025AC"/>
    <w:rsid w:val="00A03074"/>
    <w:rsid w:val="00A04CBC"/>
    <w:rsid w:val="00A055A3"/>
    <w:rsid w:val="00A16F4B"/>
    <w:rsid w:val="00A21812"/>
    <w:rsid w:val="00A22893"/>
    <w:rsid w:val="00A24267"/>
    <w:rsid w:val="00A246DA"/>
    <w:rsid w:val="00A348A4"/>
    <w:rsid w:val="00A35037"/>
    <w:rsid w:val="00A37450"/>
    <w:rsid w:val="00A40148"/>
    <w:rsid w:val="00A420C5"/>
    <w:rsid w:val="00A428FF"/>
    <w:rsid w:val="00A42D17"/>
    <w:rsid w:val="00A42F0B"/>
    <w:rsid w:val="00A43CE6"/>
    <w:rsid w:val="00A45E5F"/>
    <w:rsid w:val="00A51FF1"/>
    <w:rsid w:val="00A5277E"/>
    <w:rsid w:val="00A534F6"/>
    <w:rsid w:val="00A53F34"/>
    <w:rsid w:val="00A54A1B"/>
    <w:rsid w:val="00A56D9A"/>
    <w:rsid w:val="00A62AEA"/>
    <w:rsid w:val="00A64EA4"/>
    <w:rsid w:val="00A6709C"/>
    <w:rsid w:val="00A7044A"/>
    <w:rsid w:val="00A72E4A"/>
    <w:rsid w:val="00A73BA7"/>
    <w:rsid w:val="00A75AB8"/>
    <w:rsid w:val="00A75C0A"/>
    <w:rsid w:val="00A76417"/>
    <w:rsid w:val="00A82683"/>
    <w:rsid w:val="00A827F1"/>
    <w:rsid w:val="00A83493"/>
    <w:rsid w:val="00A83F17"/>
    <w:rsid w:val="00A84D7B"/>
    <w:rsid w:val="00A85016"/>
    <w:rsid w:val="00A86D6C"/>
    <w:rsid w:val="00A90A28"/>
    <w:rsid w:val="00A91A9F"/>
    <w:rsid w:val="00A9287D"/>
    <w:rsid w:val="00A95AD8"/>
    <w:rsid w:val="00A9683C"/>
    <w:rsid w:val="00AA3074"/>
    <w:rsid w:val="00AA4D7A"/>
    <w:rsid w:val="00AA65EA"/>
    <w:rsid w:val="00AB1A5F"/>
    <w:rsid w:val="00AB4D1C"/>
    <w:rsid w:val="00AB7CB7"/>
    <w:rsid w:val="00AC03AB"/>
    <w:rsid w:val="00AC0590"/>
    <w:rsid w:val="00AC1451"/>
    <w:rsid w:val="00AC1E5E"/>
    <w:rsid w:val="00AC3DA4"/>
    <w:rsid w:val="00AC4AB4"/>
    <w:rsid w:val="00AD4524"/>
    <w:rsid w:val="00AD770E"/>
    <w:rsid w:val="00AE0512"/>
    <w:rsid w:val="00AE35D6"/>
    <w:rsid w:val="00AE6E02"/>
    <w:rsid w:val="00AE6FAF"/>
    <w:rsid w:val="00AF04A5"/>
    <w:rsid w:val="00AF598F"/>
    <w:rsid w:val="00B018A0"/>
    <w:rsid w:val="00B074A4"/>
    <w:rsid w:val="00B12AF5"/>
    <w:rsid w:val="00B13489"/>
    <w:rsid w:val="00B14BD1"/>
    <w:rsid w:val="00B1528B"/>
    <w:rsid w:val="00B15437"/>
    <w:rsid w:val="00B15F17"/>
    <w:rsid w:val="00B20658"/>
    <w:rsid w:val="00B25701"/>
    <w:rsid w:val="00B331F8"/>
    <w:rsid w:val="00B348F1"/>
    <w:rsid w:val="00B36471"/>
    <w:rsid w:val="00B36798"/>
    <w:rsid w:val="00B41557"/>
    <w:rsid w:val="00B41F3A"/>
    <w:rsid w:val="00B430F0"/>
    <w:rsid w:val="00B46221"/>
    <w:rsid w:val="00B47A1F"/>
    <w:rsid w:val="00B528FA"/>
    <w:rsid w:val="00B554FB"/>
    <w:rsid w:val="00B56339"/>
    <w:rsid w:val="00B56F6D"/>
    <w:rsid w:val="00B57A31"/>
    <w:rsid w:val="00B646D6"/>
    <w:rsid w:val="00B65763"/>
    <w:rsid w:val="00B65C72"/>
    <w:rsid w:val="00B6702D"/>
    <w:rsid w:val="00B67420"/>
    <w:rsid w:val="00B73A86"/>
    <w:rsid w:val="00B73B41"/>
    <w:rsid w:val="00B7765B"/>
    <w:rsid w:val="00B802DA"/>
    <w:rsid w:val="00B874D8"/>
    <w:rsid w:val="00B87A4F"/>
    <w:rsid w:val="00B90C30"/>
    <w:rsid w:val="00B91891"/>
    <w:rsid w:val="00B93E30"/>
    <w:rsid w:val="00B9468A"/>
    <w:rsid w:val="00B95EFD"/>
    <w:rsid w:val="00B977F0"/>
    <w:rsid w:val="00BA0871"/>
    <w:rsid w:val="00BA1091"/>
    <w:rsid w:val="00BA5BCE"/>
    <w:rsid w:val="00BA6B26"/>
    <w:rsid w:val="00BA7A0E"/>
    <w:rsid w:val="00BB2835"/>
    <w:rsid w:val="00BB5310"/>
    <w:rsid w:val="00BB6F29"/>
    <w:rsid w:val="00BC1E79"/>
    <w:rsid w:val="00BC1EC9"/>
    <w:rsid w:val="00BC24B2"/>
    <w:rsid w:val="00BC3B56"/>
    <w:rsid w:val="00BC3F80"/>
    <w:rsid w:val="00BC43A2"/>
    <w:rsid w:val="00BD1D5D"/>
    <w:rsid w:val="00BE4F38"/>
    <w:rsid w:val="00BE7519"/>
    <w:rsid w:val="00BF0480"/>
    <w:rsid w:val="00BF3BC3"/>
    <w:rsid w:val="00BF3F6D"/>
    <w:rsid w:val="00BF4103"/>
    <w:rsid w:val="00BF4907"/>
    <w:rsid w:val="00BF6F56"/>
    <w:rsid w:val="00C0216B"/>
    <w:rsid w:val="00C04A4B"/>
    <w:rsid w:val="00C04CF9"/>
    <w:rsid w:val="00C112A1"/>
    <w:rsid w:val="00C132EE"/>
    <w:rsid w:val="00C16219"/>
    <w:rsid w:val="00C22ECC"/>
    <w:rsid w:val="00C326B8"/>
    <w:rsid w:val="00C3273F"/>
    <w:rsid w:val="00C34F66"/>
    <w:rsid w:val="00C37085"/>
    <w:rsid w:val="00C415BC"/>
    <w:rsid w:val="00C41DE4"/>
    <w:rsid w:val="00C47DBB"/>
    <w:rsid w:val="00C47E1E"/>
    <w:rsid w:val="00C5409D"/>
    <w:rsid w:val="00C54334"/>
    <w:rsid w:val="00C549BF"/>
    <w:rsid w:val="00C550C5"/>
    <w:rsid w:val="00C55AE0"/>
    <w:rsid w:val="00C5782D"/>
    <w:rsid w:val="00C6078B"/>
    <w:rsid w:val="00C60BEC"/>
    <w:rsid w:val="00C61EDE"/>
    <w:rsid w:val="00C64945"/>
    <w:rsid w:val="00C651C4"/>
    <w:rsid w:val="00C65FC7"/>
    <w:rsid w:val="00C660C4"/>
    <w:rsid w:val="00C6655B"/>
    <w:rsid w:val="00C66A60"/>
    <w:rsid w:val="00C67E38"/>
    <w:rsid w:val="00C70171"/>
    <w:rsid w:val="00C70EA8"/>
    <w:rsid w:val="00C717FD"/>
    <w:rsid w:val="00C743BF"/>
    <w:rsid w:val="00C771EC"/>
    <w:rsid w:val="00C841DC"/>
    <w:rsid w:val="00C8484E"/>
    <w:rsid w:val="00C86864"/>
    <w:rsid w:val="00C91960"/>
    <w:rsid w:val="00C94A41"/>
    <w:rsid w:val="00C94E80"/>
    <w:rsid w:val="00C94EE4"/>
    <w:rsid w:val="00C94EE6"/>
    <w:rsid w:val="00CA69E8"/>
    <w:rsid w:val="00CB2114"/>
    <w:rsid w:val="00CC1F2B"/>
    <w:rsid w:val="00CC4E0A"/>
    <w:rsid w:val="00CD20B8"/>
    <w:rsid w:val="00CD35DE"/>
    <w:rsid w:val="00CD36DF"/>
    <w:rsid w:val="00CD3B44"/>
    <w:rsid w:val="00CE1900"/>
    <w:rsid w:val="00CE1DB8"/>
    <w:rsid w:val="00CE49AC"/>
    <w:rsid w:val="00CE5C01"/>
    <w:rsid w:val="00CE7F16"/>
    <w:rsid w:val="00CF022B"/>
    <w:rsid w:val="00CF204C"/>
    <w:rsid w:val="00CF5970"/>
    <w:rsid w:val="00CF6430"/>
    <w:rsid w:val="00CF648B"/>
    <w:rsid w:val="00D00599"/>
    <w:rsid w:val="00D0288A"/>
    <w:rsid w:val="00D06EE5"/>
    <w:rsid w:val="00D10869"/>
    <w:rsid w:val="00D11908"/>
    <w:rsid w:val="00D11BF8"/>
    <w:rsid w:val="00D12777"/>
    <w:rsid w:val="00D12F00"/>
    <w:rsid w:val="00D13717"/>
    <w:rsid w:val="00D254B1"/>
    <w:rsid w:val="00D2636B"/>
    <w:rsid w:val="00D2684C"/>
    <w:rsid w:val="00D272CF"/>
    <w:rsid w:val="00D31B9C"/>
    <w:rsid w:val="00D3729A"/>
    <w:rsid w:val="00D41BA1"/>
    <w:rsid w:val="00D4401E"/>
    <w:rsid w:val="00D448A5"/>
    <w:rsid w:val="00D47954"/>
    <w:rsid w:val="00D54517"/>
    <w:rsid w:val="00D55763"/>
    <w:rsid w:val="00D5655A"/>
    <w:rsid w:val="00D627BB"/>
    <w:rsid w:val="00D64DB3"/>
    <w:rsid w:val="00D71EB6"/>
    <w:rsid w:val="00D74694"/>
    <w:rsid w:val="00D8262D"/>
    <w:rsid w:val="00D82632"/>
    <w:rsid w:val="00D87E6D"/>
    <w:rsid w:val="00D90BB0"/>
    <w:rsid w:val="00D95451"/>
    <w:rsid w:val="00D9563C"/>
    <w:rsid w:val="00D9634F"/>
    <w:rsid w:val="00D979CE"/>
    <w:rsid w:val="00D97A23"/>
    <w:rsid w:val="00DA31B1"/>
    <w:rsid w:val="00DA41C9"/>
    <w:rsid w:val="00DA547A"/>
    <w:rsid w:val="00DA696C"/>
    <w:rsid w:val="00DA7051"/>
    <w:rsid w:val="00DB6BD4"/>
    <w:rsid w:val="00DB7390"/>
    <w:rsid w:val="00DB7B66"/>
    <w:rsid w:val="00DB7C05"/>
    <w:rsid w:val="00DC09BA"/>
    <w:rsid w:val="00DD1631"/>
    <w:rsid w:val="00DD2CAA"/>
    <w:rsid w:val="00DD30D3"/>
    <w:rsid w:val="00DD320C"/>
    <w:rsid w:val="00DD3A1A"/>
    <w:rsid w:val="00DD5BF6"/>
    <w:rsid w:val="00DE32DF"/>
    <w:rsid w:val="00DE3EAA"/>
    <w:rsid w:val="00DF2706"/>
    <w:rsid w:val="00DF32F7"/>
    <w:rsid w:val="00DF46AF"/>
    <w:rsid w:val="00DF6987"/>
    <w:rsid w:val="00E14A3C"/>
    <w:rsid w:val="00E16291"/>
    <w:rsid w:val="00E164C7"/>
    <w:rsid w:val="00E16656"/>
    <w:rsid w:val="00E17613"/>
    <w:rsid w:val="00E2108A"/>
    <w:rsid w:val="00E21C7B"/>
    <w:rsid w:val="00E31491"/>
    <w:rsid w:val="00E31B1F"/>
    <w:rsid w:val="00E3679F"/>
    <w:rsid w:val="00E429BC"/>
    <w:rsid w:val="00E45714"/>
    <w:rsid w:val="00E45B75"/>
    <w:rsid w:val="00E50922"/>
    <w:rsid w:val="00E51A42"/>
    <w:rsid w:val="00E5335E"/>
    <w:rsid w:val="00E5373F"/>
    <w:rsid w:val="00E54A7F"/>
    <w:rsid w:val="00E54FC6"/>
    <w:rsid w:val="00E66EE7"/>
    <w:rsid w:val="00E7394B"/>
    <w:rsid w:val="00E75673"/>
    <w:rsid w:val="00E77AD4"/>
    <w:rsid w:val="00E83450"/>
    <w:rsid w:val="00E84DD7"/>
    <w:rsid w:val="00E952DD"/>
    <w:rsid w:val="00E966A2"/>
    <w:rsid w:val="00EA2975"/>
    <w:rsid w:val="00EA3728"/>
    <w:rsid w:val="00EB0A37"/>
    <w:rsid w:val="00EB0E1B"/>
    <w:rsid w:val="00EB0E84"/>
    <w:rsid w:val="00EB2EC3"/>
    <w:rsid w:val="00EB48FC"/>
    <w:rsid w:val="00EB56AC"/>
    <w:rsid w:val="00EB612D"/>
    <w:rsid w:val="00EB6AB1"/>
    <w:rsid w:val="00EC0FBD"/>
    <w:rsid w:val="00EC227C"/>
    <w:rsid w:val="00EC29B8"/>
    <w:rsid w:val="00EC3737"/>
    <w:rsid w:val="00EC39EF"/>
    <w:rsid w:val="00EC774B"/>
    <w:rsid w:val="00ED723B"/>
    <w:rsid w:val="00ED7A12"/>
    <w:rsid w:val="00EE344B"/>
    <w:rsid w:val="00EE5991"/>
    <w:rsid w:val="00EF04AA"/>
    <w:rsid w:val="00EF202E"/>
    <w:rsid w:val="00EF208C"/>
    <w:rsid w:val="00EF2979"/>
    <w:rsid w:val="00EF36E0"/>
    <w:rsid w:val="00EF4F97"/>
    <w:rsid w:val="00EF7028"/>
    <w:rsid w:val="00EF7EF1"/>
    <w:rsid w:val="00F01C16"/>
    <w:rsid w:val="00F02117"/>
    <w:rsid w:val="00F04093"/>
    <w:rsid w:val="00F1184B"/>
    <w:rsid w:val="00F14C64"/>
    <w:rsid w:val="00F22AFB"/>
    <w:rsid w:val="00F23191"/>
    <w:rsid w:val="00F26269"/>
    <w:rsid w:val="00F26332"/>
    <w:rsid w:val="00F27295"/>
    <w:rsid w:val="00F31B4C"/>
    <w:rsid w:val="00F32ADD"/>
    <w:rsid w:val="00F34718"/>
    <w:rsid w:val="00F36E53"/>
    <w:rsid w:val="00F36FD3"/>
    <w:rsid w:val="00F371A8"/>
    <w:rsid w:val="00F414A9"/>
    <w:rsid w:val="00F4289B"/>
    <w:rsid w:val="00F42A91"/>
    <w:rsid w:val="00F44345"/>
    <w:rsid w:val="00F444BA"/>
    <w:rsid w:val="00F4743E"/>
    <w:rsid w:val="00F513BC"/>
    <w:rsid w:val="00F53F67"/>
    <w:rsid w:val="00F54E0C"/>
    <w:rsid w:val="00F57DDE"/>
    <w:rsid w:val="00F617A0"/>
    <w:rsid w:val="00F61D54"/>
    <w:rsid w:val="00F67D8F"/>
    <w:rsid w:val="00F7113C"/>
    <w:rsid w:val="00F716A6"/>
    <w:rsid w:val="00F720BA"/>
    <w:rsid w:val="00F72A01"/>
    <w:rsid w:val="00F72B38"/>
    <w:rsid w:val="00F73881"/>
    <w:rsid w:val="00F76C75"/>
    <w:rsid w:val="00F80DAC"/>
    <w:rsid w:val="00F81C7F"/>
    <w:rsid w:val="00F84F79"/>
    <w:rsid w:val="00F868E8"/>
    <w:rsid w:val="00F9091C"/>
    <w:rsid w:val="00F92086"/>
    <w:rsid w:val="00F926A5"/>
    <w:rsid w:val="00F94087"/>
    <w:rsid w:val="00F950A5"/>
    <w:rsid w:val="00F95D60"/>
    <w:rsid w:val="00FA1168"/>
    <w:rsid w:val="00FA6406"/>
    <w:rsid w:val="00FB20CA"/>
    <w:rsid w:val="00FB2946"/>
    <w:rsid w:val="00FB5760"/>
    <w:rsid w:val="00FB678C"/>
    <w:rsid w:val="00FC094F"/>
    <w:rsid w:val="00FC0C73"/>
    <w:rsid w:val="00FC14E6"/>
    <w:rsid w:val="00FC22B1"/>
    <w:rsid w:val="00FC605B"/>
    <w:rsid w:val="00FD2F3C"/>
    <w:rsid w:val="00FD33AB"/>
    <w:rsid w:val="00FD42E4"/>
    <w:rsid w:val="00FD5AD2"/>
    <w:rsid w:val="00FD625F"/>
    <w:rsid w:val="00FD7E0F"/>
    <w:rsid w:val="00FE0306"/>
    <w:rsid w:val="00FE2B8F"/>
    <w:rsid w:val="00FE3807"/>
    <w:rsid w:val="00FE5164"/>
    <w:rsid w:val="00FE5639"/>
    <w:rsid w:val="00FF071C"/>
    <w:rsid w:val="00FF3A67"/>
    <w:rsid w:val="00FF79C3"/>
    <w:rsid w:val="03ACEBAA"/>
    <w:rsid w:val="07B2B3B9"/>
    <w:rsid w:val="44C88E66"/>
    <w:rsid w:val="5DADBA36"/>
    <w:rsid w:val="664D1ACA"/>
    <w:rsid w:val="711196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C423"/>
  <w15:chartTrackingRefBased/>
  <w15:docId w15:val="{2D887582-976F-4305-89F6-599C9429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C3"/>
    <w:pPr>
      <w:spacing w:after="0" w:line="240" w:lineRule="auto"/>
      <w:ind w:left="284" w:right="-284"/>
    </w:pPr>
    <w:rPr>
      <w:rFonts w:ascii="Times New Roman" w:eastAsia="Times New Roman" w:hAnsi="Times New Roman" w:cs="Times New Roman"/>
      <w:sz w:val="28"/>
      <w:szCs w:val="24"/>
    </w:rPr>
  </w:style>
  <w:style w:type="paragraph" w:styleId="Heading1">
    <w:name w:val="heading 1"/>
    <w:basedOn w:val="Normal"/>
    <w:next w:val="Normal"/>
    <w:link w:val="Heading1Char"/>
    <w:uiPriority w:val="9"/>
    <w:qFormat/>
    <w:rsid w:val="002E1B66"/>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E02E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E02E9"/>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6">
    <w:name w:val="heading 6"/>
    <w:basedOn w:val="Normal"/>
    <w:next w:val="Normal"/>
    <w:link w:val="Heading6Char"/>
    <w:uiPriority w:val="9"/>
    <w:semiHidden/>
    <w:unhideWhenUsed/>
    <w:qFormat/>
    <w:rsid w:val="00422EBF"/>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617A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B6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7E02E9"/>
    <w:rPr>
      <w:rFonts w:asciiTheme="majorHAnsi" w:eastAsiaTheme="majorEastAsia" w:hAnsiTheme="majorHAnsi" w:cstheme="majorBidi"/>
      <w:color w:val="2E74B5" w:themeColor="accent1" w:themeShade="BF"/>
      <w:sz w:val="26"/>
      <w:szCs w:val="26"/>
    </w:rPr>
  </w:style>
  <w:style w:type="character" w:customStyle="1" w:styleId="heading22Char">
    <w:name w:val="heading22 Char"/>
    <w:link w:val="heading22"/>
    <w:locked/>
    <w:rsid w:val="007E02E9"/>
    <w:rPr>
      <w:b/>
      <w:bCs/>
      <w:sz w:val="26"/>
      <w:szCs w:val="26"/>
    </w:rPr>
  </w:style>
  <w:style w:type="paragraph" w:customStyle="1" w:styleId="heading22">
    <w:name w:val="heading22"/>
    <w:basedOn w:val="Heading3"/>
    <w:link w:val="heading22Char"/>
    <w:qFormat/>
    <w:rsid w:val="007E02E9"/>
    <w:pPr>
      <w:keepLines w:val="0"/>
      <w:spacing w:before="240" w:after="60"/>
      <w:ind w:left="0" w:right="0"/>
      <w:jc w:val="both"/>
    </w:pPr>
    <w:rPr>
      <w:rFonts w:asciiTheme="minorHAnsi" w:eastAsiaTheme="minorHAnsi" w:hAnsiTheme="minorHAnsi" w:cstheme="minorBidi"/>
      <w:b/>
      <w:bCs/>
      <w:color w:val="auto"/>
      <w:sz w:val="26"/>
      <w:szCs w:val="26"/>
    </w:rPr>
  </w:style>
  <w:style w:type="character" w:customStyle="1" w:styleId="Heading3Char">
    <w:name w:val="Heading 3 Char"/>
    <w:basedOn w:val="DefaultParagraphFont"/>
    <w:link w:val="Heading3"/>
    <w:uiPriority w:val="9"/>
    <w:semiHidden/>
    <w:rsid w:val="007E02E9"/>
    <w:rPr>
      <w:rFonts w:asciiTheme="majorHAnsi" w:eastAsiaTheme="majorEastAsia" w:hAnsiTheme="majorHAnsi" w:cstheme="majorBidi"/>
      <w:color w:val="1F4D78" w:themeColor="accent1" w:themeShade="7F"/>
      <w:sz w:val="24"/>
      <w:szCs w:val="24"/>
    </w:rPr>
  </w:style>
  <w:style w:type="paragraph" w:styleId="ListParagraph">
    <w:name w:val="List Paragraph"/>
    <w:aliases w:val="Virsraksti,Bullet list,List Paragraph1,Normal bullet 2,2,Saistīto dokumentu saraksts,Syle 1,Numurets,PPS_Bullet"/>
    <w:basedOn w:val="Normal"/>
    <w:link w:val="ListParagraphChar"/>
    <w:qFormat/>
    <w:rsid w:val="007E02E9"/>
    <w:pPr>
      <w:ind w:left="720"/>
      <w:contextualSpacing/>
    </w:pPr>
  </w:style>
  <w:style w:type="paragraph" w:styleId="CommentText">
    <w:name w:val="annotation text"/>
    <w:basedOn w:val="Normal"/>
    <w:link w:val="CommentTextChar"/>
    <w:uiPriority w:val="99"/>
    <w:unhideWhenUsed/>
    <w:rsid w:val="00040907"/>
    <w:pPr>
      <w:jc w:val="both"/>
    </w:pPr>
  </w:style>
  <w:style w:type="character" w:customStyle="1" w:styleId="CommentTextChar">
    <w:name w:val="Comment Text Char"/>
    <w:basedOn w:val="DefaultParagraphFont"/>
    <w:link w:val="CommentText"/>
    <w:uiPriority w:val="99"/>
    <w:rsid w:val="00040907"/>
    <w:rPr>
      <w:rFonts w:ascii="Times New Roman" w:eastAsia="Times New Roman" w:hAnsi="Times New Roman" w:cs="Times New Roman"/>
      <w:sz w:val="28"/>
      <w:szCs w:val="24"/>
    </w:rPr>
  </w:style>
  <w:style w:type="character" w:styleId="CommentReference">
    <w:name w:val="annotation reference"/>
    <w:uiPriority w:val="99"/>
    <w:semiHidden/>
    <w:unhideWhenUsed/>
    <w:rsid w:val="00040907"/>
    <w:rPr>
      <w:rFonts w:ascii="Times New Roman" w:hAnsi="Times New Roman" w:cs="Times New Roman" w:hint="default"/>
      <w:sz w:val="16"/>
    </w:rPr>
  </w:style>
  <w:style w:type="paragraph" w:styleId="BalloonText">
    <w:name w:val="Balloon Text"/>
    <w:basedOn w:val="Normal"/>
    <w:link w:val="BalloonTextChar"/>
    <w:uiPriority w:val="99"/>
    <w:semiHidden/>
    <w:unhideWhenUsed/>
    <w:rsid w:val="00040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907"/>
    <w:rPr>
      <w:rFonts w:ascii="Segoe UI" w:eastAsia="Times New Roman" w:hAnsi="Segoe UI" w:cs="Segoe UI"/>
      <w:sz w:val="18"/>
      <w:szCs w:val="18"/>
    </w:rPr>
  </w:style>
  <w:style w:type="character" w:customStyle="1" w:styleId="TableTextChar">
    <w:name w:val="Table Text Char"/>
    <w:link w:val="TableText"/>
    <w:locked/>
    <w:rsid w:val="00040907"/>
  </w:style>
  <w:style w:type="paragraph" w:customStyle="1" w:styleId="TableText">
    <w:name w:val="Table Text"/>
    <w:basedOn w:val="Normal"/>
    <w:link w:val="TableTextChar"/>
    <w:rsid w:val="00040907"/>
    <w:pPr>
      <w:ind w:left="0" w:right="0"/>
    </w:pPr>
    <w:rPr>
      <w:rFonts w:asciiTheme="minorHAnsi" w:eastAsiaTheme="minorHAnsi" w:hAnsiTheme="minorHAnsi" w:cstheme="minorBidi"/>
      <w:sz w:val="22"/>
      <w:szCs w:val="22"/>
    </w:rPr>
  </w:style>
  <w:style w:type="character" w:customStyle="1" w:styleId="Tablebody-italicLZO">
    <w:name w:val="Table_body-italic_LZO"/>
    <w:rsid w:val="00040907"/>
    <w:rPr>
      <w:rFonts w:ascii="Times New Roman" w:hAnsi="Times New Roman" w:cs="Times New Roman" w:hint="default"/>
      <w:i/>
      <w:iCs w:val="0"/>
      <w:sz w:val="22"/>
    </w:rPr>
  </w:style>
  <w:style w:type="paragraph" w:customStyle="1" w:styleId="R-name">
    <w:name w:val="R-name"/>
    <w:basedOn w:val="Normal"/>
    <w:autoRedefine/>
    <w:uiPriority w:val="99"/>
    <w:qFormat/>
    <w:rsid w:val="0090033A"/>
    <w:pPr>
      <w:keepNext/>
      <w:tabs>
        <w:tab w:val="left" w:pos="1276"/>
        <w:tab w:val="right" w:pos="9072"/>
      </w:tabs>
      <w:spacing w:line="360" w:lineRule="auto"/>
      <w:ind w:left="0" w:right="-1" w:firstLine="567"/>
      <w:jc w:val="both"/>
    </w:pPr>
    <w:rPr>
      <w:bCs/>
      <w:sz w:val="24"/>
    </w:rPr>
  </w:style>
  <w:style w:type="character" w:customStyle="1" w:styleId="NormalItalicChar">
    <w:name w:val="Normal Italic Char"/>
    <w:link w:val="NormalItalic"/>
    <w:locked/>
    <w:rsid w:val="00040907"/>
    <w:rPr>
      <w:rFonts w:hAnsi="Time\"/>
      <w:i/>
      <w:color w:val="000000"/>
      <w:sz w:val="24"/>
    </w:rPr>
  </w:style>
  <w:style w:type="paragraph" w:customStyle="1" w:styleId="NormalItalic">
    <w:name w:val="Normal Italic"/>
    <w:basedOn w:val="Normal"/>
    <w:link w:val="NormalItalicChar"/>
    <w:qFormat/>
    <w:rsid w:val="00040907"/>
    <w:pPr>
      <w:ind w:left="0" w:right="0"/>
      <w:jc w:val="both"/>
    </w:pPr>
    <w:rPr>
      <w:rFonts w:asciiTheme="minorHAnsi" w:eastAsiaTheme="minorHAnsi" w:hAnsi="Time\" w:cstheme="minorBidi"/>
      <w:i/>
      <w:color w:val="000000"/>
      <w:sz w:val="24"/>
      <w:szCs w:val="22"/>
    </w:rPr>
  </w:style>
  <w:style w:type="paragraph" w:styleId="ListBullet">
    <w:name w:val="List Bullet"/>
    <w:basedOn w:val="Normal"/>
    <w:uiPriority w:val="99"/>
    <w:semiHidden/>
    <w:unhideWhenUsed/>
    <w:rsid w:val="00040907"/>
    <w:pPr>
      <w:numPr>
        <w:numId w:val="2"/>
      </w:numPr>
      <w:ind w:right="0"/>
      <w:jc w:val="both"/>
    </w:pPr>
    <w:rPr>
      <w:color w:val="000000"/>
      <w:sz w:val="24"/>
      <w:szCs w:val="20"/>
    </w:rPr>
  </w:style>
  <w:style w:type="paragraph" w:styleId="ListBullet2">
    <w:name w:val="List Bullet 2"/>
    <w:basedOn w:val="Normal"/>
    <w:uiPriority w:val="99"/>
    <w:semiHidden/>
    <w:unhideWhenUsed/>
    <w:rsid w:val="00040907"/>
    <w:pPr>
      <w:tabs>
        <w:tab w:val="num" w:pos="643"/>
      </w:tabs>
      <w:spacing w:before="120"/>
      <w:ind w:left="643" w:right="0" w:hanging="360"/>
      <w:contextualSpacing/>
      <w:jc w:val="both"/>
    </w:pPr>
    <w:rPr>
      <w:sz w:val="24"/>
    </w:rPr>
  </w:style>
  <w:style w:type="paragraph" w:styleId="BodyText">
    <w:name w:val="Body Text"/>
    <w:basedOn w:val="Normal"/>
    <w:link w:val="BodyTextChar"/>
    <w:uiPriority w:val="99"/>
    <w:unhideWhenUsed/>
    <w:qFormat/>
    <w:rsid w:val="00040907"/>
    <w:pPr>
      <w:jc w:val="both"/>
    </w:pPr>
    <w:rPr>
      <w:sz w:val="24"/>
    </w:rPr>
  </w:style>
  <w:style w:type="character" w:customStyle="1" w:styleId="BodyTextChar">
    <w:name w:val="Body Text Char"/>
    <w:basedOn w:val="DefaultParagraphFont"/>
    <w:link w:val="BodyText"/>
    <w:uiPriority w:val="99"/>
    <w:rsid w:val="00040907"/>
    <w:rPr>
      <w:rFonts w:ascii="Times New Roman" w:eastAsia="Times New Roman" w:hAnsi="Times New Roman" w:cs="Times New Roman"/>
      <w:sz w:val="24"/>
      <w:szCs w:val="24"/>
    </w:rPr>
  </w:style>
  <w:style w:type="paragraph" w:customStyle="1" w:styleId="FigureText">
    <w:name w:val="Figure Text"/>
    <w:basedOn w:val="BodyText"/>
    <w:uiPriority w:val="99"/>
    <w:rsid w:val="00040907"/>
    <w:pPr>
      <w:spacing w:before="40" w:after="240"/>
      <w:ind w:left="0" w:right="0"/>
      <w:jc w:val="center"/>
    </w:pPr>
    <w:rPr>
      <w:i/>
      <w:iCs/>
      <w:sz w:val="22"/>
      <w:szCs w:val="20"/>
      <w:lang w:val="en-US"/>
    </w:rPr>
  </w:style>
  <w:style w:type="paragraph" w:customStyle="1" w:styleId="PointHeader">
    <w:name w:val="Point Header"/>
    <w:basedOn w:val="BodyText"/>
    <w:next w:val="BodyText"/>
    <w:uiPriority w:val="99"/>
    <w:rsid w:val="00040907"/>
    <w:pPr>
      <w:keepNext/>
      <w:spacing w:before="60" w:after="120"/>
      <w:ind w:left="-547" w:right="0"/>
      <w:jc w:val="left"/>
    </w:pPr>
    <w:rPr>
      <w:i/>
      <w:iCs/>
      <w:sz w:val="22"/>
      <w:szCs w:val="20"/>
      <w:lang w:val="en-US"/>
    </w:rPr>
  </w:style>
  <w:style w:type="paragraph" w:customStyle="1" w:styleId="buletbumb">
    <w:name w:val="buletbumb"/>
    <w:basedOn w:val="Normal"/>
    <w:uiPriority w:val="99"/>
    <w:rsid w:val="00040907"/>
    <w:pPr>
      <w:keepNext/>
      <w:numPr>
        <w:numId w:val="3"/>
      </w:numPr>
      <w:spacing w:before="120"/>
      <w:ind w:right="0" w:firstLine="720"/>
      <w:jc w:val="both"/>
    </w:pPr>
    <w:rPr>
      <w:color w:val="000000"/>
      <w:sz w:val="24"/>
    </w:rPr>
  </w:style>
  <w:style w:type="paragraph" w:customStyle="1" w:styleId="AANumber1">
    <w:name w:val="AA Number 1"/>
    <w:basedOn w:val="Normal"/>
    <w:uiPriority w:val="99"/>
    <w:qFormat/>
    <w:rsid w:val="00040907"/>
    <w:pPr>
      <w:numPr>
        <w:numId w:val="4"/>
      </w:numPr>
      <w:ind w:right="0"/>
    </w:pPr>
    <w:rPr>
      <w:rFonts w:eastAsia="MS Mincho"/>
      <w:sz w:val="24"/>
    </w:rPr>
  </w:style>
  <w:style w:type="character" w:styleId="Emphasis">
    <w:name w:val="Emphasis"/>
    <w:uiPriority w:val="20"/>
    <w:qFormat/>
    <w:rsid w:val="00040907"/>
    <w:rPr>
      <w:rFonts w:ascii="Times New Roman" w:hAnsi="Times New Roman" w:cs="Times New Roman" w:hint="default"/>
      <w:i/>
      <w:iCs/>
    </w:rPr>
  </w:style>
  <w:style w:type="paragraph" w:styleId="NormalWeb">
    <w:name w:val="Normal (Web)"/>
    <w:basedOn w:val="Normal"/>
    <w:uiPriority w:val="99"/>
    <w:semiHidden/>
    <w:unhideWhenUsed/>
    <w:rsid w:val="00040907"/>
    <w:pPr>
      <w:spacing w:before="100" w:beforeAutospacing="1" w:after="100" w:afterAutospacing="1"/>
    </w:pPr>
    <w:rPr>
      <w:rFonts w:ascii="Arial Unicode MS"/>
      <w:sz w:val="24"/>
      <w:lang w:val="en-GB"/>
    </w:rPr>
  </w:style>
  <w:style w:type="character" w:customStyle="1" w:styleId="R-listChar">
    <w:name w:val="R - list Char"/>
    <w:link w:val="R-list"/>
    <w:uiPriority w:val="99"/>
    <w:locked/>
    <w:rsid w:val="00040907"/>
    <w:rPr>
      <w:sz w:val="24"/>
      <w:szCs w:val="24"/>
    </w:rPr>
  </w:style>
  <w:style w:type="paragraph" w:customStyle="1" w:styleId="R-list">
    <w:name w:val="R - list"/>
    <w:basedOn w:val="ListContinue2"/>
    <w:link w:val="R-listChar"/>
    <w:uiPriority w:val="99"/>
    <w:qFormat/>
    <w:rsid w:val="00040907"/>
    <w:pPr>
      <w:numPr>
        <w:ilvl w:val="1"/>
        <w:numId w:val="8"/>
      </w:numPr>
      <w:tabs>
        <w:tab w:val="left" w:pos="1728"/>
      </w:tabs>
      <w:spacing w:before="40" w:after="40"/>
      <w:ind w:right="0"/>
      <w:contextualSpacing w:val="0"/>
    </w:pPr>
    <w:rPr>
      <w:rFonts w:asciiTheme="minorHAnsi" w:eastAsiaTheme="minorHAnsi" w:hAnsiTheme="minorHAnsi" w:cstheme="minorBidi"/>
      <w:sz w:val="24"/>
    </w:rPr>
  </w:style>
  <w:style w:type="paragraph" w:customStyle="1" w:styleId="R-list2">
    <w:name w:val="R - list 2"/>
    <w:basedOn w:val="R-list"/>
    <w:qFormat/>
    <w:rsid w:val="00040907"/>
    <w:pPr>
      <w:numPr>
        <w:ilvl w:val="2"/>
      </w:numPr>
      <w:tabs>
        <w:tab w:val="clear" w:pos="2766"/>
      </w:tabs>
      <w:ind w:left="2160" w:hanging="360"/>
    </w:pPr>
    <w:rPr>
      <w:rFonts w:eastAsia="MS Mincho"/>
    </w:rPr>
  </w:style>
  <w:style w:type="paragraph" w:styleId="ListContinue2">
    <w:name w:val="List Continue 2"/>
    <w:basedOn w:val="Normal"/>
    <w:uiPriority w:val="99"/>
    <w:semiHidden/>
    <w:unhideWhenUsed/>
    <w:rsid w:val="00040907"/>
    <w:pPr>
      <w:spacing w:after="120"/>
      <w:ind w:left="566"/>
      <w:contextualSpacing/>
    </w:pPr>
  </w:style>
  <w:style w:type="paragraph" w:customStyle="1" w:styleId="R-body">
    <w:name w:val="R-body"/>
    <w:qFormat/>
    <w:rsid w:val="00040907"/>
    <w:pPr>
      <w:spacing w:before="60" w:after="60" w:line="240" w:lineRule="auto"/>
      <w:ind w:left="709"/>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8B347C"/>
    <w:pPr>
      <w:spacing w:line="259" w:lineRule="auto"/>
      <w:ind w:left="0" w:right="0"/>
      <w:jc w:val="left"/>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446407"/>
    <w:pPr>
      <w:tabs>
        <w:tab w:val="left" w:pos="660"/>
        <w:tab w:val="right" w:leader="dot" w:pos="8296"/>
      </w:tabs>
      <w:spacing w:after="100"/>
      <w:ind w:left="0" w:right="-1"/>
    </w:pPr>
    <w:rPr>
      <w:noProof/>
    </w:rPr>
  </w:style>
  <w:style w:type="character" w:styleId="Hyperlink">
    <w:name w:val="Hyperlink"/>
    <w:basedOn w:val="DefaultParagraphFont"/>
    <w:uiPriority w:val="99"/>
    <w:unhideWhenUsed/>
    <w:rsid w:val="008B347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32ADD"/>
    <w:pPr>
      <w:jc w:val="left"/>
    </w:pPr>
    <w:rPr>
      <w:b/>
      <w:bCs/>
      <w:sz w:val="20"/>
      <w:szCs w:val="20"/>
    </w:rPr>
  </w:style>
  <w:style w:type="character" w:customStyle="1" w:styleId="CommentSubjectChar">
    <w:name w:val="Comment Subject Char"/>
    <w:basedOn w:val="CommentTextChar"/>
    <w:link w:val="CommentSubject"/>
    <w:uiPriority w:val="99"/>
    <w:semiHidden/>
    <w:rsid w:val="00F32ADD"/>
    <w:rPr>
      <w:rFonts w:ascii="Times New Roman" w:eastAsia="Times New Roman" w:hAnsi="Times New Roman" w:cs="Times New Roman"/>
      <w:b/>
      <w:bCs/>
      <w:sz w:val="20"/>
      <w:szCs w:val="20"/>
    </w:rPr>
  </w:style>
  <w:style w:type="paragraph" w:styleId="Caption">
    <w:name w:val="caption"/>
    <w:basedOn w:val="Normal"/>
    <w:next w:val="Normal"/>
    <w:link w:val="CaptionChar"/>
    <w:uiPriority w:val="99"/>
    <w:unhideWhenUsed/>
    <w:qFormat/>
    <w:rsid w:val="001543BD"/>
    <w:pPr>
      <w:spacing w:after="200"/>
    </w:pPr>
    <w:rPr>
      <w:i/>
      <w:iCs/>
      <w:color w:val="44546A" w:themeColor="text2"/>
      <w:sz w:val="18"/>
      <w:szCs w:val="18"/>
    </w:rPr>
  </w:style>
  <w:style w:type="paragraph" w:styleId="Revision">
    <w:name w:val="Revision"/>
    <w:hidden/>
    <w:uiPriority w:val="99"/>
    <w:semiHidden/>
    <w:rsid w:val="00B14BD1"/>
    <w:pPr>
      <w:spacing w:after="0" w:line="240" w:lineRule="auto"/>
    </w:pPr>
    <w:rPr>
      <w:rFonts w:ascii="Times New Roman" w:eastAsia="Times New Roman" w:hAnsi="Times New Roman" w:cs="Times New Roman"/>
      <w:sz w:val="28"/>
      <w:szCs w:val="24"/>
    </w:rPr>
  </w:style>
  <w:style w:type="character" w:customStyle="1" w:styleId="FootnoteTextChar">
    <w:name w:val="Footnote Text Char"/>
    <w:aliases w:val="Footnote Char,Fußnote Char"/>
    <w:basedOn w:val="DefaultParagraphFont"/>
    <w:link w:val="FootnoteText"/>
    <w:semiHidden/>
    <w:locked/>
    <w:rsid w:val="0090033A"/>
    <w:rPr>
      <w:lang w:eastAsia="ru-RU"/>
    </w:rPr>
  </w:style>
  <w:style w:type="paragraph" w:styleId="FootnoteText">
    <w:name w:val="footnote text"/>
    <w:aliases w:val="Footnote,Fußnote"/>
    <w:basedOn w:val="Normal"/>
    <w:link w:val="FootnoteTextChar"/>
    <w:semiHidden/>
    <w:unhideWhenUsed/>
    <w:rsid w:val="0090033A"/>
    <w:pPr>
      <w:ind w:left="0" w:right="0"/>
    </w:pPr>
    <w:rPr>
      <w:rFonts w:asciiTheme="minorHAnsi" w:eastAsiaTheme="minorHAnsi" w:hAnsiTheme="minorHAnsi" w:cstheme="minorBidi"/>
      <w:sz w:val="22"/>
      <w:szCs w:val="22"/>
      <w:lang w:eastAsia="ru-RU"/>
    </w:rPr>
  </w:style>
  <w:style w:type="character" w:customStyle="1" w:styleId="FootnoteTextChar1">
    <w:name w:val="Footnote Text Char1"/>
    <w:basedOn w:val="DefaultParagraphFont"/>
    <w:uiPriority w:val="99"/>
    <w:semiHidden/>
    <w:rsid w:val="0090033A"/>
    <w:rPr>
      <w:rFonts w:ascii="Times New Roman" w:eastAsia="Times New Roman" w:hAnsi="Times New Roman" w:cs="Times New Roman"/>
      <w:sz w:val="20"/>
      <w:szCs w:val="20"/>
    </w:rPr>
  </w:style>
  <w:style w:type="character" w:customStyle="1" w:styleId="CaptionChar">
    <w:name w:val="Caption Char"/>
    <w:basedOn w:val="DefaultParagraphFont"/>
    <w:link w:val="Caption"/>
    <w:uiPriority w:val="99"/>
    <w:locked/>
    <w:rsid w:val="0090033A"/>
    <w:rPr>
      <w:rFonts w:ascii="Times New Roman" w:eastAsia="Times New Roman" w:hAnsi="Times New Roman" w:cs="Times New Roman"/>
      <w:i/>
      <w:iCs/>
      <w:color w:val="44546A" w:themeColor="text2"/>
      <w:sz w:val="18"/>
      <w:szCs w:val="18"/>
    </w:rPr>
  </w:style>
  <w:style w:type="character" w:styleId="FootnoteReference">
    <w:name w:val="footnote reference"/>
    <w:aliases w:val="Footnote symbol"/>
    <w:basedOn w:val="DefaultParagraphFont"/>
    <w:uiPriority w:val="99"/>
    <w:semiHidden/>
    <w:unhideWhenUsed/>
    <w:rsid w:val="0090033A"/>
    <w:rPr>
      <w:rFonts w:ascii="Times New Roman" w:hAnsi="Times New Roman" w:cs="Times New Roman" w:hint="default"/>
      <w:vertAlign w:val="superscript"/>
    </w:rPr>
  </w:style>
  <w:style w:type="character" w:customStyle="1" w:styleId="Heading6Char">
    <w:name w:val="Heading 6 Char"/>
    <w:basedOn w:val="DefaultParagraphFont"/>
    <w:link w:val="Heading6"/>
    <w:uiPriority w:val="99"/>
    <w:semiHidden/>
    <w:rsid w:val="00422EBF"/>
    <w:rPr>
      <w:rFonts w:asciiTheme="majorHAnsi" w:eastAsiaTheme="majorEastAsia" w:hAnsiTheme="majorHAnsi" w:cstheme="majorBidi"/>
      <w:color w:val="1F4D78" w:themeColor="accent1" w:themeShade="7F"/>
      <w:sz w:val="28"/>
      <w:szCs w:val="24"/>
    </w:rPr>
  </w:style>
  <w:style w:type="character" w:customStyle="1" w:styleId="Heading7Char">
    <w:name w:val="Heading 7 Char"/>
    <w:basedOn w:val="DefaultParagraphFont"/>
    <w:link w:val="Heading7"/>
    <w:uiPriority w:val="99"/>
    <w:semiHidden/>
    <w:rsid w:val="00F617A0"/>
    <w:rPr>
      <w:rFonts w:asciiTheme="majorHAnsi" w:eastAsiaTheme="majorEastAsia" w:hAnsiTheme="majorHAnsi" w:cstheme="majorBidi"/>
      <w:i/>
      <w:iCs/>
      <w:color w:val="1F4D78" w:themeColor="accent1" w:themeShade="7F"/>
      <w:sz w:val="28"/>
      <w:szCs w:val="24"/>
    </w:rPr>
  </w:style>
  <w:style w:type="character" w:customStyle="1" w:styleId="ListParagraphChar">
    <w:name w:val="List Paragraph Char"/>
    <w:aliases w:val="Virsraksti Char,Bullet list Char,List Paragraph1 Char,Normal bullet 2 Char,2 Char,Saistīto dokumentu saraksts Char,Syle 1 Char,Numurets Char,PPS_Bullet Char"/>
    <w:link w:val="ListParagraph"/>
    <w:uiPriority w:val="34"/>
    <w:qFormat/>
    <w:rsid w:val="00F617A0"/>
    <w:rPr>
      <w:rFonts w:ascii="Times New Roman" w:eastAsia="Times New Roman" w:hAnsi="Times New Roman" w:cs="Times New Roman"/>
      <w:sz w:val="28"/>
      <w:szCs w:val="24"/>
    </w:rPr>
  </w:style>
  <w:style w:type="paragraph" w:styleId="TOC4">
    <w:name w:val="toc 4"/>
    <w:basedOn w:val="Normal"/>
    <w:next w:val="Normal"/>
    <w:autoRedefine/>
    <w:uiPriority w:val="39"/>
    <w:semiHidden/>
    <w:unhideWhenUsed/>
    <w:rsid w:val="00BC1EC9"/>
    <w:pPr>
      <w:spacing w:after="100"/>
      <w:ind w:left="840"/>
    </w:pPr>
  </w:style>
  <w:style w:type="paragraph" w:styleId="Header">
    <w:name w:val="header"/>
    <w:basedOn w:val="Normal"/>
    <w:link w:val="HeaderChar"/>
    <w:uiPriority w:val="99"/>
    <w:unhideWhenUsed/>
    <w:rsid w:val="00F716A6"/>
    <w:pPr>
      <w:tabs>
        <w:tab w:val="center" w:pos="4153"/>
        <w:tab w:val="right" w:pos="8306"/>
      </w:tabs>
    </w:pPr>
  </w:style>
  <w:style w:type="character" w:customStyle="1" w:styleId="HeaderChar">
    <w:name w:val="Header Char"/>
    <w:basedOn w:val="DefaultParagraphFont"/>
    <w:link w:val="Header"/>
    <w:uiPriority w:val="99"/>
    <w:rsid w:val="00F716A6"/>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716A6"/>
    <w:pPr>
      <w:tabs>
        <w:tab w:val="center" w:pos="4153"/>
        <w:tab w:val="right" w:pos="8306"/>
      </w:tabs>
    </w:pPr>
  </w:style>
  <w:style w:type="character" w:customStyle="1" w:styleId="FooterChar">
    <w:name w:val="Footer Char"/>
    <w:basedOn w:val="DefaultParagraphFont"/>
    <w:link w:val="Footer"/>
    <w:uiPriority w:val="99"/>
    <w:rsid w:val="00F716A6"/>
    <w:rPr>
      <w:rFonts w:ascii="Times New Roman" w:eastAsia="Times New Roman" w:hAnsi="Times New Roman" w:cs="Times New Roman"/>
      <w:sz w:val="28"/>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Style11">
    <w:name w:val="Char Style 11"/>
    <w:rsid w:val="00896CD5"/>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CharStyle12">
    <w:name w:val="Char Style 12"/>
    <w:rsid w:val="00896CD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paragraph" w:styleId="TOC3">
    <w:name w:val="toc 3"/>
    <w:basedOn w:val="Normal"/>
    <w:next w:val="Normal"/>
    <w:autoRedefine/>
    <w:uiPriority w:val="39"/>
    <w:unhideWhenUsed/>
    <w:rsid w:val="00E75673"/>
    <w:pPr>
      <w:spacing w:after="100"/>
      <w:ind w:left="560"/>
    </w:pPr>
  </w:style>
  <w:style w:type="paragraph" w:customStyle="1" w:styleId="pf0">
    <w:name w:val="pf0"/>
    <w:basedOn w:val="Normal"/>
    <w:rsid w:val="00A9287D"/>
    <w:pPr>
      <w:spacing w:before="100" w:beforeAutospacing="1" w:after="100" w:afterAutospacing="1"/>
      <w:ind w:left="0" w:right="0"/>
    </w:pPr>
    <w:rPr>
      <w:sz w:val="24"/>
      <w:lang w:eastAsia="lv-LV"/>
    </w:rPr>
  </w:style>
  <w:style w:type="character" w:customStyle="1" w:styleId="cf01">
    <w:name w:val="cf01"/>
    <w:basedOn w:val="DefaultParagraphFont"/>
    <w:rsid w:val="00A9287D"/>
    <w:rPr>
      <w:rFonts w:ascii="Segoe UI" w:hAnsi="Segoe UI" w:cs="Segoe UI" w:hint="default"/>
      <w:sz w:val="18"/>
      <w:szCs w:val="18"/>
    </w:rPr>
  </w:style>
  <w:style w:type="character" w:styleId="UnresolvedMention">
    <w:name w:val="Unresolved Mention"/>
    <w:basedOn w:val="DefaultParagraphFont"/>
    <w:uiPriority w:val="99"/>
    <w:semiHidden/>
    <w:unhideWhenUsed/>
    <w:rsid w:val="00901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31119">
      <w:bodyDiv w:val="1"/>
      <w:marLeft w:val="0"/>
      <w:marRight w:val="0"/>
      <w:marTop w:val="0"/>
      <w:marBottom w:val="0"/>
      <w:divBdr>
        <w:top w:val="none" w:sz="0" w:space="0" w:color="auto"/>
        <w:left w:val="none" w:sz="0" w:space="0" w:color="auto"/>
        <w:bottom w:val="none" w:sz="0" w:space="0" w:color="auto"/>
        <w:right w:val="none" w:sz="0" w:space="0" w:color="auto"/>
      </w:divBdr>
    </w:div>
    <w:div w:id="316423091">
      <w:bodyDiv w:val="1"/>
      <w:marLeft w:val="0"/>
      <w:marRight w:val="0"/>
      <w:marTop w:val="0"/>
      <w:marBottom w:val="0"/>
      <w:divBdr>
        <w:top w:val="none" w:sz="0" w:space="0" w:color="auto"/>
        <w:left w:val="none" w:sz="0" w:space="0" w:color="auto"/>
        <w:bottom w:val="none" w:sz="0" w:space="0" w:color="auto"/>
        <w:right w:val="none" w:sz="0" w:space="0" w:color="auto"/>
      </w:divBdr>
    </w:div>
    <w:div w:id="631785326">
      <w:bodyDiv w:val="1"/>
      <w:marLeft w:val="0"/>
      <w:marRight w:val="0"/>
      <w:marTop w:val="0"/>
      <w:marBottom w:val="0"/>
      <w:divBdr>
        <w:top w:val="none" w:sz="0" w:space="0" w:color="auto"/>
        <w:left w:val="none" w:sz="0" w:space="0" w:color="auto"/>
        <w:bottom w:val="none" w:sz="0" w:space="0" w:color="auto"/>
        <w:right w:val="none" w:sz="0" w:space="0" w:color="auto"/>
      </w:divBdr>
    </w:div>
    <w:div w:id="666516685">
      <w:bodyDiv w:val="1"/>
      <w:marLeft w:val="0"/>
      <w:marRight w:val="0"/>
      <w:marTop w:val="0"/>
      <w:marBottom w:val="0"/>
      <w:divBdr>
        <w:top w:val="none" w:sz="0" w:space="0" w:color="auto"/>
        <w:left w:val="none" w:sz="0" w:space="0" w:color="auto"/>
        <w:bottom w:val="none" w:sz="0" w:space="0" w:color="auto"/>
        <w:right w:val="none" w:sz="0" w:space="0" w:color="auto"/>
      </w:divBdr>
    </w:div>
    <w:div w:id="946884947">
      <w:bodyDiv w:val="1"/>
      <w:marLeft w:val="0"/>
      <w:marRight w:val="0"/>
      <w:marTop w:val="0"/>
      <w:marBottom w:val="0"/>
      <w:divBdr>
        <w:top w:val="none" w:sz="0" w:space="0" w:color="auto"/>
        <w:left w:val="none" w:sz="0" w:space="0" w:color="auto"/>
        <w:bottom w:val="none" w:sz="0" w:space="0" w:color="auto"/>
        <w:right w:val="none" w:sz="0" w:space="0" w:color="auto"/>
      </w:divBdr>
    </w:div>
    <w:div w:id="1411346122">
      <w:bodyDiv w:val="1"/>
      <w:marLeft w:val="0"/>
      <w:marRight w:val="0"/>
      <w:marTop w:val="0"/>
      <w:marBottom w:val="0"/>
      <w:divBdr>
        <w:top w:val="none" w:sz="0" w:space="0" w:color="auto"/>
        <w:left w:val="none" w:sz="0" w:space="0" w:color="auto"/>
        <w:bottom w:val="none" w:sz="0" w:space="0" w:color="auto"/>
        <w:right w:val="none" w:sz="0" w:space="0" w:color="auto"/>
      </w:divBdr>
    </w:div>
    <w:div w:id="1872569967">
      <w:bodyDiv w:val="1"/>
      <w:marLeft w:val="0"/>
      <w:marRight w:val="0"/>
      <w:marTop w:val="0"/>
      <w:marBottom w:val="0"/>
      <w:divBdr>
        <w:top w:val="none" w:sz="0" w:space="0" w:color="auto"/>
        <w:left w:val="none" w:sz="0" w:space="0" w:color="auto"/>
        <w:bottom w:val="none" w:sz="0" w:space="0" w:color="auto"/>
        <w:right w:val="none" w:sz="0" w:space="0" w:color="auto"/>
      </w:divBdr>
    </w:div>
    <w:div w:id="213601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alidator.w3.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alidator.w3.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vid.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E65131C6B2B05B4D9DBA4E26F25097B2" ma:contentTypeVersion="0" ma:contentTypeDescription="Izveidot jaunu dokumentu." ma:contentTypeScope="" ma:versionID="e058f85ffebab62f9f576cb77e22a68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3C132-3F9A-4111-9AB1-828789E765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23428F-1E7E-4A4A-AE25-F6FD2069A8D2}">
  <ds:schemaRefs>
    <ds:schemaRef ds:uri="http://schemas.openxmlformats.org/officeDocument/2006/bibliography"/>
  </ds:schemaRefs>
</ds:datastoreItem>
</file>

<file path=customXml/itemProps3.xml><?xml version="1.0" encoding="utf-8"?>
<ds:datastoreItem xmlns:ds="http://schemas.openxmlformats.org/officeDocument/2006/customXml" ds:itemID="{9AD1B70C-AE06-4E86-B963-C2DDC9DCB023}">
  <ds:schemaRefs>
    <ds:schemaRef ds:uri="http://schemas.microsoft.com/sharepoint/v3/contenttype/forms"/>
  </ds:schemaRefs>
</ds:datastoreItem>
</file>

<file path=customXml/itemProps4.xml><?xml version="1.0" encoding="utf-8"?>
<ds:datastoreItem xmlns:ds="http://schemas.openxmlformats.org/officeDocument/2006/customXml" ds:itemID="{46CEC45A-FA33-4740-950E-B0CAE0EBF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18</Pages>
  <Words>25885</Words>
  <Characters>14756</Characters>
  <Application>Microsoft Office Word</Application>
  <DocSecurity>0</DocSecurity>
  <Lines>122</Lines>
  <Paragraphs>81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40560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Dmitrijs Stahovskis</dc:creator>
  <cp:keywords/>
  <dc:description/>
  <cp:lastModifiedBy>Santa Opmane</cp:lastModifiedBy>
  <cp:revision>146</cp:revision>
  <dcterms:created xsi:type="dcterms:W3CDTF">2024-01-23T15:17:00Z</dcterms:created>
  <dcterms:modified xsi:type="dcterms:W3CDTF">2024-03-25T11:10:00Z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0x010100E65131C6B2B05B4D9DBA4E26F25097B2</vt:lpwstr>
  </property>
</Properties>
</file>