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A8A" w:rsidRDefault="00741A8A" w:rsidP="000844B9">
      <w:pPr>
        <w:jc w:val="center"/>
        <w:rPr>
          <w:b/>
          <w:sz w:val="40"/>
          <w:szCs w:val="40"/>
        </w:rPr>
      </w:pPr>
      <w:r w:rsidRPr="006608D3">
        <w:rPr>
          <w:noProof/>
        </w:rPr>
        <w:drawing>
          <wp:inline distT="0" distB="0" distL="0" distR="0">
            <wp:extent cx="566737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7375" cy="1028700"/>
                    </a:xfrm>
                    <a:prstGeom prst="rect">
                      <a:avLst/>
                    </a:prstGeom>
                    <a:noFill/>
                    <a:ln>
                      <a:noFill/>
                    </a:ln>
                  </pic:spPr>
                </pic:pic>
              </a:graphicData>
            </a:graphic>
          </wp:inline>
        </w:drawing>
      </w:r>
    </w:p>
    <w:p w:rsidR="00741A8A" w:rsidRDefault="00741A8A" w:rsidP="000844B9">
      <w:pPr>
        <w:jc w:val="center"/>
        <w:rPr>
          <w:b/>
          <w:sz w:val="40"/>
          <w:szCs w:val="40"/>
        </w:rPr>
      </w:pPr>
    </w:p>
    <w:p w:rsidR="000844B9" w:rsidRDefault="000844B9" w:rsidP="000844B9">
      <w:pPr>
        <w:jc w:val="center"/>
        <w:rPr>
          <w:b/>
          <w:sz w:val="40"/>
          <w:szCs w:val="40"/>
        </w:rPr>
      </w:pPr>
      <w:r w:rsidRPr="00140891">
        <w:rPr>
          <w:b/>
          <w:sz w:val="40"/>
          <w:szCs w:val="40"/>
        </w:rPr>
        <w:t>Informatīvais materiāls</w:t>
      </w:r>
    </w:p>
    <w:p w:rsidR="00BB349A" w:rsidRDefault="00BB349A" w:rsidP="000844B9">
      <w:pPr>
        <w:jc w:val="center"/>
        <w:rPr>
          <w:b/>
          <w:sz w:val="40"/>
          <w:szCs w:val="40"/>
        </w:rPr>
      </w:pPr>
    </w:p>
    <w:p w:rsidR="00BB349A" w:rsidRDefault="00BB349A" w:rsidP="00BB349A">
      <w:pPr>
        <w:jc w:val="center"/>
        <w:rPr>
          <w:b/>
          <w:sz w:val="28"/>
          <w:szCs w:val="28"/>
        </w:rPr>
      </w:pPr>
      <w:r>
        <w:rPr>
          <w:b/>
          <w:sz w:val="28"/>
          <w:szCs w:val="28"/>
        </w:rPr>
        <w:t xml:space="preserve">Par Padomes </w:t>
      </w:r>
      <w:r w:rsidR="00AA0ACB">
        <w:rPr>
          <w:b/>
          <w:sz w:val="28"/>
          <w:szCs w:val="28"/>
        </w:rPr>
        <w:t>2017.gada 5.decembra Ī</w:t>
      </w:r>
      <w:r>
        <w:rPr>
          <w:b/>
          <w:sz w:val="28"/>
          <w:szCs w:val="28"/>
        </w:rPr>
        <w:t>stenošanas regulu (ES) Nr.2017/2459, ar kuru groza Padomes Īstenošanas regulu (ES) Nr.282/2011, ar ko nosaka īstenošanas pasākumus Direktīvai 2006/112/EK par kopējo pievienotās vērtības nodokļa sistēmu</w:t>
      </w:r>
    </w:p>
    <w:p w:rsidR="000844B9" w:rsidRDefault="000844B9" w:rsidP="000844B9">
      <w:pPr>
        <w:jc w:val="center"/>
        <w:rPr>
          <w:b/>
          <w:sz w:val="28"/>
          <w:szCs w:val="28"/>
        </w:rPr>
      </w:pPr>
    </w:p>
    <w:p w:rsidR="00C0121A" w:rsidRDefault="00AA0ACB" w:rsidP="00E30E9E">
      <w:pPr>
        <w:ind w:firstLine="709"/>
        <w:jc w:val="both"/>
        <w:rPr>
          <w:sz w:val="28"/>
          <w:szCs w:val="28"/>
        </w:rPr>
      </w:pPr>
      <w:r>
        <w:rPr>
          <w:sz w:val="28"/>
          <w:szCs w:val="28"/>
        </w:rPr>
        <w:t>I</w:t>
      </w:r>
      <w:r w:rsidR="00140891">
        <w:rPr>
          <w:sz w:val="28"/>
          <w:szCs w:val="28"/>
        </w:rPr>
        <w:t>nformē</w:t>
      </w:r>
      <w:r>
        <w:rPr>
          <w:sz w:val="28"/>
          <w:szCs w:val="28"/>
        </w:rPr>
        <w:t>jam</w:t>
      </w:r>
      <w:r w:rsidR="00140891">
        <w:rPr>
          <w:sz w:val="28"/>
          <w:szCs w:val="28"/>
        </w:rPr>
        <w:t xml:space="preserve">, ka </w:t>
      </w:r>
      <w:r w:rsidR="00C0121A">
        <w:rPr>
          <w:sz w:val="28"/>
          <w:szCs w:val="28"/>
        </w:rPr>
        <w:t xml:space="preserve">Eiropas Savienības Padome </w:t>
      </w:r>
      <w:r w:rsidR="00203337">
        <w:rPr>
          <w:sz w:val="28"/>
          <w:szCs w:val="28"/>
        </w:rPr>
        <w:t>e</w:t>
      </w:r>
      <w:r w:rsidR="00E30E9E">
        <w:rPr>
          <w:sz w:val="28"/>
          <w:szCs w:val="28"/>
        </w:rPr>
        <w:t xml:space="preserve">-komercijas </w:t>
      </w:r>
      <w:proofErr w:type="spellStart"/>
      <w:r w:rsidR="00E30E9E">
        <w:rPr>
          <w:sz w:val="28"/>
          <w:szCs w:val="28"/>
        </w:rPr>
        <w:t>pakotnes</w:t>
      </w:r>
      <w:proofErr w:type="spellEnd"/>
      <w:r w:rsidR="00E30E9E">
        <w:rPr>
          <w:sz w:val="28"/>
          <w:szCs w:val="28"/>
        </w:rPr>
        <w:t xml:space="preserve"> ietvaros 2017.gada 5.decembrī ir </w:t>
      </w:r>
      <w:r>
        <w:rPr>
          <w:sz w:val="28"/>
          <w:szCs w:val="28"/>
        </w:rPr>
        <w:t>izdevusi Īstenošanas</w:t>
      </w:r>
      <w:r w:rsidR="00E30E9E">
        <w:rPr>
          <w:sz w:val="28"/>
          <w:szCs w:val="28"/>
        </w:rPr>
        <w:t xml:space="preserve"> </w:t>
      </w:r>
      <w:r w:rsidR="00276BF1">
        <w:rPr>
          <w:sz w:val="28"/>
          <w:szCs w:val="28"/>
        </w:rPr>
        <w:t>regul</w:t>
      </w:r>
      <w:bookmarkStart w:id="0" w:name="_GoBack"/>
      <w:bookmarkEnd w:id="0"/>
      <w:r w:rsidR="00276BF1">
        <w:rPr>
          <w:sz w:val="28"/>
          <w:szCs w:val="28"/>
        </w:rPr>
        <w:t>u</w:t>
      </w:r>
      <w:r w:rsidR="00A94DC8">
        <w:rPr>
          <w:sz w:val="28"/>
          <w:szCs w:val="28"/>
        </w:rPr>
        <w:t xml:space="preserve"> </w:t>
      </w:r>
      <w:r w:rsidR="00664353" w:rsidRPr="00664353">
        <w:rPr>
          <w:sz w:val="28"/>
          <w:szCs w:val="28"/>
        </w:rPr>
        <w:t>(ES)</w:t>
      </w:r>
      <w:r w:rsidR="00664353" w:rsidRPr="00E77EE0">
        <w:rPr>
          <w:sz w:val="28"/>
          <w:szCs w:val="28"/>
        </w:rPr>
        <w:t xml:space="preserve"> </w:t>
      </w:r>
      <w:r w:rsidR="00A94DC8">
        <w:rPr>
          <w:sz w:val="28"/>
          <w:szCs w:val="28"/>
        </w:rPr>
        <w:t>Nr.2017/2459</w:t>
      </w:r>
      <w:r w:rsidR="00E30E9E">
        <w:rPr>
          <w:sz w:val="28"/>
          <w:szCs w:val="28"/>
        </w:rPr>
        <w:t>, ar kuru groza</w:t>
      </w:r>
      <w:r w:rsidR="00CF1916">
        <w:rPr>
          <w:sz w:val="28"/>
          <w:szCs w:val="28"/>
        </w:rPr>
        <w:t xml:space="preserve"> Padomes </w:t>
      </w:r>
      <w:r>
        <w:rPr>
          <w:sz w:val="28"/>
          <w:szCs w:val="28"/>
        </w:rPr>
        <w:t>Ī</w:t>
      </w:r>
      <w:r w:rsidR="00CF1916">
        <w:rPr>
          <w:sz w:val="28"/>
          <w:szCs w:val="28"/>
        </w:rPr>
        <w:t>stenošanas</w:t>
      </w:r>
      <w:r w:rsidR="00E30E9E">
        <w:rPr>
          <w:sz w:val="28"/>
          <w:szCs w:val="28"/>
        </w:rPr>
        <w:t xml:space="preserve"> </w:t>
      </w:r>
      <w:r w:rsidR="00577531" w:rsidRPr="00833DFC">
        <w:rPr>
          <w:sz w:val="28"/>
          <w:szCs w:val="28"/>
        </w:rPr>
        <w:t>regul</w:t>
      </w:r>
      <w:r w:rsidR="00276BF1">
        <w:rPr>
          <w:sz w:val="28"/>
          <w:szCs w:val="28"/>
        </w:rPr>
        <w:t>u</w:t>
      </w:r>
      <w:r w:rsidR="00664353">
        <w:rPr>
          <w:sz w:val="28"/>
          <w:szCs w:val="28"/>
        </w:rPr>
        <w:t xml:space="preserve"> </w:t>
      </w:r>
      <w:r w:rsidR="00664353" w:rsidRPr="00664353">
        <w:rPr>
          <w:sz w:val="28"/>
          <w:szCs w:val="28"/>
        </w:rPr>
        <w:t>(ES)</w:t>
      </w:r>
      <w:r w:rsidR="00664353" w:rsidRPr="00E77EE0">
        <w:rPr>
          <w:sz w:val="28"/>
          <w:szCs w:val="28"/>
        </w:rPr>
        <w:t xml:space="preserve"> </w:t>
      </w:r>
      <w:r w:rsidR="00577531">
        <w:rPr>
          <w:sz w:val="28"/>
          <w:szCs w:val="28"/>
        </w:rPr>
        <w:t>Nr.</w:t>
      </w:r>
      <w:r w:rsidR="00276BF1">
        <w:rPr>
          <w:sz w:val="28"/>
          <w:szCs w:val="28"/>
        </w:rPr>
        <w:t>282/2011</w:t>
      </w:r>
      <w:r w:rsidR="00E30E9E">
        <w:rPr>
          <w:sz w:val="28"/>
          <w:szCs w:val="28"/>
        </w:rPr>
        <w:t>, ar ko nosaka īstenošanas pasākumus Direktīvai 2006/112/EK par kopējo pievienotās vērtības nodokļa sistēmu</w:t>
      </w:r>
      <w:r w:rsidR="00CF1916">
        <w:rPr>
          <w:sz w:val="28"/>
          <w:szCs w:val="28"/>
        </w:rPr>
        <w:t xml:space="preserve"> (turpmāk</w:t>
      </w:r>
      <w:r>
        <w:rPr>
          <w:sz w:val="28"/>
          <w:szCs w:val="28"/>
        </w:rPr>
        <w:t> </w:t>
      </w:r>
      <w:r w:rsidR="00CF1916">
        <w:rPr>
          <w:sz w:val="28"/>
          <w:szCs w:val="28"/>
        </w:rPr>
        <w:t>– regula Nr</w:t>
      </w:r>
      <w:r w:rsidR="00E30E9E">
        <w:rPr>
          <w:sz w:val="28"/>
          <w:szCs w:val="28"/>
        </w:rPr>
        <w:t>.</w:t>
      </w:r>
      <w:r w:rsidR="00CF1916">
        <w:rPr>
          <w:sz w:val="28"/>
          <w:szCs w:val="28"/>
        </w:rPr>
        <w:t>282/2011)</w:t>
      </w:r>
      <w:r w:rsidR="00803688">
        <w:rPr>
          <w:sz w:val="28"/>
          <w:szCs w:val="28"/>
        </w:rPr>
        <w:t>.</w:t>
      </w:r>
    </w:p>
    <w:p w:rsidR="000844B9" w:rsidRDefault="000844B9" w:rsidP="000844B9">
      <w:pPr>
        <w:ind w:firstLine="709"/>
        <w:jc w:val="both"/>
        <w:rPr>
          <w:sz w:val="28"/>
          <w:szCs w:val="28"/>
        </w:rPr>
      </w:pPr>
      <w:r>
        <w:rPr>
          <w:sz w:val="28"/>
          <w:szCs w:val="28"/>
        </w:rPr>
        <w:t>R</w:t>
      </w:r>
      <w:r w:rsidRPr="00833DFC">
        <w:rPr>
          <w:sz w:val="28"/>
          <w:szCs w:val="28"/>
        </w:rPr>
        <w:t>egula saskaņā ar Administratīvā procesa likumu ir normatīv</w:t>
      </w:r>
      <w:r w:rsidR="00AA0ACB">
        <w:rPr>
          <w:sz w:val="28"/>
          <w:szCs w:val="28"/>
        </w:rPr>
        <w:t>ai</w:t>
      </w:r>
      <w:r w:rsidRPr="00833DFC">
        <w:rPr>
          <w:sz w:val="28"/>
          <w:szCs w:val="28"/>
        </w:rPr>
        <w:t>s akts, kur</w:t>
      </w:r>
      <w:r>
        <w:rPr>
          <w:sz w:val="28"/>
          <w:szCs w:val="28"/>
        </w:rPr>
        <w:t>u</w:t>
      </w:r>
      <w:r w:rsidRPr="00833DFC">
        <w:rPr>
          <w:sz w:val="28"/>
          <w:szCs w:val="28"/>
        </w:rPr>
        <w:t xml:space="preserve"> iestāde un tiesa piemēro administratīvajā procesā, </w:t>
      </w:r>
      <w:r w:rsidR="00AA0ACB">
        <w:rPr>
          <w:sz w:val="28"/>
          <w:szCs w:val="28"/>
        </w:rPr>
        <w:t>turklāt</w:t>
      </w:r>
      <w:r>
        <w:rPr>
          <w:sz w:val="28"/>
          <w:szCs w:val="28"/>
        </w:rPr>
        <w:t>,</w:t>
      </w:r>
      <w:r w:rsidRPr="00833DFC">
        <w:rPr>
          <w:sz w:val="28"/>
          <w:szCs w:val="28"/>
        </w:rPr>
        <w:t xml:space="preserve"> ja tiek konstatēta</w:t>
      </w:r>
      <w:r>
        <w:rPr>
          <w:sz w:val="28"/>
          <w:szCs w:val="28"/>
        </w:rPr>
        <w:t xml:space="preserve"> </w:t>
      </w:r>
      <w:r w:rsidRPr="00833DFC">
        <w:rPr>
          <w:sz w:val="28"/>
          <w:szCs w:val="28"/>
        </w:rPr>
        <w:t>pretrun</w:t>
      </w:r>
      <w:r>
        <w:rPr>
          <w:sz w:val="28"/>
          <w:szCs w:val="28"/>
        </w:rPr>
        <w:t>a</w:t>
      </w:r>
      <w:r w:rsidRPr="00833DFC">
        <w:rPr>
          <w:sz w:val="28"/>
          <w:szCs w:val="28"/>
        </w:rPr>
        <w:t xml:space="preserve"> starp starptautisko tiesību normu un tāda paša juridiskā spēka Latvijas tiesību normu, piemēro starptautisko tiesību normu. </w:t>
      </w:r>
      <w:r>
        <w:rPr>
          <w:sz w:val="28"/>
          <w:szCs w:val="28"/>
        </w:rPr>
        <w:t>R</w:t>
      </w:r>
      <w:r w:rsidRPr="00833DFC">
        <w:rPr>
          <w:sz w:val="28"/>
          <w:szCs w:val="28"/>
        </w:rPr>
        <w:t>egula ir tieši piemērojams tiesību akts.</w:t>
      </w:r>
    </w:p>
    <w:p w:rsidR="006F1F7D" w:rsidRDefault="00AA0ACB" w:rsidP="000844B9">
      <w:pPr>
        <w:ind w:firstLine="709"/>
        <w:jc w:val="both"/>
        <w:rPr>
          <w:sz w:val="28"/>
          <w:szCs w:val="28"/>
        </w:rPr>
      </w:pPr>
      <w:r>
        <w:rPr>
          <w:sz w:val="28"/>
          <w:szCs w:val="28"/>
        </w:rPr>
        <w:t>Ņemot vērā minēto,</w:t>
      </w:r>
      <w:r w:rsidR="00276BF1">
        <w:rPr>
          <w:sz w:val="28"/>
          <w:szCs w:val="28"/>
        </w:rPr>
        <w:t xml:space="preserve"> vēršam uzmanību uz izmaiņām, kas </w:t>
      </w:r>
      <w:r w:rsidR="006F1F7D">
        <w:rPr>
          <w:sz w:val="28"/>
          <w:szCs w:val="28"/>
        </w:rPr>
        <w:t xml:space="preserve">skar pierādījumus </w:t>
      </w:r>
      <w:r w:rsidR="006F1F7D" w:rsidRPr="006F1F7D">
        <w:rPr>
          <w:sz w:val="28"/>
          <w:szCs w:val="28"/>
        </w:rPr>
        <w:t>telekomunikāciju, apraides vai elektroniski sniegto pakalpojumu saņēmēja, kas nav nodokļa maksātājs, piederības vietas noteikšanai.</w:t>
      </w:r>
    </w:p>
    <w:p w:rsidR="00140891" w:rsidRDefault="00140891" w:rsidP="000844B9">
      <w:pPr>
        <w:ind w:firstLine="709"/>
        <w:jc w:val="both"/>
        <w:rPr>
          <w:sz w:val="28"/>
          <w:szCs w:val="28"/>
        </w:rPr>
      </w:pPr>
    </w:p>
    <w:p w:rsidR="00110471" w:rsidRDefault="00577531" w:rsidP="00577531">
      <w:pPr>
        <w:ind w:firstLine="709"/>
        <w:jc w:val="both"/>
        <w:rPr>
          <w:sz w:val="28"/>
          <w:szCs w:val="28"/>
        </w:rPr>
      </w:pPr>
      <w:r>
        <w:rPr>
          <w:sz w:val="28"/>
          <w:szCs w:val="28"/>
        </w:rPr>
        <w:t>R</w:t>
      </w:r>
      <w:r w:rsidR="00C339B0" w:rsidRPr="00C339B0">
        <w:rPr>
          <w:sz w:val="28"/>
          <w:szCs w:val="28"/>
        </w:rPr>
        <w:t>egul</w:t>
      </w:r>
      <w:r w:rsidR="00110471">
        <w:rPr>
          <w:sz w:val="28"/>
          <w:szCs w:val="28"/>
        </w:rPr>
        <w:t>as</w:t>
      </w:r>
      <w:r w:rsidR="00323B02">
        <w:rPr>
          <w:sz w:val="28"/>
          <w:szCs w:val="28"/>
        </w:rPr>
        <w:t xml:space="preserve"> </w:t>
      </w:r>
      <w:r w:rsidR="00C339B0" w:rsidRPr="00AA0ACB">
        <w:rPr>
          <w:sz w:val="28"/>
          <w:szCs w:val="28"/>
        </w:rPr>
        <w:t>Nr</w:t>
      </w:r>
      <w:r w:rsidR="00C339B0" w:rsidRPr="00C339B0">
        <w:rPr>
          <w:sz w:val="28"/>
          <w:szCs w:val="28"/>
        </w:rPr>
        <w:t xml:space="preserve">.282/2011 </w:t>
      </w:r>
      <w:r>
        <w:rPr>
          <w:sz w:val="28"/>
          <w:szCs w:val="28"/>
        </w:rPr>
        <w:t>24.b</w:t>
      </w:r>
      <w:r w:rsidR="002C1885">
        <w:rPr>
          <w:sz w:val="28"/>
          <w:szCs w:val="28"/>
        </w:rPr>
        <w:t> </w:t>
      </w:r>
      <w:r w:rsidR="00110471">
        <w:rPr>
          <w:sz w:val="28"/>
          <w:szCs w:val="28"/>
        </w:rPr>
        <w:t xml:space="preserve">pantā </w:t>
      </w:r>
      <w:r w:rsidR="00C339B0" w:rsidRPr="00C339B0">
        <w:rPr>
          <w:sz w:val="28"/>
          <w:szCs w:val="28"/>
        </w:rPr>
        <w:t>ir paredzēti sīki izstrādāti noteikumi par prezumpciju pakalpojumu saņēmēja piederības vietas noteikšanai, lai noteiktu pakalpojumu sniegšanas vietu telekomunikāciju, apraides vai elektroniski sniegtiem pakalpojumiem, ko sniedz perso</w:t>
      </w:r>
      <w:r w:rsidR="00110471">
        <w:rPr>
          <w:sz w:val="28"/>
          <w:szCs w:val="28"/>
        </w:rPr>
        <w:t xml:space="preserve">nai, kura nav nodokļa maksātāja. </w:t>
      </w:r>
      <w:r w:rsidR="00276BF1">
        <w:rPr>
          <w:sz w:val="28"/>
          <w:szCs w:val="28"/>
        </w:rPr>
        <w:t>S</w:t>
      </w:r>
      <w:r w:rsidR="00110471">
        <w:rPr>
          <w:sz w:val="28"/>
          <w:szCs w:val="28"/>
        </w:rPr>
        <w:t xml:space="preserve">niedzot minētos pakalpojumus: </w:t>
      </w:r>
    </w:p>
    <w:p w:rsidR="00987C36" w:rsidRPr="00110471" w:rsidRDefault="00987C36" w:rsidP="00110471">
      <w:pPr>
        <w:tabs>
          <w:tab w:val="left" w:pos="1134"/>
        </w:tabs>
        <w:ind w:firstLine="709"/>
        <w:jc w:val="both"/>
        <w:rPr>
          <w:color w:val="000000"/>
          <w:sz w:val="28"/>
          <w:szCs w:val="28"/>
        </w:rPr>
      </w:pPr>
      <w:r w:rsidRPr="00110471">
        <w:rPr>
          <w:color w:val="000000"/>
          <w:sz w:val="28"/>
          <w:szCs w:val="28"/>
        </w:rPr>
        <w:t xml:space="preserve">a) šīs personas fiksētā sakaru tīklā, </w:t>
      </w:r>
      <w:proofErr w:type="spellStart"/>
      <w:r w:rsidRPr="00110471">
        <w:rPr>
          <w:color w:val="000000"/>
          <w:sz w:val="28"/>
          <w:szCs w:val="28"/>
        </w:rPr>
        <w:t>prezumē</w:t>
      </w:r>
      <w:proofErr w:type="spellEnd"/>
      <w:r w:rsidRPr="00110471">
        <w:rPr>
          <w:color w:val="000000"/>
          <w:sz w:val="28"/>
          <w:szCs w:val="28"/>
        </w:rPr>
        <w:t>, ka pakalpojumu saņēmēja uzņēmējdarbības vieta, pastāvīgā adrese vai parastā dzīvesvieta ir valstī, kurā ir uzstādīts fiksētais sakaru tīkls;</w:t>
      </w:r>
    </w:p>
    <w:p w:rsidR="00987C36" w:rsidRPr="00110471" w:rsidRDefault="00987C36" w:rsidP="00110471">
      <w:pPr>
        <w:pStyle w:val="norm"/>
        <w:spacing w:before="0" w:beforeAutospacing="0" w:after="0" w:afterAutospacing="0"/>
        <w:ind w:firstLine="709"/>
        <w:jc w:val="both"/>
        <w:rPr>
          <w:color w:val="000000"/>
          <w:sz w:val="28"/>
          <w:szCs w:val="28"/>
        </w:rPr>
      </w:pPr>
      <w:r w:rsidRPr="00110471">
        <w:rPr>
          <w:color w:val="000000"/>
          <w:sz w:val="28"/>
          <w:szCs w:val="28"/>
        </w:rPr>
        <w:t xml:space="preserve">b) mobilo sakaru tīklā, </w:t>
      </w:r>
      <w:proofErr w:type="spellStart"/>
      <w:r w:rsidRPr="00110471">
        <w:rPr>
          <w:color w:val="000000"/>
          <w:sz w:val="28"/>
          <w:szCs w:val="28"/>
        </w:rPr>
        <w:t>prezumē</w:t>
      </w:r>
      <w:proofErr w:type="spellEnd"/>
      <w:r w:rsidRPr="00110471">
        <w:rPr>
          <w:color w:val="000000"/>
          <w:sz w:val="28"/>
          <w:szCs w:val="28"/>
        </w:rPr>
        <w:t>, ka pakalpojumu saņēmēja uzņēmējdarbības vieta, pastāvīgā adrese vai parastā dzīvesvieta ir valstī, ko identificē pēc pakalpojuma saņemšanai lietotās</w:t>
      </w:r>
      <w:r w:rsidR="002C1885">
        <w:rPr>
          <w:color w:val="000000"/>
          <w:sz w:val="28"/>
          <w:szCs w:val="28"/>
        </w:rPr>
        <w:t xml:space="preserve"> </w:t>
      </w:r>
      <w:r w:rsidRPr="00110471">
        <w:rPr>
          <w:rStyle w:val="italics"/>
          <w:i/>
          <w:iCs/>
          <w:color w:val="000000"/>
          <w:sz w:val="28"/>
          <w:szCs w:val="28"/>
        </w:rPr>
        <w:t>SIM</w:t>
      </w:r>
      <w:r w:rsidRPr="00110471">
        <w:rPr>
          <w:color w:val="000000"/>
          <w:sz w:val="28"/>
          <w:szCs w:val="28"/>
        </w:rPr>
        <w:t> kartes mobilo sakaru tīkla valsts koda;</w:t>
      </w:r>
    </w:p>
    <w:p w:rsidR="00987C36" w:rsidRPr="00110471" w:rsidRDefault="00987C36" w:rsidP="00110471">
      <w:pPr>
        <w:pStyle w:val="norm"/>
        <w:spacing w:before="0" w:beforeAutospacing="0" w:after="0" w:afterAutospacing="0"/>
        <w:ind w:firstLine="709"/>
        <w:jc w:val="both"/>
        <w:rPr>
          <w:color w:val="000000"/>
          <w:sz w:val="28"/>
          <w:szCs w:val="28"/>
        </w:rPr>
      </w:pPr>
      <w:r w:rsidRPr="00110471">
        <w:rPr>
          <w:color w:val="000000"/>
          <w:sz w:val="28"/>
          <w:szCs w:val="28"/>
        </w:rPr>
        <w:t>c) tā, ka to izmantošanai ir nepieciešams dekodētājs vai līdzīga ierīce, vai TV</w:t>
      </w:r>
      <w:r w:rsidR="002C1885">
        <w:rPr>
          <w:color w:val="000000"/>
          <w:sz w:val="28"/>
          <w:szCs w:val="28"/>
        </w:rPr>
        <w:t> </w:t>
      </w:r>
      <w:r w:rsidRPr="00110471">
        <w:rPr>
          <w:color w:val="000000"/>
          <w:sz w:val="28"/>
          <w:szCs w:val="28"/>
        </w:rPr>
        <w:t xml:space="preserve">karte un netiek izmantots šīs personas fiksētais sakaru tīkls, </w:t>
      </w:r>
      <w:proofErr w:type="spellStart"/>
      <w:r w:rsidRPr="00110471">
        <w:rPr>
          <w:color w:val="000000"/>
          <w:sz w:val="28"/>
          <w:szCs w:val="28"/>
        </w:rPr>
        <w:t>prezumē</w:t>
      </w:r>
      <w:proofErr w:type="spellEnd"/>
      <w:r w:rsidRPr="00110471">
        <w:rPr>
          <w:color w:val="000000"/>
          <w:sz w:val="28"/>
          <w:szCs w:val="28"/>
        </w:rPr>
        <w:t>, ka pakalpojumu saņēmēja uzņēmējdarbības vieta, pastāvīgā adrese vai parastā dzīvesvieta ir vietā, kurā atrodas šis dekodētājs vai līdzīga ierīce, vai, ja minētā vieta nav zināma,</w:t>
      </w:r>
      <w:r w:rsidR="002C1885">
        <w:rPr>
          <w:color w:val="000000"/>
          <w:sz w:val="28"/>
          <w:szCs w:val="28"/>
        </w:rPr>
        <w:t> </w:t>
      </w:r>
      <w:r w:rsidRPr="00110471">
        <w:rPr>
          <w:color w:val="000000"/>
          <w:sz w:val="28"/>
          <w:szCs w:val="28"/>
        </w:rPr>
        <w:t>– vietā, uz kuru nosūtīta lietošanai tajā paredzētā TV karte;</w:t>
      </w:r>
    </w:p>
    <w:p w:rsidR="00987C36" w:rsidRDefault="00987C36" w:rsidP="00110471">
      <w:pPr>
        <w:pStyle w:val="norm"/>
        <w:spacing w:before="0" w:beforeAutospacing="0" w:after="0" w:afterAutospacing="0"/>
        <w:ind w:firstLine="709"/>
        <w:jc w:val="both"/>
        <w:rPr>
          <w:color w:val="000000"/>
          <w:sz w:val="28"/>
          <w:szCs w:val="28"/>
        </w:rPr>
      </w:pPr>
      <w:r w:rsidRPr="00110471">
        <w:rPr>
          <w:color w:val="000000"/>
          <w:sz w:val="28"/>
          <w:szCs w:val="28"/>
        </w:rPr>
        <w:lastRenderedPageBreak/>
        <w:t>d) citos apstākļos, kas nav minēti 24.a</w:t>
      </w:r>
      <w:r w:rsidR="002C1885">
        <w:rPr>
          <w:color w:val="000000"/>
          <w:sz w:val="28"/>
          <w:szCs w:val="28"/>
        </w:rPr>
        <w:t> </w:t>
      </w:r>
      <w:r w:rsidRPr="00110471">
        <w:rPr>
          <w:color w:val="000000"/>
          <w:sz w:val="28"/>
          <w:szCs w:val="28"/>
        </w:rPr>
        <w:t>pantā un šā panta a), b) un c)</w:t>
      </w:r>
      <w:r w:rsidR="002C1885">
        <w:rPr>
          <w:color w:val="000000"/>
          <w:sz w:val="28"/>
          <w:szCs w:val="28"/>
        </w:rPr>
        <w:t> </w:t>
      </w:r>
      <w:r w:rsidRPr="00110471">
        <w:rPr>
          <w:color w:val="000000"/>
          <w:sz w:val="28"/>
          <w:szCs w:val="28"/>
        </w:rPr>
        <w:t xml:space="preserve">punktā, </w:t>
      </w:r>
      <w:proofErr w:type="spellStart"/>
      <w:r w:rsidRPr="00110471">
        <w:rPr>
          <w:color w:val="000000"/>
          <w:sz w:val="28"/>
          <w:szCs w:val="28"/>
        </w:rPr>
        <w:t>prezumē</w:t>
      </w:r>
      <w:proofErr w:type="spellEnd"/>
      <w:r w:rsidRPr="00110471">
        <w:rPr>
          <w:color w:val="000000"/>
          <w:sz w:val="28"/>
          <w:szCs w:val="28"/>
        </w:rPr>
        <w:t>, ka pakalpojumu saņēmēja uzņēmējdarbības vieta, pastāvīgā adrese vai parastā dzīvesvieta ir vieta, ko par tādu noteicis pakalpojumu sniedzējs, pamatojoties uz diviem atsevišķiem pierādījumiem, kuri ir uzskaitīti šīs regulas 24.f</w:t>
      </w:r>
      <w:r w:rsidR="002C1885">
        <w:rPr>
          <w:color w:val="000000"/>
          <w:sz w:val="28"/>
          <w:szCs w:val="28"/>
        </w:rPr>
        <w:t> </w:t>
      </w:r>
      <w:r w:rsidRPr="00110471">
        <w:rPr>
          <w:color w:val="000000"/>
          <w:sz w:val="28"/>
          <w:szCs w:val="28"/>
        </w:rPr>
        <w:t>pantā un nav savstarpēji pretrunīgi.</w:t>
      </w:r>
    </w:p>
    <w:p w:rsidR="00577531" w:rsidRPr="00110471" w:rsidRDefault="00577531" w:rsidP="00110471">
      <w:pPr>
        <w:pStyle w:val="norm"/>
        <w:spacing w:before="0" w:beforeAutospacing="0" w:after="0" w:afterAutospacing="0"/>
        <w:ind w:firstLine="709"/>
        <w:jc w:val="both"/>
        <w:rPr>
          <w:color w:val="000000"/>
          <w:sz w:val="28"/>
          <w:szCs w:val="28"/>
        </w:rPr>
      </w:pPr>
      <w:r>
        <w:rPr>
          <w:sz w:val="28"/>
          <w:szCs w:val="28"/>
        </w:rPr>
        <w:t>R</w:t>
      </w:r>
      <w:r w:rsidRPr="00C339B0">
        <w:rPr>
          <w:sz w:val="28"/>
          <w:szCs w:val="28"/>
        </w:rPr>
        <w:t>egul</w:t>
      </w:r>
      <w:r>
        <w:rPr>
          <w:sz w:val="28"/>
          <w:szCs w:val="28"/>
        </w:rPr>
        <w:t>as</w:t>
      </w:r>
      <w:r w:rsidRPr="00C339B0">
        <w:rPr>
          <w:sz w:val="28"/>
          <w:szCs w:val="28"/>
        </w:rPr>
        <w:t xml:space="preserve"> Nr.282/2011 </w:t>
      </w:r>
      <w:r>
        <w:rPr>
          <w:color w:val="000000"/>
          <w:sz w:val="28"/>
          <w:szCs w:val="28"/>
        </w:rPr>
        <w:t>24.f</w:t>
      </w:r>
      <w:r w:rsidR="002C1885">
        <w:rPr>
          <w:color w:val="000000"/>
          <w:sz w:val="28"/>
          <w:szCs w:val="28"/>
        </w:rPr>
        <w:t> </w:t>
      </w:r>
      <w:r>
        <w:rPr>
          <w:color w:val="000000"/>
          <w:sz w:val="28"/>
          <w:szCs w:val="28"/>
        </w:rPr>
        <w:t>pantā ir uzskaitī</w:t>
      </w:r>
      <w:r w:rsidR="00E44E11">
        <w:rPr>
          <w:color w:val="000000"/>
          <w:sz w:val="28"/>
          <w:szCs w:val="28"/>
        </w:rPr>
        <w:t>ti</w:t>
      </w:r>
      <w:r>
        <w:rPr>
          <w:color w:val="000000"/>
          <w:sz w:val="28"/>
          <w:szCs w:val="28"/>
        </w:rPr>
        <w:t xml:space="preserve"> šādi pierādījumi:</w:t>
      </w:r>
    </w:p>
    <w:p w:rsidR="0084400C" w:rsidRPr="0084400C" w:rsidRDefault="0084400C" w:rsidP="00B072BF">
      <w:pPr>
        <w:pStyle w:val="m2809134232277955835norm"/>
        <w:numPr>
          <w:ilvl w:val="0"/>
          <w:numId w:val="3"/>
        </w:numPr>
        <w:shd w:val="clear" w:color="auto" w:fill="FFFFFF"/>
        <w:tabs>
          <w:tab w:val="left" w:pos="1134"/>
        </w:tabs>
        <w:spacing w:before="0" w:beforeAutospacing="0" w:after="0" w:afterAutospacing="0"/>
        <w:ind w:left="714" w:hanging="5"/>
        <w:jc w:val="both"/>
        <w:rPr>
          <w:color w:val="222222"/>
          <w:sz w:val="28"/>
          <w:szCs w:val="28"/>
        </w:rPr>
      </w:pPr>
      <w:r w:rsidRPr="0084400C">
        <w:rPr>
          <w:color w:val="000000"/>
          <w:sz w:val="28"/>
          <w:szCs w:val="28"/>
        </w:rPr>
        <w:t>pakalpojumu saņēmēja rēķina adrese;</w:t>
      </w:r>
    </w:p>
    <w:p w:rsidR="0084400C" w:rsidRPr="00276BF1" w:rsidRDefault="0084400C" w:rsidP="00276BF1">
      <w:pPr>
        <w:pStyle w:val="m2809134232277955835norm"/>
        <w:numPr>
          <w:ilvl w:val="0"/>
          <w:numId w:val="3"/>
        </w:numPr>
        <w:shd w:val="clear" w:color="auto" w:fill="FFFFFF"/>
        <w:tabs>
          <w:tab w:val="left" w:pos="1134"/>
        </w:tabs>
        <w:spacing w:before="0" w:beforeAutospacing="0" w:after="0" w:afterAutospacing="0"/>
        <w:ind w:left="0" w:firstLine="709"/>
        <w:jc w:val="both"/>
        <w:rPr>
          <w:color w:val="000000"/>
          <w:sz w:val="28"/>
          <w:szCs w:val="28"/>
        </w:rPr>
      </w:pPr>
      <w:r w:rsidRPr="0084400C">
        <w:rPr>
          <w:color w:val="000000"/>
          <w:sz w:val="28"/>
          <w:szCs w:val="28"/>
        </w:rPr>
        <w:t>pakalpojumu saņēmēja izmantotās ierīces interneta protokola (IP) adrese vai jebkura cita atrašanās vietas noteikšanas metode;</w:t>
      </w:r>
    </w:p>
    <w:p w:rsidR="0084400C" w:rsidRPr="00276BF1" w:rsidRDefault="0084400C" w:rsidP="00B072BF">
      <w:pPr>
        <w:pStyle w:val="m2809134232277955835norm"/>
        <w:numPr>
          <w:ilvl w:val="0"/>
          <w:numId w:val="3"/>
        </w:numPr>
        <w:shd w:val="clear" w:color="auto" w:fill="FFFFFF"/>
        <w:tabs>
          <w:tab w:val="left" w:pos="1134"/>
        </w:tabs>
        <w:spacing w:before="0" w:beforeAutospacing="0" w:after="0" w:afterAutospacing="0"/>
        <w:ind w:left="0" w:firstLine="709"/>
        <w:jc w:val="both"/>
        <w:rPr>
          <w:color w:val="000000"/>
          <w:sz w:val="28"/>
          <w:szCs w:val="28"/>
        </w:rPr>
      </w:pPr>
      <w:r w:rsidRPr="0084400C">
        <w:rPr>
          <w:color w:val="000000"/>
          <w:sz w:val="28"/>
          <w:szCs w:val="28"/>
        </w:rPr>
        <w:t>bankas rekvizīti, piemēram, maksāšanai izmantotā bankas konta atrašanās vieta vai bankā norādītā pakalpojumu saņēmēja rēķina adrese;</w:t>
      </w:r>
    </w:p>
    <w:p w:rsidR="0084400C" w:rsidRPr="00276BF1" w:rsidRDefault="0084400C" w:rsidP="00276BF1">
      <w:pPr>
        <w:pStyle w:val="m2809134232277955835norm"/>
        <w:numPr>
          <w:ilvl w:val="0"/>
          <w:numId w:val="3"/>
        </w:numPr>
        <w:shd w:val="clear" w:color="auto" w:fill="FFFFFF"/>
        <w:tabs>
          <w:tab w:val="left" w:pos="1134"/>
        </w:tabs>
        <w:spacing w:before="0" w:beforeAutospacing="0" w:after="0" w:afterAutospacing="0"/>
        <w:ind w:left="0" w:firstLine="709"/>
        <w:jc w:val="both"/>
        <w:rPr>
          <w:color w:val="000000"/>
          <w:sz w:val="28"/>
          <w:szCs w:val="28"/>
        </w:rPr>
      </w:pPr>
      <w:r w:rsidRPr="0084400C">
        <w:rPr>
          <w:color w:val="000000"/>
          <w:sz w:val="28"/>
          <w:szCs w:val="28"/>
        </w:rPr>
        <w:t>starptautiskās mobilo sakaru abonenta identitātes (</w:t>
      </w:r>
      <w:proofErr w:type="spellStart"/>
      <w:r w:rsidRPr="00E77EE0">
        <w:rPr>
          <w:i/>
          <w:color w:val="000000"/>
          <w:sz w:val="28"/>
          <w:szCs w:val="28"/>
        </w:rPr>
        <w:t>International</w:t>
      </w:r>
      <w:proofErr w:type="spellEnd"/>
      <w:r w:rsidRPr="00E77EE0">
        <w:rPr>
          <w:i/>
          <w:color w:val="000000"/>
          <w:sz w:val="28"/>
          <w:szCs w:val="28"/>
        </w:rPr>
        <w:t xml:space="preserve"> Mobile </w:t>
      </w:r>
      <w:proofErr w:type="spellStart"/>
      <w:r w:rsidRPr="00E77EE0">
        <w:rPr>
          <w:i/>
          <w:color w:val="000000"/>
          <w:sz w:val="28"/>
          <w:szCs w:val="28"/>
        </w:rPr>
        <w:t>Subscriber</w:t>
      </w:r>
      <w:proofErr w:type="spellEnd"/>
      <w:r w:rsidRPr="00E77EE0">
        <w:rPr>
          <w:i/>
          <w:color w:val="000000"/>
          <w:sz w:val="28"/>
          <w:szCs w:val="28"/>
        </w:rPr>
        <w:t xml:space="preserve"> </w:t>
      </w:r>
      <w:proofErr w:type="spellStart"/>
      <w:r w:rsidRPr="00E77EE0">
        <w:rPr>
          <w:i/>
          <w:color w:val="000000"/>
          <w:sz w:val="28"/>
          <w:szCs w:val="28"/>
        </w:rPr>
        <w:t>Identity</w:t>
      </w:r>
      <w:proofErr w:type="spellEnd"/>
      <w:r w:rsidRPr="0084400C">
        <w:rPr>
          <w:color w:val="000000"/>
          <w:sz w:val="28"/>
          <w:szCs w:val="28"/>
        </w:rPr>
        <w:t> –</w:t>
      </w:r>
      <w:r w:rsidR="002C1885">
        <w:rPr>
          <w:color w:val="000000"/>
          <w:sz w:val="28"/>
          <w:szCs w:val="28"/>
        </w:rPr>
        <w:t xml:space="preserve"> </w:t>
      </w:r>
      <w:r w:rsidRPr="00E77EE0">
        <w:rPr>
          <w:i/>
          <w:color w:val="000000"/>
          <w:sz w:val="28"/>
          <w:szCs w:val="28"/>
        </w:rPr>
        <w:t>IMSI</w:t>
      </w:r>
      <w:r w:rsidRPr="0084400C">
        <w:rPr>
          <w:color w:val="000000"/>
          <w:sz w:val="28"/>
          <w:szCs w:val="28"/>
        </w:rPr>
        <w:t>) valsts mobilo sakaru kods (</w:t>
      </w:r>
      <w:r w:rsidRPr="00E77EE0">
        <w:rPr>
          <w:i/>
          <w:color w:val="000000"/>
          <w:sz w:val="28"/>
          <w:szCs w:val="28"/>
        </w:rPr>
        <w:t xml:space="preserve">Mobile </w:t>
      </w:r>
      <w:proofErr w:type="spellStart"/>
      <w:r w:rsidRPr="00E77EE0">
        <w:rPr>
          <w:i/>
          <w:color w:val="000000"/>
          <w:sz w:val="28"/>
          <w:szCs w:val="28"/>
        </w:rPr>
        <w:t>Country</w:t>
      </w:r>
      <w:proofErr w:type="spellEnd"/>
      <w:r w:rsidRPr="00E77EE0">
        <w:rPr>
          <w:i/>
          <w:color w:val="000000"/>
          <w:sz w:val="28"/>
          <w:szCs w:val="28"/>
        </w:rPr>
        <w:t xml:space="preserve"> Code</w:t>
      </w:r>
      <w:r w:rsidRPr="0084400C">
        <w:rPr>
          <w:color w:val="000000"/>
          <w:sz w:val="28"/>
          <w:szCs w:val="28"/>
        </w:rPr>
        <w:t> –</w:t>
      </w:r>
      <w:r w:rsidR="00A20E22">
        <w:rPr>
          <w:color w:val="000000"/>
          <w:sz w:val="28"/>
          <w:szCs w:val="28"/>
        </w:rPr>
        <w:t xml:space="preserve"> </w:t>
      </w:r>
      <w:r w:rsidRPr="00E77EE0">
        <w:rPr>
          <w:i/>
          <w:color w:val="000000"/>
          <w:sz w:val="28"/>
          <w:szCs w:val="28"/>
        </w:rPr>
        <w:t>MCC</w:t>
      </w:r>
      <w:r w:rsidRPr="0084400C">
        <w:rPr>
          <w:color w:val="000000"/>
          <w:sz w:val="28"/>
          <w:szCs w:val="28"/>
        </w:rPr>
        <w:t>), kas saglabāts abonenta identifikācijas moduļa (</w:t>
      </w:r>
      <w:proofErr w:type="spellStart"/>
      <w:r w:rsidRPr="00E77EE0">
        <w:rPr>
          <w:i/>
          <w:color w:val="000000"/>
          <w:sz w:val="28"/>
          <w:szCs w:val="28"/>
        </w:rPr>
        <w:t>Subscriber</w:t>
      </w:r>
      <w:proofErr w:type="spellEnd"/>
      <w:r w:rsidRPr="00E77EE0">
        <w:rPr>
          <w:i/>
          <w:color w:val="000000"/>
          <w:sz w:val="28"/>
          <w:szCs w:val="28"/>
        </w:rPr>
        <w:t xml:space="preserve"> </w:t>
      </w:r>
      <w:proofErr w:type="spellStart"/>
      <w:r w:rsidRPr="00E77EE0">
        <w:rPr>
          <w:i/>
          <w:color w:val="000000"/>
          <w:sz w:val="28"/>
          <w:szCs w:val="28"/>
        </w:rPr>
        <w:t>Identity</w:t>
      </w:r>
      <w:proofErr w:type="spellEnd"/>
      <w:r w:rsidRPr="00E77EE0">
        <w:rPr>
          <w:i/>
          <w:color w:val="000000"/>
          <w:sz w:val="28"/>
          <w:szCs w:val="28"/>
        </w:rPr>
        <w:t xml:space="preserve"> </w:t>
      </w:r>
      <w:proofErr w:type="spellStart"/>
      <w:r w:rsidRPr="00E77EE0">
        <w:rPr>
          <w:i/>
          <w:color w:val="000000"/>
          <w:sz w:val="28"/>
          <w:szCs w:val="28"/>
        </w:rPr>
        <w:t>Module</w:t>
      </w:r>
      <w:proofErr w:type="spellEnd"/>
      <w:r w:rsidRPr="00E77EE0">
        <w:rPr>
          <w:i/>
          <w:color w:val="000000"/>
          <w:sz w:val="28"/>
          <w:szCs w:val="28"/>
        </w:rPr>
        <w:t> </w:t>
      </w:r>
      <w:r w:rsidRPr="0084400C">
        <w:rPr>
          <w:color w:val="000000"/>
          <w:sz w:val="28"/>
          <w:szCs w:val="28"/>
        </w:rPr>
        <w:t>–</w:t>
      </w:r>
      <w:r w:rsidR="002C1885">
        <w:rPr>
          <w:color w:val="000000"/>
          <w:sz w:val="28"/>
          <w:szCs w:val="28"/>
        </w:rPr>
        <w:t xml:space="preserve"> </w:t>
      </w:r>
      <w:r w:rsidRPr="00E77EE0">
        <w:rPr>
          <w:i/>
          <w:color w:val="000000"/>
          <w:sz w:val="28"/>
          <w:szCs w:val="28"/>
        </w:rPr>
        <w:t>SIM</w:t>
      </w:r>
      <w:r w:rsidRPr="0084400C">
        <w:rPr>
          <w:color w:val="000000"/>
          <w:sz w:val="28"/>
          <w:szCs w:val="28"/>
        </w:rPr>
        <w:t>) kartē, ko izmanto pakalpojuma saņēmējs;</w:t>
      </w:r>
    </w:p>
    <w:p w:rsidR="0084400C" w:rsidRPr="00276BF1" w:rsidRDefault="0084400C" w:rsidP="00276BF1">
      <w:pPr>
        <w:pStyle w:val="m2809134232277955835norm"/>
        <w:numPr>
          <w:ilvl w:val="0"/>
          <w:numId w:val="3"/>
        </w:numPr>
        <w:shd w:val="clear" w:color="auto" w:fill="FFFFFF"/>
        <w:tabs>
          <w:tab w:val="left" w:pos="1134"/>
        </w:tabs>
        <w:spacing w:before="0" w:beforeAutospacing="0" w:after="0" w:afterAutospacing="0"/>
        <w:ind w:left="0" w:firstLine="709"/>
        <w:jc w:val="both"/>
        <w:rPr>
          <w:color w:val="000000"/>
          <w:sz w:val="28"/>
          <w:szCs w:val="28"/>
        </w:rPr>
      </w:pPr>
      <w:r w:rsidRPr="0084400C">
        <w:rPr>
          <w:color w:val="000000"/>
          <w:sz w:val="28"/>
          <w:szCs w:val="28"/>
        </w:rPr>
        <w:t xml:space="preserve">pakalpojumu saņēmēja </w:t>
      </w:r>
      <w:r w:rsidR="002C1885">
        <w:rPr>
          <w:color w:val="000000"/>
          <w:sz w:val="28"/>
          <w:szCs w:val="28"/>
        </w:rPr>
        <w:t>no</w:t>
      </w:r>
      <w:r w:rsidRPr="0084400C">
        <w:rPr>
          <w:color w:val="000000"/>
          <w:sz w:val="28"/>
          <w:szCs w:val="28"/>
        </w:rPr>
        <w:t>rādīta fiksētā sakaru tīkla atrašanās vieta, kuru izmanto, lai viņam nodrošinātu pakalpojumu;</w:t>
      </w:r>
    </w:p>
    <w:p w:rsidR="0084400C" w:rsidRPr="00276BF1" w:rsidRDefault="0084400C" w:rsidP="00276BF1">
      <w:pPr>
        <w:pStyle w:val="m2809134232277955835norm"/>
        <w:numPr>
          <w:ilvl w:val="0"/>
          <w:numId w:val="3"/>
        </w:numPr>
        <w:shd w:val="clear" w:color="auto" w:fill="FFFFFF"/>
        <w:tabs>
          <w:tab w:val="left" w:pos="1134"/>
        </w:tabs>
        <w:spacing w:before="0" w:beforeAutospacing="0" w:after="0" w:afterAutospacing="0"/>
        <w:ind w:left="0" w:firstLine="709"/>
        <w:jc w:val="both"/>
        <w:rPr>
          <w:color w:val="000000"/>
          <w:sz w:val="28"/>
          <w:szCs w:val="28"/>
        </w:rPr>
      </w:pPr>
      <w:r w:rsidRPr="0084400C">
        <w:rPr>
          <w:color w:val="000000"/>
          <w:sz w:val="28"/>
          <w:szCs w:val="28"/>
        </w:rPr>
        <w:t>cita komerciāli būtiska informācija.</w:t>
      </w:r>
    </w:p>
    <w:p w:rsidR="00864929" w:rsidRDefault="00752C24" w:rsidP="00E44E11">
      <w:pPr>
        <w:pStyle w:val="ListParagraph"/>
        <w:ind w:left="0" w:firstLine="709"/>
        <w:jc w:val="both"/>
        <w:rPr>
          <w:sz w:val="28"/>
          <w:szCs w:val="28"/>
        </w:rPr>
      </w:pPr>
      <w:r>
        <w:rPr>
          <w:sz w:val="28"/>
          <w:szCs w:val="28"/>
        </w:rPr>
        <w:t>Ņemot vērā, ka</w:t>
      </w:r>
      <w:r w:rsidR="00FB73F0">
        <w:rPr>
          <w:sz w:val="28"/>
          <w:szCs w:val="28"/>
        </w:rPr>
        <w:t xml:space="preserve"> </w:t>
      </w:r>
      <w:r w:rsidR="00FB73F0" w:rsidRPr="00E44E11">
        <w:rPr>
          <w:sz w:val="28"/>
          <w:szCs w:val="28"/>
        </w:rPr>
        <w:t xml:space="preserve">nodokļa maksātājiem, it īpaši maziem un vidējiem uzņēmumiem, kas veic uzņēmējdarbību dalībvalstī un sniedz </w:t>
      </w:r>
      <w:r w:rsidR="00D92F27" w:rsidRPr="00E44E11">
        <w:rPr>
          <w:sz w:val="28"/>
          <w:szCs w:val="28"/>
        </w:rPr>
        <w:t>minētos</w:t>
      </w:r>
      <w:r w:rsidR="00FB73F0" w:rsidRPr="00E44E11">
        <w:rPr>
          <w:sz w:val="28"/>
          <w:szCs w:val="28"/>
        </w:rPr>
        <w:t xml:space="preserve"> pakalpojumus </w:t>
      </w:r>
      <w:r w:rsidR="006B4A3D">
        <w:rPr>
          <w:sz w:val="28"/>
          <w:szCs w:val="28"/>
        </w:rPr>
        <w:t xml:space="preserve">citas </w:t>
      </w:r>
      <w:r w:rsidR="00CF1916">
        <w:rPr>
          <w:sz w:val="28"/>
          <w:szCs w:val="28"/>
        </w:rPr>
        <w:t xml:space="preserve">dalībvalsts </w:t>
      </w:r>
      <w:r w:rsidR="00FB73F0" w:rsidRPr="00E44E11">
        <w:rPr>
          <w:sz w:val="28"/>
          <w:szCs w:val="28"/>
        </w:rPr>
        <w:t>perso</w:t>
      </w:r>
      <w:r w:rsidR="00D92F27" w:rsidRPr="00E44E11">
        <w:rPr>
          <w:sz w:val="28"/>
          <w:szCs w:val="28"/>
        </w:rPr>
        <w:t>nai, kura nav nodokļa maksātāja</w:t>
      </w:r>
      <w:r w:rsidR="00FB73F0" w:rsidRPr="00E44E11">
        <w:rPr>
          <w:sz w:val="28"/>
          <w:szCs w:val="28"/>
        </w:rPr>
        <w:t>, ir apgrūtinoši iegūt divus atsevišķus pierādījumus, kuri nav savstarpēji pretrunīgi, par tā pakalpojumu saņēmēja uzņēmējdarbības vietu vai vietu, kurā tam ir pastāvīgā adrese vai parastā dzīvesvieta</w:t>
      </w:r>
      <w:r w:rsidR="00864929" w:rsidRPr="00E44E11">
        <w:rPr>
          <w:sz w:val="28"/>
          <w:szCs w:val="28"/>
        </w:rPr>
        <w:t xml:space="preserve">, </w:t>
      </w:r>
      <w:r w:rsidR="00864929" w:rsidRPr="00C339B0">
        <w:rPr>
          <w:sz w:val="28"/>
          <w:szCs w:val="28"/>
        </w:rPr>
        <w:t>regulas Nr.282/2011 24.b</w:t>
      </w:r>
      <w:r w:rsidR="002C1885">
        <w:rPr>
          <w:sz w:val="28"/>
          <w:szCs w:val="28"/>
        </w:rPr>
        <w:t> </w:t>
      </w:r>
      <w:r w:rsidR="00864929" w:rsidRPr="00C339B0">
        <w:rPr>
          <w:sz w:val="28"/>
          <w:szCs w:val="28"/>
        </w:rPr>
        <w:t xml:space="preserve">pants </w:t>
      </w:r>
      <w:r w:rsidR="002C1885">
        <w:rPr>
          <w:sz w:val="28"/>
          <w:szCs w:val="28"/>
        </w:rPr>
        <w:t xml:space="preserve">ir </w:t>
      </w:r>
      <w:r w:rsidR="00864929">
        <w:rPr>
          <w:sz w:val="28"/>
          <w:szCs w:val="28"/>
        </w:rPr>
        <w:t xml:space="preserve">papildināts šādā redakcijā: </w:t>
      </w:r>
    </w:p>
    <w:p w:rsidR="00E44E11" w:rsidRDefault="002C1885" w:rsidP="00864929">
      <w:pPr>
        <w:pStyle w:val="ListParagraph"/>
        <w:ind w:left="0" w:firstLine="709"/>
        <w:jc w:val="both"/>
        <w:rPr>
          <w:sz w:val="28"/>
          <w:szCs w:val="28"/>
        </w:rPr>
      </w:pPr>
      <w:r>
        <w:rPr>
          <w:sz w:val="28"/>
          <w:szCs w:val="28"/>
        </w:rPr>
        <w:t>“</w:t>
      </w:r>
      <w:r w:rsidR="00864929" w:rsidRPr="00864929">
        <w:rPr>
          <w:sz w:val="28"/>
          <w:szCs w:val="28"/>
        </w:rPr>
        <w:t>Neskarot pirmās daļas d)</w:t>
      </w:r>
      <w:r w:rsidR="005422C7">
        <w:rPr>
          <w:sz w:val="28"/>
          <w:szCs w:val="28"/>
        </w:rPr>
        <w:t> </w:t>
      </w:r>
      <w:r w:rsidR="00864929" w:rsidRPr="00864929">
        <w:rPr>
          <w:sz w:val="28"/>
          <w:szCs w:val="28"/>
        </w:rPr>
        <w:t>punktu, attiecībā uz tādu pakalpojumu sniegšanu saskaņā ar minēto punktu, ja šādu pakalpojumu, ko sniedz nodokļa maksātājs no savas saimnieciskās darbības vietas vai pastāvīgās iestādes, kas atrodas kādā no dalībvalstīm, kopējā vērtība bez PVN kārtējā un iepriekšējā kalendārajā gadā nepārsniedz EUR</w:t>
      </w:r>
      <w:r w:rsidR="005422C7">
        <w:rPr>
          <w:sz w:val="28"/>
          <w:szCs w:val="28"/>
        </w:rPr>
        <w:t> </w:t>
      </w:r>
      <w:r w:rsidR="00864929" w:rsidRPr="00864929">
        <w:rPr>
          <w:sz w:val="28"/>
          <w:szCs w:val="28"/>
        </w:rPr>
        <w:t>100</w:t>
      </w:r>
      <w:r w:rsidR="005422C7">
        <w:rPr>
          <w:sz w:val="28"/>
          <w:szCs w:val="28"/>
        </w:rPr>
        <w:t> </w:t>
      </w:r>
      <w:r w:rsidR="00864929" w:rsidRPr="00864929">
        <w:rPr>
          <w:sz w:val="28"/>
          <w:szCs w:val="28"/>
        </w:rPr>
        <w:t>000 vai līdzvērtīgu summu attiecīgās valsts valūtā, prezumpcija ir, ka pakalpojumu saņēmēja uzņēmējdarbības vieta, pastāvīgā adrese vai parastā dzīvesvieta ir vieta, ko par tādu noteicis pakalpojumu sniedzējs, pamatojoties uz vienu no 24.f</w:t>
      </w:r>
      <w:r w:rsidR="005422C7">
        <w:rPr>
          <w:sz w:val="28"/>
          <w:szCs w:val="28"/>
        </w:rPr>
        <w:t> </w:t>
      </w:r>
      <w:r w:rsidR="00864929" w:rsidRPr="00864929">
        <w:rPr>
          <w:sz w:val="28"/>
          <w:szCs w:val="28"/>
        </w:rPr>
        <w:t>panta a) līdz e)</w:t>
      </w:r>
      <w:r w:rsidR="005422C7">
        <w:rPr>
          <w:sz w:val="28"/>
          <w:szCs w:val="28"/>
        </w:rPr>
        <w:t> </w:t>
      </w:r>
      <w:r w:rsidR="00864929" w:rsidRPr="00864929">
        <w:rPr>
          <w:sz w:val="28"/>
          <w:szCs w:val="28"/>
        </w:rPr>
        <w:t>punktā uzskaitītajiem pierādījumiem, ko sniegusi persona, kura iesaistīta pakalpojumu sniegšanā un kura nav pak</w:t>
      </w:r>
      <w:r w:rsidR="00864929">
        <w:rPr>
          <w:sz w:val="28"/>
          <w:szCs w:val="28"/>
        </w:rPr>
        <w:t>alpojumu sniedzējs vai saņēmējs.</w:t>
      </w:r>
    </w:p>
    <w:p w:rsidR="00864929" w:rsidRDefault="00864929" w:rsidP="00864929">
      <w:pPr>
        <w:pStyle w:val="ListParagraph"/>
        <w:ind w:left="0" w:firstLine="709"/>
        <w:jc w:val="both"/>
        <w:rPr>
          <w:sz w:val="28"/>
          <w:szCs w:val="28"/>
        </w:rPr>
      </w:pPr>
      <w:r w:rsidRPr="00864929">
        <w:rPr>
          <w:sz w:val="28"/>
          <w:szCs w:val="28"/>
        </w:rPr>
        <w:t>Ja kalendārajā gadā ir pārsniegta otrajā daļā noteiktā robežvērtība, minēto daļu nepiemēro no attiecīgā brīža līdz brīdim, kad atkal tiek izpildīti minētajā daļā paredzētie nosacījumi. Summai atbilstīgo vērtību attiecīgās valsts valūtā aprēķina, piemērojot valūtas maiņas kursu, ko publicējusi Eiropas Centrālā banka Regulas (ES) 2017/2459</w:t>
      </w:r>
      <w:r w:rsidR="000110A3">
        <w:rPr>
          <w:rStyle w:val="FootnoteReference"/>
          <w:sz w:val="28"/>
          <w:szCs w:val="28"/>
        </w:rPr>
        <w:footnoteReference w:id="1"/>
      </w:r>
      <w:r w:rsidRPr="00864929">
        <w:rPr>
          <w:sz w:val="28"/>
          <w:szCs w:val="28"/>
        </w:rPr>
        <w:t xml:space="preserve"> pieņemšanas dienā.</w:t>
      </w:r>
      <w:r w:rsidR="00E44E11">
        <w:rPr>
          <w:sz w:val="28"/>
          <w:szCs w:val="28"/>
        </w:rPr>
        <w:t>”</w:t>
      </w:r>
    </w:p>
    <w:p w:rsidR="00317989" w:rsidRDefault="00B072BF" w:rsidP="00323B02">
      <w:pPr>
        <w:pStyle w:val="ListParagraph"/>
        <w:ind w:left="0" w:firstLine="709"/>
        <w:jc w:val="both"/>
        <w:rPr>
          <w:color w:val="000000"/>
          <w:sz w:val="28"/>
          <w:szCs w:val="28"/>
        </w:rPr>
      </w:pPr>
      <w:r>
        <w:rPr>
          <w:sz w:val="28"/>
          <w:szCs w:val="28"/>
        </w:rPr>
        <w:t>Tādējādi, i</w:t>
      </w:r>
      <w:r w:rsidR="00C32E70">
        <w:rPr>
          <w:sz w:val="28"/>
          <w:szCs w:val="28"/>
        </w:rPr>
        <w:t xml:space="preserve">evērojot jauno regulējumu, </w:t>
      </w:r>
      <w:r w:rsidR="00317989">
        <w:rPr>
          <w:sz w:val="28"/>
          <w:szCs w:val="28"/>
        </w:rPr>
        <w:t xml:space="preserve">ja </w:t>
      </w:r>
      <w:r w:rsidR="00CF1916">
        <w:rPr>
          <w:sz w:val="28"/>
          <w:szCs w:val="28"/>
        </w:rPr>
        <w:t xml:space="preserve">Latvijas </w:t>
      </w:r>
      <w:r w:rsidR="00317989">
        <w:rPr>
          <w:sz w:val="28"/>
          <w:szCs w:val="28"/>
        </w:rPr>
        <w:t xml:space="preserve">nodokļa maksātāja, kas sniedz </w:t>
      </w:r>
      <w:r w:rsidR="00317989" w:rsidRPr="00C339B0">
        <w:rPr>
          <w:sz w:val="28"/>
          <w:szCs w:val="28"/>
        </w:rPr>
        <w:t>telekomunikāciju, apraides vai elektroniski sniegt</w:t>
      </w:r>
      <w:r w:rsidR="00323B02">
        <w:rPr>
          <w:sz w:val="28"/>
          <w:szCs w:val="28"/>
        </w:rPr>
        <w:t>us</w:t>
      </w:r>
      <w:r w:rsidR="00317989" w:rsidRPr="00C339B0">
        <w:rPr>
          <w:sz w:val="28"/>
          <w:szCs w:val="28"/>
        </w:rPr>
        <w:t xml:space="preserve"> pakalpojum</w:t>
      </w:r>
      <w:r w:rsidR="00317989">
        <w:rPr>
          <w:sz w:val="28"/>
          <w:szCs w:val="28"/>
        </w:rPr>
        <w:t>us</w:t>
      </w:r>
      <w:r w:rsidR="00323B02">
        <w:rPr>
          <w:sz w:val="28"/>
          <w:szCs w:val="28"/>
        </w:rPr>
        <w:t xml:space="preserve"> </w:t>
      </w:r>
      <w:r w:rsidR="005422C7">
        <w:rPr>
          <w:sz w:val="28"/>
          <w:szCs w:val="28"/>
        </w:rPr>
        <w:t>r</w:t>
      </w:r>
      <w:r w:rsidR="00323B02" w:rsidRPr="00C339B0">
        <w:rPr>
          <w:sz w:val="28"/>
          <w:szCs w:val="28"/>
        </w:rPr>
        <w:t>egul</w:t>
      </w:r>
      <w:r w:rsidR="00323B02">
        <w:rPr>
          <w:sz w:val="28"/>
          <w:szCs w:val="28"/>
        </w:rPr>
        <w:t>as</w:t>
      </w:r>
      <w:r w:rsidR="00323B02" w:rsidRPr="00C339B0">
        <w:rPr>
          <w:sz w:val="28"/>
          <w:szCs w:val="28"/>
        </w:rPr>
        <w:t xml:space="preserve"> </w:t>
      </w:r>
      <w:r w:rsidR="00323B02" w:rsidRPr="00C339B0">
        <w:rPr>
          <w:sz w:val="28"/>
          <w:szCs w:val="28"/>
        </w:rPr>
        <w:lastRenderedPageBreak/>
        <w:t>Nr.282/2011</w:t>
      </w:r>
      <w:r w:rsidR="00323B02">
        <w:rPr>
          <w:sz w:val="28"/>
          <w:szCs w:val="28"/>
        </w:rPr>
        <w:t xml:space="preserve"> 24.b</w:t>
      </w:r>
      <w:r w:rsidR="005422C7">
        <w:rPr>
          <w:sz w:val="28"/>
          <w:szCs w:val="28"/>
        </w:rPr>
        <w:t> </w:t>
      </w:r>
      <w:r w:rsidR="00323B02">
        <w:rPr>
          <w:sz w:val="28"/>
          <w:szCs w:val="28"/>
        </w:rPr>
        <w:t>panta d</w:t>
      </w:r>
      <w:r w:rsidR="005422C7">
        <w:rPr>
          <w:sz w:val="28"/>
          <w:szCs w:val="28"/>
        </w:rPr>
        <w:t>) </w:t>
      </w:r>
      <w:r w:rsidR="00323B02">
        <w:rPr>
          <w:sz w:val="28"/>
          <w:szCs w:val="28"/>
        </w:rPr>
        <w:t xml:space="preserve">punktā minētajā gadījumā, </w:t>
      </w:r>
      <w:r w:rsidR="00D37D70">
        <w:rPr>
          <w:sz w:val="28"/>
          <w:szCs w:val="28"/>
        </w:rPr>
        <w:t>šādu</w:t>
      </w:r>
      <w:r w:rsidR="00317989">
        <w:rPr>
          <w:sz w:val="28"/>
          <w:szCs w:val="28"/>
        </w:rPr>
        <w:t xml:space="preserve"> darījumu apjoms </w:t>
      </w:r>
      <w:r w:rsidR="00317989" w:rsidRPr="00864929">
        <w:rPr>
          <w:sz w:val="28"/>
          <w:szCs w:val="28"/>
        </w:rPr>
        <w:t>kārtējā un iepriekšējā kalendāra gadā nepārsniedz 100</w:t>
      </w:r>
      <w:r w:rsidR="005422C7">
        <w:rPr>
          <w:sz w:val="28"/>
          <w:szCs w:val="28"/>
        </w:rPr>
        <w:t> </w:t>
      </w:r>
      <w:r w:rsidR="00317989" w:rsidRPr="00864929">
        <w:rPr>
          <w:sz w:val="28"/>
          <w:szCs w:val="28"/>
        </w:rPr>
        <w:t>000</w:t>
      </w:r>
      <w:r w:rsidR="005422C7">
        <w:rPr>
          <w:sz w:val="28"/>
          <w:szCs w:val="28"/>
        </w:rPr>
        <w:t> EUR</w:t>
      </w:r>
      <w:r w:rsidR="00323B02">
        <w:rPr>
          <w:sz w:val="28"/>
          <w:szCs w:val="28"/>
        </w:rPr>
        <w:t xml:space="preserve">, tad pakalpojuma saņēmēja </w:t>
      </w:r>
      <w:r w:rsidR="00323B02" w:rsidRPr="00110471">
        <w:rPr>
          <w:color w:val="000000"/>
          <w:sz w:val="28"/>
          <w:szCs w:val="28"/>
        </w:rPr>
        <w:t>uzņēmējdarbības vieta, pastāvīgā adrese vai parastā dzīvesvieta</w:t>
      </w:r>
      <w:r w:rsidR="00323B02">
        <w:rPr>
          <w:color w:val="000000"/>
          <w:sz w:val="28"/>
          <w:szCs w:val="28"/>
        </w:rPr>
        <w:t xml:space="preserve"> nosakāma</w:t>
      </w:r>
      <w:r w:rsidR="00E527AE">
        <w:rPr>
          <w:color w:val="000000"/>
          <w:sz w:val="28"/>
          <w:szCs w:val="28"/>
        </w:rPr>
        <w:t>,</w:t>
      </w:r>
      <w:r w:rsidR="00323B02">
        <w:rPr>
          <w:color w:val="000000"/>
          <w:sz w:val="28"/>
          <w:szCs w:val="28"/>
        </w:rPr>
        <w:t xml:space="preserve"> pamatojoties </w:t>
      </w:r>
      <w:r w:rsidR="00323B02" w:rsidRPr="00172E8C">
        <w:rPr>
          <w:color w:val="000000"/>
          <w:sz w:val="28"/>
          <w:szCs w:val="28"/>
          <w:u w:val="single"/>
        </w:rPr>
        <w:t>uz vienu</w:t>
      </w:r>
      <w:r w:rsidR="00323B02">
        <w:rPr>
          <w:color w:val="000000"/>
          <w:sz w:val="28"/>
          <w:szCs w:val="28"/>
        </w:rPr>
        <w:t xml:space="preserve"> </w:t>
      </w:r>
      <w:r w:rsidR="00323B02" w:rsidRPr="00864929">
        <w:rPr>
          <w:sz w:val="28"/>
          <w:szCs w:val="28"/>
        </w:rPr>
        <w:t>no 24.f</w:t>
      </w:r>
      <w:r w:rsidR="005422C7">
        <w:rPr>
          <w:sz w:val="28"/>
          <w:szCs w:val="28"/>
        </w:rPr>
        <w:t> </w:t>
      </w:r>
      <w:r w:rsidR="00323B02" w:rsidRPr="00864929">
        <w:rPr>
          <w:sz w:val="28"/>
          <w:szCs w:val="28"/>
        </w:rPr>
        <w:t>panta a) līdz e)</w:t>
      </w:r>
      <w:r w:rsidR="005422C7">
        <w:rPr>
          <w:sz w:val="28"/>
          <w:szCs w:val="28"/>
        </w:rPr>
        <w:t> </w:t>
      </w:r>
      <w:r w:rsidR="00323B02" w:rsidRPr="00864929">
        <w:rPr>
          <w:sz w:val="28"/>
          <w:szCs w:val="28"/>
        </w:rPr>
        <w:t>punktā uzskaitītajiem pierādījumiem</w:t>
      </w:r>
      <w:r w:rsidR="0094589C">
        <w:rPr>
          <w:sz w:val="28"/>
          <w:szCs w:val="28"/>
        </w:rPr>
        <w:t>. Ja minētā robežvērtība tiek pārsniegta,</w:t>
      </w:r>
      <w:r w:rsidR="00D37D70">
        <w:rPr>
          <w:sz w:val="28"/>
          <w:szCs w:val="28"/>
        </w:rPr>
        <w:t xml:space="preserve"> līdz brīdim, kad atkal </w:t>
      </w:r>
      <w:r w:rsidR="005422C7">
        <w:rPr>
          <w:sz w:val="28"/>
          <w:szCs w:val="28"/>
        </w:rPr>
        <w:t xml:space="preserve">tiek </w:t>
      </w:r>
      <w:r w:rsidR="00D37D70">
        <w:rPr>
          <w:sz w:val="28"/>
          <w:szCs w:val="28"/>
        </w:rPr>
        <w:t>izpild</w:t>
      </w:r>
      <w:r w:rsidR="005422C7">
        <w:rPr>
          <w:sz w:val="28"/>
          <w:szCs w:val="28"/>
        </w:rPr>
        <w:t>īti</w:t>
      </w:r>
      <w:r w:rsidR="00D37D70">
        <w:rPr>
          <w:sz w:val="28"/>
          <w:szCs w:val="28"/>
        </w:rPr>
        <w:t xml:space="preserve"> minētās daļas nosacījumi, </w:t>
      </w:r>
      <w:r w:rsidR="0094589C">
        <w:rPr>
          <w:sz w:val="28"/>
          <w:szCs w:val="28"/>
        </w:rPr>
        <w:t>personas, kas nav nodokļa maksātāja</w:t>
      </w:r>
      <w:r w:rsidR="00172E8C">
        <w:rPr>
          <w:sz w:val="28"/>
          <w:szCs w:val="28"/>
        </w:rPr>
        <w:t>,</w:t>
      </w:r>
      <w:r w:rsidR="0094589C">
        <w:rPr>
          <w:sz w:val="28"/>
          <w:szCs w:val="28"/>
        </w:rPr>
        <w:t xml:space="preserve"> </w:t>
      </w:r>
      <w:r w:rsidR="0094589C" w:rsidRPr="00110471">
        <w:rPr>
          <w:color w:val="000000"/>
          <w:sz w:val="28"/>
          <w:szCs w:val="28"/>
        </w:rPr>
        <w:t>uzņēmējdarbības vieta, pastāvīgā adrese vai parastā dzīvesvieta</w:t>
      </w:r>
      <w:r w:rsidR="0094589C">
        <w:rPr>
          <w:color w:val="000000"/>
          <w:sz w:val="28"/>
          <w:szCs w:val="28"/>
        </w:rPr>
        <w:t xml:space="preserve"> nosakāma</w:t>
      </w:r>
      <w:r w:rsidR="00CF1916">
        <w:rPr>
          <w:color w:val="000000"/>
          <w:sz w:val="28"/>
          <w:szCs w:val="28"/>
        </w:rPr>
        <w:t>,</w:t>
      </w:r>
      <w:r w:rsidR="0094589C">
        <w:rPr>
          <w:color w:val="000000"/>
          <w:sz w:val="28"/>
          <w:szCs w:val="28"/>
        </w:rPr>
        <w:t xml:space="preserve"> </w:t>
      </w:r>
      <w:r w:rsidR="00172E8C">
        <w:rPr>
          <w:color w:val="000000"/>
          <w:sz w:val="28"/>
          <w:szCs w:val="28"/>
        </w:rPr>
        <w:t xml:space="preserve">pamatojoties </w:t>
      </w:r>
      <w:r w:rsidR="00172E8C" w:rsidRPr="00D37D70">
        <w:rPr>
          <w:color w:val="000000"/>
          <w:sz w:val="28"/>
          <w:szCs w:val="28"/>
          <w:u w:val="single"/>
        </w:rPr>
        <w:t>uz diviem</w:t>
      </w:r>
      <w:r w:rsidR="00172E8C">
        <w:rPr>
          <w:color w:val="000000"/>
          <w:sz w:val="28"/>
          <w:szCs w:val="28"/>
        </w:rPr>
        <w:t xml:space="preserve"> </w:t>
      </w:r>
      <w:r w:rsidR="00172E8C" w:rsidRPr="00110471">
        <w:rPr>
          <w:color w:val="000000"/>
          <w:sz w:val="28"/>
          <w:szCs w:val="28"/>
        </w:rPr>
        <w:t xml:space="preserve">atsevišķiem pierādījumiem, kuri ir uzskaitīti regulas </w:t>
      </w:r>
      <w:r w:rsidR="00CF1916">
        <w:rPr>
          <w:sz w:val="28"/>
          <w:szCs w:val="28"/>
        </w:rPr>
        <w:t xml:space="preserve">Nr.282/2011 </w:t>
      </w:r>
      <w:r w:rsidR="00172E8C" w:rsidRPr="00110471">
        <w:rPr>
          <w:color w:val="000000"/>
          <w:sz w:val="28"/>
          <w:szCs w:val="28"/>
        </w:rPr>
        <w:t>24.f</w:t>
      </w:r>
      <w:r w:rsidR="005422C7">
        <w:rPr>
          <w:color w:val="000000"/>
          <w:sz w:val="28"/>
          <w:szCs w:val="28"/>
        </w:rPr>
        <w:t> </w:t>
      </w:r>
      <w:r w:rsidR="00172E8C" w:rsidRPr="00110471">
        <w:rPr>
          <w:color w:val="000000"/>
          <w:sz w:val="28"/>
          <w:szCs w:val="28"/>
        </w:rPr>
        <w:t>pantā un nav savstarpēji pretrunīgi.</w:t>
      </w:r>
    </w:p>
    <w:p w:rsidR="00172E8C" w:rsidRDefault="002A105D" w:rsidP="00664353">
      <w:pPr>
        <w:pStyle w:val="ListParagraph"/>
        <w:ind w:left="0" w:firstLine="709"/>
        <w:jc w:val="both"/>
        <w:rPr>
          <w:sz w:val="28"/>
          <w:szCs w:val="28"/>
        </w:rPr>
      </w:pPr>
      <w:r w:rsidRPr="002A105D">
        <w:rPr>
          <w:sz w:val="28"/>
          <w:szCs w:val="28"/>
        </w:rPr>
        <w:t xml:space="preserve">Padomes 2017.gada 5.decembra Īstenošanas </w:t>
      </w:r>
      <w:r>
        <w:rPr>
          <w:sz w:val="28"/>
          <w:szCs w:val="28"/>
        </w:rPr>
        <w:t>r</w:t>
      </w:r>
      <w:r w:rsidR="00D37D70">
        <w:rPr>
          <w:sz w:val="28"/>
          <w:szCs w:val="28"/>
        </w:rPr>
        <w:t>egulu</w:t>
      </w:r>
      <w:r>
        <w:rPr>
          <w:sz w:val="28"/>
          <w:szCs w:val="28"/>
        </w:rPr>
        <w:t xml:space="preserve"> (ES)</w:t>
      </w:r>
      <w:r w:rsidR="00D37D70">
        <w:rPr>
          <w:sz w:val="28"/>
          <w:szCs w:val="28"/>
        </w:rPr>
        <w:t xml:space="preserve"> </w:t>
      </w:r>
      <w:r w:rsidR="005422C7">
        <w:rPr>
          <w:sz w:val="28"/>
          <w:szCs w:val="28"/>
        </w:rPr>
        <w:t>Nr.</w:t>
      </w:r>
      <w:r w:rsidR="00803688">
        <w:rPr>
          <w:sz w:val="28"/>
          <w:szCs w:val="28"/>
        </w:rPr>
        <w:t>2017/2459</w:t>
      </w:r>
      <w:r w:rsidR="005422C7" w:rsidRPr="005422C7">
        <w:rPr>
          <w:sz w:val="28"/>
          <w:szCs w:val="28"/>
        </w:rPr>
        <w:t xml:space="preserve"> </w:t>
      </w:r>
      <w:r w:rsidR="00172E8C" w:rsidRPr="000932B4">
        <w:rPr>
          <w:sz w:val="28"/>
          <w:szCs w:val="28"/>
        </w:rPr>
        <w:t xml:space="preserve">piemēro </w:t>
      </w:r>
      <w:r w:rsidR="005422C7">
        <w:rPr>
          <w:sz w:val="28"/>
          <w:szCs w:val="28"/>
        </w:rPr>
        <w:t>ar</w:t>
      </w:r>
      <w:r w:rsidR="00172E8C" w:rsidRPr="000932B4">
        <w:rPr>
          <w:sz w:val="28"/>
          <w:szCs w:val="28"/>
        </w:rPr>
        <w:t xml:space="preserve"> </w:t>
      </w:r>
      <w:r w:rsidR="00CF1916">
        <w:rPr>
          <w:sz w:val="28"/>
          <w:szCs w:val="28"/>
        </w:rPr>
        <w:t>2019.gada 1.</w:t>
      </w:r>
      <w:r w:rsidR="00172E8C" w:rsidRPr="00664353">
        <w:rPr>
          <w:sz w:val="28"/>
          <w:szCs w:val="28"/>
        </w:rPr>
        <w:t>janvār</w:t>
      </w:r>
      <w:r w:rsidR="005422C7">
        <w:rPr>
          <w:sz w:val="28"/>
          <w:szCs w:val="28"/>
        </w:rPr>
        <w:t>i</w:t>
      </w:r>
      <w:r w:rsidR="00172E8C" w:rsidRPr="00664353">
        <w:rPr>
          <w:sz w:val="28"/>
          <w:szCs w:val="28"/>
        </w:rPr>
        <w:t>.</w:t>
      </w:r>
    </w:p>
    <w:p w:rsidR="00C70C88" w:rsidRDefault="00C70C88" w:rsidP="00664353">
      <w:pPr>
        <w:pStyle w:val="ListParagraph"/>
        <w:ind w:left="0" w:firstLine="709"/>
        <w:jc w:val="both"/>
        <w:rPr>
          <w:sz w:val="28"/>
          <w:szCs w:val="28"/>
        </w:rPr>
      </w:pPr>
    </w:p>
    <w:p w:rsidR="00C70C88" w:rsidRDefault="00C70C88" w:rsidP="00C70C88">
      <w:pPr>
        <w:tabs>
          <w:tab w:val="left" w:pos="8931"/>
        </w:tabs>
        <w:jc w:val="both"/>
        <w:rPr>
          <w:sz w:val="28"/>
          <w:szCs w:val="28"/>
        </w:rPr>
      </w:pPr>
    </w:p>
    <w:p w:rsidR="00C70C88" w:rsidRPr="008F1EFC" w:rsidRDefault="00C70C88" w:rsidP="00C70C88">
      <w:pPr>
        <w:tabs>
          <w:tab w:val="left" w:pos="8931"/>
        </w:tabs>
        <w:jc w:val="both"/>
      </w:pPr>
      <w:r w:rsidRPr="008F1EFC">
        <w:t xml:space="preserve">2018.gada </w:t>
      </w:r>
      <w:r w:rsidR="00E77EE0" w:rsidRPr="008F1EFC">
        <w:t>25.</w:t>
      </w:r>
      <w:r w:rsidRPr="008F1EFC">
        <w:t>janvārī</w:t>
      </w:r>
    </w:p>
    <w:p w:rsidR="00C70C88" w:rsidRPr="008F1EFC" w:rsidRDefault="00C70C88" w:rsidP="00C70C88">
      <w:pPr>
        <w:tabs>
          <w:tab w:val="left" w:pos="8931"/>
        </w:tabs>
        <w:jc w:val="both"/>
      </w:pPr>
      <w:r w:rsidRPr="008F1EFC">
        <w:t>Informāciju sagatavoja</w:t>
      </w:r>
    </w:p>
    <w:p w:rsidR="00C70C88" w:rsidRPr="008F1EFC" w:rsidRDefault="00C70C88" w:rsidP="00C70C88">
      <w:pPr>
        <w:tabs>
          <w:tab w:val="left" w:pos="8931"/>
        </w:tabs>
        <w:jc w:val="both"/>
      </w:pPr>
      <w:r w:rsidRPr="008F1EFC">
        <w:t>Valsts ieņēmumu dienesta</w:t>
      </w:r>
    </w:p>
    <w:p w:rsidR="00C70C88" w:rsidRPr="008F1EFC" w:rsidRDefault="00C70C88" w:rsidP="00C70C88">
      <w:pPr>
        <w:tabs>
          <w:tab w:val="left" w:pos="8931"/>
        </w:tabs>
        <w:jc w:val="both"/>
        <w:rPr>
          <w:b/>
        </w:rPr>
      </w:pPr>
      <w:r w:rsidRPr="008F1EFC">
        <w:t>Nodokļu pārvalde</w:t>
      </w:r>
    </w:p>
    <w:p w:rsidR="00C70C88" w:rsidRPr="00664353" w:rsidRDefault="00C70C88" w:rsidP="00664353">
      <w:pPr>
        <w:pStyle w:val="ListParagraph"/>
        <w:ind w:left="0" w:firstLine="709"/>
        <w:jc w:val="both"/>
        <w:rPr>
          <w:sz w:val="28"/>
          <w:szCs w:val="28"/>
        </w:rPr>
      </w:pPr>
    </w:p>
    <w:p w:rsidR="00317989" w:rsidRDefault="00317989" w:rsidP="00864929">
      <w:pPr>
        <w:pStyle w:val="ListParagraph"/>
        <w:ind w:left="0" w:firstLine="709"/>
        <w:jc w:val="both"/>
        <w:rPr>
          <w:sz w:val="28"/>
          <w:szCs w:val="28"/>
        </w:rPr>
      </w:pPr>
    </w:p>
    <w:p w:rsidR="00317989" w:rsidRDefault="00317989" w:rsidP="00864929">
      <w:pPr>
        <w:pStyle w:val="ListParagraph"/>
        <w:ind w:left="0" w:firstLine="709"/>
        <w:jc w:val="both"/>
        <w:rPr>
          <w:sz w:val="28"/>
          <w:szCs w:val="28"/>
        </w:rPr>
      </w:pPr>
    </w:p>
    <w:sectPr w:rsidR="00317989" w:rsidSect="00E77EE0">
      <w:headerReference w:type="default" r:id="rId9"/>
      <w:pgSz w:w="11906" w:h="16838"/>
      <w:pgMar w:top="1134"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30" w:rsidRDefault="00C74F30" w:rsidP="00C5079A">
      <w:r>
        <w:separator/>
      </w:r>
    </w:p>
  </w:endnote>
  <w:endnote w:type="continuationSeparator" w:id="0">
    <w:p w:rsidR="00C74F30" w:rsidRDefault="00C74F30" w:rsidP="00C5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altName w:val="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30" w:rsidRDefault="00C74F30" w:rsidP="00C5079A">
      <w:r>
        <w:separator/>
      </w:r>
    </w:p>
  </w:footnote>
  <w:footnote w:type="continuationSeparator" w:id="0">
    <w:p w:rsidR="00C74F30" w:rsidRDefault="00C74F30" w:rsidP="00C5079A">
      <w:r>
        <w:continuationSeparator/>
      </w:r>
    </w:p>
  </w:footnote>
  <w:footnote w:id="1">
    <w:p w:rsidR="000110A3" w:rsidRDefault="000110A3" w:rsidP="00E77EE0">
      <w:pPr>
        <w:pStyle w:val="FootnoteText"/>
        <w:jc w:val="both"/>
      </w:pPr>
      <w:r>
        <w:rPr>
          <w:rStyle w:val="FootnoteReference"/>
        </w:rPr>
        <w:footnoteRef/>
      </w:r>
      <w:r>
        <w:t xml:space="preserve"> </w:t>
      </w:r>
      <w:r>
        <w:rPr>
          <w:sz w:val="19"/>
          <w:szCs w:val="19"/>
        </w:rPr>
        <w:t xml:space="preserve">Padomes </w:t>
      </w:r>
      <w:r w:rsidR="005422C7">
        <w:rPr>
          <w:sz w:val="19"/>
          <w:szCs w:val="19"/>
        </w:rPr>
        <w:t>2017.gada 5.decembra</w:t>
      </w:r>
      <w:r w:rsidR="005422C7">
        <w:rPr>
          <w:sz w:val="19"/>
          <w:szCs w:val="19"/>
        </w:rPr>
        <w:t xml:space="preserve"> </w:t>
      </w:r>
      <w:r>
        <w:rPr>
          <w:sz w:val="19"/>
          <w:szCs w:val="19"/>
        </w:rPr>
        <w:t xml:space="preserve">Īstenošanas regula (ES) </w:t>
      </w:r>
      <w:r w:rsidR="005422C7">
        <w:rPr>
          <w:sz w:val="19"/>
          <w:szCs w:val="19"/>
        </w:rPr>
        <w:t>Nr.</w:t>
      </w:r>
      <w:r>
        <w:rPr>
          <w:sz w:val="19"/>
          <w:szCs w:val="19"/>
        </w:rPr>
        <w:t>2017/2459, ar kuru groza Padomes Īstenošanas regulu (ES) Nr.282/2011, ar ko nosaka īstenošanas pasākumus Direktīvai 2006/112/EK par kopējo pievienotās vērtības nodokļa sistēmu (OV L 348, 29.12.2017., 32.lpp.)</w:t>
      </w:r>
      <w:r w:rsidR="005422C7">
        <w:rPr>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23096"/>
      <w:docPartObj>
        <w:docPartGallery w:val="Page Numbers (Top of Page)"/>
        <w:docPartUnique/>
      </w:docPartObj>
    </w:sdtPr>
    <w:sdtEndPr>
      <w:rPr>
        <w:noProof/>
      </w:rPr>
    </w:sdtEndPr>
    <w:sdtContent>
      <w:p w:rsidR="00167366" w:rsidRDefault="00167366">
        <w:pPr>
          <w:pStyle w:val="Header"/>
          <w:jc w:val="center"/>
        </w:pPr>
        <w:r>
          <w:fldChar w:fldCharType="begin"/>
        </w:r>
        <w:r>
          <w:instrText xml:space="preserve"> PAGE   \* MERGEFORMAT </w:instrText>
        </w:r>
        <w:r>
          <w:fldChar w:fldCharType="separate"/>
        </w:r>
        <w:r w:rsidR="00741A8A">
          <w:rPr>
            <w:noProof/>
          </w:rPr>
          <w:t>3</w:t>
        </w:r>
        <w:r>
          <w:rPr>
            <w:noProof/>
          </w:rPr>
          <w:fldChar w:fldCharType="end"/>
        </w:r>
      </w:p>
    </w:sdtContent>
  </w:sdt>
  <w:p w:rsidR="00167366" w:rsidRDefault="00167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2A59"/>
    <w:multiLevelType w:val="hybridMultilevel"/>
    <w:tmpl w:val="A49474BC"/>
    <w:lvl w:ilvl="0" w:tplc="04260017">
      <w:start w:val="1"/>
      <w:numFmt w:val="lowerLetter"/>
      <w:lvlText w:val="%1)"/>
      <w:lvlJc w:val="left"/>
      <w:pPr>
        <w:ind w:left="1210" w:hanging="360"/>
      </w:p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 w15:restartNumberingAfterBreak="0">
    <w:nsid w:val="1F7C1731"/>
    <w:multiLevelType w:val="hybridMultilevel"/>
    <w:tmpl w:val="AAF29A02"/>
    <w:lvl w:ilvl="0" w:tplc="370ADC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0D119FF"/>
    <w:multiLevelType w:val="hybridMultilevel"/>
    <w:tmpl w:val="07B289B0"/>
    <w:lvl w:ilvl="0" w:tplc="99C00144">
      <w:start w:val="1"/>
      <w:numFmt w:val="lowerLetter"/>
      <w:lvlText w:val="%1)"/>
      <w:lvlJc w:val="left"/>
      <w:pPr>
        <w:ind w:left="720" w:hanging="360"/>
      </w:pPr>
      <w:rPr>
        <w:rFonts w:ascii="Arial Unicode MS" w:hAnsi="Arial Unicode M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867C52"/>
    <w:multiLevelType w:val="hybridMultilevel"/>
    <w:tmpl w:val="E560141C"/>
    <w:lvl w:ilvl="0" w:tplc="370ADC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AEE08B8"/>
    <w:multiLevelType w:val="hybridMultilevel"/>
    <w:tmpl w:val="AAF29A02"/>
    <w:lvl w:ilvl="0" w:tplc="370ADC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5B6A33F6"/>
    <w:multiLevelType w:val="hybridMultilevel"/>
    <w:tmpl w:val="788AE4C2"/>
    <w:lvl w:ilvl="0" w:tplc="59E4FE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1A959E0"/>
    <w:multiLevelType w:val="multilevel"/>
    <w:tmpl w:val="426C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BD"/>
    <w:rsid w:val="000110A3"/>
    <w:rsid w:val="000664F3"/>
    <w:rsid w:val="000844B9"/>
    <w:rsid w:val="000932B4"/>
    <w:rsid w:val="00110471"/>
    <w:rsid w:val="00140891"/>
    <w:rsid w:val="00167366"/>
    <w:rsid w:val="00167570"/>
    <w:rsid w:val="00167E0F"/>
    <w:rsid w:val="00172E8C"/>
    <w:rsid w:val="001C51AB"/>
    <w:rsid w:val="00203337"/>
    <w:rsid w:val="00210355"/>
    <w:rsid w:val="00210E6C"/>
    <w:rsid w:val="002233EB"/>
    <w:rsid w:val="00257DD9"/>
    <w:rsid w:val="00276BF1"/>
    <w:rsid w:val="0029083C"/>
    <w:rsid w:val="002934A8"/>
    <w:rsid w:val="002A105D"/>
    <w:rsid w:val="002C1885"/>
    <w:rsid w:val="00317989"/>
    <w:rsid w:val="00323B02"/>
    <w:rsid w:val="00333945"/>
    <w:rsid w:val="004F2897"/>
    <w:rsid w:val="005322A5"/>
    <w:rsid w:val="005422C7"/>
    <w:rsid w:val="00577531"/>
    <w:rsid w:val="00592889"/>
    <w:rsid w:val="0061579F"/>
    <w:rsid w:val="00664353"/>
    <w:rsid w:val="006B4A3D"/>
    <w:rsid w:val="006F1F7D"/>
    <w:rsid w:val="00741A8A"/>
    <w:rsid w:val="00752C24"/>
    <w:rsid w:val="007560A5"/>
    <w:rsid w:val="00794DA6"/>
    <w:rsid w:val="00803688"/>
    <w:rsid w:val="0084400C"/>
    <w:rsid w:val="00864929"/>
    <w:rsid w:val="00883210"/>
    <w:rsid w:val="008D2CF8"/>
    <w:rsid w:val="008F1EFC"/>
    <w:rsid w:val="009355BD"/>
    <w:rsid w:val="0094388A"/>
    <w:rsid w:val="0094589C"/>
    <w:rsid w:val="00987C36"/>
    <w:rsid w:val="00A20E22"/>
    <w:rsid w:val="00A26259"/>
    <w:rsid w:val="00A419D8"/>
    <w:rsid w:val="00A94DC8"/>
    <w:rsid w:val="00AA0ACB"/>
    <w:rsid w:val="00AE601C"/>
    <w:rsid w:val="00B072BF"/>
    <w:rsid w:val="00B74DD0"/>
    <w:rsid w:val="00BB349A"/>
    <w:rsid w:val="00BC6E04"/>
    <w:rsid w:val="00C0121A"/>
    <w:rsid w:val="00C32E70"/>
    <w:rsid w:val="00C339B0"/>
    <w:rsid w:val="00C34AD5"/>
    <w:rsid w:val="00C5079A"/>
    <w:rsid w:val="00C50B24"/>
    <w:rsid w:val="00C564BE"/>
    <w:rsid w:val="00C70C88"/>
    <w:rsid w:val="00C74F30"/>
    <w:rsid w:val="00CD5193"/>
    <w:rsid w:val="00CF1916"/>
    <w:rsid w:val="00D37D70"/>
    <w:rsid w:val="00D9017A"/>
    <w:rsid w:val="00D92F27"/>
    <w:rsid w:val="00E158E3"/>
    <w:rsid w:val="00E30E9E"/>
    <w:rsid w:val="00E44E11"/>
    <w:rsid w:val="00E527AE"/>
    <w:rsid w:val="00E77EE0"/>
    <w:rsid w:val="00E81C1F"/>
    <w:rsid w:val="00FB28BE"/>
    <w:rsid w:val="00FB73F0"/>
    <w:rsid w:val="00FC09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BB8FA"/>
  <w15:chartTrackingRefBased/>
  <w15:docId w15:val="{D7894429-9F25-4B97-BEB9-03B0FE59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BD"/>
    <w:pPr>
      <w:spacing w:after="0" w:line="240" w:lineRule="auto"/>
    </w:pPr>
    <w:rPr>
      <w:rFonts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0E6C"/>
    <w:pPr>
      <w:autoSpaceDE w:val="0"/>
      <w:autoSpaceDN w:val="0"/>
      <w:adjustRightInd w:val="0"/>
      <w:spacing w:after="0" w:line="240" w:lineRule="auto"/>
    </w:pPr>
    <w:rPr>
      <w:rFonts w:ascii="Verdana" w:hAnsi="Verdana" w:cs="Verdana"/>
      <w:color w:val="000000"/>
    </w:rPr>
  </w:style>
  <w:style w:type="paragraph" w:customStyle="1" w:styleId="CM1">
    <w:name w:val="CM1"/>
    <w:basedOn w:val="Default"/>
    <w:next w:val="Default"/>
    <w:uiPriority w:val="99"/>
    <w:rsid w:val="00E158E3"/>
    <w:rPr>
      <w:rFonts w:ascii="Times New Roman" w:hAnsi="Times New Roman" w:cs="Times New Roman"/>
      <w:color w:val="auto"/>
    </w:rPr>
  </w:style>
  <w:style w:type="paragraph" w:customStyle="1" w:styleId="CM3">
    <w:name w:val="CM3"/>
    <w:basedOn w:val="Default"/>
    <w:next w:val="Default"/>
    <w:uiPriority w:val="99"/>
    <w:rsid w:val="00E158E3"/>
    <w:rPr>
      <w:rFonts w:ascii="Times New Roman" w:hAnsi="Times New Roman" w:cs="Times New Roman"/>
      <w:color w:val="auto"/>
    </w:rPr>
  </w:style>
  <w:style w:type="paragraph" w:styleId="ListParagraph">
    <w:name w:val="List Paragraph"/>
    <w:basedOn w:val="Normal"/>
    <w:uiPriority w:val="34"/>
    <w:qFormat/>
    <w:rsid w:val="00E30E9E"/>
    <w:pPr>
      <w:ind w:left="720"/>
      <w:contextualSpacing/>
    </w:pPr>
  </w:style>
  <w:style w:type="paragraph" w:customStyle="1" w:styleId="m2809134232277955835norm">
    <w:name w:val="m_2809134232277955835norm"/>
    <w:basedOn w:val="Normal"/>
    <w:rsid w:val="0084400C"/>
    <w:pPr>
      <w:spacing w:before="100" w:beforeAutospacing="1" w:after="100" w:afterAutospacing="1"/>
    </w:pPr>
    <w:rPr>
      <w:rFonts w:eastAsia="Times New Roman"/>
    </w:rPr>
  </w:style>
  <w:style w:type="character" w:customStyle="1" w:styleId="m2809134232277955835italics">
    <w:name w:val="m_2809134232277955835italics"/>
    <w:basedOn w:val="DefaultParagraphFont"/>
    <w:rsid w:val="0084400C"/>
  </w:style>
  <w:style w:type="paragraph" w:customStyle="1" w:styleId="norm">
    <w:name w:val="norm"/>
    <w:basedOn w:val="Normal"/>
    <w:rsid w:val="00987C36"/>
    <w:pPr>
      <w:spacing w:before="100" w:beforeAutospacing="1" w:after="100" w:afterAutospacing="1"/>
    </w:pPr>
    <w:rPr>
      <w:rFonts w:eastAsia="Times New Roman"/>
    </w:rPr>
  </w:style>
  <w:style w:type="character" w:customStyle="1" w:styleId="italics">
    <w:name w:val="italics"/>
    <w:basedOn w:val="DefaultParagraphFont"/>
    <w:rsid w:val="00987C36"/>
  </w:style>
  <w:style w:type="paragraph" w:styleId="Header">
    <w:name w:val="header"/>
    <w:basedOn w:val="Normal"/>
    <w:link w:val="HeaderChar"/>
    <w:uiPriority w:val="99"/>
    <w:unhideWhenUsed/>
    <w:rsid w:val="00C5079A"/>
    <w:pPr>
      <w:tabs>
        <w:tab w:val="center" w:pos="4153"/>
        <w:tab w:val="right" w:pos="8306"/>
      </w:tabs>
    </w:pPr>
  </w:style>
  <w:style w:type="character" w:customStyle="1" w:styleId="HeaderChar">
    <w:name w:val="Header Char"/>
    <w:basedOn w:val="DefaultParagraphFont"/>
    <w:link w:val="Header"/>
    <w:uiPriority w:val="99"/>
    <w:rsid w:val="00C5079A"/>
    <w:rPr>
      <w:rFonts w:cs="Times New Roman"/>
      <w:lang w:eastAsia="lv-LV"/>
    </w:rPr>
  </w:style>
  <w:style w:type="paragraph" w:styleId="Footer">
    <w:name w:val="footer"/>
    <w:basedOn w:val="Normal"/>
    <w:link w:val="FooterChar"/>
    <w:uiPriority w:val="99"/>
    <w:unhideWhenUsed/>
    <w:rsid w:val="00C5079A"/>
    <w:pPr>
      <w:tabs>
        <w:tab w:val="center" w:pos="4153"/>
        <w:tab w:val="right" w:pos="8306"/>
      </w:tabs>
    </w:pPr>
  </w:style>
  <w:style w:type="character" w:customStyle="1" w:styleId="FooterChar">
    <w:name w:val="Footer Char"/>
    <w:basedOn w:val="DefaultParagraphFont"/>
    <w:link w:val="Footer"/>
    <w:uiPriority w:val="99"/>
    <w:rsid w:val="00C5079A"/>
    <w:rPr>
      <w:rFonts w:cs="Times New Roman"/>
      <w:lang w:eastAsia="lv-LV"/>
    </w:rPr>
  </w:style>
  <w:style w:type="paragraph" w:styleId="BalloonText">
    <w:name w:val="Balloon Text"/>
    <w:basedOn w:val="Normal"/>
    <w:link w:val="BalloonTextChar"/>
    <w:uiPriority w:val="99"/>
    <w:semiHidden/>
    <w:unhideWhenUsed/>
    <w:rsid w:val="00333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945"/>
    <w:rPr>
      <w:rFonts w:ascii="Segoe UI" w:hAnsi="Segoe UI" w:cs="Segoe UI"/>
      <w:sz w:val="18"/>
      <w:szCs w:val="18"/>
      <w:lang w:eastAsia="lv-LV"/>
    </w:rPr>
  </w:style>
  <w:style w:type="paragraph" w:styleId="FootnoteText">
    <w:name w:val="footnote text"/>
    <w:basedOn w:val="Normal"/>
    <w:link w:val="FootnoteTextChar"/>
    <w:uiPriority w:val="99"/>
    <w:semiHidden/>
    <w:unhideWhenUsed/>
    <w:rsid w:val="000110A3"/>
    <w:rPr>
      <w:sz w:val="20"/>
      <w:szCs w:val="20"/>
    </w:rPr>
  </w:style>
  <w:style w:type="character" w:customStyle="1" w:styleId="FootnoteTextChar">
    <w:name w:val="Footnote Text Char"/>
    <w:basedOn w:val="DefaultParagraphFont"/>
    <w:link w:val="FootnoteText"/>
    <w:uiPriority w:val="99"/>
    <w:semiHidden/>
    <w:rsid w:val="000110A3"/>
    <w:rPr>
      <w:rFonts w:cs="Times New Roman"/>
      <w:sz w:val="20"/>
      <w:szCs w:val="20"/>
      <w:lang w:eastAsia="lv-LV"/>
    </w:rPr>
  </w:style>
  <w:style w:type="character" w:styleId="FootnoteReference">
    <w:name w:val="footnote reference"/>
    <w:basedOn w:val="DefaultParagraphFont"/>
    <w:uiPriority w:val="99"/>
    <w:semiHidden/>
    <w:unhideWhenUsed/>
    <w:rsid w:val="00011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300">
      <w:bodyDiv w:val="1"/>
      <w:marLeft w:val="0"/>
      <w:marRight w:val="0"/>
      <w:marTop w:val="0"/>
      <w:marBottom w:val="0"/>
      <w:divBdr>
        <w:top w:val="none" w:sz="0" w:space="0" w:color="auto"/>
        <w:left w:val="none" w:sz="0" w:space="0" w:color="auto"/>
        <w:bottom w:val="none" w:sz="0" w:space="0" w:color="auto"/>
        <w:right w:val="none" w:sz="0" w:space="0" w:color="auto"/>
      </w:divBdr>
    </w:div>
    <w:div w:id="439179369">
      <w:bodyDiv w:val="1"/>
      <w:marLeft w:val="0"/>
      <w:marRight w:val="0"/>
      <w:marTop w:val="0"/>
      <w:marBottom w:val="0"/>
      <w:divBdr>
        <w:top w:val="none" w:sz="0" w:space="0" w:color="auto"/>
        <w:left w:val="none" w:sz="0" w:space="0" w:color="auto"/>
        <w:bottom w:val="none" w:sz="0" w:space="0" w:color="auto"/>
        <w:right w:val="none" w:sz="0" w:space="0" w:color="auto"/>
      </w:divBdr>
    </w:div>
    <w:div w:id="864975324">
      <w:bodyDiv w:val="1"/>
      <w:marLeft w:val="0"/>
      <w:marRight w:val="0"/>
      <w:marTop w:val="0"/>
      <w:marBottom w:val="0"/>
      <w:divBdr>
        <w:top w:val="none" w:sz="0" w:space="0" w:color="auto"/>
        <w:left w:val="none" w:sz="0" w:space="0" w:color="auto"/>
        <w:bottom w:val="none" w:sz="0" w:space="0" w:color="auto"/>
        <w:right w:val="none" w:sz="0" w:space="0" w:color="auto"/>
      </w:divBdr>
      <w:divsChild>
        <w:div w:id="297222738">
          <w:marLeft w:val="480"/>
          <w:marRight w:val="0"/>
          <w:marTop w:val="0"/>
          <w:marBottom w:val="0"/>
          <w:divBdr>
            <w:top w:val="none" w:sz="0" w:space="0" w:color="auto"/>
            <w:left w:val="none" w:sz="0" w:space="0" w:color="auto"/>
            <w:bottom w:val="none" w:sz="0" w:space="0" w:color="auto"/>
            <w:right w:val="none" w:sz="0" w:space="0" w:color="auto"/>
          </w:divBdr>
        </w:div>
        <w:div w:id="1639603407">
          <w:marLeft w:val="480"/>
          <w:marRight w:val="0"/>
          <w:marTop w:val="0"/>
          <w:marBottom w:val="0"/>
          <w:divBdr>
            <w:top w:val="none" w:sz="0" w:space="0" w:color="auto"/>
            <w:left w:val="none" w:sz="0" w:space="0" w:color="auto"/>
            <w:bottom w:val="none" w:sz="0" w:space="0" w:color="auto"/>
            <w:right w:val="none" w:sz="0" w:space="0" w:color="auto"/>
          </w:divBdr>
        </w:div>
        <w:div w:id="401294571">
          <w:marLeft w:val="480"/>
          <w:marRight w:val="0"/>
          <w:marTop w:val="0"/>
          <w:marBottom w:val="0"/>
          <w:divBdr>
            <w:top w:val="none" w:sz="0" w:space="0" w:color="auto"/>
            <w:left w:val="none" w:sz="0" w:space="0" w:color="auto"/>
            <w:bottom w:val="none" w:sz="0" w:space="0" w:color="auto"/>
            <w:right w:val="none" w:sz="0" w:space="0" w:color="auto"/>
          </w:divBdr>
        </w:div>
        <w:div w:id="2018843511">
          <w:marLeft w:val="480"/>
          <w:marRight w:val="0"/>
          <w:marTop w:val="0"/>
          <w:marBottom w:val="0"/>
          <w:divBdr>
            <w:top w:val="none" w:sz="0" w:space="0" w:color="auto"/>
            <w:left w:val="none" w:sz="0" w:space="0" w:color="auto"/>
            <w:bottom w:val="none" w:sz="0" w:space="0" w:color="auto"/>
            <w:right w:val="none" w:sz="0" w:space="0" w:color="auto"/>
          </w:divBdr>
        </w:div>
      </w:divsChild>
    </w:div>
    <w:div w:id="1854610016">
      <w:bodyDiv w:val="1"/>
      <w:marLeft w:val="0"/>
      <w:marRight w:val="0"/>
      <w:marTop w:val="0"/>
      <w:marBottom w:val="0"/>
      <w:divBdr>
        <w:top w:val="none" w:sz="0" w:space="0" w:color="auto"/>
        <w:left w:val="none" w:sz="0" w:space="0" w:color="auto"/>
        <w:bottom w:val="none" w:sz="0" w:space="0" w:color="auto"/>
        <w:right w:val="none" w:sz="0" w:space="0" w:color="auto"/>
      </w:divBdr>
    </w:div>
    <w:div w:id="2028872580">
      <w:bodyDiv w:val="1"/>
      <w:marLeft w:val="0"/>
      <w:marRight w:val="0"/>
      <w:marTop w:val="0"/>
      <w:marBottom w:val="0"/>
      <w:divBdr>
        <w:top w:val="none" w:sz="0" w:space="0" w:color="auto"/>
        <w:left w:val="none" w:sz="0" w:space="0" w:color="auto"/>
        <w:bottom w:val="none" w:sz="0" w:space="0" w:color="auto"/>
        <w:right w:val="none" w:sz="0" w:space="0" w:color="auto"/>
      </w:divBdr>
      <w:divsChild>
        <w:div w:id="1136487489">
          <w:marLeft w:val="0"/>
          <w:marRight w:val="0"/>
          <w:marTop w:val="0"/>
          <w:marBottom w:val="0"/>
          <w:divBdr>
            <w:top w:val="none" w:sz="0" w:space="0" w:color="auto"/>
            <w:left w:val="none" w:sz="0" w:space="0" w:color="auto"/>
            <w:bottom w:val="none" w:sz="0" w:space="0" w:color="auto"/>
            <w:right w:val="none" w:sz="0" w:space="0" w:color="auto"/>
          </w:divBdr>
        </w:div>
        <w:div w:id="840435096">
          <w:marLeft w:val="0"/>
          <w:marRight w:val="0"/>
          <w:marTop w:val="0"/>
          <w:marBottom w:val="0"/>
          <w:divBdr>
            <w:top w:val="none" w:sz="0" w:space="0" w:color="auto"/>
            <w:left w:val="none" w:sz="0" w:space="0" w:color="auto"/>
            <w:bottom w:val="none" w:sz="0" w:space="0" w:color="auto"/>
            <w:right w:val="none" w:sz="0" w:space="0" w:color="auto"/>
          </w:divBdr>
        </w:div>
        <w:div w:id="73015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4CA9-8AA4-4F6D-98BA-B092AA59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3805</Words>
  <Characters>2170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Minkēviča</dc:creator>
  <cp:keywords/>
  <dc:description/>
  <cp:lastModifiedBy>Edgars Bisenieks</cp:lastModifiedBy>
  <cp:revision>13</cp:revision>
  <cp:lastPrinted>2018-01-15T07:55:00Z</cp:lastPrinted>
  <dcterms:created xsi:type="dcterms:W3CDTF">2018-01-24T14:19:00Z</dcterms:created>
  <dcterms:modified xsi:type="dcterms:W3CDTF">2018-01-25T07:38:00Z</dcterms:modified>
</cp:coreProperties>
</file>