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EECC33C" w:rsidR="00E86B03" w:rsidRPr="00326F16" w:rsidRDefault="004B3C64" w:rsidP="00D01AAD">
      <w:pPr>
        <w:jc w:val="center"/>
        <w:rPr>
          <w:rFonts w:eastAsia="Times New Roman" w:cs="Times New Roman"/>
          <w:b/>
          <w:szCs w:val="24"/>
        </w:rPr>
      </w:pPr>
      <w:r w:rsidRPr="009B6F37">
        <w:rPr>
          <w:rFonts w:eastAsia="Times New Roman" w:cs="Times New Roman"/>
          <w:b/>
          <w:szCs w:val="24"/>
        </w:rPr>
        <w:t>“</w:t>
      </w:r>
      <w:r w:rsidR="00C63ABA" w:rsidRPr="00351CA4">
        <w:rPr>
          <w:rFonts w:eastAsia="Times New Roman" w:cs="Times New Roman"/>
          <w:b/>
          <w:szCs w:val="24"/>
        </w:rPr>
        <w:t>Specializētās tehnikas iegāde NMPP vajadzībām</w:t>
      </w:r>
      <w:r w:rsidRPr="009B6F37">
        <w:rPr>
          <w:rFonts w:eastAsia="Times New Roman" w:cs="Times New Roman"/>
          <w:b/>
          <w:szCs w:val="24"/>
        </w:rPr>
        <w:t>”</w:t>
      </w:r>
    </w:p>
    <w:p w14:paraId="74304135" w14:textId="1C0AA06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E6E29">
        <w:rPr>
          <w:rFonts w:eastAsia="Times New Roman" w:cs="Times New Roman"/>
          <w:b/>
          <w:szCs w:val="24"/>
        </w:rPr>
        <w:t>4</w:t>
      </w:r>
      <w:r w:rsidR="005E6E29" w:rsidRPr="00326F16">
        <w:rPr>
          <w:rFonts w:eastAsia="Times New Roman" w:cs="Times New Roman"/>
          <w:b/>
          <w:szCs w:val="24"/>
        </w:rPr>
        <w:t>/</w:t>
      </w:r>
      <w:r w:rsidR="00C63ABA">
        <w:rPr>
          <w:rFonts w:eastAsia="Times New Roman" w:cs="Times New Roman"/>
          <w:b/>
          <w:szCs w:val="24"/>
        </w:rPr>
        <w:t>18</w:t>
      </w:r>
      <w:r w:rsidR="005E485E">
        <w:rPr>
          <w:rFonts w:eastAsia="Times New Roman" w:cs="Times New Roman"/>
          <w:b/>
          <w:szCs w:val="24"/>
        </w:rPr>
        <w:t>4</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C877642"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C63ABA" w:rsidRPr="00C63ABA">
        <w:rPr>
          <w:szCs w:val="24"/>
        </w:rPr>
        <w:t>Specializētās tehnikas iegāde NMPP vajadzībām</w:t>
      </w:r>
      <w:r w:rsidRPr="00086A7A">
        <w:rPr>
          <w:szCs w:val="24"/>
        </w:rPr>
        <w:t>”, ID Nr.FM VID 20</w:t>
      </w:r>
      <w:r w:rsidR="008F6E9C" w:rsidRPr="00086A7A">
        <w:rPr>
          <w:szCs w:val="24"/>
        </w:rPr>
        <w:t>2</w:t>
      </w:r>
      <w:r w:rsidR="005E6E29">
        <w:rPr>
          <w:szCs w:val="24"/>
        </w:rPr>
        <w:t>4</w:t>
      </w:r>
      <w:r w:rsidR="005E6E29" w:rsidRPr="00086A7A">
        <w:rPr>
          <w:szCs w:val="24"/>
        </w:rPr>
        <w:t>/</w:t>
      </w:r>
      <w:r w:rsidR="00C63ABA">
        <w:rPr>
          <w:szCs w:val="24"/>
        </w:rPr>
        <w:t>18</w:t>
      </w:r>
      <w:r w:rsidR="005E485E">
        <w:rPr>
          <w:szCs w:val="24"/>
        </w:rPr>
        <w:t xml:space="preserve">4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Default="00502105" w:rsidP="00502105">
      <w:pPr>
        <w:ind w:left="66"/>
        <w:contextualSpacing/>
        <w:jc w:val="right"/>
        <w:rPr>
          <w:i/>
          <w:iCs/>
          <w:szCs w:val="24"/>
        </w:rPr>
      </w:pPr>
      <w:r w:rsidRPr="00502105">
        <w:rPr>
          <w:i/>
          <w:iCs/>
          <w:szCs w:val="24"/>
        </w:rPr>
        <w:t>1.tabula</w:t>
      </w:r>
    </w:p>
    <w:tbl>
      <w:tblPr>
        <w:tblpPr w:leftFromText="180" w:rightFromText="180" w:vertAnchor="text" w:tblpY="1"/>
        <w:tblOverlap w:val="neve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6384"/>
        <w:gridCol w:w="2398"/>
      </w:tblGrid>
      <w:tr w:rsidR="00163A61" w:rsidRPr="00326F16" w14:paraId="23ABBFC2" w14:textId="77777777" w:rsidTr="001B5A99">
        <w:trPr>
          <w:trHeight w:val="1125"/>
          <w:tblHeader/>
        </w:trPr>
        <w:tc>
          <w:tcPr>
            <w:tcW w:w="371" w:type="pct"/>
            <w:shd w:val="clear" w:color="auto" w:fill="BFBFBF" w:themeFill="background1" w:themeFillShade="BF"/>
            <w:vAlign w:val="center"/>
          </w:tcPr>
          <w:p w14:paraId="3C1F8D48" w14:textId="77777777" w:rsidR="00163A61" w:rsidRDefault="00163A61" w:rsidP="005754BF">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217BD940" w14:textId="77777777" w:rsidR="00163A61" w:rsidRPr="00326F16" w:rsidRDefault="00163A61" w:rsidP="005754BF">
            <w:pPr>
              <w:jc w:val="center"/>
              <w:rPr>
                <w:rFonts w:eastAsia="Times New Roman" w:cs="Times New Roman"/>
                <w:b/>
                <w:szCs w:val="24"/>
                <w:lang w:eastAsia="lv-LV"/>
              </w:rPr>
            </w:pPr>
            <w:r w:rsidRPr="00326F16">
              <w:rPr>
                <w:rFonts w:eastAsia="Times New Roman" w:cs="Times New Roman"/>
                <w:b/>
                <w:szCs w:val="24"/>
                <w:lang w:eastAsia="lv-LV"/>
              </w:rPr>
              <w:t>p.k.</w:t>
            </w:r>
          </w:p>
        </w:tc>
        <w:tc>
          <w:tcPr>
            <w:tcW w:w="3365" w:type="pct"/>
            <w:shd w:val="clear" w:color="auto" w:fill="BFBFBF" w:themeFill="background1" w:themeFillShade="BF"/>
            <w:vAlign w:val="center"/>
          </w:tcPr>
          <w:p w14:paraId="274A3AC7" w14:textId="77777777" w:rsidR="00163A61" w:rsidRPr="00326F16" w:rsidRDefault="00163A61" w:rsidP="005754BF">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264" w:type="pct"/>
            <w:shd w:val="clear" w:color="auto" w:fill="BFBFBF" w:themeFill="background1" w:themeFillShade="BF"/>
            <w:vAlign w:val="center"/>
          </w:tcPr>
          <w:p w14:paraId="65BDA58E" w14:textId="77777777" w:rsidR="00163A61" w:rsidRPr="00326F16" w:rsidRDefault="00163A61" w:rsidP="005754BF">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37851A71" w14:textId="77777777" w:rsidR="00163A61" w:rsidRPr="00326F16" w:rsidRDefault="00163A61" w:rsidP="005754BF">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0854436F" w14:textId="77777777" w:rsidR="00163A61" w:rsidRPr="00326F16" w:rsidRDefault="00163A61" w:rsidP="005754BF">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163A61" w:rsidRPr="00326F16" w14:paraId="72EA06E7" w14:textId="77777777" w:rsidTr="00351CA4">
        <w:trPr>
          <w:trHeight w:val="234"/>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E8456E" w14:textId="77777777" w:rsidR="00163A61" w:rsidRPr="00384803" w:rsidRDefault="00163A61" w:rsidP="005754BF">
            <w:pPr>
              <w:pStyle w:val="ListParagraph"/>
              <w:numPr>
                <w:ilvl w:val="0"/>
                <w:numId w:val="32"/>
              </w:numPr>
              <w:ind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shd w:val="clear" w:color="auto" w:fill="D9D9D9" w:themeFill="background1" w:themeFillShade="D9"/>
          </w:tcPr>
          <w:p w14:paraId="7FBC392A" w14:textId="77777777" w:rsidR="00163A61" w:rsidRPr="00326F16" w:rsidRDefault="00163A61" w:rsidP="005754BF">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8C3341" w:rsidRPr="00326F16" w14:paraId="2496160A" w14:textId="77777777" w:rsidTr="001B5A99">
        <w:trPr>
          <w:trHeight w:val="972"/>
        </w:trPr>
        <w:tc>
          <w:tcPr>
            <w:tcW w:w="371" w:type="pct"/>
            <w:tcBorders>
              <w:top w:val="single" w:sz="4" w:space="0" w:color="auto"/>
              <w:left w:val="single" w:sz="4" w:space="0" w:color="auto"/>
              <w:bottom w:val="single" w:sz="4" w:space="0" w:color="auto"/>
              <w:right w:val="single" w:sz="4" w:space="0" w:color="auto"/>
            </w:tcBorders>
            <w:vAlign w:val="center"/>
          </w:tcPr>
          <w:p w14:paraId="1717B57F" w14:textId="77777777" w:rsidR="008C3341" w:rsidRPr="00326F16" w:rsidRDefault="008C3341" w:rsidP="005754BF">
            <w:pPr>
              <w:pStyle w:val="ListParagraph"/>
              <w:numPr>
                <w:ilvl w:val="1"/>
                <w:numId w:val="32"/>
              </w:numPr>
              <w:ind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tcPr>
          <w:p w14:paraId="4D7BE1E6" w14:textId="24B03895" w:rsidR="008C3341" w:rsidRPr="00DF4C26" w:rsidRDefault="00464FC7" w:rsidP="00DB08D5">
            <w:pPr>
              <w:ind w:left="135" w:right="145"/>
              <w:jc w:val="both"/>
            </w:pPr>
            <w:r w:rsidRPr="00464FC7">
              <w:t>Specializētā</w:t>
            </w:r>
            <w:r w:rsidR="00F85C5A">
              <w:t>s</w:t>
            </w:r>
            <w:r w:rsidRPr="00464FC7">
              <w:t xml:space="preserve"> </w:t>
            </w:r>
            <w:r w:rsidR="00F85C5A">
              <w:t>tehnikas</w:t>
            </w:r>
            <w:r w:rsidRPr="00464FC7">
              <w:t xml:space="preserve"> </w:t>
            </w:r>
            <w:r w:rsidR="00F85C5A" w:rsidRPr="00055C6C">
              <w:rPr>
                <w:i/>
                <w:iCs/>
              </w:rPr>
              <w:t xml:space="preserve">MSAB XRY </w:t>
            </w:r>
            <w:proofErr w:type="spellStart"/>
            <w:r w:rsidR="00F85C5A" w:rsidRPr="00055C6C">
              <w:rPr>
                <w:i/>
                <w:iCs/>
              </w:rPr>
              <w:t>Communication</w:t>
            </w:r>
            <w:proofErr w:type="spellEnd"/>
            <w:r w:rsidR="00F85C5A" w:rsidRPr="00055C6C">
              <w:rPr>
                <w:i/>
                <w:iCs/>
              </w:rPr>
              <w:t xml:space="preserve"> </w:t>
            </w:r>
            <w:proofErr w:type="spellStart"/>
            <w:r w:rsidR="00F85C5A" w:rsidRPr="00055C6C">
              <w:rPr>
                <w:i/>
                <w:iCs/>
              </w:rPr>
              <w:t>Unit</w:t>
            </w:r>
            <w:proofErr w:type="spellEnd"/>
            <w:r w:rsidR="00F85C5A" w:rsidRPr="00055C6C">
              <w:rPr>
                <w:i/>
                <w:iCs/>
              </w:rPr>
              <w:t xml:space="preserve"> </w:t>
            </w:r>
            <w:proofErr w:type="spellStart"/>
            <w:r w:rsidR="00F85C5A" w:rsidRPr="00055C6C">
              <w:rPr>
                <w:i/>
                <w:iCs/>
              </w:rPr>
              <w:t>Kit</w:t>
            </w:r>
            <w:proofErr w:type="spellEnd"/>
            <w:r w:rsidR="00F85C5A" w:rsidRPr="00F85C5A">
              <w:t xml:space="preserve"> </w:t>
            </w:r>
            <w:r w:rsidR="00C26D56">
              <w:t>(</w:t>
            </w:r>
            <w:r w:rsidR="00105A12">
              <w:t xml:space="preserve">vai </w:t>
            </w:r>
            <w:r w:rsidR="00105A12" w:rsidRPr="00C26D56">
              <w:t>līdzvērtīgs</w:t>
            </w:r>
            <w:r w:rsidR="00B330C9" w:rsidRPr="00C26D56">
              <w:rPr>
                <w:rStyle w:val="FootnoteReference"/>
              </w:rPr>
              <w:footnoteReference w:id="3"/>
            </w:r>
            <w:r w:rsidR="00C26D56">
              <w:t xml:space="preserve">) </w:t>
            </w:r>
            <w:r w:rsidR="00F85C5A" w:rsidRPr="00C26D56">
              <w:t>(t</w:t>
            </w:r>
            <w:r w:rsidR="00F85C5A" w:rsidRPr="00464FC7">
              <w:t xml:space="preserve">urpmāk – Prece) </w:t>
            </w:r>
            <w:r w:rsidR="00F85C5A" w:rsidRPr="00F85C5A">
              <w:t xml:space="preserve">komplekta </w:t>
            </w:r>
            <w:r w:rsidRPr="00464FC7">
              <w:t>iegāde Valsts ieņēmumu dienestam (turpmāk – VID vai Pasūtītājs) saskaņā ar VID izvirzītajām prasībām.</w:t>
            </w:r>
          </w:p>
        </w:tc>
      </w:tr>
      <w:tr w:rsidR="00163A61" w:rsidRPr="00326F16" w14:paraId="32016042" w14:textId="77777777" w:rsidTr="00351CA4">
        <w:trPr>
          <w:trHeight w:val="234"/>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83D2C" w14:textId="77777777" w:rsidR="00163A61" w:rsidRPr="00326F16" w:rsidRDefault="00163A61" w:rsidP="005754BF">
            <w:pPr>
              <w:pStyle w:val="ListParagraph"/>
              <w:numPr>
                <w:ilvl w:val="0"/>
                <w:numId w:val="32"/>
              </w:numPr>
              <w:ind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shd w:val="clear" w:color="auto" w:fill="D9D9D9" w:themeFill="background1" w:themeFillShade="D9"/>
          </w:tcPr>
          <w:p w14:paraId="7EAF9C05" w14:textId="77777777" w:rsidR="00163A61" w:rsidRPr="00FB09E5" w:rsidRDefault="00163A61" w:rsidP="005754BF">
            <w:pPr>
              <w:jc w:val="center"/>
              <w:rPr>
                <w:rFonts w:eastAsia="Times New Roman" w:cs="Times New Roman"/>
                <w:b/>
                <w:szCs w:val="24"/>
                <w:lang w:eastAsia="lv-LV"/>
              </w:rPr>
            </w:pPr>
            <w:r w:rsidRPr="00FB09E5">
              <w:rPr>
                <w:rFonts w:cs="Times New Roman"/>
                <w:b/>
                <w:szCs w:val="24"/>
              </w:rPr>
              <w:t>Preces tehniskās prasības</w:t>
            </w:r>
          </w:p>
        </w:tc>
      </w:tr>
      <w:tr w:rsidR="008C3341" w:rsidRPr="00326F16" w14:paraId="2EB496CF" w14:textId="77777777" w:rsidTr="00351CA4">
        <w:trPr>
          <w:trHeight w:val="4212"/>
        </w:trPr>
        <w:tc>
          <w:tcPr>
            <w:tcW w:w="371" w:type="pct"/>
            <w:tcBorders>
              <w:top w:val="single" w:sz="4" w:space="0" w:color="auto"/>
            </w:tcBorders>
            <w:vAlign w:val="center"/>
          </w:tcPr>
          <w:p w14:paraId="79D681F0"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0C2CF2F7" w14:textId="792C2E42" w:rsidR="008C3341" w:rsidRPr="00163A61" w:rsidRDefault="00087C8B" w:rsidP="008C3341">
            <w:pPr>
              <w:ind w:left="135" w:right="145"/>
              <w:jc w:val="both"/>
              <w:rPr>
                <w:rFonts w:eastAsia="Times New Roman" w:cs="Times New Roman"/>
                <w:bCs/>
                <w:szCs w:val="24"/>
                <w:lang w:eastAsia="lv-LV"/>
              </w:rPr>
            </w:pPr>
            <w:r>
              <w:rPr>
                <w:rFonts w:eastAsia="Times New Roman" w:cs="Times New Roman"/>
                <w:bCs/>
                <w:i/>
                <w:iCs/>
                <w:szCs w:val="24"/>
                <w:lang w:eastAsia="lv-LV"/>
              </w:rPr>
              <w:t xml:space="preserve">MSAB </w:t>
            </w:r>
            <w:r w:rsidR="008C3341" w:rsidRPr="002D3E5E">
              <w:rPr>
                <w:rFonts w:eastAsia="Times New Roman" w:cs="Times New Roman"/>
                <w:bCs/>
                <w:i/>
                <w:iCs/>
                <w:szCs w:val="24"/>
                <w:lang w:eastAsia="lv-LV"/>
              </w:rPr>
              <w:t xml:space="preserve">XRY </w:t>
            </w:r>
            <w:proofErr w:type="spellStart"/>
            <w:r w:rsidR="008C3341" w:rsidRPr="002D3E5E">
              <w:rPr>
                <w:rFonts w:eastAsia="Times New Roman" w:cs="Times New Roman"/>
                <w:bCs/>
                <w:i/>
                <w:iCs/>
                <w:szCs w:val="24"/>
                <w:lang w:eastAsia="lv-LV"/>
              </w:rPr>
              <w:t>Communication</w:t>
            </w:r>
            <w:proofErr w:type="spellEnd"/>
            <w:r w:rsidR="008C3341" w:rsidRPr="002D3E5E">
              <w:rPr>
                <w:rFonts w:eastAsia="Times New Roman" w:cs="Times New Roman"/>
                <w:bCs/>
                <w:i/>
                <w:iCs/>
                <w:szCs w:val="24"/>
                <w:lang w:eastAsia="lv-LV"/>
              </w:rPr>
              <w:t xml:space="preserve"> </w:t>
            </w:r>
            <w:proofErr w:type="spellStart"/>
            <w:r w:rsidR="008C3341" w:rsidRPr="002D3E5E">
              <w:rPr>
                <w:rFonts w:eastAsia="Times New Roman" w:cs="Times New Roman"/>
                <w:bCs/>
                <w:i/>
                <w:iCs/>
                <w:szCs w:val="24"/>
                <w:lang w:eastAsia="lv-LV"/>
              </w:rPr>
              <w:t>Unit</w:t>
            </w:r>
            <w:proofErr w:type="spellEnd"/>
            <w:r w:rsidR="008C3341" w:rsidRPr="00163A61">
              <w:rPr>
                <w:rFonts w:eastAsia="Times New Roman" w:cs="Times New Roman"/>
                <w:bCs/>
                <w:szCs w:val="24"/>
                <w:lang w:eastAsia="lv-LV"/>
              </w:rPr>
              <w:t xml:space="preserve"> </w:t>
            </w:r>
            <w:proofErr w:type="spellStart"/>
            <w:r w:rsidR="008C3341" w:rsidRPr="00055C6C">
              <w:rPr>
                <w:rFonts w:eastAsia="Times New Roman" w:cs="Times New Roman"/>
                <w:bCs/>
                <w:i/>
                <w:iCs/>
                <w:szCs w:val="24"/>
                <w:lang w:eastAsia="lv-LV"/>
              </w:rPr>
              <w:t>Kit</w:t>
            </w:r>
            <w:proofErr w:type="spellEnd"/>
            <w:r w:rsidR="008C3341" w:rsidRPr="00163A61">
              <w:rPr>
                <w:rFonts w:eastAsia="Times New Roman" w:cs="Times New Roman"/>
                <w:bCs/>
                <w:szCs w:val="24"/>
                <w:lang w:eastAsia="lv-LV"/>
              </w:rPr>
              <w:t xml:space="preserve"> komplekta sastāvs:</w:t>
            </w:r>
          </w:p>
          <w:p w14:paraId="33719239" w14:textId="77777777" w:rsidR="008C3341" w:rsidRPr="00163A61" w:rsidRDefault="008C3341" w:rsidP="008C3341">
            <w:pPr>
              <w:ind w:left="135" w:right="145"/>
              <w:jc w:val="both"/>
              <w:rPr>
                <w:rFonts w:eastAsia="Times New Roman" w:cs="Times New Roman"/>
                <w:bCs/>
                <w:szCs w:val="24"/>
                <w:lang w:eastAsia="lv-LV"/>
              </w:rPr>
            </w:pPr>
            <w:r w:rsidRPr="00163A61">
              <w:rPr>
                <w:rFonts w:eastAsia="Times New Roman" w:cs="Times New Roman"/>
                <w:bCs/>
                <w:szCs w:val="24"/>
                <w:lang w:eastAsia="lv-LV"/>
              </w:rPr>
              <w:t xml:space="preserve">- </w:t>
            </w:r>
            <w:r w:rsidRPr="002D3E5E">
              <w:rPr>
                <w:rFonts w:eastAsia="Times New Roman" w:cs="Times New Roman"/>
                <w:bCs/>
                <w:i/>
                <w:iCs/>
                <w:szCs w:val="24"/>
                <w:lang w:eastAsia="lv-LV"/>
              </w:rPr>
              <w:t xml:space="preserve">Mark 5 </w:t>
            </w:r>
            <w:proofErr w:type="spellStart"/>
            <w:r w:rsidRPr="002D3E5E">
              <w:rPr>
                <w:rFonts w:eastAsia="Times New Roman" w:cs="Times New Roman"/>
                <w:bCs/>
                <w:i/>
                <w:iCs/>
                <w:szCs w:val="24"/>
                <w:lang w:eastAsia="lv-LV"/>
              </w:rPr>
              <w:t>Comms</w:t>
            </w:r>
            <w:proofErr w:type="spellEnd"/>
            <w:r w:rsidRPr="002D3E5E">
              <w:rPr>
                <w:rFonts w:eastAsia="Times New Roman" w:cs="Times New Roman"/>
                <w:bCs/>
                <w:i/>
                <w:iCs/>
                <w:szCs w:val="24"/>
                <w:lang w:eastAsia="lv-LV"/>
              </w:rPr>
              <w:t xml:space="preserve"> </w:t>
            </w:r>
            <w:proofErr w:type="spellStart"/>
            <w:r w:rsidRPr="002D3E5E">
              <w:rPr>
                <w:rFonts w:eastAsia="Times New Roman" w:cs="Times New Roman"/>
                <w:bCs/>
                <w:i/>
                <w:iCs/>
                <w:szCs w:val="24"/>
                <w:lang w:eastAsia="lv-LV"/>
              </w:rPr>
              <w:t>Unit</w:t>
            </w:r>
            <w:proofErr w:type="spellEnd"/>
            <w:r w:rsidRPr="00163A61">
              <w:rPr>
                <w:rFonts w:eastAsia="Times New Roman" w:cs="Times New Roman"/>
                <w:bCs/>
                <w:szCs w:val="24"/>
                <w:lang w:eastAsia="lv-LV"/>
              </w:rPr>
              <w:t xml:space="preserve"> - USB 3.0 – 1 gab.</w:t>
            </w:r>
          </w:p>
          <w:p w14:paraId="270359CB" w14:textId="77777777" w:rsidR="008C3341" w:rsidRPr="00163A61" w:rsidRDefault="008C3341" w:rsidP="008C3341">
            <w:pPr>
              <w:ind w:left="135" w:right="145"/>
              <w:jc w:val="both"/>
              <w:rPr>
                <w:rFonts w:eastAsia="Times New Roman" w:cs="Times New Roman"/>
                <w:bCs/>
                <w:szCs w:val="24"/>
                <w:lang w:eastAsia="lv-LV"/>
              </w:rPr>
            </w:pPr>
            <w:r w:rsidRPr="00163A61">
              <w:rPr>
                <w:rFonts w:eastAsia="Times New Roman" w:cs="Times New Roman"/>
                <w:bCs/>
                <w:szCs w:val="24"/>
                <w:lang w:eastAsia="lv-LV"/>
              </w:rPr>
              <w:t xml:space="preserve">- USB </w:t>
            </w:r>
            <w:proofErr w:type="spellStart"/>
            <w:r w:rsidRPr="002D3E5E">
              <w:rPr>
                <w:rFonts w:eastAsia="Times New Roman" w:cs="Times New Roman"/>
                <w:bCs/>
                <w:i/>
                <w:iCs/>
                <w:szCs w:val="24"/>
                <w:lang w:eastAsia="lv-LV"/>
              </w:rPr>
              <w:t>Extension</w:t>
            </w:r>
            <w:proofErr w:type="spellEnd"/>
            <w:r w:rsidRPr="002D3E5E">
              <w:rPr>
                <w:rFonts w:eastAsia="Times New Roman" w:cs="Times New Roman"/>
                <w:bCs/>
                <w:i/>
                <w:iCs/>
                <w:szCs w:val="24"/>
                <w:lang w:eastAsia="lv-LV"/>
              </w:rPr>
              <w:t xml:space="preserve"> A-A</w:t>
            </w:r>
            <w:r w:rsidRPr="00163A61">
              <w:rPr>
                <w:rFonts w:eastAsia="Times New Roman" w:cs="Times New Roman"/>
                <w:bCs/>
                <w:szCs w:val="24"/>
                <w:lang w:eastAsia="lv-LV"/>
              </w:rPr>
              <w:t xml:space="preserve"> </w:t>
            </w:r>
            <w:proofErr w:type="spellStart"/>
            <w:r w:rsidRPr="00163A61">
              <w:rPr>
                <w:rFonts w:eastAsia="Times New Roman" w:cs="Times New Roman"/>
                <w:bCs/>
                <w:szCs w:val="24"/>
                <w:lang w:eastAsia="lv-LV"/>
              </w:rPr>
              <w:t>cable</w:t>
            </w:r>
            <w:proofErr w:type="spellEnd"/>
            <w:r w:rsidRPr="00163A61">
              <w:rPr>
                <w:rFonts w:eastAsia="Times New Roman" w:cs="Times New Roman"/>
                <w:bCs/>
                <w:szCs w:val="24"/>
                <w:lang w:eastAsia="lv-LV"/>
              </w:rPr>
              <w:t xml:space="preserve"> x 3 – 1 gab.</w:t>
            </w:r>
          </w:p>
          <w:p w14:paraId="4698865B" w14:textId="77777777" w:rsidR="008C3341" w:rsidRPr="00163A61" w:rsidRDefault="008C3341" w:rsidP="008C3341">
            <w:pPr>
              <w:ind w:left="135" w:right="145"/>
              <w:jc w:val="both"/>
              <w:rPr>
                <w:rFonts w:eastAsia="Times New Roman" w:cs="Times New Roman"/>
                <w:bCs/>
                <w:szCs w:val="24"/>
                <w:lang w:eastAsia="lv-LV"/>
              </w:rPr>
            </w:pPr>
            <w:r w:rsidRPr="00163A61">
              <w:rPr>
                <w:rFonts w:eastAsia="Times New Roman" w:cs="Times New Roman"/>
                <w:bCs/>
                <w:szCs w:val="24"/>
                <w:lang w:eastAsia="lv-LV"/>
              </w:rPr>
              <w:t xml:space="preserve">- AC/DC Adapter (5V/6A </w:t>
            </w:r>
            <w:proofErr w:type="spellStart"/>
            <w:r w:rsidRPr="00163A61">
              <w:rPr>
                <w:rFonts w:eastAsia="Times New Roman" w:cs="Times New Roman"/>
                <w:bCs/>
                <w:szCs w:val="24"/>
                <w:lang w:eastAsia="lv-LV"/>
              </w:rPr>
              <w:t>power</w:t>
            </w:r>
            <w:proofErr w:type="spellEnd"/>
            <w:r w:rsidRPr="00163A61">
              <w:rPr>
                <w:rFonts w:eastAsia="Times New Roman" w:cs="Times New Roman"/>
                <w:bCs/>
                <w:szCs w:val="24"/>
                <w:lang w:eastAsia="lv-LV"/>
              </w:rPr>
              <w:t xml:space="preserve"> </w:t>
            </w:r>
            <w:proofErr w:type="spellStart"/>
            <w:r w:rsidRPr="00163A61">
              <w:rPr>
                <w:rFonts w:eastAsia="Times New Roman" w:cs="Times New Roman"/>
                <w:bCs/>
                <w:szCs w:val="24"/>
                <w:lang w:eastAsia="lv-LV"/>
              </w:rPr>
              <w:t>supply</w:t>
            </w:r>
            <w:proofErr w:type="spellEnd"/>
            <w:r w:rsidRPr="00163A61">
              <w:rPr>
                <w:rFonts w:eastAsia="Times New Roman" w:cs="Times New Roman"/>
                <w:bCs/>
                <w:szCs w:val="24"/>
                <w:lang w:eastAsia="lv-LV"/>
              </w:rPr>
              <w:t>) – 1 gab.</w:t>
            </w:r>
          </w:p>
          <w:p w14:paraId="64672115" w14:textId="77777777" w:rsidR="008C3341" w:rsidRPr="00163A61" w:rsidRDefault="008C3341" w:rsidP="008C3341">
            <w:pPr>
              <w:ind w:left="135" w:right="145"/>
              <w:jc w:val="both"/>
              <w:rPr>
                <w:rFonts w:eastAsia="Times New Roman" w:cs="Times New Roman"/>
                <w:bCs/>
                <w:szCs w:val="24"/>
                <w:lang w:eastAsia="lv-LV"/>
              </w:rPr>
            </w:pPr>
            <w:r w:rsidRPr="00163A61">
              <w:rPr>
                <w:rFonts w:eastAsia="Times New Roman" w:cs="Times New Roman"/>
                <w:bCs/>
                <w:szCs w:val="24"/>
                <w:lang w:eastAsia="lv-LV"/>
              </w:rPr>
              <w:t xml:space="preserve">- </w:t>
            </w:r>
            <w:r w:rsidRPr="002D3E5E">
              <w:rPr>
                <w:rFonts w:eastAsia="Times New Roman" w:cs="Times New Roman"/>
                <w:bCs/>
                <w:i/>
                <w:iCs/>
                <w:szCs w:val="24"/>
                <w:lang w:eastAsia="lv-LV"/>
              </w:rPr>
              <w:t xml:space="preserve">XRY USB </w:t>
            </w:r>
            <w:proofErr w:type="spellStart"/>
            <w:r w:rsidRPr="002D3E5E">
              <w:rPr>
                <w:rFonts w:eastAsia="Times New Roman" w:cs="Times New Roman"/>
                <w:bCs/>
                <w:i/>
                <w:iCs/>
                <w:szCs w:val="24"/>
                <w:lang w:eastAsia="lv-LV"/>
              </w:rPr>
              <w:t>Connection</w:t>
            </w:r>
            <w:proofErr w:type="spellEnd"/>
            <w:r w:rsidRPr="002D3E5E">
              <w:rPr>
                <w:rFonts w:eastAsia="Times New Roman" w:cs="Times New Roman"/>
                <w:bCs/>
                <w:i/>
                <w:iCs/>
                <w:szCs w:val="24"/>
                <w:lang w:eastAsia="lv-LV"/>
              </w:rPr>
              <w:t xml:space="preserve"> Cable</w:t>
            </w:r>
            <w:r w:rsidRPr="00163A61">
              <w:rPr>
                <w:rFonts w:eastAsia="Times New Roman" w:cs="Times New Roman"/>
                <w:bCs/>
                <w:szCs w:val="24"/>
                <w:lang w:eastAsia="lv-LV"/>
              </w:rPr>
              <w:t xml:space="preserve"> (</w:t>
            </w:r>
            <w:proofErr w:type="spellStart"/>
            <w:r w:rsidRPr="00163A61">
              <w:rPr>
                <w:rFonts w:eastAsia="Times New Roman" w:cs="Times New Roman"/>
                <w:bCs/>
                <w:szCs w:val="24"/>
                <w:lang w:eastAsia="lv-LV"/>
              </w:rPr>
              <w:t>connection</w:t>
            </w:r>
            <w:proofErr w:type="spellEnd"/>
            <w:r w:rsidRPr="00163A61">
              <w:rPr>
                <w:rFonts w:eastAsia="Times New Roman" w:cs="Times New Roman"/>
                <w:bCs/>
                <w:szCs w:val="24"/>
                <w:lang w:eastAsia="lv-LV"/>
              </w:rPr>
              <w:t xml:space="preserve"> </w:t>
            </w:r>
            <w:proofErr w:type="spellStart"/>
            <w:r w:rsidRPr="00163A61">
              <w:rPr>
                <w:rFonts w:eastAsia="Times New Roman" w:cs="Times New Roman"/>
                <w:bCs/>
                <w:szCs w:val="24"/>
                <w:lang w:eastAsia="lv-LV"/>
              </w:rPr>
              <w:t>for</w:t>
            </w:r>
            <w:proofErr w:type="spellEnd"/>
            <w:r w:rsidRPr="00163A61">
              <w:rPr>
                <w:rFonts w:eastAsia="Times New Roman" w:cs="Times New Roman"/>
                <w:bCs/>
                <w:szCs w:val="24"/>
                <w:lang w:eastAsia="lv-LV"/>
              </w:rPr>
              <w:t xml:space="preserve"> </w:t>
            </w:r>
            <w:proofErr w:type="spellStart"/>
            <w:r w:rsidRPr="00163A61">
              <w:rPr>
                <w:rFonts w:eastAsia="Times New Roman" w:cs="Times New Roman"/>
                <w:bCs/>
                <w:szCs w:val="24"/>
                <w:lang w:eastAsia="lv-LV"/>
              </w:rPr>
              <w:t>hub</w:t>
            </w:r>
            <w:proofErr w:type="spellEnd"/>
            <w:r w:rsidRPr="00163A61">
              <w:rPr>
                <w:rFonts w:eastAsia="Times New Roman" w:cs="Times New Roman"/>
                <w:bCs/>
                <w:szCs w:val="24"/>
                <w:lang w:eastAsia="lv-LV"/>
              </w:rPr>
              <w:t>) – 1 gab.</w:t>
            </w:r>
          </w:p>
          <w:p w14:paraId="2E84C1A2" w14:textId="77777777" w:rsidR="00DB08D5" w:rsidRDefault="00DB08D5" w:rsidP="008C3341">
            <w:pPr>
              <w:ind w:left="135" w:right="145"/>
              <w:jc w:val="both"/>
              <w:rPr>
                <w:rFonts w:eastAsia="Times New Roman" w:cs="Times New Roman"/>
                <w:bCs/>
                <w:szCs w:val="24"/>
                <w:lang w:eastAsia="lv-LV"/>
              </w:rPr>
            </w:pPr>
          </w:p>
          <w:p w14:paraId="636CFC2B" w14:textId="3EBB3248" w:rsidR="008C3341" w:rsidRPr="00163A61" w:rsidRDefault="008C3341" w:rsidP="008C3341">
            <w:pPr>
              <w:ind w:left="135" w:right="145"/>
              <w:jc w:val="both"/>
              <w:rPr>
                <w:rFonts w:eastAsia="Times New Roman" w:cs="Times New Roman"/>
                <w:bCs/>
                <w:szCs w:val="24"/>
                <w:lang w:eastAsia="lv-LV"/>
              </w:rPr>
            </w:pPr>
            <w:r w:rsidRPr="00163A61">
              <w:rPr>
                <w:rFonts w:eastAsia="Times New Roman" w:cs="Times New Roman"/>
                <w:bCs/>
                <w:szCs w:val="24"/>
                <w:lang w:eastAsia="lv-LV"/>
              </w:rPr>
              <w:t>Pieslēgšanas interfeiss: USB 3.0</w:t>
            </w:r>
          </w:p>
          <w:p w14:paraId="677E1BD7" w14:textId="23F3AE53" w:rsidR="008C3341" w:rsidRPr="00FB09E5" w:rsidRDefault="008C3341" w:rsidP="00DF4C26">
            <w:pPr>
              <w:tabs>
                <w:tab w:val="left" w:pos="1108"/>
              </w:tabs>
              <w:ind w:left="135" w:right="83"/>
              <w:jc w:val="both"/>
              <w:rPr>
                <w:rFonts w:eastAsia="Times New Roman" w:cs="Times New Roman"/>
                <w:szCs w:val="24"/>
                <w:lang w:eastAsia="lv-LV"/>
              </w:rPr>
            </w:pPr>
            <w:r w:rsidRPr="00163A61">
              <w:rPr>
                <w:rFonts w:eastAsia="Times New Roman" w:cs="Times New Roman"/>
                <w:bCs/>
                <w:szCs w:val="24"/>
                <w:lang w:eastAsia="lv-LV"/>
              </w:rPr>
              <w:t>Barošana: Strāvas pārveidotājs AC/DC, 220V uz 5V/6A</w:t>
            </w:r>
          </w:p>
        </w:tc>
        <w:tc>
          <w:tcPr>
            <w:tcW w:w="1264" w:type="pct"/>
          </w:tcPr>
          <w:p w14:paraId="43E66B74" w14:textId="77777777" w:rsidR="008C3341" w:rsidRPr="00FB09E5" w:rsidRDefault="008C3341" w:rsidP="008C3341">
            <w:pPr>
              <w:ind w:left="135" w:right="145"/>
              <w:jc w:val="both"/>
              <w:rPr>
                <w:rFonts w:eastAsia="Times New Roman" w:cs="Times New Roman"/>
                <w:bCs/>
                <w:sz w:val="22"/>
                <w:lang w:eastAsia="lv-LV"/>
              </w:rPr>
            </w:pPr>
            <w:r w:rsidRPr="00FB09E5">
              <w:rPr>
                <w:rFonts w:eastAsia="Times New Roman" w:cs="Times New Roman"/>
                <w:bCs/>
                <w:sz w:val="22"/>
                <w:lang w:eastAsia="lv-LV"/>
              </w:rPr>
              <w:t>Preces nosaukums: ________</w:t>
            </w:r>
          </w:p>
          <w:p w14:paraId="79B51F19" w14:textId="77777777" w:rsidR="008C3341" w:rsidRPr="00FB09E5" w:rsidRDefault="008C3341" w:rsidP="008C3341">
            <w:pPr>
              <w:ind w:left="135" w:right="145"/>
              <w:jc w:val="both"/>
              <w:rPr>
                <w:rFonts w:eastAsia="Times New Roman" w:cs="Times New Roman"/>
                <w:bCs/>
                <w:sz w:val="22"/>
                <w:lang w:eastAsia="lv-LV"/>
              </w:rPr>
            </w:pPr>
          </w:p>
          <w:p w14:paraId="3476F9BE" w14:textId="77777777" w:rsidR="008C3341" w:rsidRPr="00FB09E5" w:rsidRDefault="008C3341" w:rsidP="008C3341">
            <w:pPr>
              <w:ind w:left="135" w:right="145"/>
              <w:jc w:val="both"/>
              <w:rPr>
                <w:rFonts w:eastAsia="Times New Roman" w:cs="Times New Roman"/>
                <w:bCs/>
                <w:sz w:val="22"/>
                <w:lang w:eastAsia="lv-LV"/>
              </w:rPr>
            </w:pPr>
            <w:r w:rsidRPr="00FB09E5">
              <w:rPr>
                <w:rFonts w:eastAsia="Times New Roman" w:cs="Times New Roman"/>
                <w:bCs/>
                <w:sz w:val="22"/>
                <w:lang w:eastAsia="lv-LV"/>
              </w:rPr>
              <w:t>Marka vai artikuls: ________</w:t>
            </w:r>
          </w:p>
          <w:p w14:paraId="5357CB02" w14:textId="77777777" w:rsidR="008C3341" w:rsidRPr="00FB09E5" w:rsidRDefault="008C3341" w:rsidP="008C3341">
            <w:pPr>
              <w:ind w:left="135" w:right="145"/>
              <w:jc w:val="both"/>
              <w:rPr>
                <w:rFonts w:eastAsia="Times New Roman" w:cs="Times New Roman"/>
                <w:bCs/>
                <w:sz w:val="22"/>
                <w:lang w:eastAsia="lv-LV"/>
              </w:rPr>
            </w:pPr>
          </w:p>
          <w:p w14:paraId="6A13F586" w14:textId="77777777" w:rsidR="008C3341" w:rsidRPr="00FB09E5" w:rsidRDefault="008C3341" w:rsidP="008C3341">
            <w:pPr>
              <w:ind w:left="135" w:right="145"/>
              <w:jc w:val="both"/>
              <w:rPr>
                <w:rFonts w:eastAsia="Times New Roman" w:cs="Times New Roman"/>
                <w:bCs/>
                <w:sz w:val="22"/>
                <w:lang w:eastAsia="lv-LV"/>
              </w:rPr>
            </w:pPr>
            <w:r w:rsidRPr="00FB09E5">
              <w:rPr>
                <w:rFonts w:eastAsia="Times New Roman" w:cs="Times New Roman"/>
                <w:bCs/>
                <w:sz w:val="22"/>
                <w:lang w:eastAsia="lv-LV"/>
              </w:rPr>
              <w:t>Ražotājs:________</w:t>
            </w:r>
          </w:p>
          <w:p w14:paraId="1ABF01CE" w14:textId="77777777" w:rsidR="008C3341" w:rsidRPr="00FB09E5" w:rsidRDefault="008C3341" w:rsidP="008C3341">
            <w:pPr>
              <w:ind w:left="135" w:right="145"/>
              <w:jc w:val="both"/>
              <w:rPr>
                <w:rFonts w:eastAsia="Times New Roman" w:cs="Times New Roman"/>
                <w:bCs/>
                <w:sz w:val="22"/>
                <w:lang w:eastAsia="lv-LV"/>
              </w:rPr>
            </w:pPr>
          </w:p>
          <w:p w14:paraId="6BFEF2C6" w14:textId="532310A3" w:rsidR="008456BC" w:rsidRPr="00326F16" w:rsidRDefault="000C472D" w:rsidP="00351CA4">
            <w:pPr>
              <w:ind w:left="137" w:right="126"/>
              <w:jc w:val="both"/>
              <w:rPr>
                <w:rFonts w:eastAsia="Times New Roman" w:cs="Times New Roman"/>
                <w:szCs w:val="24"/>
                <w:lang w:eastAsia="lv-LV"/>
              </w:rPr>
            </w:pPr>
            <w:r>
              <w:rPr>
                <w:rFonts w:eastAsia="Times New Roman" w:cs="Times New Roman"/>
                <w:bCs/>
                <w:sz w:val="22"/>
                <w:lang w:eastAsia="lv-LV"/>
              </w:rPr>
              <w:t xml:space="preserve">Informatīvi Pretendents norāda </w:t>
            </w:r>
            <w:r w:rsidR="008C3341" w:rsidRPr="00FB09E5">
              <w:rPr>
                <w:rFonts w:eastAsia="Times New Roman" w:cs="Times New Roman"/>
                <w:bCs/>
                <w:sz w:val="22"/>
                <w:lang w:eastAsia="lv-LV"/>
              </w:rPr>
              <w:t xml:space="preserve">tīmekļa </w:t>
            </w:r>
            <w:r w:rsidR="001C0C25" w:rsidRPr="00FB09E5">
              <w:rPr>
                <w:rFonts w:eastAsia="Times New Roman" w:cs="Times New Roman"/>
                <w:bCs/>
                <w:sz w:val="22"/>
                <w:lang w:eastAsia="lv-LV"/>
              </w:rPr>
              <w:t>vietn</w:t>
            </w:r>
            <w:r w:rsidR="001C0C25">
              <w:rPr>
                <w:rFonts w:eastAsia="Times New Roman" w:cs="Times New Roman"/>
                <w:bCs/>
                <w:sz w:val="22"/>
                <w:lang w:eastAsia="lv-LV"/>
              </w:rPr>
              <w:t>i</w:t>
            </w:r>
            <w:r w:rsidR="008C3341" w:rsidRPr="00FB09E5">
              <w:rPr>
                <w:rFonts w:eastAsia="Times New Roman" w:cs="Times New Roman"/>
                <w:bCs/>
                <w:sz w:val="22"/>
                <w:lang w:eastAsia="lv-LV"/>
              </w:rPr>
              <w:t>, kurā var atrast informāciju par attiecīgo Preces modeli (vai iesniedz preces tehnisko datu lapu):__________</w:t>
            </w:r>
          </w:p>
        </w:tc>
      </w:tr>
      <w:tr w:rsidR="008C3341" w:rsidRPr="00326F16" w14:paraId="17A91256" w14:textId="77777777" w:rsidTr="00351CA4">
        <w:trPr>
          <w:trHeight w:val="301"/>
        </w:trPr>
        <w:tc>
          <w:tcPr>
            <w:tcW w:w="371" w:type="pct"/>
            <w:tcBorders>
              <w:top w:val="single" w:sz="4" w:space="0" w:color="auto"/>
            </w:tcBorders>
            <w:shd w:val="clear" w:color="auto" w:fill="D9D9D9" w:themeFill="background1" w:themeFillShade="D9"/>
            <w:vAlign w:val="center"/>
          </w:tcPr>
          <w:p w14:paraId="1E06B6DC" w14:textId="77777777" w:rsidR="008C3341" w:rsidRPr="00326F16" w:rsidRDefault="008C3341" w:rsidP="008C3341">
            <w:pPr>
              <w:pStyle w:val="ListParagraph"/>
              <w:numPr>
                <w:ilvl w:val="0"/>
                <w:numId w:val="32"/>
              </w:numPr>
              <w:ind w:hanging="578"/>
              <w:rPr>
                <w:rFonts w:eastAsia="Times New Roman" w:cs="Times New Roman"/>
                <w:b/>
                <w:szCs w:val="24"/>
                <w:lang w:eastAsia="lv-LV"/>
              </w:rPr>
            </w:pPr>
          </w:p>
        </w:tc>
        <w:tc>
          <w:tcPr>
            <w:tcW w:w="4629" w:type="pct"/>
            <w:gridSpan w:val="2"/>
            <w:tcBorders>
              <w:top w:val="single" w:sz="4" w:space="0" w:color="auto"/>
            </w:tcBorders>
            <w:shd w:val="clear" w:color="auto" w:fill="D9D9D9" w:themeFill="background1" w:themeFillShade="D9"/>
            <w:vAlign w:val="center"/>
          </w:tcPr>
          <w:p w14:paraId="02A1E3B4" w14:textId="77777777" w:rsidR="008C3341" w:rsidRPr="00FB09E5" w:rsidRDefault="008C3341" w:rsidP="008C3341">
            <w:pPr>
              <w:ind w:right="83"/>
              <w:jc w:val="center"/>
              <w:rPr>
                <w:rFonts w:eastAsia="Times New Roman" w:cs="Times New Roman"/>
                <w:iCs/>
                <w:szCs w:val="24"/>
                <w:lang w:eastAsia="lv-LV"/>
              </w:rPr>
            </w:pPr>
            <w:r w:rsidRPr="00FB09E5">
              <w:rPr>
                <w:rFonts w:cs="Times New Roman"/>
                <w:b/>
                <w:iCs/>
                <w:szCs w:val="24"/>
              </w:rPr>
              <w:t>Preces piegāde</w:t>
            </w:r>
          </w:p>
        </w:tc>
      </w:tr>
      <w:tr w:rsidR="008C3341" w:rsidRPr="00326F16" w14:paraId="69050907" w14:textId="77777777" w:rsidTr="00351CA4">
        <w:trPr>
          <w:trHeight w:val="310"/>
        </w:trPr>
        <w:tc>
          <w:tcPr>
            <w:tcW w:w="371" w:type="pct"/>
            <w:tcBorders>
              <w:top w:val="single" w:sz="4" w:space="0" w:color="auto"/>
            </w:tcBorders>
            <w:vAlign w:val="center"/>
          </w:tcPr>
          <w:p w14:paraId="4C312B96"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1561E8C5" w14:textId="1A2AB4E0" w:rsidR="008C3341" w:rsidRPr="00FB09E5" w:rsidRDefault="008C799C" w:rsidP="008C3341">
            <w:pPr>
              <w:tabs>
                <w:tab w:val="left" w:pos="1108"/>
              </w:tabs>
              <w:ind w:left="135" w:right="83"/>
              <w:jc w:val="both"/>
              <w:rPr>
                <w:rFonts w:eastAsia="Times New Roman" w:cs="Times New Roman"/>
                <w:iCs/>
                <w:szCs w:val="24"/>
                <w:lang w:eastAsia="lv-LV"/>
              </w:rPr>
            </w:pPr>
            <w:r>
              <w:rPr>
                <w:rFonts w:eastAsia="Times New Roman" w:cs="Times New Roman"/>
                <w:iCs/>
                <w:szCs w:val="24"/>
                <w:lang w:eastAsia="lv-LV"/>
              </w:rPr>
              <w:t xml:space="preserve">Izpildītājs </w:t>
            </w:r>
            <w:r w:rsidR="008C3341" w:rsidRPr="00FB09E5">
              <w:rPr>
                <w:rFonts w:eastAsia="Times New Roman" w:cs="Times New Roman"/>
                <w:iCs/>
                <w:szCs w:val="24"/>
                <w:lang w:eastAsia="lv-LV"/>
              </w:rPr>
              <w:t xml:space="preserve">par saviem līdzekļiem, izmantojot sev pieejamo darbaspēku un transportu, nodrošina kvalitatīvas Preces savlaicīgu piegādi uz Tehniskā piedāvājuma </w:t>
            </w:r>
            <w:r w:rsidR="00377FF0">
              <w:rPr>
                <w:rFonts w:eastAsia="Times New Roman" w:cs="Times New Roman"/>
                <w:iCs/>
                <w:szCs w:val="24"/>
                <w:lang w:eastAsia="lv-LV"/>
              </w:rPr>
              <w:t>3.2</w:t>
            </w:r>
            <w:r w:rsidR="008C3341" w:rsidRPr="00FB09E5">
              <w:rPr>
                <w:rFonts w:eastAsia="Times New Roman" w:cs="Times New Roman"/>
                <w:iCs/>
                <w:szCs w:val="24"/>
                <w:lang w:eastAsia="lv-LV"/>
              </w:rPr>
              <w:t>.apakšpunktā noteikto Preces piegādes vietu, atbilstoši Pasūtītāja pilnvarotās kontaktpersonas elektroniski nosūtītajam Preces pieteikumam.</w:t>
            </w:r>
          </w:p>
        </w:tc>
        <w:tc>
          <w:tcPr>
            <w:tcW w:w="1264" w:type="pct"/>
          </w:tcPr>
          <w:p w14:paraId="682B87C9"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34D4113C" w14:textId="77777777" w:rsidTr="00351CA4">
        <w:trPr>
          <w:trHeight w:val="310"/>
        </w:trPr>
        <w:tc>
          <w:tcPr>
            <w:tcW w:w="371" w:type="pct"/>
            <w:tcBorders>
              <w:top w:val="single" w:sz="4" w:space="0" w:color="auto"/>
            </w:tcBorders>
            <w:vAlign w:val="center"/>
          </w:tcPr>
          <w:p w14:paraId="013837AD"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64BC8B10" w14:textId="77777777" w:rsidR="008C3341" w:rsidRPr="00FB09E5" w:rsidRDefault="008C3341" w:rsidP="008C3341">
            <w:pPr>
              <w:tabs>
                <w:tab w:val="left" w:pos="1108"/>
              </w:tabs>
              <w:ind w:left="135" w:right="83"/>
              <w:jc w:val="both"/>
              <w:rPr>
                <w:rFonts w:eastAsia="Times New Roman" w:cs="Times New Roman"/>
                <w:iCs/>
                <w:szCs w:val="24"/>
                <w:lang w:eastAsia="lv-LV"/>
              </w:rPr>
            </w:pPr>
            <w:r w:rsidRPr="00FB09E5">
              <w:rPr>
                <w:rFonts w:eastAsia="Times New Roman" w:cs="Times New Roman"/>
                <w:iCs/>
                <w:szCs w:val="24"/>
                <w:lang w:eastAsia="lv-LV"/>
              </w:rPr>
              <w:t>Preces piegādes vieta: Talejas iela 1, Rīga.</w:t>
            </w:r>
          </w:p>
        </w:tc>
        <w:tc>
          <w:tcPr>
            <w:tcW w:w="1264" w:type="pct"/>
          </w:tcPr>
          <w:p w14:paraId="302FCCE4"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381A794A" w14:textId="77777777" w:rsidTr="00351CA4">
        <w:trPr>
          <w:trHeight w:val="310"/>
        </w:trPr>
        <w:tc>
          <w:tcPr>
            <w:tcW w:w="371" w:type="pct"/>
            <w:tcBorders>
              <w:top w:val="single" w:sz="4" w:space="0" w:color="auto"/>
            </w:tcBorders>
            <w:vAlign w:val="center"/>
          </w:tcPr>
          <w:p w14:paraId="46A5EC6F"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666C3CA8" w14:textId="77777777" w:rsidR="008C3341" w:rsidRPr="00FB09E5" w:rsidRDefault="008C3341" w:rsidP="008C3341">
            <w:pPr>
              <w:tabs>
                <w:tab w:val="left" w:pos="1108"/>
              </w:tabs>
              <w:ind w:left="135" w:right="83"/>
              <w:jc w:val="both"/>
              <w:rPr>
                <w:rFonts w:eastAsia="Times New Roman" w:cs="Times New Roman"/>
                <w:iCs/>
                <w:szCs w:val="24"/>
                <w:lang w:eastAsia="lv-LV"/>
              </w:rPr>
            </w:pPr>
            <w:r w:rsidRPr="00FB09E5">
              <w:rPr>
                <w:rFonts w:eastAsia="Times New Roman" w:cs="Times New Roman"/>
                <w:iCs/>
                <w:szCs w:val="24"/>
                <w:lang w:eastAsia="lv-LV"/>
              </w:rPr>
              <w:t>Preces piegādes laiks Pasūtītāja darba laikā: no pirmdienas līdz ceturtdienai no plkst.08.15 līdz plkst.16.00 un piektdienās no plkst.08.15 līdz plkst.15.00.</w:t>
            </w:r>
          </w:p>
        </w:tc>
        <w:tc>
          <w:tcPr>
            <w:tcW w:w="1264" w:type="pct"/>
          </w:tcPr>
          <w:p w14:paraId="615FED2B"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18B5AD9E" w14:textId="77777777" w:rsidTr="00351CA4">
        <w:trPr>
          <w:trHeight w:val="310"/>
        </w:trPr>
        <w:tc>
          <w:tcPr>
            <w:tcW w:w="371" w:type="pct"/>
            <w:tcBorders>
              <w:top w:val="single" w:sz="4" w:space="0" w:color="auto"/>
            </w:tcBorders>
            <w:vAlign w:val="center"/>
          </w:tcPr>
          <w:p w14:paraId="6AABF096"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61398920" w14:textId="7369B07E" w:rsidR="008C3341" w:rsidRPr="00FB09E5" w:rsidRDefault="008C3341" w:rsidP="008C3341">
            <w:pPr>
              <w:tabs>
                <w:tab w:val="left" w:pos="1108"/>
              </w:tabs>
              <w:ind w:left="135" w:right="83"/>
              <w:jc w:val="both"/>
              <w:rPr>
                <w:rFonts w:eastAsia="Times New Roman" w:cs="Times New Roman"/>
                <w:iCs/>
                <w:szCs w:val="24"/>
                <w:lang w:eastAsia="lv-LV"/>
              </w:rPr>
            </w:pPr>
            <w:r>
              <w:rPr>
                <w:rFonts w:eastAsia="Times New Roman" w:cs="Times New Roman"/>
                <w:szCs w:val="24"/>
                <w:lang w:eastAsia="lv-LV"/>
              </w:rPr>
              <w:t xml:space="preserve">Preces </w:t>
            </w:r>
            <w:r w:rsidRPr="00FC1D06">
              <w:rPr>
                <w:rFonts w:eastAsia="Times New Roman" w:cs="Times New Roman"/>
                <w:szCs w:val="24"/>
                <w:lang w:eastAsia="lv-LV"/>
              </w:rPr>
              <w:t xml:space="preserve">piegādes termiņš: </w:t>
            </w:r>
            <w:r w:rsidRPr="00FC1D06">
              <w:t xml:space="preserve"> </w:t>
            </w:r>
            <w:r w:rsidRPr="00FC1D06">
              <w:rPr>
                <w:rFonts w:eastAsia="Times New Roman" w:cs="Times New Roman"/>
                <w:szCs w:val="24"/>
                <w:lang w:eastAsia="lv-LV"/>
              </w:rPr>
              <w:t>Prece jāpiegādā vienā piegādē ne vēlāk kā</w:t>
            </w:r>
            <w:r w:rsidRPr="00FC1D06" w:rsidDel="0050691F">
              <w:rPr>
                <w:rFonts w:eastAsia="Times New Roman" w:cs="Times New Roman"/>
                <w:szCs w:val="24"/>
                <w:lang w:eastAsia="lv-LV"/>
              </w:rPr>
              <w:t xml:space="preserve"> </w:t>
            </w:r>
            <w:r w:rsidRPr="00FC1D06">
              <w:rPr>
                <w:rFonts w:eastAsia="Times New Roman" w:cs="Times New Roman"/>
                <w:szCs w:val="24"/>
                <w:lang w:eastAsia="lv-LV"/>
              </w:rPr>
              <w:t>30 (trīsdesmit) darba dienu laikā no Pasūtītāja pilnvarotās kontaktpersonas</w:t>
            </w:r>
            <w:r w:rsidRPr="00D4592F">
              <w:rPr>
                <w:rFonts w:eastAsia="Times New Roman" w:cs="Times New Roman"/>
                <w:szCs w:val="24"/>
                <w:lang w:eastAsia="lv-LV"/>
              </w:rPr>
              <w:t xml:space="preserve"> elektroniska Preces pieteikuma nosūtīšanas dienas uz </w:t>
            </w:r>
            <w:r w:rsidR="008C799C">
              <w:rPr>
                <w:rFonts w:eastAsia="Times New Roman" w:cs="Times New Roman"/>
                <w:szCs w:val="24"/>
                <w:lang w:eastAsia="lv-LV"/>
              </w:rPr>
              <w:t>Izpildītāja</w:t>
            </w:r>
            <w:r w:rsidR="008C799C" w:rsidRPr="00D4592F">
              <w:rPr>
                <w:rFonts w:eastAsia="Times New Roman" w:cs="Times New Roman"/>
                <w:szCs w:val="24"/>
                <w:lang w:eastAsia="lv-LV"/>
              </w:rPr>
              <w:t xml:space="preserve"> </w:t>
            </w:r>
            <w:r w:rsidRPr="00D4592F">
              <w:rPr>
                <w:rFonts w:eastAsia="Times New Roman" w:cs="Times New Roman"/>
                <w:szCs w:val="24"/>
                <w:lang w:eastAsia="lv-LV"/>
              </w:rPr>
              <w:t>norādīto elektroniskā pasta adresi.</w:t>
            </w:r>
          </w:p>
        </w:tc>
        <w:tc>
          <w:tcPr>
            <w:tcW w:w="1264" w:type="pct"/>
          </w:tcPr>
          <w:p w14:paraId="774E7A45" w14:textId="2599BB42" w:rsidR="008C3341" w:rsidRPr="00FB09E5" w:rsidRDefault="0073355A" w:rsidP="008C3341">
            <w:pPr>
              <w:ind w:left="148" w:right="126"/>
              <w:jc w:val="both"/>
              <w:rPr>
                <w:rFonts w:eastAsia="Times New Roman" w:cs="Times New Roman"/>
                <w:iCs/>
                <w:szCs w:val="24"/>
                <w:lang w:eastAsia="lv-LV"/>
              </w:rPr>
            </w:pPr>
            <w:r>
              <w:rPr>
                <w:i/>
                <w:color w:val="000000" w:themeColor="text1"/>
              </w:rPr>
              <w:t>Izpildītājs</w:t>
            </w:r>
            <w:r w:rsidRPr="005C3387">
              <w:rPr>
                <w:i/>
                <w:color w:val="000000" w:themeColor="text1"/>
              </w:rPr>
              <w:t xml:space="preserve"> </w:t>
            </w:r>
            <w:r w:rsidR="008C3341" w:rsidRPr="005C3387">
              <w:rPr>
                <w:i/>
                <w:color w:val="000000" w:themeColor="text1"/>
              </w:rPr>
              <w:t xml:space="preserve">norāda </w:t>
            </w:r>
            <w:r w:rsidR="00377FF0">
              <w:rPr>
                <w:i/>
                <w:color w:val="000000" w:themeColor="text1"/>
              </w:rPr>
              <w:t>piedāvāto</w:t>
            </w:r>
            <w:r w:rsidR="00186595">
              <w:rPr>
                <w:i/>
                <w:color w:val="000000" w:themeColor="text1"/>
              </w:rPr>
              <w:t xml:space="preserve"> piegādes</w:t>
            </w:r>
            <w:r w:rsidR="00377FF0" w:rsidRPr="005C3387">
              <w:rPr>
                <w:i/>
                <w:color w:val="000000" w:themeColor="text1"/>
              </w:rPr>
              <w:t xml:space="preserve"> </w:t>
            </w:r>
            <w:r w:rsidR="008C3341" w:rsidRPr="005C3387">
              <w:rPr>
                <w:i/>
                <w:color w:val="000000" w:themeColor="text1"/>
              </w:rPr>
              <w:t>termiņu____</w:t>
            </w:r>
          </w:p>
        </w:tc>
      </w:tr>
      <w:tr w:rsidR="008C3341" w:rsidRPr="00326F16" w14:paraId="2A9B5EB6" w14:textId="77777777" w:rsidTr="00351CA4">
        <w:trPr>
          <w:trHeight w:val="310"/>
        </w:trPr>
        <w:tc>
          <w:tcPr>
            <w:tcW w:w="371" w:type="pct"/>
            <w:tcBorders>
              <w:top w:val="single" w:sz="4" w:space="0" w:color="auto"/>
            </w:tcBorders>
            <w:vAlign w:val="center"/>
          </w:tcPr>
          <w:p w14:paraId="0CD24651"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79E04293" w14:textId="77777777" w:rsidR="008C3341" w:rsidRPr="00FB09E5" w:rsidRDefault="008C3341" w:rsidP="008C3341">
            <w:pPr>
              <w:tabs>
                <w:tab w:val="left" w:pos="1108"/>
              </w:tabs>
              <w:ind w:left="135" w:right="83"/>
              <w:jc w:val="both"/>
              <w:rPr>
                <w:rFonts w:eastAsia="Times New Roman" w:cs="Times New Roman"/>
                <w:iCs/>
                <w:szCs w:val="24"/>
                <w:lang w:eastAsia="lv-LV"/>
              </w:rPr>
            </w:pPr>
            <w:r w:rsidRPr="00C561CA">
              <w:rPr>
                <w:rFonts w:eastAsia="Times New Roman" w:cs="Times New Roman"/>
                <w:szCs w:val="24"/>
                <w:lang w:eastAsia="lv-LV"/>
              </w:rPr>
              <w:t xml:space="preserve">Pušu pilnvarotās personas iepriekš savlaicīgi saskaņo noteiktu Preces piegādes laiku Pasūtītāja darba laikā  Preces piegādes dienā atbilstoši Tehniskā </w:t>
            </w:r>
            <w:r>
              <w:rPr>
                <w:rFonts w:eastAsia="Times New Roman" w:cs="Times New Roman"/>
                <w:szCs w:val="24"/>
                <w:lang w:eastAsia="lv-LV"/>
              </w:rPr>
              <w:t>piedāvājuma 3.3.apakšpunktam.</w:t>
            </w:r>
          </w:p>
        </w:tc>
        <w:tc>
          <w:tcPr>
            <w:tcW w:w="1264" w:type="pct"/>
          </w:tcPr>
          <w:p w14:paraId="2B67079A"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49D60562" w14:textId="77777777" w:rsidTr="00351CA4">
        <w:trPr>
          <w:trHeight w:val="310"/>
        </w:trPr>
        <w:tc>
          <w:tcPr>
            <w:tcW w:w="371" w:type="pct"/>
            <w:tcBorders>
              <w:top w:val="single" w:sz="4" w:space="0" w:color="auto"/>
            </w:tcBorders>
            <w:vAlign w:val="center"/>
          </w:tcPr>
          <w:p w14:paraId="258D35B3"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3551D5BE" w14:textId="1F1F48F0" w:rsidR="008C3341" w:rsidRPr="00FB09E5" w:rsidRDefault="008C799C" w:rsidP="008C3341">
            <w:pPr>
              <w:tabs>
                <w:tab w:val="left" w:pos="1108"/>
              </w:tabs>
              <w:ind w:left="135" w:right="83"/>
              <w:jc w:val="both"/>
              <w:rPr>
                <w:rFonts w:eastAsia="Times New Roman" w:cs="Times New Roman"/>
                <w:iCs/>
                <w:szCs w:val="24"/>
                <w:lang w:eastAsia="lv-LV"/>
              </w:rPr>
            </w:pPr>
            <w:r>
              <w:rPr>
                <w:rFonts w:eastAsia="Times New Roman" w:cs="Times New Roman"/>
                <w:szCs w:val="24"/>
                <w:lang w:eastAsia="lv-LV"/>
              </w:rPr>
              <w:t>Izpildītājs</w:t>
            </w:r>
            <w:r w:rsidRPr="00C561CA">
              <w:rPr>
                <w:rFonts w:eastAsia="Times New Roman" w:cs="Times New Roman"/>
                <w:szCs w:val="24"/>
                <w:lang w:eastAsia="lv-LV"/>
              </w:rPr>
              <w:t xml:space="preserve"> </w:t>
            </w:r>
            <w:r w:rsidR="008C3341" w:rsidRPr="00C561CA">
              <w:rPr>
                <w:rFonts w:eastAsia="Times New Roman" w:cs="Times New Roman"/>
                <w:szCs w:val="24"/>
                <w:lang w:eastAsia="lv-LV"/>
              </w:rPr>
              <w:t>nodrošina un veic piegādātās Preces piegād</w:t>
            </w:r>
            <w:r w:rsidR="005A7368">
              <w:rPr>
                <w:rFonts w:eastAsia="Times New Roman" w:cs="Times New Roman"/>
                <w:szCs w:val="24"/>
                <w:lang w:eastAsia="lv-LV"/>
              </w:rPr>
              <w:t>i</w:t>
            </w:r>
            <w:r w:rsidR="008C3341" w:rsidRPr="00C561CA">
              <w:rPr>
                <w:rFonts w:eastAsia="Times New Roman" w:cs="Times New Roman"/>
                <w:szCs w:val="24"/>
                <w:lang w:eastAsia="lv-LV"/>
              </w:rPr>
              <w:t xml:space="preserve"> </w:t>
            </w:r>
            <w:r w:rsidR="005A7368">
              <w:rPr>
                <w:rFonts w:eastAsia="Times New Roman" w:cs="Times New Roman"/>
                <w:szCs w:val="24"/>
                <w:lang w:eastAsia="lv-LV"/>
              </w:rPr>
              <w:t xml:space="preserve">piegādes </w:t>
            </w:r>
            <w:r w:rsidR="008C3341" w:rsidRPr="00C561CA">
              <w:rPr>
                <w:rFonts w:eastAsia="Times New Roman" w:cs="Times New Roman"/>
                <w:szCs w:val="24"/>
                <w:lang w:eastAsia="lv-LV"/>
              </w:rPr>
              <w:t>vietā</w:t>
            </w:r>
            <w:r w:rsidR="005A7368">
              <w:rPr>
                <w:rFonts w:eastAsia="Times New Roman" w:cs="Times New Roman"/>
                <w:szCs w:val="24"/>
                <w:lang w:eastAsia="lv-LV"/>
              </w:rPr>
              <w:t>.</w:t>
            </w:r>
          </w:p>
        </w:tc>
        <w:tc>
          <w:tcPr>
            <w:tcW w:w="1264" w:type="pct"/>
          </w:tcPr>
          <w:p w14:paraId="1F8198F7"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1E53F131" w14:textId="77777777" w:rsidTr="00351CA4">
        <w:trPr>
          <w:trHeight w:val="310"/>
        </w:trPr>
        <w:tc>
          <w:tcPr>
            <w:tcW w:w="371" w:type="pct"/>
            <w:tcBorders>
              <w:top w:val="single" w:sz="4" w:space="0" w:color="auto"/>
            </w:tcBorders>
            <w:vAlign w:val="center"/>
          </w:tcPr>
          <w:p w14:paraId="32996FA5"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435CEE20" w14:textId="77777777" w:rsidR="008C3341" w:rsidRPr="00FB09E5" w:rsidRDefault="008C3341" w:rsidP="008C3341">
            <w:pPr>
              <w:tabs>
                <w:tab w:val="left" w:pos="1108"/>
              </w:tabs>
              <w:ind w:left="135" w:right="83"/>
              <w:jc w:val="both"/>
              <w:rPr>
                <w:rFonts w:eastAsia="Times New Roman" w:cs="Times New Roman"/>
                <w:iCs/>
                <w:szCs w:val="24"/>
                <w:lang w:eastAsia="lv-LV"/>
              </w:rPr>
            </w:pPr>
            <w:r w:rsidRPr="00E243D3">
              <w:rPr>
                <w:rFonts w:eastAsia="Times New Roman" w:cs="Times New Roman"/>
                <w:szCs w:val="24"/>
                <w:lang w:eastAsia="lv-LV"/>
              </w:rPr>
              <w:t>Preces piegāde tiek uzskatīta par veiktu attiecīgās Preces piegādes pavadzīmes abpusējas parakstīšanas dienā.</w:t>
            </w:r>
          </w:p>
        </w:tc>
        <w:tc>
          <w:tcPr>
            <w:tcW w:w="1264" w:type="pct"/>
          </w:tcPr>
          <w:p w14:paraId="5F280BA7" w14:textId="77777777" w:rsidR="008C3341" w:rsidRPr="00FB09E5" w:rsidRDefault="008C3341" w:rsidP="008C3341">
            <w:pPr>
              <w:ind w:left="148" w:right="126"/>
              <w:jc w:val="both"/>
              <w:rPr>
                <w:rFonts w:eastAsia="Times New Roman" w:cs="Times New Roman"/>
                <w:iCs/>
                <w:szCs w:val="24"/>
                <w:lang w:eastAsia="lv-LV"/>
              </w:rPr>
            </w:pPr>
          </w:p>
        </w:tc>
      </w:tr>
      <w:tr w:rsidR="008C3341" w:rsidRPr="00F303B3" w14:paraId="1F41A0EA" w14:textId="77777777" w:rsidTr="00351CA4">
        <w:trPr>
          <w:trHeight w:val="310"/>
        </w:trPr>
        <w:tc>
          <w:tcPr>
            <w:tcW w:w="371" w:type="pct"/>
            <w:tcBorders>
              <w:top w:val="single" w:sz="4" w:space="0" w:color="auto"/>
            </w:tcBorders>
            <w:vAlign w:val="center"/>
          </w:tcPr>
          <w:p w14:paraId="1558B161" w14:textId="77777777" w:rsidR="008C3341" w:rsidRPr="00DF4C26"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0699A225" w14:textId="0E3DE5C6" w:rsidR="008C3341" w:rsidRPr="00DF4C26" w:rsidRDefault="008C799C" w:rsidP="008C3341">
            <w:pPr>
              <w:tabs>
                <w:tab w:val="left" w:pos="1108"/>
              </w:tabs>
              <w:ind w:left="135" w:right="83"/>
              <w:jc w:val="both"/>
              <w:rPr>
                <w:rFonts w:eastAsia="Times New Roman" w:cs="Times New Roman"/>
                <w:szCs w:val="24"/>
                <w:lang w:eastAsia="lv-LV"/>
              </w:rPr>
            </w:pPr>
            <w:r>
              <w:rPr>
                <w:rFonts w:eastAsia="Times New Roman" w:cs="Times New Roman"/>
                <w:szCs w:val="24"/>
                <w:lang w:eastAsia="lv-LV"/>
              </w:rPr>
              <w:t>Izpildītājs</w:t>
            </w:r>
            <w:r w:rsidRPr="00087C8B">
              <w:rPr>
                <w:rFonts w:eastAsia="Times New Roman" w:cs="Times New Roman"/>
                <w:szCs w:val="24"/>
                <w:lang w:eastAsia="lv-LV"/>
              </w:rPr>
              <w:t xml:space="preserve"> </w:t>
            </w:r>
            <w:r w:rsidR="008C3341" w:rsidRPr="00087C8B">
              <w:rPr>
                <w:rFonts w:eastAsia="Times New Roman" w:cs="Times New Roman"/>
                <w:szCs w:val="24"/>
                <w:lang w:eastAsia="lv-LV"/>
              </w:rPr>
              <w:t>piegādā Preci oriģinālā ražotāja iepakojumā.</w:t>
            </w:r>
            <w:r w:rsidR="008C3341" w:rsidRPr="00DF4C26">
              <w:rPr>
                <w:rFonts w:eastAsia="Times New Roman" w:cs="Times New Roman"/>
                <w:szCs w:val="24"/>
                <w:lang w:eastAsia="lv-LV"/>
              </w:rPr>
              <w:t xml:space="preserve">   </w:t>
            </w:r>
          </w:p>
        </w:tc>
        <w:tc>
          <w:tcPr>
            <w:tcW w:w="1264" w:type="pct"/>
          </w:tcPr>
          <w:p w14:paraId="4EEE18FE" w14:textId="77777777" w:rsidR="008C3341" w:rsidRPr="00DF4C26" w:rsidRDefault="008C3341" w:rsidP="008C3341">
            <w:pPr>
              <w:ind w:left="148" w:right="126"/>
              <w:jc w:val="both"/>
              <w:rPr>
                <w:rFonts w:eastAsia="Times New Roman" w:cs="Times New Roman"/>
                <w:iCs/>
                <w:szCs w:val="24"/>
                <w:lang w:eastAsia="lv-LV"/>
              </w:rPr>
            </w:pPr>
          </w:p>
        </w:tc>
      </w:tr>
      <w:tr w:rsidR="008C3341" w:rsidRPr="00326F16" w14:paraId="2D35DD79" w14:textId="77777777" w:rsidTr="00351CA4">
        <w:trPr>
          <w:trHeight w:val="310"/>
        </w:trPr>
        <w:tc>
          <w:tcPr>
            <w:tcW w:w="371" w:type="pct"/>
            <w:tcBorders>
              <w:top w:val="single" w:sz="4" w:space="0" w:color="auto"/>
            </w:tcBorders>
            <w:vAlign w:val="center"/>
          </w:tcPr>
          <w:p w14:paraId="33C70647"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7548A064" w14:textId="77777777" w:rsidR="008C3341" w:rsidRPr="00E243D3" w:rsidRDefault="008C3341" w:rsidP="008C3341">
            <w:pPr>
              <w:tabs>
                <w:tab w:val="left" w:pos="1108"/>
              </w:tabs>
              <w:ind w:left="135" w:right="83"/>
              <w:jc w:val="both"/>
              <w:rPr>
                <w:rFonts w:eastAsia="Times New Roman" w:cs="Times New Roman"/>
                <w:szCs w:val="24"/>
                <w:lang w:eastAsia="lv-LV"/>
              </w:rPr>
            </w:pPr>
            <w:r w:rsidRPr="00FB09E5">
              <w:rPr>
                <w:rFonts w:eastAsia="Times New Roman" w:cs="Times New Roman"/>
                <w:szCs w:val="24"/>
                <w:lang w:eastAsia="lv-LV"/>
              </w:rPr>
              <w:t>Saņemot Preci, Pasūtītāja pilnvarotā kontaktpersona pārbauda saņemtās Preces atbilstību nosūtītajam Preces pieteikumam, kā arī salīdzina pavadzīmē norādītā Preces vienību skaita atbilstību elektroniski nosūtītajā Preces pieteikumā norādītajam.</w:t>
            </w:r>
          </w:p>
        </w:tc>
        <w:tc>
          <w:tcPr>
            <w:tcW w:w="1264" w:type="pct"/>
          </w:tcPr>
          <w:p w14:paraId="7E3E0AEB"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53AD2419" w14:textId="77777777" w:rsidTr="00351CA4">
        <w:trPr>
          <w:trHeight w:val="669"/>
        </w:trPr>
        <w:tc>
          <w:tcPr>
            <w:tcW w:w="371" w:type="pct"/>
            <w:tcBorders>
              <w:top w:val="single" w:sz="4" w:space="0" w:color="auto"/>
            </w:tcBorders>
            <w:vAlign w:val="center"/>
          </w:tcPr>
          <w:p w14:paraId="067E276E" w14:textId="77777777" w:rsidR="008C3341" w:rsidRPr="00384803" w:rsidRDefault="008C3341" w:rsidP="00351CA4">
            <w:pPr>
              <w:pStyle w:val="ListParagraph"/>
              <w:numPr>
                <w:ilvl w:val="1"/>
                <w:numId w:val="32"/>
              </w:numPr>
              <w:ind w:hanging="578"/>
              <w:jc w:val="both"/>
              <w:rPr>
                <w:rFonts w:eastAsia="Times New Roman" w:cs="Times New Roman"/>
                <w:b/>
                <w:szCs w:val="24"/>
                <w:lang w:eastAsia="lv-LV"/>
              </w:rPr>
            </w:pPr>
          </w:p>
        </w:tc>
        <w:tc>
          <w:tcPr>
            <w:tcW w:w="3365" w:type="pct"/>
            <w:tcBorders>
              <w:top w:val="single" w:sz="4" w:space="0" w:color="auto"/>
            </w:tcBorders>
          </w:tcPr>
          <w:p w14:paraId="30BB4A7A" w14:textId="4D190CA0" w:rsidR="008C3341" w:rsidRPr="00E243D3" w:rsidRDefault="008C3341" w:rsidP="008C3341">
            <w:pPr>
              <w:tabs>
                <w:tab w:val="left" w:pos="1108"/>
              </w:tabs>
              <w:ind w:left="135" w:right="83"/>
              <w:jc w:val="both"/>
              <w:rPr>
                <w:rFonts w:eastAsia="Times New Roman" w:cs="Times New Roman"/>
                <w:szCs w:val="24"/>
                <w:lang w:eastAsia="lv-LV"/>
              </w:rPr>
            </w:pPr>
            <w:r w:rsidRPr="00FB09E5">
              <w:rPr>
                <w:rFonts w:eastAsia="Times New Roman" w:cs="Times New Roman"/>
                <w:szCs w:val="24"/>
                <w:lang w:eastAsia="lv-LV"/>
              </w:rPr>
              <w:t xml:space="preserve">Ja saņemtā Prece neatbilst nosūtītajam Preces pieteikumam (neatbilstība Preces specifikācijai, kvantitātes u.c. neatbilstības), Pasūtītāja pilnvarotā kontaktpersona saņemto Preci nepieņem un pavadzīmi neparaksta, un </w:t>
            </w:r>
            <w:proofErr w:type="spellStart"/>
            <w:r w:rsidRPr="00FB09E5">
              <w:rPr>
                <w:rFonts w:eastAsia="Times New Roman" w:cs="Times New Roman"/>
                <w:szCs w:val="24"/>
                <w:lang w:eastAsia="lv-LV"/>
              </w:rPr>
              <w:t>nosūta</w:t>
            </w:r>
            <w:proofErr w:type="spellEnd"/>
            <w:r w:rsidRPr="00FB09E5">
              <w:rPr>
                <w:rFonts w:eastAsia="Times New Roman" w:cs="Times New Roman"/>
                <w:szCs w:val="24"/>
                <w:lang w:eastAsia="lv-LV"/>
              </w:rPr>
              <w:t xml:space="preserve"> </w:t>
            </w:r>
            <w:r w:rsidR="008C799C">
              <w:rPr>
                <w:rFonts w:eastAsia="Times New Roman" w:cs="Times New Roman"/>
                <w:szCs w:val="24"/>
                <w:lang w:eastAsia="lv-LV"/>
              </w:rPr>
              <w:t>Izpildītāja</w:t>
            </w:r>
            <w:r w:rsidR="008C799C" w:rsidRPr="00FB09E5">
              <w:rPr>
                <w:rFonts w:eastAsia="Times New Roman" w:cs="Times New Roman"/>
                <w:szCs w:val="24"/>
                <w:lang w:eastAsia="lv-LV"/>
              </w:rPr>
              <w:t xml:space="preserve"> </w:t>
            </w:r>
            <w:r w:rsidRPr="00FB09E5">
              <w:rPr>
                <w:rFonts w:eastAsia="Times New Roman" w:cs="Times New Roman"/>
                <w:szCs w:val="24"/>
                <w:lang w:eastAsia="lv-LV"/>
              </w:rPr>
              <w:t xml:space="preserve">pilnvarotajai kontaktpersonai uz  elektroniskā pasta adresi motivētu pretenziju. </w:t>
            </w:r>
            <w:r w:rsidR="008C799C">
              <w:rPr>
                <w:rFonts w:eastAsia="Times New Roman" w:cs="Times New Roman"/>
                <w:szCs w:val="24"/>
                <w:lang w:eastAsia="lv-LV"/>
              </w:rPr>
              <w:t>Izpildītājs</w:t>
            </w:r>
            <w:r w:rsidR="008C799C" w:rsidRPr="00FB09E5">
              <w:rPr>
                <w:rFonts w:eastAsia="Times New Roman" w:cs="Times New Roman"/>
                <w:szCs w:val="24"/>
                <w:lang w:eastAsia="lv-LV"/>
              </w:rPr>
              <w:t xml:space="preserve"> </w:t>
            </w:r>
            <w:r w:rsidRPr="00FB09E5">
              <w:rPr>
                <w:rFonts w:eastAsia="Times New Roman" w:cs="Times New Roman"/>
                <w:szCs w:val="24"/>
                <w:lang w:eastAsia="lv-LV"/>
              </w:rPr>
              <w:t xml:space="preserve">par saviem līdzekļiem bez papildu </w:t>
            </w:r>
            <w:r w:rsidRPr="00FC1D06">
              <w:rPr>
                <w:rFonts w:eastAsia="Times New Roman" w:cs="Times New Roman"/>
                <w:szCs w:val="24"/>
                <w:lang w:eastAsia="lv-LV"/>
              </w:rPr>
              <w:lastRenderedPageBreak/>
              <w:t>samaksas novērš pretenzijā norādītos Preces trūkumus vai apmaina to pret jaunu, atbilstošu Preci</w:t>
            </w:r>
            <w:r w:rsidRPr="00FB09E5">
              <w:rPr>
                <w:rFonts w:eastAsia="Times New Roman" w:cs="Times New Roman"/>
                <w:szCs w:val="24"/>
                <w:lang w:eastAsia="lv-LV"/>
              </w:rPr>
              <w:t>.</w:t>
            </w:r>
          </w:p>
        </w:tc>
        <w:tc>
          <w:tcPr>
            <w:tcW w:w="1264" w:type="pct"/>
          </w:tcPr>
          <w:p w14:paraId="1C2507E9"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3C43439F" w14:textId="77777777" w:rsidTr="00351CA4">
        <w:trPr>
          <w:trHeight w:val="234"/>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EC499" w14:textId="77777777" w:rsidR="008C3341" w:rsidRPr="00326F16" w:rsidRDefault="008C3341" w:rsidP="008C3341">
            <w:pPr>
              <w:pStyle w:val="ListParagraph"/>
              <w:numPr>
                <w:ilvl w:val="0"/>
                <w:numId w:val="32"/>
              </w:numPr>
              <w:ind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shd w:val="clear" w:color="auto" w:fill="D9D9D9" w:themeFill="background1" w:themeFillShade="D9"/>
          </w:tcPr>
          <w:p w14:paraId="4CD9028A" w14:textId="77777777" w:rsidR="008C3341" w:rsidRPr="00FB09E5" w:rsidRDefault="008C3341" w:rsidP="008C3341">
            <w:pPr>
              <w:jc w:val="center"/>
              <w:rPr>
                <w:rFonts w:cs="Times New Roman"/>
                <w:b/>
                <w:iCs/>
                <w:szCs w:val="24"/>
              </w:rPr>
            </w:pPr>
            <w:r w:rsidRPr="00FB09E5">
              <w:rPr>
                <w:rFonts w:cs="Times New Roman"/>
                <w:b/>
                <w:iCs/>
                <w:szCs w:val="24"/>
              </w:rPr>
              <w:t>Preces garantija</w:t>
            </w:r>
          </w:p>
        </w:tc>
      </w:tr>
      <w:tr w:rsidR="008C3341" w:rsidRPr="00326F16" w14:paraId="083DBBFA" w14:textId="77777777" w:rsidTr="00351CA4">
        <w:trPr>
          <w:trHeight w:val="710"/>
        </w:trPr>
        <w:tc>
          <w:tcPr>
            <w:tcW w:w="371" w:type="pct"/>
            <w:tcBorders>
              <w:top w:val="single" w:sz="4" w:space="0" w:color="auto"/>
            </w:tcBorders>
            <w:vAlign w:val="center"/>
          </w:tcPr>
          <w:p w14:paraId="7B85FC48"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5E2C47F9" w14:textId="550638A8" w:rsidR="008C3341" w:rsidRPr="00FB09E5" w:rsidRDefault="001A5E71" w:rsidP="008C3341">
            <w:pPr>
              <w:tabs>
                <w:tab w:val="left" w:pos="1108"/>
              </w:tabs>
              <w:ind w:left="135" w:right="83"/>
              <w:jc w:val="both"/>
              <w:rPr>
                <w:rFonts w:eastAsia="Times New Roman" w:cs="Times New Roman"/>
                <w:iCs/>
                <w:szCs w:val="24"/>
                <w:lang w:eastAsia="lv-LV"/>
              </w:rPr>
            </w:pPr>
            <w:r>
              <w:rPr>
                <w:rFonts w:eastAsia="Times New Roman" w:cs="Times New Roman"/>
                <w:iCs/>
                <w:szCs w:val="24"/>
                <w:lang w:eastAsia="lv-LV"/>
              </w:rPr>
              <w:t>Izpildītājs</w:t>
            </w:r>
            <w:r w:rsidRPr="00FB09E5">
              <w:rPr>
                <w:rFonts w:eastAsia="Times New Roman" w:cs="Times New Roman"/>
                <w:iCs/>
                <w:szCs w:val="24"/>
                <w:lang w:eastAsia="lv-LV"/>
              </w:rPr>
              <w:t xml:space="preserve"> </w:t>
            </w:r>
            <w:r w:rsidR="008C3341" w:rsidRPr="00FB09E5">
              <w:rPr>
                <w:rFonts w:eastAsia="Times New Roman" w:cs="Times New Roman"/>
                <w:iCs/>
                <w:szCs w:val="24"/>
                <w:lang w:eastAsia="lv-LV"/>
              </w:rPr>
              <w:t>nodrošina un garantē piegādātās Preces atbilstību spēkā esošo saistošo normatīvo aktu prasībām.</w:t>
            </w:r>
          </w:p>
        </w:tc>
        <w:tc>
          <w:tcPr>
            <w:tcW w:w="1264" w:type="pct"/>
          </w:tcPr>
          <w:p w14:paraId="63D1F1FF"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0AF45C8F" w14:textId="77777777" w:rsidTr="00351CA4">
        <w:trPr>
          <w:trHeight w:val="1233"/>
        </w:trPr>
        <w:tc>
          <w:tcPr>
            <w:tcW w:w="371" w:type="pct"/>
            <w:tcBorders>
              <w:top w:val="single" w:sz="4" w:space="0" w:color="auto"/>
            </w:tcBorders>
            <w:vAlign w:val="center"/>
          </w:tcPr>
          <w:p w14:paraId="43610E5B"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7D709D29" w14:textId="6AB85966" w:rsidR="008C3341" w:rsidRPr="00FC1D06" w:rsidRDefault="001A5E71" w:rsidP="008C3341">
            <w:pPr>
              <w:tabs>
                <w:tab w:val="left" w:pos="1108"/>
              </w:tabs>
              <w:ind w:left="135" w:right="83"/>
              <w:jc w:val="both"/>
              <w:rPr>
                <w:rFonts w:eastAsia="Times New Roman" w:cs="Times New Roman"/>
                <w:iCs/>
                <w:szCs w:val="24"/>
                <w:lang w:eastAsia="lv-LV"/>
              </w:rPr>
            </w:pPr>
            <w:r>
              <w:rPr>
                <w:rFonts w:eastAsia="Times New Roman" w:cs="Times New Roman"/>
                <w:iCs/>
                <w:szCs w:val="24"/>
                <w:lang w:eastAsia="lv-LV"/>
              </w:rPr>
              <w:t>Izpildītājs</w:t>
            </w:r>
            <w:r w:rsidRPr="00FC1D06">
              <w:rPr>
                <w:rFonts w:eastAsia="Times New Roman" w:cs="Times New Roman"/>
                <w:iCs/>
                <w:szCs w:val="24"/>
                <w:lang w:eastAsia="lv-LV"/>
              </w:rPr>
              <w:t xml:space="preserve"> </w:t>
            </w:r>
            <w:r w:rsidR="008C3341" w:rsidRPr="00FC1D06">
              <w:rPr>
                <w:rFonts w:eastAsia="Times New Roman" w:cs="Times New Roman"/>
                <w:iCs/>
                <w:szCs w:val="24"/>
                <w:lang w:eastAsia="lv-LV"/>
              </w:rPr>
              <w:t>nodrošina piegādātajai Precei vismaz 2</w:t>
            </w:r>
            <w:r w:rsidR="008C3341">
              <w:rPr>
                <w:rFonts w:eastAsia="Times New Roman" w:cs="Times New Roman"/>
                <w:iCs/>
                <w:szCs w:val="24"/>
                <w:lang w:eastAsia="lv-LV"/>
              </w:rPr>
              <w:t>4</w:t>
            </w:r>
            <w:r w:rsidR="008C3341" w:rsidRPr="00FC1D06">
              <w:rPr>
                <w:rFonts w:eastAsia="Times New Roman" w:cs="Times New Roman"/>
                <w:iCs/>
                <w:szCs w:val="24"/>
                <w:lang w:eastAsia="lv-LV"/>
              </w:rPr>
              <w:t xml:space="preserve"> (div</w:t>
            </w:r>
            <w:r w:rsidR="008C3341">
              <w:rPr>
                <w:rFonts w:eastAsia="Times New Roman" w:cs="Times New Roman"/>
                <w:iCs/>
                <w:szCs w:val="24"/>
                <w:lang w:eastAsia="lv-LV"/>
              </w:rPr>
              <w:t>desmit četru</w:t>
            </w:r>
            <w:r w:rsidR="008C3341" w:rsidRPr="00FC1D06">
              <w:rPr>
                <w:rFonts w:eastAsia="Times New Roman" w:cs="Times New Roman"/>
                <w:iCs/>
                <w:szCs w:val="24"/>
                <w:lang w:eastAsia="lv-LV"/>
              </w:rPr>
              <w:t xml:space="preserve">) </w:t>
            </w:r>
            <w:r w:rsidR="008C3341">
              <w:rPr>
                <w:rFonts w:eastAsia="Times New Roman" w:cs="Times New Roman"/>
                <w:iCs/>
                <w:szCs w:val="24"/>
                <w:lang w:eastAsia="lv-LV"/>
              </w:rPr>
              <w:t>mēnešu</w:t>
            </w:r>
            <w:r w:rsidR="008C3341" w:rsidRPr="00FC1D06">
              <w:rPr>
                <w:rFonts w:eastAsia="Times New Roman" w:cs="Times New Roman"/>
                <w:iCs/>
                <w:szCs w:val="24"/>
                <w:lang w:eastAsia="lv-LV"/>
              </w:rPr>
              <w:t xml:space="preserve"> garantijas laiku no attiecīgās Preces piegādes pavadzīmes abpusējas parakstīšanas dienas.</w:t>
            </w:r>
          </w:p>
        </w:tc>
        <w:tc>
          <w:tcPr>
            <w:tcW w:w="1264" w:type="pct"/>
          </w:tcPr>
          <w:p w14:paraId="644A2182" w14:textId="6FEE7AF1" w:rsidR="008C3341" w:rsidRPr="00FB09E5" w:rsidRDefault="0073355A" w:rsidP="008C3341">
            <w:pPr>
              <w:ind w:left="148" w:right="126"/>
              <w:jc w:val="both"/>
              <w:rPr>
                <w:rFonts w:eastAsia="Times New Roman" w:cs="Times New Roman"/>
                <w:iCs/>
                <w:szCs w:val="24"/>
                <w:lang w:eastAsia="lv-LV"/>
              </w:rPr>
            </w:pPr>
            <w:r>
              <w:rPr>
                <w:rFonts w:eastAsia="Times New Roman" w:cs="Times New Roman"/>
                <w:i/>
                <w:iCs/>
                <w:szCs w:val="24"/>
                <w:lang w:eastAsia="lv-LV"/>
              </w:rPr>
              <w:t>Izpildītājs</w:t>
            </w:r>
            <w:r w:rsidRPr="0036389B">
              <w:rPr>
                <w:rFonts w:eastAsia="Times New Roman" w:cs="Times New Roman"/>
                <w:i/>
                <w:iCs/>
                <w:szCs w:val="24"/>
                <w:lang w:eastAsia="lv-LV"/>
              </w:rPr>
              <w:t xml:space="preserve"> </w:t>
            </w:r>
            <w:r w:rsidR="008C3341" w:rsidRPr="0036389B">
              <w:rPr>
                <w:rFonts w:eastAsia="Times New Roman" w:cs="Times New Roman"/>
                <w:i/>
                <w:iCs/>
                <w:szCs w:val="24"/>
                <w:lang w:eastAsia="lv-LV"/>
              </w:rPr>
              <w:t>norāda piedāvāto garantijas laiku mēnešos: _____.</w:t>
            </w:r>
          </w:p>
        </w:tc>
      </w:tr>
      <w:tr w:rsidR="008C3341" w:rsidRPr="00326F16" w14:paraId="6165ED3C" w14:textId="77777777" w:rsidTr="00351CA4">
        <w:trPr>
          <w:trHeight w:val="310"/>
        </w:trPr>
        <w:tc>
          <w:tcPr>
            <w:tcW w:w="371" w:type="pct"/>
            <w:tcBorders>
              <w:top w:val="single" w:sz="4" w:space="0" w:color="auto"/>
            </w:tcBorders>
            <w:vAlign w:val="center"/>
          </w:tcPr>
          <w:p w14:paraId="5B8F95BE"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2E7071EA" w14:textId="3E8811E5" w:rsidR="008C3341" w:rsidRPr="00FC1D06" w:rsidRDefault="008C3341" w:rsidP="008C3341">
            <w:pPr>
              <w:tabs>
                <w:tab w:val="left" w:pos="1108"/>
              </w:tabs>
              <w:ind w:left="135" w:right="83"/>
              <w:jc w:val="both"/>
              <w:rPr>
                <w:rFonts w:eastAsia="Times New Roman" w:cs="Times New Roman"/>
                <w:iCs/>
                <w:szCs w:val="24"/>
                <w:lang w:eastAsia="lv-LV"/>
              </w:rPr>
            </w:pPr>
            <w:r w:rsidRPr="00FC1D06">
              <w:rPr>
                <w:rFonts w:eastAsia="Times New Roman" w:cs="Times New Roman"/>
                <w:iCs/>
                <w:szCs w:val="24"/>
                <w:lang w:eastAsia="lv-LV"/>
              </w:rPr>
              <w:t xml:space="preserve">Ja garantijas laikā Precei konstatēti trūkumi, bojājumi, kas nav radušies Pasūtītāja vainas dēļ (Pasūtītājs ir ievērojis Preces glabāšanas un/vai lietošanas prasības), Pasūtītāja pilnvarotā kontaktpersona sastāda motivētu pretenziju un </w:t>
            </w:r>
            <w:proofErr w:type="spellStart"/>
            <w:r w:rsidRPr="00FC1D06">
              <w:rPr>
                <w:rFonts w:eastAsia="Times New Roman" w:cs="Times New Roman"/>
                <w:iCs/>
                <w:szCs w:val="24"/>
                <w:lang w:eastAsia="lv-LV"/>
              </w:rPr>
              <w:t>nosūta</w:t>
            </w:r>
            <w:proofErr w:type="spellEnd"/>
            <w:r w:rsidRPr="00FC1D06">
              <w:rPr>
                <w:rFonts w:eastAsia="Times New Roman" w:cs="Times New Roman"/>
                <w:iCs/>
                <w:szCs w:val="24"/>
                <w:lang w:eastAsia="lv-LV"/>
              </w:rPr>
              <w:t xml:space="preserve"> to </w:t>
            </w:r>
            <w:r w:rsidR="001A5E71">
              <w:rPr>
                <w:rFonts w:eastAsia="Times New Roman" w:cs="Times New Roman"/>
                <w:iCs/>
                <w:szCs w:val="24"/>
                <w:lang w:eastAsia="lv-LV"/>
              </w:rPr>
              <w:t>Izpildītāja</w:t>
            </w:r>
            <w:r w:rsidR="001A5E71" w:rsidRPr="00FC1D06">
              <w:rPr>
                <w:rFonts w:eastAsia="Times New Roman" w:cs="Times New Roman"/>
                <w:iCs/>
                <w:szCs w:val="24"/>
                <w:lang w:eastAsia="lv-LV"/>
              </w:rPr>
              <w:t xml:space="preserve"> </w:t>
            </w:r>
            <w:r w:rsidRPr="00FC1D06">
              <w:rPr>
                <w:rFonts w:eastAsia="Times New Roman" w:cs="Times New Roman"/>
                <w:iCs/>
                <w:szCs w:val="24"/>
                <w:lang w:eastAsia="lv-LV"/>
              </w:rPr>
              <w:t>pilnvarotajai kontaktpersonai uz elektroniskā pasta adresi.</w:t>
            </w:r>
          </w:p>
        </w:tc>
        <w:tc>
          <w:tcPr>
            <w:tcW w:w="1264" w:type="pct"/>
          </w:tcPr>
          <w:p w14:paraId="2ACEFA52"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60A764CF" w14:textId="77777777" w:rsidTr="00351CA4">
        <w:trPr>
          <w:trHeight w:val="310"/>
        </w:trPr>
        <w:tc>
          <w:tcPr>
            <w:tcW w:w="371" w:type="pct"/>
            <w:tcBorders>
              <w:top w:val="single" w:sz="4" w:space="0" w:color="auto"/>
            </w:tcBorders>
            <w:vAlign w:val="center"/>
          </w:tcPr>
          <w:p w14:paraId="1E4B01A6"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3E8AF188" w14:textId="38201AA4" w:rsidR="008C3341" w:rsidRPr="00FC1D06" w:rsidRDefault="008C3341" w:rsidP="008C3341">
            <w:pPr>
              <w:tabs>
                <w:tab w:val="left" w:pos="1108"/>
              </w:tabs>
              <w:ind w:left="135" w:right="83"/>
              <w:jc w:val="both"/>
              <w:rPr>
                <w:rFonts w:eastAsia="Times New Roman" w:cs="Times New Roman"/>
                <w:iCs/>
                <w:szCs w:val="24"/>
                <w:lang w:eastAsia="lv-LV"/>
              </w:rPr>
            </w:pPr>
            <w:r w:rsidRPr="00FC1D06">
              <w:rPr>
                <w:rFonts w:eastAsia="Times New Roman" w:cs="Times New Roman"/>
                <w:szCs w:val="24"/>
                <w:lang w:eastAsia="lv-LV"/>
              </w:rPr>
              <w:t xml:space="preserve">Preces garantijas laikā </w:t>
            </w:r>
            <w:r w:rsidR="00852882">
              <w:rPr>
                <w:rFonts w:eastAsia="Times New Roman" w:cs="Times New Roman"/>
                <w:szCs w:val="24"/>
                <w:lang w:eastAsia="lv-LV"/>
              </w:rPr>
              <w:t>Izpildītājs</w:t>
            </w:r>
            <w:r w:rsidR="00852882" w:rsidRPr="00FC1D06">
              <w:rPr>
                <w:rFonts w:eastAsia="Times New Roman" w:cs="Times New Roman"/>
                <w:szCs w:val="24"/>
                <w:lang w:eastAsia="lv-LV"/>
              </w:rPr>
              <w:t xml:space="preserve"> </w:t>
            </w:r>
            <w:r w:rsidRPr="00FC1D06">
              <w:rPr>
                <w:rFonts w:eastAsia="Times New Roman" w:cs="Times New Roman"/>
                <w:szCs w:val="24"/>
                <w:lang w:eastAsia="lv-LV"/>
              </w:rPr>
              <w:t xml:space="preserve">par saviem līdzekļiem bez papildus samaksas novērš piegādātās Preces (tās daļas) trūkumus 20 (divdesmit) darba dienu laikā vai apmaina to pret jaunu,  atbilstošu Preci 30 (trīsdesmit)  darba dienu laikā no dienas, kad Pasūtītāja pilnvarotā kontaktpersona ir nosūtījusi motivētu pretenziju </w:t>
            </w:r>
            <w:r w:rsidR="00852882">
              <w:rPr>
                <w:rFonts w:eastAsia="Times New Roman" w:cs="Times New Roman"/>
                <w:szCs w:val="24"/>
                <w:lang w:eastAsia="lv-LV"/>
              </w:rPr>
              <w:t>Izpildītāja</w:t>
            </w:r>
            <w:r w:rsidR="00852882" w:rsidRPr="00FC1D06">
              <w:rPr>
                <w:rFonts w:eastAsia="Times New Roman" w:cs="Times New Roman"/>
                <w:szCs w:val="24"/>
                <w:lang w:eastAsia="lv-LV"/>
              </w:rPr>
              <w:t xml:space="preserve"> </w:t>
            </w:r>
            <w:r w:rsidRPr="00FC1D06">
              <w:rPr>
                <w:rFonts w:eastAsia="Times New Roman" w:cs="Times New Roman"/>
                <w:szCs w:val="24"/>
                <w:lang w:eastAsia="lv-LV"/>
              </w:rPr>
              <w:t>pilnvarotajai kontaktpersonai uz elektroniskā pasta adresi.</w:t>
            </w:r>
          </w:p>
        </w:tc>
        <w:tc>
          <w:tcPr>
            <w:tcW w:w="1264" w:type="pct"/>
          </w:tcPr>
          <w:p w14:paraId="7360B908"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750ADD85" w14:textId="77777777" w:rsidTr="00351CA4">
        <w:trPr>
          <w:trHeight w:val="310"/>
        </w:trPr>
        <w:tc>
          <w:tcPr>
            <w:tcW w:w="371" w:type="pct"/>
            <w:tcBorders>
              <w:top w:val="single" w:sz="4" w:space="0" w:color="auto"/>
            </w:tcBorders>
            <w:vAlign w:val="center"/>
          </w:tcPr>
          <w:p w14:paraId="10D3519D"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15EEA38B" w14:textId="77777777" w:rsidR="008C3341" w:rsidRPr="00FB09E5" w:rsidRDefault="008C3341" w:rsidP="008C3341">
            <w:pPr>
              <w:tabs>
                <w:tab w:val="left" w:pos="1108"/>
              </w:tabs>
              <w:ind w:left="135" w:right="83"/>
              <w:jc w:val="both"/>
              <w:rPr>
                <w:rFonts w:eastAsia="Times New Roman" w:cs="Times New Roman"/>
                <w:iCs/>
                <w:szCs w:val="24"/>
                <w:lang w:eastAsia="lv-LV"/>
              </w:rPr>
            </w:pPr>
            <w:r>
              <w:rPr>
                <w:rFonts w:eastAsia="Times New Roman" w:cs="Times New Roman"/>
                <w:szCs w:val="24"/>
                <w:lang w:eastAsia="lv-LV"/>
              </w:rPr>
              <w:t>G</w:t>
            </w:r>
            <w:r w:rsidRPr="007E1697">
              <w:rPr>
                <w:rFonts w:eastAsia="Times New Roman" w:cs="Times New Roman"/>
                <w:szCs w:val="24"/>
                <w:lang w:eastAsia="lv-LV"/>
              </w:rPr>
              <w:t>arantijas noteikumi attiecas uz garantijas darbības laikā neierobežotu reižu skaitu veiktu Preces trūkumu novēršanu vai apmaiņu.</w:t>
            </w:r>
          </w:p>
        </w:tc>
        <w:tc>
          <w:tcPr>
            <w:tcW w:w="1264" w:type="pct"/>
          </w:tcPr>
          <w:p w14:paraId="7F04C51D"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0F32431D" w14:textId="77777777" w:rsidTr="00351CA4">
        <w:trPr>
          <w:trHeight w:val="234"/>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13E6A" w14:textId="77777777" w:rsidR="008C3341" w:rsidRPr="00326F16" w:rsidRDefault="008C3341" w:rsidP="008C3341">
            <w:pPr>
              <w:pStyle w:val="ListParagraph"/>
              <w:numPr>
                <w:ilvl w:val="0"/>
                <w:numId w:val="32"/>
              </w:numPr>
              <w:ind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shd w:val="clear" w:color="auto" w:fill="D9D9D9" w:themeFill="background1" w:themeFillShade="D9"/>
          </w:tcPr>
          <w:p w14:paraId="28242F2B" w14:textId="77777777" w:rsidR="008C3341" w:rsidRPr="00FB09E5" w:rsidRDefault="008C3341" w:rsidP="008C3341">
            <w:pPr>
              <w:jc w:val="center"/>
              <w:rPr>
                <w:rFonts w:cs="Times New Roman"/>
                <w:b/>
                <w:iCs/>
                <w:szCs w:val="24"/>
              </w:rPr>
            </w:pPr>
            <w:r w:rsidRPr="00FB09E5">
              <w:rPr>
                <w:rFonts w:cs="Times New Roman"/>
                <w:b/>
                <w:iCs/>
                <w:szCs w:val="24"/>
              </w:rPr>
              <w:t>Preces izmaksas</w:t>
            </w:r>
          </w:p>
        </w:tc>
      </w:tr>
      <w:tr w:rsidR="008C3341" w:rsidRPr="00326F16" w14:paraId="72E1D55A" w14:textId="77777777" w:rsidTr="00351CA4">
        <w:trPr>
          <w:trHeight w:val="310"/>
        </w:trPr>
        <w:tc>
          <w:tcPr>
            <w:tcW w:w="371" w:type="pct"/>
            <w:tcBorders>
              <w:top w:val="single" w:sz="4" w:space="0" w:color="auto"/>
            </w:tcBorders>
            <w:vAlign w:val="center"/>
          </w:tcPr>
          <w:p w14:paraId="164575BF"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01C2DB6F" w14:textId="330703C4" w:rsidR="008C3341" w:rsidRPr="00FB09E5" w:rsidRDefault="008C3341" w:rsidP="008C3341">
            <w:pPr>
              <w:tabs>
                <w:tab w:val="left" w:pos="1108"/>
              </w:tabs>
              <w:ind w:left="135" w:right="83"/>
              <w:jc w:val="both"/>
              <w:rPr>
                <w:rFonts w:eastAsia="Times New Roman" w:cs="Times New Roman"/>
                <w:iCs/>
                <w:szCs w:val="24"/>
                <w:lang w:eastAsia="lv-LV"/>
              </w:rPr>
            </w:pPr>
            <w:r w:rsidRPr="00FB09E5">
              <w:rPr>
                <w:rFonts w:eastAsia="Times New Roman" w:cs="Times New Roman"/>
                <w:iCs/>
                <w:szCs w:val="24"/>
                <w:lang w:eastAsia="lv-LV"/>
              </w:rPr>
              <w:t>Preces cenā ir jābūt iekļautām visām izmaksām, kas saistītas ar Preces vērtību, Preces piegādi, ieskaitot transporta izmaksas līdz Tehniskā piedāvājuma 3.2.apakšpunktā noteikt</w:t>
            </w:r>
            <w:r>
              <w:rPr>
                <w:rFonts w:eastAsia="Times New Roman" w:cs="Times New Roman"/>
                <w:iCs/>
                <w:szCs w:val="24"/>
                <w:lang w:eastAsia="lv-LV"/>
              </w:rPr>
              <w:t>ajai</w:t>
            </w:r>
            <w:r w:rsidRPr="00FB09E5">
              <w:rPr>
                <w:rFonts w:eastAsia="Times New Roman" w:cs="Times New Roman"/>
                <w:iCs/>
                <w:szCs w:val="24"/>
                <w:lang w:eastAsia="lv-LV"/>
              </w:rPr>
              <w:t xml:space="preserve"> Preces piegādes viet</w:t>
            </w:r>
            <w:r>
              <w:rPr>
                <w:rFonts w:eastAsia="Times New Roman" w:cs="Times New Roman"/>
                <w:iCs/>
                <w:szCs w:val="24"/>
                <w:lang w:eastAsia="lv-LV"/>
              </w:rPr>
              <w:t>ai</w:t>
            </w:r>
            <w:r w:rsidRPr="00FB09E5">
              <w:rPr>
                <w:rFonts w:eastAsia="Times New Roman" w:cs="Times New Roman"/>
                <w:iCs/>
                <w:szCs w:val="24"/>
                <w:lang w:eastAsia="lv-LV"/>
              </w:rPr>
              <w:t xml:space="preserve">, nodokļiem, izņemot pievienotās vērtības nodokli (turpmāk – PVN), nodevām, ar garantijas nodrošināšanu saistītām izmaksām, nekvalitatīvas, bojātas un/vai </w:t>
            </w:r>
            <w:r>
              <w:rPr>
                <w:rFonts w:eastAsia="Times New Roman" w:cs="Times New Roman"/>
                <w:iCs/>
                <w:szCs w:val="24"/>
                <w:lang w:eastAsia="lv-LV"/>
              </w:rPr>
              <w:t xml:space="preserve">Preces pieteikumā </w:t>
            </w:r>
            <w:r w:rsidRPr="00FB09E5">
              <w:rPr>
                <w:rFonts w:eastAsia="Times New Roman" w:cs="Times New Roman"/>
                <w:iCs/>
                <w:szCs w:val="24"/>
                <w:lang w:eastAsia="lv-LV"/>
              </w:rPr>
              <w:t xml:space="preserve"> </w:t>
            </w:r>
            <w:r>
              <w:rPr>
                <w:rFonts w:eastAsia="Times New Roman" w:cs="Times New Roman"/>
                <w:iCs/>
                <w:szCs w:val="24"/>
                <w:lang w:eastAsia="lv-LV"/>
              </w:rPr>
              <w:t xml:space="preserve">norādītajam </w:t>
            </w:r>
            <w:r w:rsidRPr="00FB09E5">
              <w:rPr>
                <w:rFonts w:eastAsia="Times New Roman" w:cs="Times New Roman"/>
                <w:iCs/>
                <w:szCs w:val="24"/>
                <w:lang w:eastAsia="lv-LV"/>
              </w:rPr>
              <w:t>neatbilstošas Preces apmaiņas izmaksām (ja tādas būs nepieciešamas), ar nepieciešamo atļauju saņemšanu no trešajām personām saistītām izmaksām un citām ar Preces piegādes savlaicīgu un kvalitatīvu izpildi saistītām izmaksām.</w:t>
            </w:r>
            <w:r w:rsidRPr="00FB09E5">
              <w:rPr>
                <w:rFonts w:eastAsia="Times New Roman" w:cs="Times New Roman"/>
                <w:iCs/>
                <w:szCs w:val="24"/>
                <w:lang w:eastAsia="lv-LV"/>
              </w:rPr>
              <w:tab/>
            </w:r>
          </w:p>
        </w:tc>
        <w:tc>
          <w:tcPr>
            <w:tcW w:w="1264" w:type="pct"/>
          </w:tcPr>
          <w:p w14:paraId="2B68E9E6" w14:textId="77777777" w:rsidR="008C3341" w:rsidRPr="00FB09E5" w:rsidRDefault="008C3341" w:rsidP="008C3341">
            <w:pPr>
              <w:ind w:left="148" w:right="126"/>
              <w:jc w:val="both"/>
              <w:rPr>
                <w:rFonts w:eastAsia="Times New Roman" w:cs="Times New Roman"/>
                <w:iCs/>
                <w:szCs w:val="24"/>
                <w:lang w:eastAsia="lv-LV"/>
              </w:rPr>
            </w:pPr>
          </w:p>
        </w:tc>
      </w:tr>
      <w:tr w:rsidR="008C3341" w:rsidRPr="00326F16" w14:paraId="7E4FC695" w14:textId="77777777" w:rsidTr="00351CA4">
        <w:trPr>
          <w:trHeight w:val="234"/>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2C266" w14:textId="77777777" w:rsidR="008C3341" w:rsidRPr="00326F16" w:rsidRDefault="008C3341" w:rsidP="008C3341">
            <w:pPr>
              <w:pStyle w:val="ListParagraph"/>
              <w:numPr>
                <w:ilvl w:val="0"/>
                <w:numId w:val="32"/>
              </w:numPr>
              <w:ind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shd w:val="clear" w:color="auto" w:fill="D9D9D9" w:themeFill="background1" w:themeFillShade="D9"/>
          </w:tcPr>
          <w:p w14:paraId="36A8A1B1" w14:textId="77777777" w:rsidR="008C3341" w:rsidRPr="00FB09E5" w:rsidRDefault="008C3341" w:rsidP="008C3341">
            <w:pPr>
              <w:jc w:val="center"/>
              <w:rPr>
                <w:rFonts w:cs="Times New Roman"/>
                <w:b/>
                <w:iCs/>
                <w:szCs w:val="24"/>
              </w:rPr>
            </w:pPr>
            <w:r w:rsidRPr="00FB09E5">
              <w:rPr>
                <w:rFonts w:cs="Times New Roman"/>
                <w:b/>
                <w:bCs/>
                <w:iCs/>
                <w:szCs w:val="24"/>
              </w:rPr>
              <w:t>Samaksas noteikumi</w:t>
            </w:r>
          </w:p>
        </w:tc>
      </w:tr>
      <w:tr w:rsidR="008C3341" w:rsidRPr="00326F16" w14:paraId="1B2A84EB" w14:textId="77777777" w:rsidTr="00351CA4">
        <w:trPr>
          <w:trHeight w:val="1997"/>
        </w:trPr>
        <w:tc>
          <w:tcPr>
            <w:tcW w:w="371" w:type="pct"/>
            <w:tcBorders>
              <w:top w:val="single" w:sz="4" w:space="0" w:color="auto"/>
            </w:tcBorders>
            <w:vAlign w:val="center"/>
          </w:tcPr>
          <w:p w14:paraId="558246AD"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610C5681" w14:textId="5CDE0BB6" w:rsidR="006C3CE4" w:rsidRDefault="008C3341" w:rsidP="008C3341">
            <w:pPr>
              <w:tabs>
                <w:tab w:val="left" w:pos="1108"/>
              </w:tabs>
              <w:ind w:left="135" w:right="83"/>
              <w:jc w:val="both"/>
              <w:rPr>
                <w:rFonts w:eastAsia="Times New Roman" w:cs="Times New Roman"/>
                <w:iCs/>
                <w:szCs w:val="24"/>
                <w:lang w:eastAsia="lv-LV"/>
              </w:rPr>
            </w:pPr>
            <w:r w:rsidRPr="00FB09E5">
              <w:rPr>
                <w:rFonts w:eastAsia="Times New Roman" w:cs="Times New Roman"/>
                <w:iCs/>
                <w:szCs w:val="24"/>
                <w:lang w:eastAsia="lv-LV"/>
              </w:rPr>
              <w:t xml:space="preserve">Samaksu par kvalitatīvas, pasūtījumam atbilstošas Preces piegādi Pasūtītājs veic 30 (trīsdesmit) dienu laikā no </w:t>
            </w:r>
            <w:r w:rsidRPr="00A67331">
              <w:rPr>
                <w:rFonts w:eastAsia="Times New Roman" w:cs="Times New Roman"/>
                <w:iCs/>
                <w:szCs w:val="24"/>
                <w:lang w:eastAsia="lv-LV"/>
              </w:rPr>
              <w:t>attiecīgās</w:t>
            </w:r>
            <w:r w:rsidRPr="00FB09E5">
              <w:rPr>
                <w:rFonts w:eastAsia="Times New Roman" w:cs="Times New Roman"/>
                <w:iCs/>
                <w:szCs w:val="24"/>
                <w:lang w:eastAsia="lv-LV"/>
              </w:rPr>
              <w:t xml:space="preserve"> Preces piegādes pavadzīmes</w:t>
            </w:r>
            <w:r w:rsidR="003F2228">
              <w:rPr>
                <w:rFonts w:eastAsia="Times New Roman" w:cs="Times New Roman"/>
                <w:iCs/>
                <w:szCs w:val="24"/>
                <w:lang w:eastAsia="lv-LV"/>
              </w:rPr>
              <w:t xml:space="preserve"> </w:t>
            </w:r>
            <w:r w:rsidRPr="00FB09E5">
              <w:rPr>
                <w:rFonts w:eastAsia="Times New Roman" w:cs="Times New Roman"/>
                <w:iCs/>
                <w:szCs w:val="24"/>
                <w:lang w:eastAsia="lv-LV"/>
              </w:rPr>
              <w:t>abpusējas parakstīšanas dienas, maksājumu pārskaitot uz</w:t>
            </w:r>
            <w:r w:rsidR="00852882">
              <w:rPr>
                <w:rFonts w:eastAsia="Times New Roman" w:cs="Times New Roman"/>
                <w:iCs/>
                <w:szCs w:val="24"/>
                <w:lang w:eastAsia="lv-LV"/>
              </w:rPr>
              <w:t xml:space="preserve"> Izpildītāja</w:t>
            </w:r>
            <w:r w:rsidR="00BE1748" w:rsidRPr="00FB09E5">
              <w:rPr>
                <w:rFonts w:eastAsia="Times New Roman" w:cs="Times New Roman"/>
                <w:iCs/>
                <w:szCs w:val="24"/>
                <w:lang w:eastAsia="lv-LV"/>
              </w:rPr>
              <w:t xml:space="preserve"> </w:t>
            </w:r>
            <w:r w:rsidRPr="00FB09E5">
              <w:rPr>
                <w:rFonts w:eastAsia="Times New Roman" w:cs="Times New Roman"/>
                <w:iCs/>
                <w:szCs w:val="24"/>
                <w:lang w:eastAsia="lv-LV"/>
              </w:rPr>
              <w:t>norādīto norēķinu kontu kredītiestādē.</w:t>
            </w:r>
            <w:r w:rsidR="00E721BF">
              <w:rPr>
                <w:rFonts w:eastAsia="Times New Roman" w:cs="Times New Roman"/>
                <w:iCs/>
                <w:szCs w:val="24"/>
                <w:lang w:eastAsia="lv-LV"/>
              </w:rPr>
              <w:t xml:space="preserve"> </w:t>
            </w:r>
          </w:p>
          <w:p w14:paraId="01DE4121" w14:textId="437C18B9" w:rsidR="008C3341" w:rsidRPr="00326F16" w:rsidRDefault="00E721BF" w:rsidP="008C3341">
            <w:pPr>
              <w:tabs>
                <w:tab w:val="left" w:pos="1108"/>
              </w:tabs>
              <w:ind w:left="135" w:right="83"/>
              <w:jc w:val="both"/>
              <w:rPr>
                <w:rFonts w:eastAsia="Times New Roman" w:cs="Times New Roman"/>
                <w:szCs w:val="24"/>
                <w:lang w:eastAsia="lv-LV"/>
              </w:rPr>
            </w:pPr>
            <w:r>
              <w:rPr>
                <w:rFonts w:eastAsia="Times New Roman" w:cs="Times New Roman"/>
                <w:iCs/>
                <w:szCs w:val="24"/>
                <w:lang w:eastAsia="lv-LV"/>
              </w:rPr>
              <w:t xml:space="preserve">Pavadzīmē </w:t>
            </w:r>
            <w:r w:rsidR="00BE1748">
              <w:rPr>
                <w:rFonts w:eastAsia="Times New Roman" w:cs="Times New Roman"/>
                <w:iCs/>
                <w:szCs w:val="24"/>
                <w:lang w:eastAsia="lv-LV"/>
              </w:rPr>
              <w:t>norāda</w:t>
            </w:r>
            <w:r w:rsidR="00DF6203">
              <w:rPr>
                <w:rFonts w:eastAsia="Times New Roman" w:cs="Times New Roman"/>
                <w:iCs/>
                <w:szCs w:val="24"/>
                <w:lang w:eastAsia="lv-LV"/>
              </w:rPr>
              <w:t xml:space="preserve"> </w:t>
            </w:r>
            <w:r>
              <w:rPr>
                <w:rFonts w:eastAsia="Times New Roman" w:cs="Times New Roman"/>
                <w:iCs/>
                <w:szCs w:val="24"/>
                <w:lang w:eastAsia="lv-LV"/>
              </w:rPr>
              <w:t>datum</w:t>
            </w:r>
            <w:r w:rsidR="008D73CC">
              <w:rPr>
                <w:rFonts w:eastAsia="Times New Roman" w:cs="Times New Roman"/>
                <w:iCs/>
                <w:szCs w:val="24"/>
                <w:lang w:eastAsia="lv-LV"/>
              </w:rPr>
              <w:t xml:space="preserve">u, </w:t>
            </w:r>
            <w:r w:rsidR="008D73CC" w:rsidRPr="00852882">
              <w:rPr>
                <w:rFonts w:eastAsia="Times New Roman" w:cs="Times New Roman"/>
                <w:iCs/>
                <w:szCs w:val="24"/>
                <w:lang w:eastAsia="lv-LV"/>
              </w:rPr>
              <w:t>Izpildītāju</w:t>
            </w:r>
            <w:r w:rsidRPr="00852882">
              <w:rPr>
                <w:rFonts w:eastAsia="Times New Roman" w:cs="Times New Roman"/>
                <w:iCs/>
                <w:szCs w:val="24"/>
                <w:lang w:eastAsia="lv-LV"/>
              </w:rPr>
              <w:t>,</w:t>
            </w:r>
            <w:r>
              <w:rPr>
                <w:rFonts w:eastAsia="Times New Roman" w:cs="Times New Roman"/>
                <w:iCs/>
                <w:szCs w:val="24"/>
                <w:lang w:eastAsia="lv-LV"/>
              </w:rPr>
              <w:t xml:space="preserve"> </w:t>
            </w:r>
            <w:r w:rsidR="008D73CC">
              <w:rPr>
                <w:rFonts w:eastAsia="Times New Roman" w:cs="Times New Roman"/>
                <w:iCs/>
                <w:szCs w:val="24"/>
                <w:lang w:eastAsia="lv-LV"/>
              </w:rPr>
              <w:t>P</w:t>
            </w:r>
            <w:r>
              <w:rPr>
                <w:rFonts w:eastAsia="Times New Roman" w:cs="Times New Roman"/>
                <w:iCs/>
                <w:szCs w:val="24"/>
                <w:lang w:eastAsia="lv-LV"/>
              </w:rPr>
              <w:t>reces nosaukum</w:t>
            </w:r>
            <w:r w:rsidR="008D73CC">
              <w:rPr>
                <w:rFonts w:eastAsia="Times New Roman" w:cs="Times New Roman"/>
                <w:iCs/>
                <w:szCs w:val="24"/>
                <w:lang w:eastAsia="lv-LV"/>
              </w:rPr>
              <w:t>u</w:t>
            </w:r>
            <w:r>
              <w:rPr>
                <w:rFonts w:eastAsia="Times New Roman" w:cs="Times New Roman"/>
                <w:iCs/>
                <w:szCs w:val="24"/>
                <w:lang w:eastAsia="lv-LV"/>
              </w:rPr>
              <w:t xml:space="preserve">, </w:t>
            </w:r>
            <w:r w:rsidR="008D73CC">
              <w:rPr>
                <w:rFonts w:eastAsia="Times New Roman" w:cs="Times New Roman"/>
                <w:iCs/>
                <w:szCs w:val="24"/>
                <w:lang w:eastAsia="lv-LV"/>
              </w:rPr>
              <w:t xml:space="preserve">Preces kopējo </w:t>
            </w:r>
            <w:r>
              <w:rPr>
                <w:rFonts w:eastAsia="Times New Roman" w:cs="Times New Roman"/>
                <w:iCs/>
                <w:szCs w:val="24"/>
                <w:lang w:eastAsia="lv-LV"/>
              </w:rPr>
              <w:t>summ</w:t>
            </w:r>
            <w:r w:rsidR="008D73CC">
              <w:rPr>
                <w:rFonts w:eastAsia="Times New Roman" w:cs="Times New Roman"/>
                <w:iCs/>
                <w:szCs w:val="24"/>
                <w:lang w:eastAsia="lv-LV"/>
              </w:rPr>
              <w:t>u un</w:t>
            </w:r>
            <w:r>
              <w:rPr>
                <w:rFonts w:eastAsia="Times New Roman" w:cs="Times New Roman"/>
                <w:iCs/>
                <w:szCs w:val="24"/>
                <w:lang w:eastAsia="lv-LV"/>
              </w:rPr>
              <w:t xml:space="preserve"> garantijas termiņ</w:t>
            </w:r>
            <w:r w:rsidR="008D73CC">
              <w:rPr>
                <w:rFonts w:eastAsia="Times New Roman" w:cs="Times New Roman"/>
                <w:iCs/>
                <w:szCs w:val="24"/>
                <w:lang w:eastAsia="lv-LV"/>
              </w:rPr>
              <w:t>u</w:t>
            </w:r>
            <w:r w:rsidR="00DF6203">
              <w:rPr>
                <w:rFonts w:eastAsia="Times New Roman" w:cs="Times New Roman"/>
                <w:iCs/>
                <w:szCs w:val="24"/>
                <w:lang w:eastAsia="lv-LV"/>
              </w:rPr>
              <w:t xml:space="preserve"> mēnešos</w:t>
            </w:r>
            <w:r w:rsidR="006C3CE4">
              <w:rPr>
                <w:rFonts w:eastAsia="Times New Roman" w:cs="Times New Roman"/>
                <w:iCs/>
                <w:szCs w:val="24"/>
                <w:lang w:eastAsia="lv-LV"/>
              </w:rPr>
              <w:t>.</w:t>
            </w:r>
          </w:p>
        </w:tc>
        <w:tc>
          <w:tcPr>
            <w:tcW w:w="1264" w:type="pct"/>
          </w:tcPr>
          <w:p w14:paraId="46754024" w14:textId="73AF200C" w:rsidR="008C3341" w:rsidRPr="00326F16" w:rsidRDefault="008C3341" w:rsidP="008C3341">
            <w:pPr>
              <w:ind w:left="148" w:right="126"/>
              <w:jc w:val="both"/>
              <w:rPr>
                <w:rFonts w:eastAsia="Times New Roman" w:cs="Times New Roman"/>
                <w:szCs w:val="24"/>
                <w:lang w:eastAsia="lv-LV"/>
              </w:rPr>
            </w:pPr>
          </w:p>
        </w:tc>
      </w:tr>
      <w:tr w:rsidR="008C3341" w:rsidRPr="00FB09E5" w14:paraId="356C68BB" w14:textId="77777777" w:rsidTr="00351CA4">
        <w:trPr>
          <w:trHeight w:val="234"/>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93783" w14:textId="77777777" w:rsidR="008C3341" w:rsidRPr="00326F16" w:rsidRDefault="008C3341" w:rsidP="008C3341">
            <w:pPr>
              <w:pStyle w:val="ListParagraph"/>
              <w:numPr>
                <w:ilvl w:val="0"/>
                <w:numId w:val="32"/>
              </w:numPr>
              <w:ind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shd w:val="clear" w:color="auto" w:fill="D9D9D9" w:themeFill="background1" w:themeFillShade="D9"/>
          </w:tcPr>
          <w:p w14:paraId="57536592" w14:textId="77777777" w:rsidR="008C3341" w:rsidRPr="00FB09E5" w:rsidRDefault="008C3341" w:rsidP="008C3341">
            <w:pPr>
              <w:jc w:val="center"/>
              <w:rPr>
                <w:rFonts w:cs="Times New Roman"/>
                <w:b/>
                <w:iCs/>
                <w:szCs w:val="24"/>
              </w:rPr>
            </w:pPr>
            <w:r w:rsidRPr="005045BE">
              <w:rPr>
                <w:rFonts w:cs="Times New Roman"/>
                <w:b/>
                <w:bCs/>
                <w:iCs/>
                <w:szCs w:val="24"/>
              </w:rPr>
              <w:t>Pretendenta atbilstība</w:t>
            </w:r>
            <w:r w:rsidRPr="005045BE">
              <w:rPr>
                <w:rFonts w:cs="Times New Roman"/>
                <w:b/>
                <w:iCs/>
                <w:szCs w:val="24"/>
              </w:rPr>
              <w:t xml:space="preserve"> </w:t>
            </w:r>
            <w:r w:rsidRPr="005045BE">
              <w:rPr>
                <w:rFonts w:cs="Times New Roman"/>
                <w:b/>
                <w:bCs/>
                <w:iCs/>
                <w:szCs w:val="24"/>
              </w:rPr>
              <w:t>profesionālās darbības veikšanai</w:t>
            </w:r>
          </w:p>
        </w:tc>
      </w:tr>
      <w:tr w:rsidR="008C3341" w:rsidRPr="00326F16" w14:paraId="051C163D" w14:textId="77777777" w:rsidTr="00782FA5">
        <w:trPr>
          <w:trHeight w:val="1258"/>
        </w:trPr>
        <w:tc>
          <w:tcPr>
            <w:tcW w:w="371" w:type="pct"/>
            <w:tcBorders>
              <w:top w:val="single" w:sz="4" w:space="0" w:color="auto"/>
              <w:bottom w:val="single" w:sz="4" w:space="0" w:color="auto"/>
            </w:tcBorders>
            <w:vAlign w:val="center"/>
          </w:tcPr>
          <w:p w14:paraId="1AFAADD8"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bottom w:val="single" w:sz="4" w:space="0" w:color="auto"/>
            </w:tcBorders>
          </w:tcPr>
          <w:p w14:paraId="1DEBFE21" w14:textId="77777777" w:rsidR="008C3341" w:rsidRDefault="008C3341" w:rsidP="008C3341">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180F67C" w14:textId="77777777" w:rsidR="008C3341" w:rsidRPr="00326F16" w:rsidRDefault="008C3341" w:rsidP="008C3341">
            <w:pPr>
              <w:tabs>
                <w:tab w:val="left" w:pos="1108"/>
              </w:tabs>
              <w:ind w:left="135" w:right="83"/>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c>
          <w:tcPr>
            <w:tcW w:w="1264" w:type="pct"/>
          </w:tcPr>
          <w:p w14:paraId="4B7C92E4" w14:textId="77777777" w:rsidR="008C3341" w:rsidRPr="00326F16" w:rsidRDefault="008C3341" w:rsidP="008C3341">
            <w:pPr>
              <w:ind w:left="148" w:right="126"/>
              <w:jc w:val="both"/>
              <w:rPr>
                <w:rFonts w:eastAsia="Times New Roman" w:cs="Times New Roman"/>
                <w:szCs w:val="24"/>
                <w:lang w:eastAsia="lv-LV"/>
              </w:rPr>
            </w:pPr>
          </w:p>
        </w:tc>
      </w:tr>
      <w:tr w:rsidR="008C3341" w:rsidRPr="00326F16" w14:paraId="1CCE3A53" w14:textId="77777777" w:rsidTr="00782FA5">
        <w:trPr>
          <w:trHeight w:val="1276"/>
        </w:trPr>
        <w:tc>
          <w:tcPr>
            <w:tcW w:w="371" w:type="pct"/>
            <w:tcBorders>
              <w:top w:val="single" w:sz="4" w:space="0" w:color="auto"/>
              <w:bottom w:val="single" w:sz="4" w:space="0" w:color="auto"/>
            </w:tcBorders>
            <w:vAlign w:val="center"/>
          </w:tcPr>
          <w:p w14:paraId="218DE632"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bottom w:val="single" w:sz="4" w:space="0" w:color="auto"/>
            </w:tcBorders>
          </w:tcPr>
          <w:p w14:paraId="5BC4E34E" w14:textId="77777777" w:rsidR="008C3341" w:rsidRPr="005045BE" w:rsidRDefault="008C3341" w:rsidP="008C3341">
            <w:pPr>
              <w:tabs>
                <w:tab w:val="left" w:pos="1108"/>
              </w:tabs>
              <w:ind w:left="135" w:right="83"/>
              <w:jc w:val="both"/>
              <w:rPr>
                <w:rFonts w:eastAsia="Times New Roman" w:cs="Times New Roman"/>
                <w:szCs w:val="24"/>
                <w:lang w:eastAsia="lv-LV"/>
              </w:rPr>
            </w:pPr>
            <w:r w:rsidRPr="005045BE">
              <w:rPr>
                <w:rFonts w:eastAsia="Times New Roman" w:cs="Times New Roman"/>
                <w:szCs w:val="24"/>
                <w:lang w:eastAsia="lv-LV"/>
              </w:rPr>
              <w:t xml:space="preserve">Pretendents ir fiziskā persona, kura reģistrēta kā saimnieciskās darbības veicēja, – ir reģistrēta VID kā nodokļu maksātāja. </w:t>
            </w:r>
          </w:p>
          <w:p w14:paraId="2B510AB1" w14:textId="77777777" w:rsidR="008C3341" w:rsidRPr="00326F16" w:rsidRDefault="008C3341" w:rsidP="008C3341">
            <w:pPr>
              <w:tabs>
                <w:tab w:val="left" w:pos="1108"/>
              </w:tabs>
              <w:ind w:left="135" w:right="83"/>
              <w:jc w:val="both"/>
              <w:rPr>
                <w:rFonts w:eastAsia="Times New Roman" w:cs="Times New Roman"/>
                <w:szCs w:val="24"/>
                <w:lang w:eastAsia="lv-LV"/>
              </w:rPr>
            </w:pPr>
            <w:r w:rsidRPr="005045BE">
              <w:rPr>
                <w:rFonts w:eastAsia="Times New Roman" w:cs="Times New Roman"/>
                <w:szCs w:val="24"/>
                <w:lang w:eastAsia="lv-LV"/>
              </w:rPr>
              <w:t>Informācija tiks pārbaudīta Valsts ieņēmumu dienesta publiski pieejamā datubāzē.</w:t>
            </w:r>
          </w:p>
        </w:tc>
        <w:tc>
          <w:tcPr>
            <w:tcW w:w="1264" w:type="pct"/>
          </w:tcPr>
          <w:p w14:paraId="5F13FC98" w14:textId="77777777" w:rsidR="008C3341" w:rsidRPr="00326F16" w:rsidRDefault="008C3341" w:rsidP="008C3341">
            <w:pPr>
              <w:ind w:left="148" w:right="126"/>
              <w:jc w:val="both"/>
              <w:rPr>
                <w:rFonts w:eastAsia="Times New Roman" w:cs="Times New Roman"/>
                <w:szCs w:val="24"/>
                <w:lang w:eastAsia="lv-LV"/>
              </w:rPr>
            </w:pPr>
          </w:p>
        </w:tc>
      </w:tr>
      <w:tr w:rsidR="008C3341" w:rsidRPr="00326F16" w14:paraId="6F38F254" w14:textId="77777777" w:rsidTr="00782FA5">
        <w:trPr>
          <w:trHeight w:val="2825"/>
        </w:trPr>
        <w:tc>
          <w:tcPr>
            <w:tcW w:w="371" w:type="pct"/>
            <w:tcBorders>
              <w:top w:val="single" w:sz="4" w:space="0" w:color="auto"/>
            </w:tcBorders>
            <w:vAlign w:val="center"/>
          </w:tcPr>
          <w:p w14:paraId="2EA0333B" w14:textId="77777777" w:rsidR="008C3341" w:rsidRPr="00384803" w:rsidRDefault="008C3341" w:rsidP="008C3341">
            <w:pPr>
              <w:pStyle w:val="ListParagraph"/>
              <w:numPr>
                <w:ilvl w:val="1"/>
                <w:numId w:val="32"/>
              </w:numPr>
              <w:ind w:hanging="578"/>
              <w:rPr>
                <w:rFonts w:eastAsia="Times New Roman" w:cs="Times New Roman"/>
                <w:b/>
                <w:szCs w:val="24"/>
                <w:lang w:eastAsia="lv-LV"/>
              </w:rPr>
            </w:pPr>
          </w:p>
        </w:tc>
        <w:tc>
          <w:tcPr>
            <w:tcW w:w="3365" w:type="pct"/>
            <w:tcBorders>
              <w:top w:val="single" w:sz="4" w:space="0" w:color="auto"/>
            </w:tcBorders>
          </w:tcPr>
          <w:p w14:paraId="52DA374C" w14:textId="77777777" w:rsidR="008C3341" w:rsidRDefault="008C3341" w:rsidP="008C3341">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188848C9" w14:textId="77777777" w:rsidR="008C3341" w:rsidRPr="00326F16" w:rsidRDefault="008C3341" w:rsidP="008C3341">
            <w:pPr>
              <w:tabs>
                <w:tab w:val="left" w:pos="1108"/>
              </w:tabs>
              <w:ind w:left="135" w:right="83"/>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c>
          <w:tcPr>
            <w:tcW w:w="1264" w:type="pct"/>
          </w:tcPr>
          <w:p w14:paraId="3F5D0942" w14:textId="77777777" w:rsidR="008C3341" w:rsidRPr="00326F16" w:rsidRDefault="008C3341" w:rsidP="008C3341">
            <w:pPr>
              <w:ind w:left="148" w:right="126"/>
              <w:jc w:val="both"/>
              <w:rPr>
                <w:rFonts w:eastAsia="Times New Roman" w:cs="Times New Roman"/>
                <w:szCs w:val="24"/>
                <w:lang w:eastAsia="lv-LV"/>
              </w:rPr>
            </w:pPr>
          </w:p>
        </w:tc>
      </w:tr>
    </w:tbl>
    <w:p w14:paraId="7BB5C008" w14:textId="77777777" w:rsidR="00163A61" w:rsidRPr="00502105" w:rsidRDefault="00163A61" w:rsidP="00502105">
      <w:pPr>
        <w:ind w:left="66"/>
        <w:contextualSpacing/>
        <w:jc w:val="right"/>
        <w:rPr>
          <w:rFonts w:eastAsia="Times New Roman" w:cs="Times New Roman"/>
          <w:b/>
          <w:i/>
          <w:iCs/>
          <w:caps/>
          <w:sz w:val="28"/>
          <w:szCs w:val="28"/>
          <w:lang w:eastAsia="lv-LV"/>
        </w:rPr>
      </w:pPr>
    </w:p>
    <w:p w14:paraId="527EB0A9" w14:textId="3950D880"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2A0234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DF4C26">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DF4C26">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4755C63"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7" w:name="_Hlk141942561"/>
      <w:r w:rsidR="00892D63">
        <w:rPr>
          <w:bCs/>
        </w:rPr>
        <w:t>kuram</w:t>
      </w:r>
      <w:r w:rsidR="00892D63" w:rsidRPr="00CA283C">
        <w:rPr>
          <w:bCs/>
        </w:rPr>
        <w:t xml:space="preserve"> būtu piešķiramas līguma slēgšanas tiesības</w:t>
      </w:r>
      <w:bookmarkEnd w:id="7"/>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xml:space="preserve">, ir noteiktas Starptautisko un Latvijas Republikas nacionālo sankciju likuma </w:t>
      </w:r>
      <w:r w:rsidR="00892D63" w:rsidRPr="00CA283C">
        <w:rPr>
          <w:bCs/>
        </w:rPr>
        <w:lastRenderedPageBreak/>
        <w:t>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8"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B330C9" w:rsidRDefault="00A91868" w:rsidP="00A91868">
      <w:pPr>
        <w:pStyle w:val="ListParagraph"/>
        <w:numPr>
          <w:ilvl w:val="1"/>
          <w:numId w:val="1"/>
        </w:numPr>
        <w:tabs>
          <w:tab w:val="left" w:pos="1276"/>
        </w:tabs>
        <w:ind w:left="0" w:firstLine="709"/>
        <w:jc w:val="both"/>
        <w:rPr>
          <w:rFonts w:cs="Times New Roman"/>
          <w:bCs/>
          <w:szCs w:val="24"/>
        </w:rPr>
      </w:pPr>
      <w:r w:rsidRPr="00351CA4">
        <w:rPr>
          <w:rFonts w:cs="Times New Roman"/>
          <w:bCs/>
          <w:szCs w:val="24"/>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2DDCEBA" w14:textId="77777777" w:rsidR="004567F0" w:rsidRPr="004567F0" w:rsidRDefault="004567F0" w:rsidP="004567F0"/>
    <w:p w14:paraId="1E82CAC3" w14:textId="77777777" w:rsidR="00C819E2" w:rsidRPr="00C819E2" w:rsidRDefault="00C819E2" w:rsidP="00DF4C26">
      <w:pPr>
        <w:jc w:val="both"/>
        <w:rPr>
          <w:b/>
        </w:rPr>
      </w:pPr>
      <w:r w:rsidRPr="00C819E2">
        <w:rPr>
          <w:b/>
        </w:rPr>
        <w:t xml:space="preserve">3.1. </w:t>
      </w:r>
      <w:r w:rsidRPr="00DF4C26">
        <w:rPr>
          <w:bCs/>
        </w:rPr>
        <w:t>Komisija par iepirkuma uzvarētāju atzīst to pretendentu, kura piedāvājums atbilst pretendenta piedāvājumā norādītajām prasībām un kura piedāvājuma cena ir viszemākā.</w:t>
      </w:r>
      <w:r w:rsidRPr="00C819E2">
        <w:rPr>
          <w:b/>
        </w:rPr>
        <w:t xml:space="preserve"> </w:t>
      </w:r>
    </w:p>
    <w:p w14:paraId="1AA957E9" w14:textId="77777777" w:rsidR="00C819E2" w:rsidRPr="00C819E2" w:rsidRDefault="00C819E2" w:rsidP="00DF4C26">
      <w:pPr>
        <w:jc w:val="both"/>
        <w:rPr>
          <w:b/>
        </w:rPr>
      </w:pPr>
      <w:r w:rsidRPr="00C819E2">
        <w:rPr>
          <w:b/>
          <w:bCs/>
        </w:rPr>
        <w:t>3.2.</w:t>
      </w:r>
      <w:r w:rsidRPr="00C819E2">
        <w:rPr>
          <w:b/>
          <w:i/>
        </w:rPr>
        <w:t xml:space="preserve"> </w:t>
      </w:r>
      <w:r w:rsidRPr="00DF4C26">
        <w:rPr>
          <w:bCs/>
        </w:rPr>
        <w:t xml:space="preserve">Gadījumā, ja vairāki pretendenti </w:t>
      </w:r>
      <w:r w:rsidRPr="00DF4C26">
        <w:rPr>
          <w:bCs/>
          <w:iCs/>
        </w:rPr>
        <w:t>piedāvā vienādu finanšu piedāvājuma zemāko cenu,</w:t>
      </w:r>
      <w:r w:rsidRPr="00DF4C26">
        <w:rPr>
          <w:bCs/>
        </w:rPr>
        <w:t xml:space="preserve"> par iepirkuma uzvarētāju atzīst to pretendentu, kurš Tehniskā piedāvājuma  3.4.punktā norāda ātrāku preces piegādes termiņu.</w:t>
      </w:r>
    </w:p>
    <w:p w14:paraId="5D46A29A" w14:textId="423FE48E" w:rsidR="003E5984" w:rsidRDefault="003E5984" w:rsidP="00DF4C26">
      <w:pPr>
        <w:tabs>
          <w:tab w:val="left" w:pos="709"/>
          <w:tab w:val="left" w:pos="1560"/>
          <w:tab w:val="center" w:pos="4320"/>
          <w:tab w:val="left" w:pos="6096"/>
          <w:tab w:val="right" w:pos="8640"/>
        </w:tabs>
        <w:jc w:val="both"/>
        <w:rPr>
          <w:lang w:eastAsia="lv-LV"/>
        </w:rPr>
      </w:pPr>
      <w:r w:rsidRPr="003E5984">
        <w:rPr>
          <w:b/>
          <w:bCs/>
          <w:lang w:eastAsia="lv-LV"/>
        </w:rPr>
        <w:t>3.</w:t>
      </w:r>
      <w:r w:rsidR="00DE7025">
        <w:rPr>
          <w:b/>
          <w:bCs/>
          <w:lang w:eastAsia="lv-LV"/>
        </w:rPr>
        <w:t>3</w:t>
      </w:r>
      <w:r w:rsidRPr="003E5984">
        <w:rPr>
          <w:b/>
          <w:bCs/>
          <w:lang w:eastAsia="lv-LV"/>
        </w:rPr>
        <w:t>.</w:t>
      </w:r>
      <w:r>
        <w:rPr>
          <w:lang w:eastAsia="lv-LV"/>
        </w:rPr>
        <w:t xml:space="preserve"> Komisija pēc lēmuma pieņemšanas sazināsies tikai ar to pretendentu, </w:t>
      </w:r>
      <w:r w:rsidRPr="00351CA4">
        <w:rPr>
          <w:u w:val="single"/>
          <w:lang w:eastAsia="lv-LV"/>
        </w:rPr>
        <w:t>kurš tiks atzīts par uzvarētāju iepirkumā</w:t>
      </w:r>
      <w:r>
        <w:rPr>
          <w:lang w:eastAsia="lv-LV"/>
        </w:rPr>
        <w:t xml:space="preserve">,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DF4C26">
      <w:pPr>
        <w:ind w:left="7200" w:firstLine="720"/>
        <w:jc w:val="center"/>
        <w:rPr>
          <w:rFonts w:eastAsia="Times New Roman" w:cs="Times New Roman"/>
          <w:i/>
          <w:iCs/>
          <w:szCs w:val="24"/>
          <w:lang w:eastAsia="lv-LV"/>
        </w:rPr>
      </w:pPr>
      <w:r w:rsidRPr="00B66D1E">
        <w:rPr>
          <w:i/>
          <w:iCs/>
          <w:szCs w:val="24"/>
        </w:rPr>
        <w:t>3.tabula</w:t>
      </w:r>
    </w:p>
    <w:tbl>
      <w:tblPr>
        <w:tblStyle w:val="TableGrid1"/>
        <w:tblW w:w="0" w:type="auto"/>
        <w:tblCellMar>
          <w:left w:w="0" w:type="dxa"/>
          <w:right w:w="0" w:type="dxa"/>
        </w:tblCellMar>
        <w:tblLook w:val="04A0" w:firstRow="1" w:lastRow="0" w:firstColumn="1" w:lastColumn="0" w:noHBand="0" w:noVBand="1"/>
      </w:tblPr>
      <w:tblGrid>
        <w:gridCol w:w="664"/>
        <w:gridCol w:w="4820"/>
        <w:gridCol w:w="1457"/>
        <w:gridCol w:w="1313"/>
        <w:gridCol w:w="992"/>
      </w:tblGrid>
      <w:tr w:rsidR="00070F48" w:rsidRPr="00326F16" w14:paraId="0A9468AE" w14:textId="53B1962E" w:rsidTr="00DF4C26">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070F48" w:rsidRPr="00326F16" w:rsidRDefault="00070F48"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070F48" w:rsidRPr="00326F16" w:rsidRDefault="00070F48"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282FFFFE" w:rsidR="00070F48" w:rsidRPr="00326F16" w:rsidRDefault="00070F48"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komplektu</w:t>
            </w:r>
          </w:p>
          <w:p w14:paraId="31905EDF" w14:textId="65BC476E" w:rsidR="00070F48" w:rsidRPr="00326F16" w:rsidRDefault="00070F48"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924EC" w14:textId="19BE67B5" w:rsidR="00070F48" w:rsidRPr="00DF4C26" w:rsidRDefault="00070F48" w:rsidP="007E2B85">
            <w:pPr>
              <w:jc w:val="center"/>
              <w:rPr>
                <w:rFonts w:ascii="Times New Roman" w:eastAsia="Times New Roman" w:hAnsi="Times New Roman" w:cs="Times New Roman"/>
                <w:b/>
                <w:sz w:val="24"/>
                <w:szCs w:val="24"/>
              </w:rPr>
            </w:pPr>
            <w:r w:rsidRPr="00DF4C26">
              <w:rPr>
                <w:rFonts w:ascii="Times New Roman" w:eastAsia="Times New Roman" w:hAnsi="Times New Roman" w:cs="Times New Roman"/>
                <w:b/>
                <w:sz w:val="24"/>
                <w:szCs w:val="24"/>
              </w:rPr>
              <w:t>Komplektu skaits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B574C" w14:textId="5972417B" w:rsidR="00070F48" w:rsidRPr="00DF4C26" w:rsidRDefault="00070F48" w:rsidP="007E2B85">
            <w:pPr>
              <w:jc w:val="center"/>
              <w:rPr>
                <w:rFonts w:ascii="Times New Roman" w:eastAsia="Times New Roman" w:hAnsi="Times New Roman" w:cs="Times New Roman"/>
                <w:b/>
                <w:sz w:val="24"/>
                <w:szCs w:val="24"/>
              </w:rPr>
            </w:pPr>
            <w:r w:rsidRPr="00DF4C26">
              <w:rPr>
                <w:rFonts w:ascii="Times New Roman" w:eastAsia="Times New Roman" w:hAnsi="Times New Roman" w:cs="Times New Roman"/>
                <w:b/>
                <w:sz w:val="24"/>
                <w:szCs w:val="24"/>
              </w:rPr>
              <w:t>Kopā EUR bez PVN</w:t>
            </w:r>
          </w:p>
        </w:tc>
      </w:tr>
      <w:tr w:rsidR="00070F48" w:rsidRPr="00326F16" w14:paraId="7284DAF9" w14:textId="1FB0F0BA" w:rsidTr="001B5A99">
        <w:trPr>
          <w:trHeight w:val="2027"/>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070F48" w:rsidRPr="00B42CA9" w:rsidRDefault="00070F48" w:rsidP="008C228A">
            <w:pPr>
              <w:ind w:right="101"/>
              <w:jc w:val="center"/>
              <w:rPr>
                <w:rFonts w:ascii="Times New Roman" w:eastAsia="Times New Roman" w:hAnsi="Times New Roman" w:cs="Times New Roman"/>
                <w:sz w:val="24"/>
                <w:szCs w:val="24"/>
              </w:rPr>
            </w:pPr>
            <w:r w:rsidRPr="00B42CA9">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136FD267" w14:textId="2C87C5A8" w:rsidR="00070F48" w:rsidRPr="00DF4C26" w:rsidRDefault="00DF4C26" w:rsidP="00DE7025">
            <w:pPr>
              <w:ind w:left="49" w:right="101"/>
              <w:jc w:val="both"/>
              <w:rPr>
                <w:rFonts w:ascii="Times New Roman" w:hAnsi="Times New Roman" w:cs="Times New Roman"/>
                <w:b/>
                <w:bCs/>
                <w:i/>
                <w:sz w:val="24"/>
                <w:szCs w:val="24"/>
              </w:rPr>
            </w:pPr>
            <w:r w:rsidRPr="00DF4C26">
              <w:rPr>
                <w:rFonts w:ascii="Times New Roman" w:hAnsi="Times New Roman" w:cs="Times New Roman"/>
                <w:b/>
                <w:bCs/>
                <w:i/>
                <w:sz w:val="24"/>
                <w:szCs w:val="24"/>
              </w:rPr>
              <w:t xml:space="preserve">MSAB </w:t>
            </w:r>
            <w:r w:rsidR="00070F48" w:rsidRPr="00DF4C26">
              <w:rPr>
                <w:rFonts w:ascii="Times New Roman" w:hAnsi="Times New Roman" w:cs="Times New Roman"/>
                <w:b/>
                <w:bCs/>
                <w:i/>
                <w:sz w:val="24"/>
                <w:szCs w:val="24"/>
              </w:rPr>
              <w:t xml:space="preserve">XRY </w:t>
            </w:r>
            <w:proofErr w:type="spellStart"/>
            <w:r w:rsidR="00070F48" w:rsidRPr="00DF4C26">
              <w:rPr>
                <w:rFonts w:ascii="Times New Roman" w:hAnsi="Times New Roman" w:cs="Times New Roman"/>
                <w:b/>
                <w:bCs/>
                <w:i/>
                <w:sz w:val="24"/>
                <w:szCs w:val="24"/>
              </w:rPr>
              <w:t>Communication</w:t>
            </w:r>
            <w:proofErr w:type="spellEnd"/>
            <w:r w:rsidR="00070F48" w:rsidRPr="00DF4C26">
              <w:rPr>
                <w:rFonts w:ascii="Times New Roman" w:hAnsi="Times New Roman" w:cs="Times New Roman"/>
                <w:b/>
                <w:bCs/>
                <w:i/>
                <w:sz w:val="24"/>
                <w:szCs w:val="24"/>
              </w:rPr>
              <w:t xml:space="preserve"> </w:t>
            </w:r>
            <w:proofErr w:type="spellStart"/>
            <w:r w:rsidR="00070F48" w:rsidRPr="00DF4C26">
              <w:rPr>
                <w:rFonts w:ascii="Times New Roman" w:hAnsi="Times New Roman" w:cs="Times New Roman"/>
                <w:b/>
                <w:bCs/>
                <w:i/>
                <w:sz w:val="24"/>
                <w:szCs w:val="24"/>
              </w:rPr>
              <w:t>Unit</w:t>
            </w:r>
            <w:proofErr w:type="spellEnd"/>
            <w:r w:rsidR="00070F48" w:rsidRPr="00DF4C26">
              <w:rPr>
                <w:rFonts w:ascii="Times New Roman" w:hAnsi="Times New Roman" w:cs="Times New Roman"/>
                <w:b/>
                <w:bCs/>
                <w:i/>
                <w:sz w:val="24"/>
                <w:szCs w:val="24"/>
              </w:rPr>
              <w:t xml:space="preserve"> </w:t>
            </w:r>
            <w:proofErr w:type="spellStart"/>
            <w:r w:rsidR="00070F48" w:rsidRPr="00DF4C26">
              <w:rPr>
                <w:rFonts w:ascii="Times New Roman" w:hAnsi="Times New Roman" w:cs="Times New Roman"/>
                <w:b/>
                <w:bCs/>
                <w:i/>
                <w:sz w:val="24"/>
                <w:szCs w:val="24"/>
              </w:rPr>
              <w:t>Kit</w:t>
            </w:r>
            <w:proofErr w:type="spellEnd"/>
            <w:r w:rsidR="00070F48" w:rsidRPr="00DF4C26">
              <w:rPr>
                <w:rFonts w:ascii="Times New Roman" w:hAnsi="Times New Roman" w:cs="Times New Roman"/>
                <w:b/>
                <w:bCs/>
                <w:i/>
                <w:sz w:val="24"/>
                <w:szCs w:val="24"/>
              </w:rPr>
              <w:t xml:space="preserve"> komplekts</w:t>
            </w:r>
            <w:r w:rsidR="00F62FBB">
              <w:rPr>
                <w:rFonts w:ascii="Times New Roman" w:hAnsi="Times New Roman" w:cs="Times New Roman"/>
                <w:b/>
                <w:bCs/>
                <w:i/>
                <w:sz w:val="24"/>
                <w:szCs w:val="24"/>
              </w:rPr>
              <w:t xml:space="preserve"> 1gab</w:t>
            </w:r>
            <w:r w:rsidR="00070F48" w:rsidRPr="00DF4C26">
              <w:rPr>
                <w:rFonts w:ascii="Times New Roman" w:hAnsi="Times New Roman" w:cs="Times New Roman"/>
                <w:b/>
                <w:bCs/>
                <w:i/>
                <w:sz w:val="24"/>
                <w:szCs w:val="24"/>
              </w:rPr>
              <w:t>:</w:t>
            </w:r>
          </w:p>
          <w:p w14:paraId="43E77B48" w14:textId="79FFB2CA" w:rsidR="00070F48" w:rsidRPr="00DF4C26" w:rsidRDefault="00070F48" w:rsidP="00DE7025">
            <w:pPr>
              <w:ind w:left="49" w:right="101"/>
              <w:jc w:val="both"/>
              <w:rPr>
                <w:rFonts w:ascii="Times New Roman" w:hAnsi="Times New Roman" w:cs="Times New Roman"/>
                <w:i/>
                <w:sz w:val="24"/>
                <w:szCs w:val="24"/>
              </w:rPr>
            </w:pPr>
            <w:r w:rsidRPr="00DF4C26">
              <w:rPr>
                <w:rFonts w:ascii="Times New Roman" w:hAnsi="Times New Roman" w:cs="Times New Roman"/>
                <w:i/>
                <w:sz w:val="24"/>
                <w:szCs w:val="24"/>
              </w:rPr>
              <w:t xml:space="preserve">- Mark 5 </w:t>
            </w:r>
            <w:proofErr w:type="spellStart"/>
            <w:r w:rsidRPr="00DF4C26">
              <w:rPr>
                <w:rFonts w:ascii="Times New Roman" w:hAnsi="Times New Roman" w:cs="Times New Roman"/>
                <w:i/>
                <w:sz w:val="24"/>
                <w:szCs w:val="24"/>
              </w:rPr>
              <w:t>Comms</w:t>
            </w:r>
            <w:proofErr w:type="spellEnd"/>
            <w:r w:rsidRPr="00DF4C26">
              <w:rPr>
                <w:rFonts w:ascii="Times New Roman" w:hAnsi="Times New Roman" w:cs="Times New Roman"/>
                <w:i/>
                <w:sz w:val="24"/>
                <w:szCs w:val="24"/>
              </w:rPr>
              <w:t xml:space="preserve"> </w:t>
            </w:r>
            <w:proofErr w:type="spellStart"/>
            <w:r w:rsidRPr="00DF4C26">
              <w:rPr>
                <w:rFonts w:ascii="Times New Roman" w:hAnsi="Times New Roman" w:cs="Times New Roman"/>
                <w:i/>
                <w:sz w:val="24"/>
                <w:szCs w:val="24"/>
              </w:rPr>
              <w:t>Unit</w:t>
            </w:r>
            <w:proofErr w:type="spellEnd"/>
            <w:r w:rsidRPr="00DF4C26">
              <w:rPr>
                <w:rFonts w:ascii="Times New Roman" w:hAnsi="Times New Roman" w:cs="Times New Roman"/>
                <w:i/>
                <w:sz w:val="24"/>
                <w:szCs w:val="24"/>
              </w:rPr>
              <w:t xml:space="preserve"> - USB 3.0</w:t>
            </w:r>
            <w:r w:rsidR="00F62FBB">
              <w:rPr>
                <w:rFonts w:ascii="Times New Roman" w:hAnsi="Times New Roman" w:cs="Times New Roman"/>
                <w:i/>
                <w:sz w:val="24"/>
                <w:szCs w:val="24"/>
              </w:rPr>
              <w:t>;</w:t>
            </w:r>
          </w:p>
          <w:p w14:paraId="22714609" w14:textId="434C0A6A" w:rsidR="00070F48" w:rsidRPr="00DF4C26" w:rsidRDefault="00070F48" w:rsidP="00DE7025">
            <w:pPr>
              <w:ind w:left="49" w:right="101"/>
              <w:jc w:val="both"/>
              <w:rPr>
                <w:rFonts w:ascii="Times New Roman" w:hAnsi="Times New Roman" w:cs="Times New Roman"/>
                <w:i/>
                <w:sz w:val="24"/>
                <w:szCs w:val="24"/>
              </w:rPr>
            </w:pPr>
            <w:r w:rsidRPr="00DF4C26">
              <w:rPr>
                <w:rFonts w:ascii="Times New Roman" w:hAnsi="Times New Roman" w:cs="Times New Roman"/>
                <w:i/>
                <w:sz w:val="24"/>
                <w:szCs w:val="24"/>
              </w:rPr>
              <w:t xml:space="preserve">- USB </w:t>
            </w:r>
            <w:proofErr w:type="spellStart"/>
            <w:r w:rsidRPr="00DF4C26">
              <w:rPr>
                <w:rFonts w:ascii="Times New Roman" w:hAnsi="Times New Roman" w:cs="Times New Roman"/>
                <w:i/>
                <w:sz w:val="24"/>
                <w:szCs w:val="24"/>
              </w:rPr>
              <w:t>Extension</w:t>
            </w:r>
            <w:proofErr w:type="spellEnd"/>
            <w:r w:rsidRPr="00DF4C26">
              <w:rPr>
                <w:rFonts w:ascii="Times New Roman" w:hAnsi="Times New Roman" w:cs="Times New Roman"/>
                <w:i/>
                <w:sz w:val="24"/>
                <w:szCs w:val="24"/>
              </w:rPr>
              <w:t xml:space="preserve"> A-A </w:t>
            </w:r>
            <w:proofErr w:type="spellStart"/>
            <w:r w:rsidRPr="00DF4C26">
              <w:rPr>
                <w:rFonts w:ascii="Times New Roman" w:hAnsi="Times New Roman" w:cs="Times New Roman"/>
                <w:i/>
                <w:sz w:val="24"/>
                <w:szCs w:val="24"/>
              </w:rPr>
              <w:t>cable</w:t>
            </w:r>
            <w:proofErr w:type="spellEnd"/>
            <w:r w:rsidRPr="00DF4C26">
              <w:rPr>
                <w:rFonts w:ascii="Times New Roman" w:hAnsi="Times New Roman" w:cs="Times New Roman"/>
                <w:i/>
                <w:sz w:val="24"/>
                <w:szCs w:val="24"/>
              </w:rPr>
              <w:t xml:space="preserve"> x 3</w:t>
            </w:r>
            <w:r w:rsidR="00F62FBB">
              <w:rPr>
                <w:rFonts w:ascii="Times New Roman" w:hAnsi="Times New Roman" w:cs="Times New Roman"/>
                <w:i/>
                <w:sz w:val="24"/>
                <w:szCs w:val="24"/>
              </w:rPr>
              <w:t>;</w:t>
            </w:r>
          </w:p>
          <w:p w14:paraId="6E9888AE" w14:textId="2A73D7E4" w:rsidR="00070F48" w:rsidRPr="00DF4C26" w:rsidRDefault="00070F48" w:rsidP="00DE7025">
            <w:pPr>
              <w:ind w:left="49" w:right="101"/>
              <w:jc w:val="both"/>
              <w:rPr>
                <w:rFonts w:ascii="Times New Roman" w:hAnsi="Times New Roman" w:cs="Times New Roman"/>
                <w:i/>
                <w:sz w:val="24"/>
                <w:szCs w:val="24"/>
              </w:rPr>
            </w:pPr>
            <w:r w:rsidRPr="00DF4C26">
              <w:rPr>
                <w:rFonts w:ascii="Times New Roman" w:hAnsi="Times New Roman" w:cs="Times New Roman"/>
                <w:i/>
                <w:sz w:val="24"/>
                <w:szCs w:val="24"/>
              </w:rPr>
              <w:t xml:space="preserve">- AC/DC Adapter (5V/6A </w:t>
            </w:r>
            <w:proofErr w:type="spellStart"/>
            <w:r w:rsidRPr="00DF4C26">
              <w:rPr>
                <w:rFonts w:ascii="Times New Roman" w:hAnsi="Times New Roman" w:cs="Times New Roman"/>
                <w:i/>
                <w:sz w:val="24"/>
                <w:szCs w:val="24"/>
              </w:rPr>
              <w:t>power</w:t>
            </w:r>
            <w:proofErr w:type="spellEnd"/>
            <w:r w:rsidRPr="00DF4C26">
              <w:rPr>
                <w:rFonts w:ascii="Times New Roman" w:hAnsi="Times New Roman" w:cs="Times New Roman"/>
                <w:i/>
                <w:sz w:val="24"/>
                <w:szCs w:val="24"/>
              </w:rPr>
              <w:t xml:space="preserve"> </w:t>
            </w:r>
            <w:proofErr w:type="spellStart"/>
            <w:r w:rsidRPr="00DF4C26">
              <w:rPr>
                <w:rFonts w:ascii="Times New Roman" w:hAnsi="Times New Roman" w:cs="Times New Roman"/>
                <w:i/>
                <w:sz w:val="24"/>
                <w:szCs w:val="24"/>
              </w:rPr>
              <w:t>supply</w:t>
            </w:r>
            <w:proofErr w:type="spellEnd"/>
            <w:r w:rsidRPr="00DF4C26">
              <w:rPr>
                <w:rFonts w:ascii="Times New Roman" w:hAnsi="Times New Roman" w:cs="Times New Roman"/>
                <w:i/>
                <w:sz w:val="24"/>
                <w:szCs w:val="24"/>
              </w:rPr>
              <w:t>)</w:t>
            </w:r>
            <w:r w:rsidR="00F62FBB">
              <w:rPr>
                <w:rFonts w:ascii="Times New Roman" w:hAnsi="Times New Roman" w:cs="Times New Roman"/>
                <w:i/>
                <w:sz w:val="24"/>
                <w:szCs w:val="24"/>
              </w:rPr>
              <w:t>;</w:t>
            </w:r>
          </w:p>
          <w:p w14:paraId="33EB6536" w14:textId="392E110F" w:rsidR="00070F48" w:rsidRPr="00B42CA9" w:rsidRDefault="00070F48" w:rsidP="00CA5286">
            <w:pPr>
              <w:ind w:left="49" w:right="101"/>
              <w:jc w:val="both"/>
              <w:rPr>
                <w:rFonts w:ascii="Times New Roman" w:hAnsi="Times New Roman" w:cs="Times New Roman"/>
                <w:i/>
                <w:sz w:val="24"/>
                <w:szCs w:val="24"/>
              </w:rPr>
            </w:pPr>
            <w:r w:rsidRPr="00DF4C26">
              <w:rPr>
                <w:rFonts w:ascii="Times New Roman" w:hAnsi="Times New Roman" w:cs="Times New Roman"/>
                <w:i/>
                <w:sz w:val="24"/>
                <w:szCs w:val="24"/>
              </w:rPr>
              <w:t xml:space="preserve">- XRY USB </w:t>
            </w:r>
            <w:proofErr w:type="spellStart"/>
            <w:r w:rsidRPr="00DF4C26">
              <w:rPr>
                <w:rFonts w:ascii="Times New Roman" w:hAnsi="Times New Roman" w:cs="Times New Roman"/>
                <w:i/>
                <w:sz w:val="24"/>
                <w:szCs w:val="24"/>
              </w:rPr>
              <w:t>Connection</w:t>
            </w:r>
            <w:proofErr w:type="spellEnd"/>
            <w:r w:rsidRPr="00DF4C26">
              <w:rPr>
                <w:rFonts w:ascii="Times New Roman" w:hAnsi="Times New Roman" w:cs="Times New Roman"/>
                <w:i/>
                <w:sz w:val="24"/>
                <w:szCs w:val="24"/>
              </w:rPr>
              <w:t xml:space="preserve"> Cable (</w:t>
            </w:r>
            <w:proofErr w:type="spellStart"/>
            <w:r w:rsidRPr="00DF4C26">
              <w:rPr>
                <w:rFonts w:ascii="Times New Roman" w:hAnsi="Times New Roman" w:cs="Times New Roman"/>
                <w:i/>
                <w:sz w:val="24"/>
                <w:szCs w:val="24"/>
              </w:rPr>
              <w:t>connection</w:t>
            </w:r>
            <w:proofErr w:type="spellEnd"/>
            <w:r w:rsidRPr="00DF4C26">
              <w:rPr>
                <w:rFonts w:ascii="Times New Roman" w:hAnsi="Times New Roman" w:cs="Times New Roman"/>
                <w:i/>
                <w:sz w:val="24"/>
                <w:szCs w:val="24"/>
              </w:rPr>
              <w:t xml:space="preserve"> </w:t>
            </w:r>
            <w:proofErr w:type="spellStart"/>
            <w:r w:rsidRPr="00DF4C26">
              <w:rPr>
                <w:rFonts w:ascii="Times New Roman" w:hAnsi="Times New Roman" w:cs="Times New Roman"/>
                <w:i/>
                <w:sz w:val="24"/>
                <w:szCs w:val="24"/>
              </w:rPr>
              <w:t>for</w:t>
            </w:r>
            <w:proofErr w:type="spellEnd"/>
            <w:r w:rsidRPr="00DF4C26">
              <w:rPr>
                <w:rFonts w:ascii="Times New Roman" w:hAnsi="Times New Roman" w:cs="Times New Roman"/>
                <w:i/>
                <w:sz w:val="24"/>
                <w:szCs w:val="24"/>
              </w:rPr>
              <w:t xml:space="preserve"> </w:t>
            </w:r>
            <w:proofErr w:type="spellStart"/>
            <w:r w:rsidRPr="00DF4C26">
              <w:rPr>
                <w:rFonts w:ascii="Times New Roman" w:hAnsi="Times New Roman" w:cs="Times New Roman"/>
                <w:i/>
                <w:sz w:val="24"/>
                <w:szCs w:val="24"/>
              </w:rPr>
              <w:t>hub</w:t>
            </w:r>
            <w:proofErr w:type="spellEnd"/>
            <w:r w:rsidRPr="00DF4C26">
              <w:rPr>
                <w:rFonts w:ascii="Times New Roman" w:hAnsi="Times New Roman" w:cs="Times New Roman"/>
                <w:i/>
                <w:sz w:val="24"/>
                <w:szCs w:val="24"/>
              </w:rPr>
              <w:t>).</w:t>
            </w:r>
          </w:p>
        </w:tc>
        <w:tc>
          <w:tcPr>
            <w:tcW w:w="1457" w:type="dxa"/>
            <w:tcBorders>
              <w:top w:val="single" w:sz="4" w:space="0" w:color="auto"/>
              <w:left w:val="single" w:sz="4" w:space="0" w:color="auto"/>
              <w:bottom w:val="single" w:sz="4" w:space="0" w:color="auto"/>
              <w:right w:val="single" w:sz="4" w:space="0" w:color="auto"/>
            </w:tcBorders>
            <w:vAlign w:val="center"/>
          </w:tcPr>
          <w:p w14:paraId="68968BFA" w14:textId="77777777" w:rsidR="00070F48" w:rsidRPr="00B42CA9" w:rsidRDefault="00070F48" w:rsidP="008C228A">
            <w:pPr>
              <w:jc w:val="center"/>
              <w:rPr>
                <w:rFonts w:ascii="Times New Roman" w:eastAsia="Times New Roman" w:hAnsi="Times New Roman"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14:paraId="5A304989" w14:textId="77777777" w:rsidR="00070F48" w:rsidRPr="00DF4C26" w:rsidRDefault="00070F48" w:rsidP="008C228A">
            <w:pPr>
              <w:jc w:val="center"/>
              <w:rPr>
                <w:rFonts w:ascii="Times New Roman" w:eastAsia="Times New Roman" w:hAnsi="Times New Roman" w:cs="Times New Roman"/>
                <w:sz w:val="24"/>
                <w:szCs w:val="24"/>
              </w:rPr>
            </w:pPr>
          </w:p>
          <w:p w14:paraId="269ADDB9" w14:textId="77777777" w:rsidR="00070F48" w:rsidRPr="00DF4C26" w:rsidRDefault="00070F48" w:rsidP="008C228A">
            <w:pPr>
              <w:jc w:val="center"/>
              <w:rPr>
                <w:rFonts w:ascii="Times New Roman" w:eastAsia="Times New Roman" w:hAnsi="Times New Roman" w:cs="Times New Roman"/>
                <w:sz w:val="24"/>
                <w:szCs w:val="24"/>
              </w:rPr>
            </w:pPr>
          </w:p>
          <w:p w14:paraId="755316FB" w14:textId="631B3A5D" w:rsidR="00070F48" w:rsidRPr="00DF4C26" w:rsidRDefault="00070F48" w:rsidP="008C228A">
            <w:pPr>
              <w:jc w:val="center"/>
              <w:rPr>
                <w:rFonts w:ascii="Times New Roman" w:eastAsia="Times New Roman" w:hAnsi="Times New Roman" w:cs="Times New Roman"/>
                <w:sz w:val="24"/>
                <w:szCs w:val="24"/>
              </w:rPr>
            </w:pPr>
            <w:r w:rsidRPr="00DF4C26">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620FDB8C" w14:textId="77777777" w:rsidR="00070F48" w:rsidRPr="00DF4C26" w:rsidRDefault="00070F48" w:rsidP="008C228A">
            <w:pPr>
              <w:jc w:val="center"/>
              <w:rPr>
                <w:rFonts w:ascii="Times New Roman" w:eastAsia="Times New Roman" w:hAnsi="Times New Roman" w:cs="Times New Roman"/>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2CDA27D"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w:t>
      </w:r>
      <w:r w:rsidR="00D96A64">
        <w:rPr>
          <w:rFonts w:cs="Times New Roman"/>
          <w:szCs w:val="24"/>
        </w:rPr>
        <w:t xml:space="preserve">mainīt un </w:t>
      </w:r>
      <w:r w:rsidR="00D01AAD" w:rsidRPr="00326F16">
        <w:rPr>
          <w:rFonts w:cs="Times New Roman"/>
          <w:szCs w:val="24"/>
        </w:rPr>
        <w:t>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782FA5">
      <w:pPr>
        <w:pStyle w:val="ListParagraph"/>
        <w:numPr>
          <w:ilvl w:val="0"/>
          <w:numId w:val="12"/>
        </w:numPr>
        <w:tabs>
          <w:tab w:val="left" w:pos="1134"/>
        </w:tabs>
        <w:ind w:left="709" w:firstLine="0"/>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547C7609" w:rsidR="00805617" w:rsidRPr="00B7009F" w:rsidRDefault="005E63A5" w:rsidP="00782FA5">
      <w:pPr>
        <w:pStyle w:val="ListParagraph"/>
        <w:numPr>
          <w:ilvl w:val="0"/>
          <w:numId w:val="12"/>
        </w:numPr>
        <w:tabs>
          <w:tab w:val="left" w:pos="1134"/>
        </w:tabs>
        <w:ind w:left="709" w:firstLine="0"/>
        <w:jc w:val="both"/>
        <w:rPr>
          <w:rFonts w:eastAsia="Times New Roman" w:cs="Times New Roman"/>
          <w:szCs w:val="24"/>
          <w:lang w:eastAsia="lv-LV"/>
        </w:rPr>
      </w:pPr>
      <w:r w:rsidRPr="00B7009F">
        <w:rPr>
          <w:rFonts w:cs="Times New Roman"/>
          <w:szCs w:val="24"/>
        </w:rPr>
        <w:t xml:space="preserve">Pretendenta </w:t>
      </w:r>
      <w:r w:rsidR="0042318C" w:rsidRPr="00B7009F">
        <w:rPr>
          <w:rFonts w:cs="Times New Roman"/>
          <w:szCs w:val="24"/>
        </w:rPr>
        <w:t xml:space="preserve">iesniegtajā </w:t>
      </w:r>
      <w:r w:rsidR="00805617" w:rsidRPr="00B7009F">
        <w:rPr>
          <w:rFonts w:eastAsia="Times New Roman" w:cs="Times New Roman"/>
          <w:szCs w:val="24"/>
          <w:lang w:eastAsia="lv-LV"/>
        </w:rPr>
        <w:t>finanšu piedāvājumā norādītā cena kopā EUR bez PVN</w:t>
      </w:r>
      <w:r w:rsidR="00BC6432" w:rsidRPr="00B7009F">
        <w:rPr>
          <w:rFonts w:eastAsia="Times New Roman" w:cs="Times New Roman"/>
          <w:szCs w:val="24"/>
          <w:lang w:eastAsia="lv-LV"/>
        </w:rPr>
        <w:t xml:space="preserve"> </w:t>
      </w:r>
      <w:r w:rsidR="00805617" w:rsidRPr="00DF4C26">
        <w:rPr>
          <w:rFonts w:eastAsia="Times New Roman" w:cs="Times New Roman"/>
          <w:szCs w:val="24"/>
          <w:lang w:eastAsia="lv-LV"/>
        </w:rPr>
        <w:t>veidos iepirkuma kopējo cenu EUR bez PVN</w:t>
      </w:r>
      <w:r w:rsidR="00F61D38" w:rsidRPr="00DF4C26">
        <w:rPr>
          <w:rFonts w:eastAsia="Times New Roman" w:cs="Times New Roman"/>
          <w:szCs w:val="24"/>
          <w:lang w:eastAsia="lv-LV"/>
        </w:rPr>
        <w:t xml:space="preserve"> un</w:t>
      </w:r>
      <w:r w:rsidR="00805617" w:rsidRPr="00DF4C26">
        <w:rPr>
          <w:rFonts w:eastAsia="Times New Roman" w:cs="Times New Roman"/>
          <w:szCs w:val="24"/>
          <w:lang w:eastAsia="lv-LV"/>
        </w:rPr>
        <w:t xml:space="preserve"> tiks izmantota piedāvājum</w:t>
      </w:r>
      <w:r w:rsidR="00E910F0" w:rsidRPr="00DF4C26">
        <w:rPr>
          <w:rFonts w:eastAsia="Times New Roman" w:cs="Times New Roman"/>
          <w:szCs w:val="24"/>
          <w:lang w:eastAsia="lv-LV"/>
        </w:rPr>
        <w:t>a ar viszemāko cenu noteikšanai</w:t>
      </w:r>
      <w:r w:rsidR="00B674E6" w:rsidRPr="00B7009F">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30B1DBF2" w14:textId="77777777" w:rsidR="001B5A99" w:rsidRDefault="001B5A99" w:rsidP="006F41DC">
      <w:pPr>
        <w:tabs>
          <w:tab w:val="left" w:pos="1134"/>
        </w:tabs>
        <w:jc w:val="both"/>
        <w:rPr>
          <w:rFonts w:eastAsia="Times New Roman" w:cs="Times New Roman"/>
          <w:szCs w:val="24"/>
          <w:lang w:eastAsia="lv-LV"/>
        </w:rPr>
      </w:pPr>
    </w:p>
    <w:p w14:paraId="3192A89A" w14:textId="77777777" w:rsidR="001B5A99" w:rsidRDefault="001B5A99" w:rsidP="006F41DC">
      <w:pPr>
        <w:tabs>
          <w:tab w:val="left" w:pos="1134"/>
        </w:tabs>
        <w:jc w:val="both"/>
        <w:rPr>
          <w:rFonts w:eastAsia="Times New Roman" w:cs="Times New Roman"/>
          <w:szCs w:val="24"/>
          <w:lang w:eastAsia="lv-LV"/>
        </w:rPr>
      </w:pPr>
    </w:p>
    <w:p w14:paraId="55DBF9F8" w14:textId="77777777" w:rsidR="001B5A99" w:rsidRDefault="001B5A99"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73BE814B"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w:t>
      </w:r>
      <w:r w:rsidR="000638E6" w:rsidRPr="002221B8">
        <w:rPr>
          <w:b/>
          <w:bCs/>
          <w:szCs w:val="24"/>
        </w:rPr>
        <w:t>202</w:t>
      </w:r>
      <w:r w:rsidR="000638E6">
        <w:rPr>
          <w:b/>
          <w:bCs/>
          <w:szCs w:val="24"/>
        </w:rPr>
        <w:t>4</w:t>
      </w:r>
      <w:r w:rsidRPr="002221B8">
        <w:rPr>
          <w:b/>
          <w:bCs/>
          <w:szCs w:val="24"/>
        </w:rPr>
        <w:t xml:space="preserve">. gada </w:t>
      </w:r>
      <w:r w:rsidR="00370BC9">
        <w:rPr>
          <w:b/>
          <w:bCs/>
          <w:szCs w:val="24"/>
        </w:rPr>
        <w:t>21.jūnija</w:t>
      </w:r>
      <w:r w:rsidRPr="002221B8">
        <w:rPr>
          <w:b/>
          <w:bCs/>
          <w:szCs w:val="24"/>
        </w:rPr>
        <w:t xml:space="preserve"> plkst. 10.00, nosūtot piedāvājumu uz elektroniskā pasta adresi: </w:t>
      </w:r>
      <w:hyperlink r:id="rId12" w:history="1">
        <w:r w:rsidR="000638E6" w:rsidRPr="006F1077">
          <w:rPr>
            <w:rStyle w:val="Hyperlink"/>
            <w:b/>
            <w:bCs/>
            <w:szCs w:val="24"/>
          </w:rPr>
          <w:t>jelena.svabe@vid.gov.lv</w:t>
        </w:r>
      </w:hyperlink>
      <w:r w:rsidR="000638E6">
        <w:rPr>
          <w:b/>
          <w:bCs/>
          <w:szCs w:val="24"/>
        </w:rPr>
        <w:t>.</w:t>
      </w:r>
      <w:r w:rsidRPr="002221B8">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 xml:space="preserve">Instrukciju </w:t>
      </w:r>
      <w:r w:rsidR="0023453C" w:rsidRPr="00B163F8">
        <w:rPr>
          <w:rFonts w:eastAsia="Times New Roman" w:cs="Times New Roman"/>
          <w:szCs w:val="24"/>
          <w:lang w:eastAsia="lv-LV"/>
        </w:rPr>
        <w:t xml:space="preserve">skat. </w:t>
      </w:r>
      <w:r w:rsidR="0023453C" w:rsidRPr="00351CA4">
        <w:rPr>
          <w:rFonts w:eastAsia="Times New Roman" w:cs="Times New Roman"/>
          <w:szCs w:val="24"/>
          <w:lang w:eastAsia="lv-LV"/>
        </w:rPr>
        <w:t>1.</w:t>
      </w:r>
      <w:r w:rsidR="0023453C" w:rsidRPr="00B163F8">
        <w:rPr>
          <w:rFonts w:eastAsia="Times New Roman" w:cs="Times New Roman"/>
          <w:szCs w:val="24"/>
          <w:lang w:eastAsia="lv-LV"/>
        </w:rPr>
        <w:t>pielikumā</w:t>
      </w:r>
      <w:r w:rsidR="0023453C" w:rsidRPr="001F09F7">
        <w:rPr>
          <w:rFonts w:eastAsia="Times New Roman" w:cs="Times New Roman"/>
          <w:szCs w:val="24"/>
          <w:lang w:eastAsia="lv-LV"/>
        </w:rPr>
        <w:t>.</w:t>
      </w:r>
    </w:p>
    <w:p w14:paraId="00E88328" w14:textId="0746AC0A" w:rsidR="006A176E" w:rsidRPr="00B163F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w:t>
      </w:r>
      <w:r w:rsidR="008C6295" w:rsidRPr="002221B8">
        <w:rPr>
          <w:rFonts w:eastAsia="Times New Roman" w:cs="Times New Roman"/>
          <w:b/>
          <w:bCs/>
          <w:szCs w:val="24"/>
          <w:lang w:eastAsia="lv-LV"/>
        </w:rPr>
        <w:t>202</w:t>
      </w:r>
      <w:r w:rsidR="008C6295">
        <w:rPr>
          <w:rFonts w:eastAsia="Times New Roman" w:cs="Times New Roman"/>
          <w:b/>
          <w:bCs/>
          <w:szCs w:val="24"/>
          <w:lang w:eastAsia="lv-LV"/>
        </w:rPr>
        <w:t>4</w:t>
      </w:r>
      <w:r w:rsidRPr="002221B8">
        <w:rPr>
          <w:rFonts w:eastAsia="Times New Roman" w:cs="Times New Roman"/>
          <w:b/>
          <w:bCs/>
          <w:szCs w:val="24"/>
          <w:lang w:eastAsia="lv-LV"/>
        </w:rPr>
        <w:t xml:space="preserve">. gada </w:t>
      </w:r>
      <w:r w:rsidR="00370BC9">
        <w:rPr>
          <w:rFonts w:eastAsia="Times New Roman" w:cs="Times New Roman"/>
          <w:b/>
          <w:bCs/>
          <w:szCs w:val="24"/>
          <w:lang w:eastAsia="lv-LV"/>
        </w:rPr>
        <w:t>21.jūnijā</w:t>
      </w:r>
      <w:r w:rsidRPr="002221B8">
        <w:rPr>
          <w:rFonts w:eastAsia="Times New Roman" w:cs="Times New Roman"/>
          <w:b/>
          <w:bCs/>
          <w:szCs w:val="24"/>
          <w:lang w:eastAsia="lv-LV"/>
        </w:rPr>
        <w:t xml:space="preserve"> 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hyperlink r:id="rId13" w:history="1">
        <w:r w:rsidR="008C6295" w:rsidRPr="00351CA4">
          <w:rPr>
            <w:rStyle w:val="Hyperlink"/>
            <w:rFonts w:eastAsia="Times New Roman" w:cs="Times New Roman"/>
            <w:b/>
            <w:bCs/>
            <w:szCs w:val="24"/>
            <w:lang w:eastAsia="lv-LV"/>
          </w:rPr>
          <w:t>jelena.</w:t>
        </w:r>
        <w:r w:rsidR="008C6295" w:rsidRPr="00B163F8">
          <w:rPr>
            <w:rStyle w:val="Hyperlink"/>
            <w:rFonts w:eastAsia="Times New Roman" w:cs="Times New Roman"/>
            <w:b/>
            <w:bCs/>
            <w:szCs w:val="24"/>
            <w:lang w:eastAsia="lv-LV"/>
          </w:rPr>
          <w:t>svabe@vid.gov.lv</w:t>
        </w:r>
      </w:hyperlink>
      <w:r w:rsidR="008C6295" w:rsidRPr="00B163F8">
        <w:rPr>
          <w:rFonts w:eastAsia="Times New Roman" w:cs="Times New Roman"/>
          <w:b/>
          <w:bCs/>
          <w:szCs w:val="24"/>
          <w:lang w:eastAsia="lv-LV"/>
        </w:rPr>
        <w:t xml:space="preserve"> </w:t>
      </w:r>
      <w:r w:rsidRPr="00B163F8">
        <w:rPr>
          <w:rFonts w:eastAsia="Times New Roman" w:cs="Times New Roman"/>
          <w:b/>
          <w:bCs/>
          <w:szCs w:val="24"/>
          <w:lang w:eastAsia="lv-LV"/>
        </w:rPr>
        <w:t xml:space="preserve">paroli (šifru) šifrētā piedāvājuma atvēršanai. </w:t>
      </w:r>
    </w:p>
    <w:p w14:paraId="72FC3C1E" w14:textId="0B28E5DB"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0"/>
    <w:p w14:paraId="4445DBDE" w14:textId="11AE2FFF" w:rsidR="008D4751" w:rsidRPr="00B163F8" w:rsidRDefault="002E4DCA" w:rsidP="002E4DCA">
      <w:pPr>
        <w:pStyle w:val="ListParagraph"/>
        <w:numPr>
          <w:ilvl w:val="0"/>
          <w:numId w:val="36"/>
        </w:numPr>
        <w:tabs>
          <w:tab w:val="left" w:pos="993"/>
        </w:tabs>
        <w:ind w:left="0" w:firstLine="709"/>
        <w:jc w:val="both"/>
        <w:rPr>
          <w:rFonts w:eastAsia="Times New Roman" w:cs="Times New Roman"/>
          <w:szCs w:val="24"/>
          <w:lang w:eastAsia="lv-LV"/>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zvanīt –</w:t>
      </w:r>
      <w:r w:rsidR="00B06A37" w:rsidRPr="00D16C44">
        <w:rPr>
          <w:iCs/>
          <w:szCs w:val="24"/>
        </w:rPr>
        <w:t xml:space="preserve"> </w:t>
      </w:r>
      <w:r w:rsidR="008C6295" w:rsidRPr="00351CA4">
        <w:rPr>
          <w:iCs/>
          <w:szCs w:val="24"/>
        </w:rPr>
        <w:t>Jeļena Švābe</w:t>
      </w:r>
      <w:r w:rsidR="00B06A37" w:rsidRPr="00351CA4">
        <w:rPr>
          <w:iCs/>
          <w:szCs w:val="24"/>
        </w:rPr>
        <w:t>,</w:t>
      </w:r>
      <w:r w:rsidR="00B06A37" w:rsidRPr="00B163F8">
        <w:rPr>
          <w:iCs/>
          <w:szCs w:val="24"/>
        </w:rPr>
        <w:t xml:space="preserve"> </w:t>
      </w:r>
      <w:r w:rsidR="008C6295" w:rsidRPr="00351CA4">
        <w:rPr>
          <w:iCs/>
          <w:szCs w:val="24"/>
        </w:rPr>
        <w:t>tālr.: +371</w:t>
      </w:r>
      <w:r w:rsidR="00B163F8" w:rsidRPr="00B163F8">
        <w:t xml:space="preserve"> </w:t>
      </w:r>
      <w:r w:rsidR="00B163F8" w:rsidRPr="00B163F8">
        <w:rPr>
          <w:iCs/>
          <w:szCs w:val="24"/>
        </w:rPr>
        <w:t>67120214</w:t>
      </w:r>
      <w:r w:rsidR="008C6295" w:rsidRPr="00351CA4">
        <w:rPr>
          <w:iCs/>
          <w:szCs w:val="24"/>
        </w:rPr>
        <w:t>.</w:t>
      </w:r>
      <w:r w:rsidR="008C6295" w:rsidRPr="00B163F8">
        <w:rPr>
          <w:iCs/>
          <w:szCs w:val="24"/>
        </w:rPr>
        <w:t xml:space="preserve"> </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0BC0D70" w14:textId="77777777" w:rsidR="004B480E" w:rsidRDefault="004B480E" w:rsidP="00A77531">
      <w:pPr>
        <w:tabs>
          <w:tab w:val="left" w:pos="2127"/>
          <w:tab w:val="left" w:pos="6096"/>
        </w:tabs>
        <w:jc w:val="both"/>
        <w:rPr>
          <w:rFonts w:eastAsia="Times New Roman" w:cs="Times New Roman"/>
          <w:sz w:val="16"/>
          <w:szCs w:val="16"/>
          <w:lang w:eastAsia="lv-LV"/>
        </w:rPr>
      </w:pPr>
    </w:p>
    <w:p w14:paraId="6841AA69" w14:textId="77777777" w:rsidR="00AA5C06" w:rsidRDefault="00AA5C06" w:rsidP="00A77531">
      <w:pPr>
        <w:tabs>
          <w:tab w:val="left" w:pos="2127"/>
          <w:tab w:val="left" w:pos="6096"/>
        </w:tabs>
        <w:jc w:val="both"/>
        <w:rPr>
          <w:rFonts w:eastAsia="Times New Roman" w:cs="Times New Roman"/>
          <w:sz w:val="16"/>
          <w:szCs w:val="16"/>
          <w:lang w:eastAsia="lv-LV"/>
        </w:rPr>
      </w:pPr>
    </w:p>
    <w:p w14:paraId="71ACD0A2" w14:textId="129B73F4"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351CA4">
        <w:rPr>
          <w:rFonts w:cs="Times New Roman"/>
          <w:sz w:val="20"/>
          <w:szCs w:val="20"/>
        </w:rPr>
        <w:lastRenderedPageBreak/>
        <w:t>1</w:t>
      </w:r>
      <w:r w:rsidRPr="00B955B0">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CA52" w14:textId="77777777" w:rsidR="008663DE" w:rsidRDefault="008663DE" w:rsidP="00183526">
      <w:r>
        <w:separator/>
      </w:r>
    </w:p>
  </w:endnote>
  <w:endnote w:type="continuationSeparator" w:id="0">
    <w:p w14:paraId="42E290C1" w14:textId="77777777" w:rsidR="008663DE" w:rsidRDefault="008663DE" w:rsidP="00183526">
      <w:r>
        <w:continuationSeparator/>
      </w:r>
    </w:p>
  </w:endnote>
  <w:endnote w:type="continuationNotice" w:id="1">
    <w:p w14:paraId="6758A615" w14:textId="77777777" w:rsidR="008663DE" w:rsidRDefault="00866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6FA5" w14:textId="77777777" w:rsidR="008663DE" w:rsidRDefault="008663DE" w:rsidP="00183526">
      <w:r>
        <w:separator/>
      </w:r>
    </w:p>
  </w:footnote>
  <w:footnote w:type="continuationSeparator" w:id="0">
    <w:p w14:paraId="1001C820" w14:textId="77777777" w:rsidR="008663DE" w:rsidRDefault="008663DE" w:rsidP="00183526">
      <w:r>
        <w:continuationSeparator/>
      </w:r>
    </w:p>
  </w:footnote>
  <w:footnote w:type="continuationNotice" w:id="1">
    <w:p w14:paraId="269B3C5B" w14:textId="77777777" w:rsidR="008663DE" w:rsidRDefault="008663DE"/>
  </w:footnote>
  <w:footnote w:id="2">
    <w:p w14:paraId="76B57A0C" w14:textId="77777777" w:rsidR="00163A61" w:rsidRPr="00E418B3" w:rsidRDefault="00163A61" w:rsidP="00163A61">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xml:space="preserve">, vai citādi </w:t>
      </w:r>
      <w:r w:rsidRPr="00E418B3">
        <w:rPr>
          <w:rFonts w:cs="Times New Roman"/>
          <w:i/>
        </w:rPr>
        <w:t>raksturojot savas spējas nodrošināt prasību ievērošanu.</w:t>
      </w:r>
      <w:r w:rsidRPr="00E418B3">
        <w:rPr>
          <w:rFonts w:cs="Times New Roman"/>
        </w:rPr>
        <w:t xml:space="preserve"> </w:t>
      </w:r>
    </w:p>
  </w:footnote>
  <w:footnote w:id="3">
    <w:p w14:paraId="453C1E54" w14:textId="1ED3A2EB" w:rsidR="00B330C9" w:rsidRDefault="00B330C9">
      <w:pPr>
        <w:pStyle w:val="FootnoteText"/>
      </w:pPr>
      <w:r w:rsidRPr="00E418B3">
        <w:rPr>
          <w:rStyle w:val="FootnoteReference"/>
        </w:rPr>
        <w:footnoteRef/>
      </w:r>
      <w:r w:rsidRPr="00E418B3">
        <w:t xml:space="preserve"> </w:t>
      </w:r>
      <w:r w:rsidRPr="00E418B3">
        <w:t>Pret</w:t>
      </w:r>
      <w:r w:rsidR="00266F6A" w:rsidRPr="00E418B3">
        <w:t>endenta piedāvātajai Precei ir jābūt savietojamai ar</w:t>
      </w:r>
      <w:r w:rsidR="00C26D56" w:rsidRPr="00E418B3">
        <w:t xml:space="preserve"> VID rīcībā esošo specializēto tehniku </w:t>
      </w:r>
      <w:r w:rsidR="00C26D56" w:rsidRPr="00351CA4">
        <w:rPr>
          <w:i/>
          <w:iCs/>
        </w:rPr>
        <w:t xml:space="preserve">MSAB XRY </w:t>
      </w:r>
      <w:proofErr w:type="spellStart"/>
      <w:r w:rsidR="00C26D56" w:rsidRPr="00351CA4">
        <w:rPr>
          <w:i/>
          <w:iCs/>
        </w:rPr>
        <w:t>Communication</w:t>
      </w:r>
      <w:proofErr w:type="spellEnd"/>
      <w:r w:rsidR="00C26D56" w:rsidRPr="00351CA4">
        <w:rPr>
          <w:i/>
          <w:iCs/>
        </w:rPr>
        <w:t xml:space="preserve"> </w:t>
      </w:r>
      <w:proofErr w:type="spellStart"/>
      <w:r w:rsidR="00C26D56" w:rsidRPr="00351CA4">
        <w:rPr>
          <w:i/>
          <w:iCs/>
        </w:rPr>
        <w:t>Unit</w:t>
      </w:r>
      <w:proofErr w:type="spellEnd"/>
      <w:r w:rsidR="00C26D56" w:rsidRPr="00351CA4">
        <w:rPr>
          <w:i/>
          <w:iCs/>
        </w:rPr>
        <w:t xml:space="preserve"> </w:t>
      </w:r>
      <w:proofErr w:type="spellStart"/>
      <w:r w:rsidR="00C26D56" w:rsidRPr="00351CA4">
        <w:rPr>
          <w:i/>
          <w:iCs/>
        </w:rPr>
        <w:t>Kit</w:t>
      </w:r>
      <w:proofErr w:type="spellEnd"/>
      <w:r w:rsidR="00C26D56" w:rsidRPr="00E418B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725"/>
        </w:tabs>
        <w:ind w:left="725" w:hanging="375"/>
      </w:pPr>
      <w:rPr>
        <w:rFonts w:cs="Times New Roman" w:hint="default"/>
      </w:rPr>
    </w:lvl>
    <w:lvl w:ilvl="1">
      <w:start w:val="1"/>
      <w:numFmt w:val="decimal"/>
      <w:pStyle w:val="Heading2"/>
      <w:isLgl/>
      <w:lvlText w:val="%1.%2."/>
      <w:lvlJc w:val="left"/>
      <w:pPr>
        <w:tabs>
          <w:tab w:val="num" w:pos="3920"/>
        </w:tabs>
        <w:ind w:left="3920" w:hanging="735"/>
      </w:pPr>
      <w:rPr>
        <w:rFonts w:cs="Times New Roman" w:hint="default"/>
        <w:b/>
      </w:rPr>
    </w:lvl>
    <w:lvl w:ilvl="2">
      <w:start w:val="5"/>
      <w:numFmt w:val="decimal"/>
      <w:isLgl/>
      <w:lvlText w:val="%1.%2.%3."/>
      <w:lvlJc w:val="left"/>
      <w:pPr>
        <w:tabs>
          <w:tab w:val="num" w:pos="659"/>
        </w:tabs>
        <w:ind w:left="659" w:hanging="735"/>
      </w:pPr>
      <w:rPr>
        <w:rFonts w:cs="Times New Roman" w:hint="default"/>
        <w:b/>
      </w:rPr>
    </w:lvl>
    <w:lvl w:ilvl="3">
      <w:start w:val="1"/>
      <w:numFmt w:val="decimal"/>
      <w:isLgl/>
      <w:lvlText w:val="%1.%2.%3.%4."/>
      <w:lvlJc w:val="left"/>
      <w:pPr>
        <w:tabs>
          <w:tab w:val="num" w:pos="1430"/>
        </w:tabs>
        <w:ind w:left="1430" w:hanging="1080"/>
      </w:pPr>
      <w:rPr>
        <w:rFonts w:cs="Times New Roman" w:hint="default"/>
      </w:rPr>
    </w:lvl>
    <w:lvl w:ilvl="4">
      <w:start w:val="1"/>
      <w:numFmt w:val="decimal"/>
      <w:isLgl/>
      <w:lvlText w:val="%1.%2.%3.%4.%5."/>
      <w:lvlJc w:val="left"/>
      <w:pPr>
        <w:tabs>
          <w:tab w:val="num" w:pos="1430"/>
        </w:tabs>
        <w:ind w:left="1430" w:hanging="1080"/>
      </w:pPr>
      <w:rPr>
        <w:rFonts w:cs="Times New Roman" w:hint="default"/>
      </w:rPr>
    </w:lvl>
    <w:lvl w:ilvl="5">
      <w:start w:val="1"/>
      <w:numFmt w:val="decimal"/>
      <w:isLgl/>
      <w:lvlText w:val="%1.%2.%3.%4.%5.%6."/>
      <w:lvlJc w:val="left"/>
      <w:pPr>
        <w:tabs>
          <w:tab w:val="num" w:pos="1790"/>
        </w:tabs>
        <w:ind w:left="1790" w:hanging="1440"/>
      </w:pPr>
      <w:rPr>
        <w:rFonts w:cs="Times New Roman" w:hint="default"/>
      </w:rPr>
    </w:lvl>
    <w:lvl w:ilvl="6">
      <w:start w:val="1"/>
      <w:numFmt w:val="decimal"/>
      <w:isLgl/>
      <w:lvlText w:val="%1.%2.%3.%4.%5.%6.%7."/>
      <w:lvlJc w:val="left"/>
      <w:pPr>
        <w:tabs>
          <w:tab w:val="num" w:pos="2150"/>
        </w:tabs>
        <w:ind w:left="2150" w:hanging="1800"/>
      </w:pPr>
      <w:rPr>
        <w:rFonts w:cs="Times New Roman" w:hint="default"/>
      </w:rPr>
    </w:lvl>
    <w:lvl w:ilvl="7">
      <w:start w:val="1"/>
      <w:numFmt w:val="decimal"/>
      <w:isLgl/>
      <w:lvlText w:val="%1.%2.%3.%4.%5.%6.%7.%8."/>
      <w:lvlJc w:val="left"/>
      <w:pPr>
        <w:tabs>
          <w:tab w:val="num" w:pos="2150"/>
        </w:tabs>
        <w:ind w:left="2150" w:hanging="1800"/>
      </w:pPr>
      <w:rPr>
        <w:rFonts w:cs="Times New Roman" w:hint="default"/>
      </w:rPr>
    </w:lvl>
    <w:lvl w:ilvl="8">
      <w:start w:val="1"/>
      <w:numFmt w:val="decimal"/>
      <w:isLgl/>
      <w:lvlText w:val="%1.%2.%3.%4.%5.%6.%7.%8.%9."/>
      <w:lvlJc w:val="left"/>
      <w:pPr>
        <w:tabs>
          <w:tab w:val="num" w:pos="2510"/>
        </w:tabs>
        <w:ind w:left="2510"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7"/>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29"/>
  </w:num>
  <w:num w:numId="41" w16cid:durableId="23331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5C6C"/>
    <w:rsid w:val="00056721"/>
    <w:rsid w:val="0006163F"/>
    <w:rsid w:val="00061AAB"/>
    <w:rsid w:val="000638E6"/>
    <w:rsid w:val="000664A4"/>
    <w:rsid w:val="00070641"/>
    <w:rsid w:val="00070B01"/>
    <w:rsid w:val="00070F48"/>
    <w:rsid w:val="000776A7"/>
    <w:rsid w:val="00085BE6"/>
    <w:rsid w:val="00086A7A"/>
    <w:rsid w:val="00087C8B"/>
    <w:rsid w:val="00087D18"/>
    <w:rsid w:val="0009245D"/>
    <w:rsid w:val="000A0838"/>
    <w:rsid w:val="000A163C"/>
    <w:rsid w:val="000A3F84"/>
    <w:rsid w:val="000B29D6"/>
    <w:rsid w:val="000C23CD"/>
    <w:rsid w:val="000C472D"/>
    <w:rsid w:val="000C6592"/>
    <w:rsid w:val="000D2092"/>
    <w:rsid w:val="000D2954"/>
    <w:rsid w:val="000D7490"/>
    <w:rsid w:val="000E345B"/>
    <w:rsid w:val="000F091B"/>
    <w:rsid w:val="000F4217"/>
    <w:rsid w:val="000F5054"/>
    <w:rsid w:val="001026E7"/>
    <w:rsid w:val="0010542E"/>
    <w:rsid w:val="00105A12"/>
    <w:rsid w:val="00112522"/>
    <w:rsid w:val="00112C30"/>
    <w:rsid w:val="00113380"/>
    <w:rsid w:val="00122319"/>
    <w:rsid w:val="00123564"/>
    <w:rsid w:val="00127A17"/>
    <w:rsid w:val="00127B5E"/>
    <w:rsid w:val="00127DB0"/>
    <w:rsid w:val="001338F7"/>
    <w:rsid w:val="0013790B"/>
    <w:rsid w:val="00140A85"/>
    <w:rsid w:val="001412FA"/>
    <w:rsid w:val="00147A96"/>
    <w:rsid w:val="00153721"/>
    <w:rsid w:val="00154282"/>
    <w:rsid w:val="00154725"/>
    <w:rsid w:val="001574FD"/>
    <w:rsid w:val="00162D66"/>
    <w:rsid w:val="00163A61"/>
    <w:rsid w:val="0016491C"/>
    <w:rsid w:val="00166847"/>
    <w:rsid w:val="00166D68"/>
    <w:rsid w:val="0016742B"/>
    <w:rsid w:val="0017122C"/>
    <w:rsid w:val="0017353F"/>
    <w:rsid w:val="001737B5"/>
    <w:rsid w:val="001834F2"/>
    <w:rsid w:val="00183526"/>
    <w:rsid w:val="00186595"/>
    <w:rsid w:val="0019250D"/>
    <w:rsid w:val="00193220"/>
    <w:rsid w:val="001940CB"/>
    <w:rsid w:val="00194A2E"/>
    <w:rsid w:val="001A00E5"/>
    <w:rsid w:val="001A1CC5"/>
    <w:rsid w:val="001A5E71"/>
    <w:rsid w:val="001B1734"/>
    <w:rsid w:val="001B293F"/>
    <w:rsid w:val="001B3229"/>
    <w:rsid w:val="001B5A99"/>
    <w:rsid w:val="001B77CF"/>
    <w:rsid w:val="001C0483"/>
    <w:rsid w:val="001C0C25"/>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66F6A"/>
    <w:rsid w:val="00275609"/>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1CA4"/>
    <w:rsid w:val="00354E17"/>
    <w:rsid w:val="00357E67"/>
    <w:rsid w:val="00360B63"/>
    <w:rsid w:val="00361DFE"/>
    <w:rsid w:val="00363CC4"/>
    <w:rsid w:val="00363DA9"/>
    <w:rsid w:val="00370BC9"/>
    <w:rsid w:val="0037158A"/>
    <w:rsid w:val="003723E1"/>
    <w:rsid w:val="00373DE8"/>
    <w:rsid w:val="0037503F"/>
    <w:rsid w:val="00377FF0"/>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2228"/>
    <w:rsid w:val="003F4BD9"/>
    <w:rsid w:val="00400A3B"/>
    <w:rsid w:val="0040277E"/>
    <w:rsid w:val="00404493"/>
    <w:rsid w:val="004060B7"/>
    <w:rsid w:val="00412D93"/>
    <w:rsid w:val="00413119"/>
    <w:rsid w:val="00421687"/>
    <w:rsid w:val="0042318C"/>
    <w:rsid w:val="00425584"/>
    <w:rsid w:val="00425C2C"/>
    <w:rsid w:val="004308E1"/>
    <w:rsid w:val="00432FF5"/>
    <w:rsid w:val="00433E2B"/>
    <w:rsid w:val="00437B95"/>
    <w:rsid w:val="00443A9C"/>
    <w:rsid w:val="00443C4E"/>
    <w:rsid w:val="00445A1A"/>
    <w:rsid w:val="00450B69"/>
    <w:rsid w:val="004567F0"/>
    <w:rsid w:val="00464FC7"/>
    <w:rsid w:val="00466C6B"/>
    <w:rsid w:val="00475B0E"/>
    <w:rsid w:val="00480763"/>
    <w:rsid w:val="0048494D"/>
    <w:rsid w:val="00484C79"/>
    <w:rsid w:val="004851BD"/>
    <w:rsid w:val="00486BEC"/>
    <w:rsid w:val="0049033F"/>
    <w:rsid w:val="0049218D"/>
    <w:rsid w:val="00497900"/>
    <w:rsid w:val="004B36DC"/>
    <w:rsid w:val="004B3C64"/>
    <w:rsid w:val="004B47CE"/>
    <w:rsid w:val="004B480E"/>
    <w:rsid w:val="004B501C"/>
    <w:rsid w:val="004B67A8"/>
    <w:rsid w:val="004C4561"/>
    <w:rsid w:val="004D27CA"/>
    <w:rsid w:val="004D2AC6"/>
    <w:rsid w:val="004D2CB9"/>
    <w:rsid w:val="004D71E0"/>
    <w:rsid w:val="004D79E1"/>
    <w:rsid w:val="004E4356"/>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368"/>
    <w:rsid w:val="005A7A46"/>
    <w:rsid w:val="005B5EAB"/>
    <w:rsid w:val="005C2607"/>
    <w:rsid w:val="005C6571"/>
    <w:rsid w:val="005D0F8B"/>
    <w:rsid w:val="005D40C9"/>
    <w:rsid w:val="005E28C9"/>
    <w:rsid w:val="005E485E"/>
    <w:rsid w:val="005E63A5"/>
    <w:rsid w:val="005E6E29"/>
    <w:rsid w:val="005E6EE6"/>
    <w:rsid w:val="005F1C2B"/>
    <w:rsid w:val="00601696"/>
    <w:rsid w:val="0060292D"/>
    <w:rsid w:val="00603899"/>
    <w:rsid w:val="00604DB2"/>
    <w:rsid w:val="00604EC8"/>
    <w:rsid w:val="00611DD5"/>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193"/>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0653"/>
    <w:rsid w:val="0069319E"/>
    <w:rsid w:val="00697781"/>
    <w:rsid w:val="006A0FEE"/>
    <w:rsid w:val="006A176E"/>
    <w:rsid w:val="006A1B64"/>
    <w:rsid w:val="006A1EB2"/>
    <w:rsid w:val="006A6D7C"/>
    <w:rsid w:val="006B1729"/>
    <w:rsid w:val="006B4756"/>
    <w:rsid w:val="006B5BF8"/>
    <w:rsid w:val="006B6715"/>
    <w:rsid w:val="006C3CE4"/>
    <w:rsid w:val="006C6414"/>
    <w:rsid w:val="006D2F72"/>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355A"/>
    <w:rsid w:val="00736C4C"/>
    <w:rsid w:val="00743124"/>
    <w:rsid w:val="007462BE"/>
    <w:rsid w:val="0074644B"/>
    <w:rsid w:val="007467D2"/>
    <w:rsid w:val="00746BDD"/>
    <w:rsid w:val="007555AD"/>
    <w:rsid w:val="00761FF8"/>
    <w:rsid w:val="007636B3"/>
    <w:rsid w:val="00767071"/>
    <w:rsid w:val="0077090C"/>
    <w:rsid w:val="007716C9"/>
    <w:rsid w:val="007728B1"/>
    <w:rsid w:val="00782FA5"/>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56BC"/>
    <w:rsid w:val="0084624E"/>
    <w:rsid w:val="00852882"/>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341"/>
    <w:rsid w:val="008C3DBE"/>
    <w:rsid w:val="008C5986"/>
    <w:rsid w:val="008C6295"/>
    <w:rsid w:val="008C799C"/>
    <w:rsid w:val="008D34D7"/>
    <w:rsid w:val="008D41FC"/>
    <w:rsid w:val="008D4751"/>
    <w:rsid w:val="008D5B93"/>
    <w:rsid w:val="008D73CC"/>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B6F37"/>
    <w:rsid w:val="009D4544"/>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833B3"/>
    <w:rsid w:val="00A90686"/>
    <w:rsid w:val="00A91868"/>
    <w:rsid w:val="00A939F5"/>
    <w:rsid w:val="00A94368"/>
    <w:rsid w:val="00A9733B"/>
    <w:rsid w:val="00AA0235"/>
    <w:rsid w:val="00AA0EE5"/>
    <w:rsid w:val="00AA5C06"/>
    <w:rsid w:val="00AB26BC"/>
    <w:rsid w:val="00AC06A7"/>
    <w:rsid w:val="00AC3DDE"/>
    <w:rsid w:val="00AC56DA"/>
    <w:rsid w:val="00AC644E"/>
    <w:rsid w:val="00AC6559"/>
    <w:rsid w:val="00AD4496"/>
    <w:rsid w:val="00AD5B07"/>
    <w:rsid w:val="00AE10A5"/>
    <w:rsid w:val="00AE499B"/>
    <w:rsid w:val="00AE6031"/>
    <w:rsid w:val="00AF2D56"/>
    <w:rsid w:val="00B01743"/>
    <w:rsid w:val="00B0457E"/>
    <w:rsid w:val="00B06A37"/>
    <w:rsid w:val="00B126E8"/>
    <w:rsid w:val="00B127A4"/>
    <w:rsid w:val="00B13704"/>
    <w:rsid w:val="00B14DD6"/>
    <w:rsid w:val="00B163F8"/>
    <w:rsid w:val="00B203D1"/>
    <w:rsid w:val="00B216D8"/>
    <w:rsid w:val="00B21CE4"/>
    <w:rsid w:val="00B2424E"/>
    <w:rsid w:val="00B31C7E"/>
    <w:rsid w:val="00B330C9"/>
    <w:rsid w:val="00B34373"/>
    <w:rsid w:val="00B358E5"/>
    <w:rsid w:val="00B37378"/>
    <w:rsid w:val="00B42CA9"/>
    <w:rsid w:val="00B46466"/>
    <w:rsid w:val="00B47BD2"/>
    <w:rsid w:val="00B60556"/>
    <w:rsid w:val="00B6215F"/>
    <w:rsid w:val="00B66D1E"/>
    <w:rsid w:val="00B6741A"/>
    <w:rsid w:val="00B674E6"/>
    <w:rsid w:val="00B67E29"/>
    <w:rsid w:val="00B7009F"/>
    <w:rsid w:val="00B7383C"/>
    <w:rsid w:val="00B73EA6"/>
    <w:rsid w:val="00B73F60"/>
    <w:rsid w:val="00B76CB6"/>
    <w:rsid w:val="00B81403"/>
    <w:rsid w:val="00B823C7"/>
    <w:rsid w:val="00B83755"/>
    <w:rsid w:val="00B86A8E"/>
    <w:rsid w:val="00B955B0"/>
    <w:rsid w:val="00B97326"/>
    <w:rsid w:val="00BA0F38"/>
    <w:rsid w:val="00BA38CA"/>
    <w:rsid w:val="00BA5C96"/>
    <w:rsid w:val="00BA6247"/>
    <w:rsid w:val="00BB3080"/>
    <w:rsid w:val="00BB36C8"/>
    <w:rsid w:val="00BC6432"/>
    <w:rsid w:val="00BC6B5A"/>
    <w:rsid w:val="00BD4197"/>
    <w:rsid w:val="00BD6EEC"/>
    <w:rsid w:val="00BE0F9D"/>
    <w:rsid w:val="00BE1748"/>
    <w:rsid w:val="00BE32EB"/>
    <w:rsid w:val="00BF1B43"/>
    <w:rsid w:val="00BF315D"/>
    <w:rsid w:val="00BF57DA"/>
    <w:rsid w:val="00C020E3"/>
    <w:rsid w:val="00C02176"/>
    <w:rsid w:val="00C03717"/>
    <w:rsid w:val="00C050CE"/>
    <w:rsid w:val="00C14327"/>
    <w:rsid w:val="00C1541E"/>
    <w:rsid w:val="00C15993"/>
    <w:rsid w:val="00C15BDB"/>
    <w:rsid w:val="00C21854"/>
    <w:rsid w:val="00C23883"/>
    <w:rsid w:val="00C26D56"/>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3ABA"/>
    <w:rsid w:val="00C80EE4"/>
    <w:rsid w:val="00C819E2"/>
    <w:rsid w:val="00C85F37"/>
    <w:rsid w:val="00C8707D"/>
    <w:rsid w:val="00C91E57"/>
    <w:rsid w:val="00C920D5"/>
    <w:rsid w:val="00C921B6"/>
    <w:rsid w:val="00CA2C08"/>
    <w:rsid w:val="00CA5286"/>
    <w:rsid w:val="00CA618F"/>
    <w:rsid w:val="00CA61A3"/>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4525"/>
    <w:rsid w:val="00D079F8"/>
    <w:rsid w:val="00D11009"/>
    <w:rsid w:val="00D13C82"/>
    <w:rsid w:val="00D16C44"/>
    <w:rsid w:val="00D236FF"/>
    <w:rsid w:val="00D46CAF"/>
    <w:rsid w:val="00D50D71"/>
    <w:rsid w:val="00D560C7"/>
    <w:rsid w:val="00D57E75"/>
    <w:rsid w:val="00D71476"/>
    <w:rsid w:val="00D76408"/>
    <w:rsid w:val="00D834E2"/>
    <w:rsid w:val="00D84BB1"/>
    <w:rsid w:val="00D8521E"/>
    <w:rsid w:val="00D87D36"/>
    <w:rsid w:val="00D93C8B"/>
    <w:rsid w:val="00D94177"/>
    <w:rsid w:val="00D94515"/>
    <w:rsid w:val="00D9539C"/>
    <w:rsid w:val="00D95C74"/>
    <w:rsid w:val="00D96A64"/>
    <w:rsid w:val="00D96C47"/>
    <w:rsid w:val="00DA0D4D"/>
    <w:rsid w:val="00DA1F52"/>
    <w:rsid w:val="00DA2A60"/>
    <w:rsid w:val="00DA7329"/>
    <w:rsid w:val="00DB08D5"/>
    <w:rsid w:val="00DB463C"/>
    <w:rsid w:val="00DB49E1"/>
    <w:rsid w:val="00DB6ABE"/>
    <w:rsid w:val="00DC0400"/>
    <w:rsid w:val="00DC4648"/>
    <w:rsid w:val="00DC5DF7"/>
    <w:rsid w:val="00DC7D53"/>
    <w:rsid w:val="00DD2488"/>
    <w:rsid w:val="00DE69D6"/>
    <w:rsid w:val="00DE7025"/>
    <w:rsid w:val="00DE766A"/>
    <w:rsid w:val="00DF3FBD"/>
    <w:rsid w:val="00DF4C26"/>
    <w:rsid w:val="00DF6203"/>
    <w:rsid w:val="00E03766"/>
    <w:rsid w:val="00E057D8"/>
    <w:rsid w:val="00E1001A"/>
    <w:rsid w:val="00E13CE1"/>
    <w:rsid w:val="00E21016"/>
    <w:rsid w:val="00E34516"/>
    <w:rsid w:val="00E34BB3"/>
    <w:rsid w:val="00E37E47"/>
    <w:rsid w:val="00E41032"/>
    <w:rsid w:val="00E418B3"/>
    <w:rsid w:val="00E4216B"/>
    <w:rsid w:val="00E43E86"/>
    <w:rsid w:val="00E47790"/>
    <w:rsid w:val="00E5157B"/>
    <w:rsid w:val="00E5447F"/>
    <w:rsid w:val="00E54612"/>
    <w:rsid w:val="00E54627"/>
    <w:rsid w:val="00E61101"/>
    <w:rsid w:val="00E67C4D"/>
    <w:rsid w:val="00E721BF"/>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442E"/>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275A4"/>
    <w:rsid w:val="00F347E2"/>
    <w:rsid w:val="00F40AB6"/>
    <w:rsid w:val="00F46326"/>
    <w:rsid w:val="00F5122E"/>
    <w:rsid w:val="00F52460"/>
    <w:rsid w:val="00F559CB"/>
    <w:rsid w:val="00F5717C"/>
    <w:rsid w:val="00F57A79"/>
    <w:rsid w:val="00F61D38"/>
    <w:rsid w:val="00F62FBB"/>
    <w:rsid w:val="00F63462"/>
    <w:rsid w:val="00F70C28"/>
    <w:rsid w:val="00F733FA"/>
    <w:rsid w:val="00F7464B"/>
    <w:rsid w:val="00F81BFA"/>
    <w:rsid w:val="00F841E8"/>
    <w:rsid w:val="00F85C5A"/>
    <w:rsid w:val="00F86C66"/>
    <w:rsid w:val="00F950A6"/>
    <w:rsid w:val="00FA08E7"/>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62989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lena.svabe@vid.gov.lv"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elena.svabe@vid.gov.lv"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39267024610F6448463FFA42313A788" ma:contentTypeVersion="0" ma:contentTypeDescription="Izveidot jaunu dokumentu." ma:contentTypeScope="" ma:versionID="d9a0cf8d9fff5bceaa15f853785da89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C07DC-B8BB-4F8C-AFC6-F701A7548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purl.org/dc/dcmitype/"/>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9578</Words>
  <Characters>5460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6</cp:revision>
  <dcterms:created xsi:type="dcterms:W3CDTF">2024-06-12T06:28:00Z</dcterms:created>
  <dcterms:modified xsi:type="dcterms:W3CDTF">2024-06-12T06:34:00Z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0x010100E39267024610F6448463FFA42313A788</vt:lpwstr>
  </property>
</Properties>
</file>