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C259" w14:textId="47FD626D" w:rsidR="00116995" w:rsidRPr="008707AF" w:rsidRDefault="008F20D7" w:rsidP="00116995">
      <w:pPr>
        <w:widowControl w:val="0"/>
        <w:tabs>
          <w:tab w:val="left" w:pos="4320"/>
          <w:tab w:val="left" w:pos="8640"/>
        </w:tabs>
        <w:spacing w:after="0" w:line="240" w:lineRule="auto"/>
        <w:jc w:val="center"/>
        <w:rPr>
          <w:rFonts w:ascii="Times New Roman" w:hAnsi="Times New Roman" w:cs="Times New Roman"/>
          <w:b/>
          <w:sz w:val="24"/>
          <w:szCs w:val="24"/>
        </w:rPr>
      </w:pPr>
      <w:r w:rsidRPr="008707AF">
        <w:rPr>
          <w:rFonts w:ascii="Times New Roman" w:hAnsi="Times New Roman" w:cs="Times New Roman"/>
          <w:b/>
          <w:sz w:val="24"/>
          <w:szCs w:val="24"/>
        </w:rPr>
        <w:t>LĪGUMS Nr. FM VID 2024/202</w:t>
      </w:r>
    </w:p>
    <w:p w14:paraId="12826766" w14:textId="1E532F19" w:rsidR="004634BA" w:rsidRPr="00906ADA" w:rsidRDefault="00116995" w:rsidP="00906ADA">
      <w:pPr>
        <w:widowControl w:val="0"/>
        <w:tabs>
          <w:tab w:val="left" w:pos="4320"/>
          <w:tab w:val="left" w:pos="8640"/>
        </w:tabs>
        <w:spacing w:after="0" w:line="240" w:lineRule="auto"/>
        <w:jc w:val="center"/>
        <w:rPr>
          <w:rFonts w:ascii="Times New Roman" w:hAnsi="Times New Roman" w:cs="Times New Roman"/>
          <w:b/>
          <w:noProof/>
          <w:sz w:val="24"/>
          <w:szCs w:val="24"/>
        </w:rPr>
      </w:pPr>
      <w:bookmarkStart w:id="0" w:name="_Hlk169261888"/>
      <w:r w:rsidRPr="008707AF">
        <w:rPr>
          <w:rFonts w:ascii="Times New Roman" w:hAnsi="Times New Roman" w:cs="Times New Roman"/>
          <w:b/>
          <w:sz w:val="24"/>
          <w:szCs w:val="24"/>
        </w:rPr>
        <w:t>“</w:t>
      </w:r>
      <w:r w:rsidR="008F20D7" w:rsidRPr="008707AF">
        <w:rPr>
          <w:rFonts w:ascii="Times New Roman" w:hAnsi="Times New Roman" w:cs="Times New Roman"/>
          <w:b/>
          <w:noProof/>
          <w:sz w:val="24"/>
          <w:szCs w:val="24"/>
        </w:rPr>
        <w:t>Dažādu priekšmetu, kas nesatur bīstamus</w:t>
      </w:r>
      <w:r w:rsidR="003F12BA">
        <w:rPr>
          <w:rFonts w:ascii="Times New Roman" w:hAnsi="Times New Roman" w:cs="Times New Roman"/>
          <w:b/>
          <w:noProof/>
          <w:sz w:val="24"/>
          <w:szCs w:val="24"/>
        </w:rPr>
        <w:t xml:space="preserve"> </w:t>
      </w:r>
      <w:r w:rsidR="008F20D7" w:rsidRPr="008707AF">
        <w:rPr>
          <w:rFonts w:ascii="Times New Roman" w:hAnsi="Times New Roman" w:cs="Times New Roman"/>
          <w:b/>
          <w:noProof/>
          <w:sz w:val="24"/>
          <w:szCs w:val="24"/>
        </w:rPr>
        <w:t>komponentus iznīcināšana Daugavpilī</w:t>
      </w:r>
      <w:r w:rsidRPr="008707AF">
        <w:rPr>
          <w:rFonts w:ascii="Times New Roman" w:hAnsi="Times New Roman" w:cs="Times New Roman"/>
          <w:b/>
          <w:sz w:val="24"/>
          <w:szCs w:val="24"/>
        </w:rPr>
        <w:t>”</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68"/>
      </w:tblGrid>
      <w:tr w:rsidR="00116995" w:rsidRPr="008707AF" w14:paraId="680C7647" w14:textId="77777777" w:rsidTr="007246C9">
        <w:tc>
          <w:tcPr>
            <w:tcW w:w="4926" w:type="dxa"/>
          </w:tcPr>
          <w:p w14:paraId="5345671A" w14:textId="77777777" w:rsidR="00116995" w:rsidRPr="008707AF" w:rsidRDefault="00116995" w:rsidP="004C3E45">
            <w:pPr>
              <w:spacing w:before="120" w:after="120"/>
              <w:outlineLvl w:val="0"/>
              <w:rPr>
                <w:rFonts w:ascii="Times New Roman" w:hAnsi="Times New Roman" w:cs="Times New Roman"/>
                <w:sz w:val="24"/>
                <w:szCs w:val="24"/>
              </w:rPr>
            </w:pPr>
            <w:r w:rsidRPr="008707AF">
              <w:rPr>
                <w:rFonts w:ascii="Times New Roman" w:hAnsi="Times New Roman" w:cs="Times New Roman"/>
                <w:sz w:val="24"/>
                <w:szCs w:val="24"/>
              </w:rPr>
              <w:t xml:space="preserve">Rīgā </w:t>
            </w:r>
          </w:p>
        </w:tc>
        <w:tc>
          <w:tcPr>
            <w:tcW w:w="4927" w:type="dxa"/>
          </w:tcPr>
          <w:p w14:paraId="289144E3" w14:textId="77777777" w:rsidR="00116995" w:rsidRPr="008707AF" w:rsidRDefault="00116995" w:rsidP="004C3E45">
            <w:pPr>
              <w:spacing w:before="120" w:after="120"/>
              <w:ind w:right="-109"/>
              <w:jc w:val="right"/>
              <w:rPr>
                <w:rFonts w:ascii="Times New Roman" w:hAnsi="Times New Roman" w:cs="Times New Roman"/>
                <w:sz w:val="24"/>
                <w:szCs w:val="24"/>
              </w:rPr>
            </w:pPr>
            <w:r w:rsidRPr="008707AF">
              <w:rPr>
                <w:rFonts w:ascii="Times New Roman" w:hAnsi="Times New Roman" w:cs="Times New Roman"/>
                <w:sz w:val="24"/>
                <w:szCs w:val="24"/>
              </w:rPr>
              <w:t xml:space="preserve">Dokumenta datums ir tā elektroniskās parakstīšanas datums </w:t>
            </w:r>
          </w:p>
        </w:tc>
      </w:tr>
    </w:tbl>
    <w:p w14:paraId="73A95498" w14:textId="58B5A9DC" w:rsidR="001678FE" w:rsidRPr="008707AF" w:rsidRDefault="00E660E0" w:rsidP="004634BA">
      <w:pPr>
        <w:widowControl w:val="0"/>
        <w:spacing w:after="0" w:line="240" w:lineRule="auto"/>
        <w:ind w:left="567" w:firstLine="720"/>
        <w:jc w:val="both"/>
        <w:rPr>
          <w:rFonts w:ascii="Times New Roman" w:hAnsi="Times New Roman" w:cs="Times New Roman"/>
          <w:bCs/>
          <w:sz w:val="24"/>
          <w:szCs w:val="24"/>
        </w:rPr>
      </w:pPr>
      <w:r w:rsidRPr="008707AF">
        <w:rPr>
          <w:rFonts w:ascii="Times New Roman" w:hAnsi="Times New Roman" w:cs="Times New Roman"/>
          <w:b/>
          <w:sz w:val="24"/>
          <w:szCs w:val="24"/>
        </w:rPr>
        <w:t>Valsts ieņēmumu dienests</w:t>
      </w:r>
      <w:r w:rsidRPr="008707AF">
        <w:rPr>
          <w:rFonts w:ascii="Times New Roman" w:hAnsi="Times New Roman" w:cs="Times New Roman"/>
          <w:bCs/>
          <w:sz w:val="24"/>
          <w:szCs w:val="24"/>
        </w:rPr>
        <w:t>, tā ________________personā, kur_ rīkojas saskaņā ar ________________,</w:t>
      </w:r>
      <w:r w:rsidR="001678FE" w:rsidRPr="008707AF">
        <w:rPr>
          <w:rFonts w:ascii="Times New Roman" w:hAnsi="Times New Roman" w:cs="Times New Roman"/>
          <w:bCs/>
          <w:sz w:val="24"/>
          <w:szCs w:val="24"/>
        </w:rPr>
        <w:t xml:space="preserve"> (turpmāk – Pasūtītājs), no vienas puses, un</w:t>
      </w:r>
    </w:p>
    <w:p w14:paraId="660EF034" w14:textId="034ABEF6" w:rsidR="0053214A" w:rsidRPr="008707AF" w:rsidRDefault="00E660E0" w:rsidP="004634BA">
      <w:pPr>
        <w:widowControl w:val="0"/>
        <w:spacing w:after="0" w:line="240" w:lineRule="auto"/>
        <w:ind w:left="567" w:firstLine="720"/>
        <w:jc w:val="both"/>
        <w:rPr>
          <w:rFonts w:ascii="Times New Roman" w:hAnsi="Times New Roman" w:cs="Times New Roman"/>
          <w:sz w:val="24"/>
          <w:szCs w:val="24"/>
        </w:rPr>
      </w:pPr>
      <w:r w:rsidRPr="008707AF">
        <w:rPr>
          <w:rFonts w:ascii="Times New Roman" w:eastAsia="Times New Roman" w:hAnsi="Times New Roman" w:cs="Times New Roman"/>
          <w:bCs/>
          <w:sz w:val="24"/>
          <w:szCs w:val="24"/>
        </w:rPr>
        <w:t>________________, tā/-s _____________ personā, kurš/-a rīkojas saskaņā ar ________,</w:t>
      </w:r>
      <w:r w:rsidR="001678FE" w:rsidRPr="008707AF">
        <w:rPr>
          <w:rFonts w:ascii="Times New Roman" w:hAnsi="Times New Roman" w:cs="Times New Roman"/>
          <w:bCs/>
          <w:sz w:val="24"/>
          <w:szCs w:val="24"/>
        </w:rPr>
        <w:t xml:space="preserve"> </w:t>
      </w:r>
      <w:r w:rsidR="001678FE" w:rsidRPr="008707AF">
        <w:rPr>
          <w:rFonts w:ascii="Times New Roman" w:hAnsi="Times New Roman" w:cs="Times New Roman"/>
          <w:sz w:val="24"/>
          <w:szCs w:val="24"/>
        </w:rPr>
        <w:t xml:space="preserve">(turpmāk – Izpildītājs), no otras puses, abi kopā saukti arī kā Puses, bet atsevišķi kā Puse, saskaņā ar </w:t>
      </w:r>
      <w:r w:rsidRPr="008707AF">
        <w:rPr>
          <w:rFonts w:ascii="Times New Roman" w:hAnsi="Times New Roman" w:cs="Times New Roman"/>
          <w:sz w:val="24"/>
          <w:szCs w:val="24"/>
        </w:rPr>
        <w:t>publiskā</w:t>
      </w:r>
      <w:r w:rsidR="001678FE" w:rsidRPr="008707AF">
        <w:rPr>
          <w:rFonts w:ascii="Times New Roman" w:hAnsi="Times New Roman" w:cs="Times New Roman"/>
          <w:sz w:val="24"/>
          <w:szCs w:val="24"/>
        </w:rPr>
        <w:t xml:space="preserve"> iepirkuma “</w:t>
      </w:r>
      <w:r w:rsidR="00400EB5" w:rsidRPr="00400EB5">
        <w:rPr>
          <w:rFonts w:ascii="Times New Roman" w:hAnsi="Times New Roman" w:cs="Times New Roman"/>
          <w:noProof/>
          <w:sz w:val="24"/>
          <w:szCs w:val="24"/>
        </w:rPr>
        <w:t>Dažādu priekšmetu, kas nesatur bīstamus komponentus iznīcināšana Daugavpilī</w:t>
      </w:r>
      <w:r w:rsidR="001678FE" w:rsidRPr="008707AF">
        <w:rPr>
          <w:rFonts w:ascii="Times New Roman" w:hAnsi="Times New Roman" w:cs="Times New Roman"/>
          <w:sz w:val="24"/>
          <w:szCs w:val="24"/>
        </w:rPr>
        <w:t>” Nr. FM VID 202</w:t>
      </w:r>
      <w:r w:rsidRPr="008707AF">
        <w:rPr>
          <w:rFonts w:ascii="Times New Roman" w:hAnsi="Times New Roman" w:cs="Times New Roman"/>
          <w:sz w:val="24"/>
          <w:szCs w:val="24"/>
        </w:rPr>
        <w:t>4</w:t>
      </w:r>
      <w:r w:rsidR="001678FE" w:rsidRPr="008707AF">
        <w:rPr>
          <w:rFonts w:ascii="Times New Roman" w:hAnsi="Times New Roman" w:cs="Times New Roman"/>
          <w:sz w:val="24"/>
          <w:szCs w:val="24"/>
        </w:rPr>
        <w:t>/2</w:t>
      </w:r>
      <w:r w:rsidRPr="008707AF">
        <w:rPr>
          <w:rFonts w:ascii="Times New Roman" w:hAnsi="Times New Roman" w:cs="Times New Roman"/>
          <w:sz w:val="24"/>
          <w:szCs w:val="24"/>
        </w:rPr>
        <w:t>02</w:t>
      </w:r>
      <w:r w:rsidR="001678FE" w:rsidRPr="008707AF">
        <w:rPr>
          <w:rFonts w:ascii="Times New Roman" w:hAnsi="Times New Roman" w:cs="Times New Roman"/>
          <w:sz w:val="24"/>
          <w:szCs w:val="24"/>
        </w:rPr>
        <w:t xml:space="preserve"> rezultātiem</w:t>
      </w:r>
      <w:r w:rsidR="00116995" w:rsidRPr="008707AF">
        <w:rPr>
          <w:rFonts w:ascii="Times New Roman" w:hAnsi="Times New Roman" w:cs="Times New Roman"/>
          <w:sz w:val="24"/>
          <w:szCs w:val="24"/>
        </w:rPr>
        <w:t>, noslēdz šādu līgumu (turpmāk – Līgums):</w:t>
      </w:r>
    </w:p>
    <w:p w14:paraId="6621F818" w14:textId="6BE8699D" w:rsidR="00116995" w:rsidRPr="008707AF" w:rsidRDefault="00E660E0" w:rsidP="004C3E45">
      <w:pPr>
        <w:widowControl w:val="0"/>
        <w:numPr>
          <w:ilvl w:val="0"/>
          <w:numId w:val="1"/>
        </w:numPr>
        <w:spacing w:before="120" w:after="120" w:line="240" w:lineRule="auto"/>
        <w:ind w:left="3623" w:hanging="357"/>
        <w:rPr>
          <w:rFonts w:ascii="Times New Roman" w:hAnsi="Times New Roman" w:cs="Times New Roman"/>
          <w:b/>
          <w:sz w:val="24"/>
          <w:szCs w:val="24"/>
        </w:rPr>
      </w:pPr>
      <w:r w:rsidRPr="008707AF">
        <w:rPr>
          <w:rFonts w:ascii="Times New Roman" w:hAnsi="Times New Roman" w:cs="Times New Roman"/>
          <w:b/>
          <w:sz w:val="24"/>
          <w:szCs w:val="24"/>
        </w:rPr>
        <w:t>LĪGUMA PRIEKŠMETS</w:t>
      </w:r>
    </w:p>
    <w:p w14:paraId="30CADF18" w14:textId="31A0C329" w:rsidR="00116995" w:rsidRPr="008707AF" w:rsidRDefault="00116995" w:rsidP="004634BA">
      <w:pPr>
        <w:widowControl w:val="0"/>
        <w:spacing w:after="0" w:line="240" w:lineRule="auto"/>
        <w:ind w:left="567"/>
        <w:jc w:val="both"/>
        <w:rPr>
          <w:rFonts w:ascii="Times New Roman" w:hAnsi="Times New Roman" w:cs="Times New Roman"/>
          <w:sz w:val="24"/>
          <w:szCs w:val="24"/>
        </w:rPr>
      </w:pPr>
      <w:r w:rsidRPr="008707AF">
        <w:rPr>
          <w:rFonts w:ascii="Times New Roman" w:hAnsi="Times New Roman" w:cs="Times New Roman"/>
          <w:color w:val="000000"/>
          <w:sz w:val="24"/>
          <w:szCs w:val="24"/>
        </w:rPr>
        <w:t xml:space="preserve">Izpildītājs nodrošina </w:t>
      </w:r>
      <w:r w:rsidR="00715E81" w:rsidRPr="008707AF">
        <w:rPr>
          <w:rFonts w:ascii="Times New Roman" w:hAnsi="Times New Roman" w:cs="Times New Roman"/>
          <w:sz w:val="24"/>
          <w:szCs w:val="24"/>
        </w:rPr>
        <w:t>dažāda veida preču, tostarp vielu</w:t>
      </w:r>
      <w:r w:rsidR="00715E81" w:rsidRPr="008707AF">
        <w:rPr>
          <w:rFonts w:ascii="Times New Roman" w:hAnsi="Times New Roman" w:cs="Times New Roman"/>
          <w:bCs/>
          <w:sz w:val="24"/>
          <w:szCs w:val="24"/>
          <w:lang w:eastAsia="lv-LV"/>
        </w:rPr>
        <w:t xml:space="preserve">, kas </w:t>
      </w:r>
      <w:r w:rsidR="003E27D1" w:rsidRPr="008707AF">
        <w:rPr>
          <w:rFonts w:ascii="Times New Roman" w:hAnsi="Times New Roman" w:cs="Times New Roman"/>
          <w:bCs/>
          <w:sz w:val="24"/>
          <w:szCs w:val="24"/>
          <w:lang w:eastAsia="lv-LV"/>
        </w:rPr>
        <w:t>ne</w:t>
      </w:r>
      <w:r w:rsidR="00715E81" w:rsidRPr="008707AF">
        <w:rPr>
          <w:rFonts w:ascii="Times New Roman" w:hAnsi="Times New Roman" w:cs="Times New Roman"/>
          <w:bCs/>
          <w:sz w:val="24"/>
          <w:szCs w:val="24"/>
          <w:lang w:eastAsia="lv-LV"/>
        </w:rPr>
        <w:t>satur bīstamus komponentus (</w:t>
      </w:r>
      <w:r w:rsidR="00715E81" w:rsidRPr="008707AF">
        <w:rPr>
          <w:rFonts w:ascii="Times New Roman" w:hAnsi="Times New Roman" w:cs="Times New Roman"/>
          <w:bCs/>
          <w:color w:val="000000"/>
          <w:sz w:val="24"/>
          <w:szCs w:val="24"/>
        </w:rPr>
        <w:t>turpmāk</w:t>
      </w:r>
      <w:r w:rsidR="006605B1" w:rsidRPr="008707AF">
        <w:rPr>
          <w:rFonts w:ascii="Times New Roman" w:hAnsi="Times New Roman" w:cs="Times New Roman"/>
          <w:bCs/>
          <w:color w:val="000000"/>
          <w:sz w:val="24"/>
          <w:szCs w:val="24"/>
        </w:rPr>
        <w:t xml:space="preserve"> </w:t>
      </w:r>
      <w:r w:rsidR="00715E81" w:rsidRPr="008707AF">
        <w:rPr>
          <w:rFonts w:ascii="Times New Roman" w:hAnsi="Times New Roman" w:cs="Times New Roman"/>
          <w:bCs/>
          <w:color w:val="000000"/>
          <w:sz w:val="24"/>
          <w:szCs w:val="24"/>
        </w:rPr>
        <w:t xml:space="preserve">– </w:t>
      </w:r>
      <w:r w:rsidR="00160C7D" w:rsidRPr="008707AF">
        <w:rPr>
          <w:rFonts w:ascii="Times New Roman" w:hAnsi="Times New Roman" w:cs="Times New Roman"/>
          <w:bCs/>
          <w:color w:val="000000"/>
          <w:sz w:val="24"/>
          <w:szCs w:val="24"/>
        </w:rPr>
        <w:t>Manta</w:t>
      </w:r>
      <w:r w:rsidR="00715E81" w:rsidRPr="008707AF">
        <w:rPr>
          <w:rFonts w:ascii="Times New Roman" w:hAnsi="Times New Roman" w:cs="Times New Roman"/>
          <w:bCs/>
          <w:color w:val="000000"/>
          <w:sz w:val="24"/>
          <w:szCs w:val="24"/>
        </w:rPr>
        <w:t xml:space="preserve">) </w:t>
      </w:r>
      <w:r w:rsidR="00715E81" w:rsidRPr="008707AF">
        <w:rPr>
          <w:rFonts w:ascii="Times New Roman" w:hAnsi="Times New Roman" w:cs="Times New Roman"/>
          <w:bCs/>
          <w:sz w:val="24"/>
          <w:szCs w:val="24"/>
          <w:lang w:eastAsia="lv-LV"/>
        </w:rPr>
        <w:t>iznīcināšanas nodrošināšanu</w:t>
      </w:r>
      <w:r w:rsidR="00DA1B69" w:rsidRPr="008707AF">
        <w:rPr>
          <w:rFonts w:ascii="Times New Roman" w:hAnsi="Times New Roman" w:cs="Times New Roman"/>
          <w:bCs/>
          <w:sz w:val="24"/>
          <w:szCs w:val="24"/>
          <w:lang w:eastAsia="lv-LV"/>
        </w:rPr>
        <w:t xml:space="preserve"> </w:t>
      </w:r>
      <w:r w:rsidR="00715E81" w:rsidRPr="008707AF">
        <w:rPr>
          <w:rFonts w:ascii="Times New Roman" w:hAnsi="Times New Roman" w:cs="Times New Roman"/>
          <w:bCs/>
          <w:sz w:val="24"/>
          <w:szCs w:val="24"/>
          <w:lang w:eastAsia="lv-LV"/>
        </w:rPr>
        <w:t>(turpmāk – Pakalpojums)</w:t>
      </w:r>
      <w:r w:rsidR="00E660E0" w:rsidRPr="008707AF">
        <w:rPr>
          <w:rFonts w:ascii="Times New Roman" w:hAnsi="Times New Roman" w:cs="Times New Roman"/>
          <w:bCs/>
          <w:sz w:val="24"/>
          <w:szCs w:val="24"/>
          <w:lang w:eastAsia="lv-LV"/>
        </w:rPr>
        <w:t xml:space="preserve"> Daugavpilī</w:t>
      </w:r>
      <w:r w:rsidR="00715E81" w:rsidRPr="008707AF">
        <w:rPr>
          <w:rFonts w:ascii="Times New Roman" w:hAnsi="Times New Roman" w:cs="Times New Roman"/>
          <w:bCs/>
          <w:color w:val="000000"/>
          <w:sz w:val="24"/>
          <w:szCs w:val="24"/>
        </w:rPr>
        <w:t xml:space="preserve">, saskaņā ar Līguma </w:t>
      </w:r>
      <w:r w:rsidR="004634BA" w:rsidRPr="008707AF">
        <w:rPr>
          <w:rFonts w:ascii="Times New Roman" w:hAnsi="Times New Roman" w:cs="Times New Roman"/>
          <w:bCs/>
          <w:color w:val="000000"/>
          <w:sz w:val="24"/>
          <w:szCs w:val="24"/>
        </w:rPr>
        <w:t xml:space="preserve">un tā pielikuma </w:t>
      </w:r>
      <w:r w:rsidR="00715E81" w:rsidRPr="008707AF">
        <w:rPr>
          <w:rFonts w:ascii="Times New Roman" w:hAnsi="Times New Roman" w:cs="Times New Roman"/>
          <w:bCs/>
          <w:color w:val="000000"/>
          <w:sz w:val="24"/>
          <w:szCs w:val="24"/>
        </w:rPr>
        <w:t>noteikumiem</w:t>
      </w:r>
      <w:r w:rsidRPr="008707AF">
        <w:rPr>
          <w:rFonts w:ascii="Times New Roman" w:hAnsi="Times New Roman" w:cs="Times New Roman"/>
          <w:bCs/>
          <w:color w:val="000000"/>
          <w:sz w:val="24"/>
          <w:szCs w:val="24"/>
        </w:rPr>
        <w:t>.</w:t>
      </w:r>
    </w:p>
    <w:p w14:paraId="71DD5AF5" w14:textId="2F07C7D8" w:rsidR="00116995" w:rsidRPr="008707AF" w:rsidRDefault="00E660E0" w:rsidP="004C3E45">
      <w:pPr>
        <w:widowControl w:val="0"/>
        <w:numPr>
          <w:ilvl w:val="0"/>
          <w:numId w:val="1"/>
        </w:numPr>
        <w:spacing w:before="120" w:after="120" w:line="240" w:lineRule="auto"/>
        <w:ind w:left="-357" w:hanging="357"/>
        <w:jc w:val="center"/>
        <w:rPr>
          <w:rFonts w:ascii="Times New Roman" w:hAnsi="Times New Roman" w:cs="Times New Roman"/>
          <w:sz w:val="24"/>
          <w:szCs w:val="24"/>
        </w:rPr>
      </w:pPr>
      <w:r w:rsidRPr="008707AF">
        <w:rPr>
          <w:rFonts w:ascii="Times New Roman" w:hAnsi="Times New Roman" w:cs="Times New Roman"/>
          <w:b/>
          <w:sz w:val="24"/>
          <w:szCs w:val="24"/>
        </w:rPr>
        <w:t>LĪGUMA SUMMA UN NORĒĶINU KĀRTĪBA</w:t>
      </w:r>
    </w:p>
    <w:p w14:paraId="53F74E88" w14:textId="3A787825" w:rsidR="00116995" w:rsidRPr="008707AF" w:rsidRDefault="00E660E0" w:rsidP="004634BA">
      <w:pPr>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bCs/>
          <w:sz w:val="24"/>
          <w:szCs w:val="24"/>
        </w:rPr>
        <w:t>Līguma kopējā summa ir</w:t>
      </w:r>
      <w:r w:rsidR="009F1CD4">
        <w:rPr>
          <w:rFonts w:ascii="Times New Roman" w:hAnsi="Times New Roman" w:cs="Times New Roman"/>
          <w:bCs/>
          <w:sz w:val="24"/>
          <w:szCs w:val="24"/>
        </w:rPr>
        <w:t xml:space="preserve"> </w:t>
      </w:r>
      <w:r w:rsidR="009F1CD4" w:rsidRPr="00707E7B">
        <w:rPr>
          <w:rFonts w:ascii="Times New Roman" w:hAnsi="Times New Roman" w:cs="Times New Roman"/>
          <w:b/>
          <w:sz w:val="24"/>
          <w:szCs w:val="24"/>
        </w:rPr>
        <w:t xml:space="preserve">9 999,99 </w:t>
      </w:r>
      <w:r w:rsidRPr="00707E7B">
        <w:rPr>
          <w:rFonts w:ascii="Times New Roman" w:hAnsi="Times New Roman" w:cs="Times New Roman"/>
          <w:b/>
          <w:sz w:val="24"/>
          <w:szCs w:val="24"/>
        </w:rPr>
        <w:t xml:space="preserve">EUR </w:t>
      </w:r>
      <w:r w:rsidR="009F1CD4" w:rsidRPr="008707AF">
        <w:rPr>
          <w:rFonts w:ascii="Times New Roman" w:hAnsi="Times New Roman" w:cs="Times New Roman"/>
          <w:bCs/>
          <w:sz w:val="24"/>
          <w:szCs w:val="24"/>
        </w:rPr>
        <w:t>(</w:t>
      </w:r>
      <w:r w:rsidR="009F1CD4">
        <w:rPr>
          <w:rFonts w:ascii="Times New Roman" w:hAnsi="Times New Roman" w:cs="Times New Roman"/>
          <w:bCs/>
          <w:sz w:val="24"/>
          <w:szCs w:val="24"/>
        </w:rPr>
        <w:t xml:space="preserve">deviņi tūkstoši deviņi simti deviņdesmit deviņi </w:t>
      </w:r>
      <w:r w:rsidRPr="008707AF">
        <w:rPr>
          <w:rFonts w:ascii="Times New Roman" w:hAnsi="Times New Roman" w:cs="Times New Roman"/>
          <w:bCs/>
          <w:i/>
          <w:iCs/>
          <w:sz w:val="24"/>
          <w:szCs w:val="24"/>
        </w:rPr>
        <w:t>euro</w:t>
      </w:r>
      <w:r w:rsidR="009F1CD4">
        <w:rPr>
          <w:rFonts w:ascii="Times New Roman" w:hAnsi="Times New Roman" w:cs="Times New Roman"/>
          <w:bCs/>
          <w:i/>
          <w:iCs/>
          <w:sz w:val="24"/>
          <w:szCs w:val="24"/>
        </w:rPr>
        <w:t>, 99 centi</w:t>
      </w:r>
      <w:r w:rsidRPr="008707AF">
        <w:rPr>
          <w:rFonts w:ascii="Times New Roman" w:hAnsi="Times New Roman" w:cs="Times New Roman"/>
          <w:bCs/>
          <w:sz w:val="24"/>
          <w:szCs w:val="24"/>
        </w:rPr>
        <w:t>) bez pievienotās vērtības nodokļa</w:t>
      </w:r>
      <w:r w:rsidR="00116995" w:rsidRPr="008707AF">
        <w:rPr>
          <w:rFonts w:ascii="Times New Roman" w:hAnsi="Times New Roman" w:cs="Times New Roman"/>
          <w:sz w:val="24"/>
          <w:szCs w:val="24"/>
        </w:rPr>
        <w:t xml:space="preserve"> (turpmāk – PVN). PVN tiek aprēķināts un maksāts papildus atbilstoši spēkā esošai nodokļa likmei Latvijas Republikā spēkā esošo normatīvo aktu noteiktajā kārtībā.</w:t>
      </w:r>
    </w:p>
    <w:p w14:paraId="518C960A" w14:textId="7179D62A" w:rsidR="00116995" w:rsidRPr="008707AF" w:rsidRDefault="00741DAB" w:rsidP="004634BA">
      <w:pPr>
        <w:widowControl w:val="0"/>
        <w:numPr>
          <w:ilvl w:val="1"/>
          <w:numId w:val="1"/>
        </w:numPr>
        <w:tabs>
          <w:tab w:val="left" w:pos="426"/>
        </w:tabs>
        <w:spacing w:after="0" w:line="240" w:lineRule="auto"/>
        <w:ind w:left="567" w:hanging="567"/>
        <w:jc w:val="both"/>
        <w:rPr>
          <w:rFonts w:ascii="Times New Roman" w:eastAsia="Times New Roman" w:hAnsi="Times New Roman" w:cs="Times New Roman"/>
          <w:sz w:val="24"/>
          <w:szCs w:val="24"/>
        </w:rPr>
      </w:pPr>
      <w:r w:rsidRPr="008707AF">
        <w:rPr>
          <w:rFonts w:ascii="Times New Roman" w:hAnsi="Times New Roman" w:cs="Times New Roman"/>
          <w:sz w:val="24"/>
          <w:szCs w:val="24"/>
        </w:rPr>
        <w:t xml:space="preserve">  </w:t>
      </w:r>
      <w:r w:rsidR="00116995" w:rsidRPr="008707AF">
        <w:rPr>
          <w:rFonts w:ascii="Times New Roman" w:eastAsia="Times New Roman" w:hAnsi="Times New Roman" w:cs="Times New Roman"/>
          <w:bCs/>
          <w:sz w:val="24"/>
          <w:szCs w:val="24"/>
        </w:rPr>
        <w:t xml:space="preserve">Līguma </w:t>
      </w:r>
      <w:r w:rsidR="00341016" w:rsidRPr="008707AF">
        <w:rPr>
          <w:rFonts w:ascii="Times New Roman" w:eastAsia="Times New Roman" w:hAnsi="Times New Roman" w:cs="Times New Roman"/>
          <w:bCs/>
          <w:sz w:val="24"/>
          <w:szCs w:val="24"/>
        </w:rPr>
        <w:t xml:space="preserve">2.1.apakšpunktā noteiktajā </w:t>
      </w:r>
      <w:r w:rsidR="00116995" w:rsidRPr="008707AF">
        <w:rPr>
          <w:rFonts w:ascii="Times New Roman" w:eastAsia="Times New Roman" w:hAnsi="Times New Roman" w:cs="Times New Roman"/>
          <w:bCs/>
          <w:sz w:val="24"/>
          <w:szCs w:val="24"/>
        </w:rPr>
        <w:t>kopējā summā ir iekļautas visas izmaksas</w:t>
      </w:r>
      <w:r w:rsidR="00116995" w:rsidRPr="008707AF">
        <w:rPr>
          <w:rFonts w:ascii="Times New Roman" w:eastAsia="Times New Roman" w:hAnsi="Times New Roman" w:cs="Times New Roman"/>
          <w:color w:val="000000"/>
          <w:sz w:val="24"/>
          <w:szCs w:val="24"/>
        </w:rPr>
        <w:t xml:space="preserve">, kas saistītas ar </w:t>
      </w:r>
      <w:r w:rsidR="00715E81" w:rsidRPr="008707AF">
        <w:rPr>
          <w:rFonts w:ascii="Times New Roman" w:hAnsi="Times New Roman" w:cs="Times New Roman"/>
          <w:sz w:val="24"/>
          <w:szCs w:val="24"/>
        </w:rPr>
        <w:t xml:space="preserve">Pakalpojuma sniegšanu, tajā skaitā apmācīta darbaspēka izmaksas, Pakalpojuma administrēšanas izmaksas, nodokļiem (izņemot PVN), nodevām, ar nepieciešamo atļauju saņemšanu no trešajām personām saistītās izmaksas, un visām citām izmaksām, kas nepieciešamas </w:t>
      </w:r>
      <w:r w:rsidR="00341016" w:rsidRPr="008707AF">
        <w:rPr>
          <w:rFonts w:ascii="Times New Roman" w:hAnsi="Times New Roman" w:cs="Times New Roman"/>
          <w:sz w:val="24"/>
          <w:szCs w:val="24"/>
        </w:rPr>
        <w:t>Līguma</w:t>
      </w:r>
      <w:r w:rsidR="00715E81" w:rsidRPr="008707AF">
        <w:rPr>
          <w:rFonts w:ascii="Times New Roman" w:hAnsi="Times New Roman" w:cs="Times New Roman"/>
          <w:sz w:val="24"/>
          <w:szCs w:val="24"/>
        </w:rPr>
        <w:t xml:space="preserve"> savlaicīgai un kvalitatīvai izpildei.</w:t>
      </w:r>
    </w:p>
    <w:p w14:paraId="2FEA7F9F" w14:textId="01CB25F1" w:rsidR="00CE763B" w:rsidRPr="00E724F7" w:rsidRDefault="00CE763B" w:rsidP="00E724F7">
      <w:pPr>
        <w:pStyle w:val="ListParagraph"/>
        <w:numPr>
          <w:ilvl w:val="1"/>
          <w:numId w:val="1"/>
        </w:numPr>
        <w:spacing w:after="0" w:line="240" w:lineRule="auto"/>
        <w:ind w:left="567" w:hanging="567"/>
        <w:contextualSpacing w:val="0"/>
        <w:jc w:val="both"/>
        <w:rPr>
          <w:rFonts w:ascii="Times New Roman" w:hAnsi="Times New Roman" w:cs="Times New Roman"/>
          <w:sz w:val="24"/>
          <w:szCs w:val="24"/>
        </w:rPr>
      </w:pPr>
      <w:bookmarkStart w:id="1" w:name="_Hlk56499255"/>
      <w:r w:rsidRPr="00E724F7">
        <w:rPr>
          <w:rFonts w:ascii="Times New Roman" w:hAnsi="Times New Roman" w:cs="Times New Roman"/>
          <w:sz w:val="24"/>
          <w:szCs w:val="24"/>
        </w:rPr>
        <w:t>Izpildītājs iesniedz Pasūtītājam rēķinu 5 (piecu) dienu laikā pēc tam, kad pušu pilnvarotās personas ir parakstījušas pieņemšanas – nodošanas aktu pēc Mantas iznīcināšanas.</w:t>
      </w:r>
      <w:r w:rsidR="00657B74" w:rsidRPr="00E724F7">
        <w:rPr>
          <w:rFonts w:ascii="Times New Roman" w:hAnsi="Times New Roman" w:cs="Times New Roman"/>
          <w:sz w:val="24"/>
          <w:szCs w:val="24"/>
        </w:rPr>
        <w:t xml:space="preserve"> </w:t>
      </w:r>
      <w:r w:rsidR="00E724F7" w:rsidRPr="00E724F7">
        <w:rPr>
          <w:rFonts w:ascii="Times New Roman" w:hAnsi="Times New Roman" w:cs="Times New Roman"/>
          <w:sz w:val="24"/>
          <w:szCs w:val="24"/>
        </w:rPr>
        <w:t>Visi Līgumā noteiktie rēķini ir sūtāmi uz Pasūtītāja elektronisko pasta adresi: FP.lietvediba@vid.gov.lv, e-rēķinus Pakalpojuma sniedzējs nosūta uz e-adresi</w:t>
      </w:r>
      <w:r w:rsidR="00E724F7">
        <w:rPr>
          <w:rFonts w:ascii="Times New Roman" w:hAnsi="Times New Roman" w:cs="Times New Roman"/>
          <w:sz w:val="24"/>
          <w:szCs w:val="24"/>
        </w:rPr>
        <w:t>:</w:t>
      </w:r>
      <w:r w:rsidR="00E724F7" w:rsidRPr="00E724F7">
        <w:rPr>
          <w:rFonts w:ascii="Times New Roman" w:hAnsi="Times New Roman" w:cs="Times New Roman"/>
          <w:sz w:val="24"/>
          <w:szCs w:val="24"/>
        </w:rPr>
        <w:t xml:space="preserve"> EINVOICE_VID@90000069281. Ja Pakalpojuma sniedzējs iesniedz elektronisko rēķinu tam jāatbilst normatīvajos aktos noteiktajam formātam. </w:t>
      </w:r>
    </w:p>
    <w:p w14:paraId="47E558CB" w14:textId="280D853A" w:rsidR="00657B74" w:rsidRDefault="00657B74" w:rsidP="004634BA">
      <w:pPr>
        <w:pStyle w:val="ListParagraph"/>
        <w:numPr>
          <w:ilvl w:val="1"/>
          <w:numId w:val="1"/>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Pasūtītājs par izpildīto Pakalpojumu veic samaksu ar pārskaitījumu Izpildītāja norēķinu kontā 30 (trīsdesmit) dienu laikā no Pušu pilnvaroto </w:t>
      </w:r>
      <w:r w:rsidR="00305951">
        <w:rPr>
          <w:rFonts w:ascii="Times New Roman" w:hAnsi="Times New Roman" w:cs="Times New Roman"/>
          <w:sz w:val="24"/>
          <w:szCs w:val="24"/>
        </w:rPr>
        <w:t xml:space="preserve">personu </w:t>
      </w:r>
      <w:r w:rsidRPr="008707AF">
        <w:rPr>
          <w:rFonts w:ascii="Times New Roman" w:hAnsi="Times New Roman" w:cs="Times New Roman"/>
          <w:sz w:val="24"/>
          <w:szCs w:val="24"/>
        </w:rPr>
        <w:t>pieņemšanas – nodošanas akta</w:t>
      </w:r>
      <w:r w:rsidR="00305951">
        <w:rPr>
          <w:rFonts w:ascii="Times New Roman" w:hAnsi="Times New Roman" w:cs="Times New Roman"/>
          <w:sz w:val="24"/>
          <w:szCs w:val="24"/>
        </w:rPr>
        <w:t xml:space="preserve"> abpusējas parakstīšanas brīža</w:t>
      </w:r>
      <w:r w:rsidRPr="008707AF">
        <w:rPr>
          <w:rFonts w:ascii="Times New Roman" w:hAnsi="Times New Roman" w:cs="Times New Roman"/>
          <w:sz w:val="24"/>
          <w:szCs w:val="24"/>
        </w:rPr>
        <w:t xml:space="preserve"> un </w:t>
      </w:r>
      <w:r w:rsidR="0021460E">
        <w:rPr>
          <w:rFonts w:ascii="Times New Roman" w:hAnsi="Times New Roman" w:cs="Times New Roman"/>
          <w:sz w:val="24"/>
          <w:szCs w:val="24"/>
        </w:rPr>
        <w:t xml:space="preserve">Pasūtītājs ir  saņēmis </w:t>
      </w:r>
      <w:r w:rsidRPr="008707AF">
        <w:rPr>
          <w:rFonts w:ascii="Times New Roman" w:hAnsi="Times New Roman" w:cs="Times New Roman"/>
          <w:sz w:val="24"/>
          <w:szCs w:val="24"/>
        </w:rPr>
        <w:t xml:space="preserve">Izpildītāja </w:t>
      </w:r>
      <w:r w:rsidR="00305951">
        <w:rPr>
          <w:rFonts w:ascii="Times New Roman" w:hAnsi="Times New Roman" w:cs="Times New Roman"/>
          <w:sz w:val="24"/>
          <w:szCs w:val="24"/>
        </w:rPr>
        <w:t>attiecīgu</w:t>
      </w:r>
      <w:r w:rsidR="00305951" w:rsidRPr="008707AF">
        <w:rPr>
          <w:rFonts w:ascii="Times New Roman" w:hAnsi="Times New Roman" w:cs="Times New Roman"/>
          <w:sz w:val="24"/>
          <w:szCs w:val="24"/>
        </w:rPr>
        <w:t xml:space="preserve"> </w:t>
      </w:r>
      <w:r w:rsidRPr="008707AF">
        <w:rPr>
          <w:rFonts w:ascii="Times New Roman" w:hAnsi="Times New Roman" w:cs="Times New Roman"/>
          <w:sz w:val="24"/>
          <w:szCs w:val="24"/>
        </w:rPr>
        <w:t>rēķin</w:t>
      </w:r>
      <w:r w:rsidR="0021460E">
        <w:rPr>
          <w:rFonts w:ascii="Times New Roman" w:hAnsi="Times New Roman" w:cs="Times New Roman"/>
          <w:sz w:val="24"/>
          <w:szCs w:val="24"/>
        </w:rPr>
        <w:t>u.</w:t>
      </w:r>
    </w:p>
    <w:p w14:paraId="42DF327D" w14:textId="107DC63B" w:rsidR="009F1CD4" w:rsidRDefault="009F1CD4" w:rsidP="00FE2A1E">
      <w:pPr>
        <w:pStyle w:val="ListParagraph"/>
        <w:numPr>
          <w:ilvl w:val="1"/>
          <w:numId w:val="1"/>
        </w:numPr>
        <w:spacing w:after="0" w:line="240" w:lineRule="auto"/>
        <w:ind w:left="567" w:hanging="567"/>
        <w:contextualSpacing w:val="0"/>
        <w:jc w:val="both"/>
        <w:rPr>
          <w:rFonts w:ascii="Times New Roman" w:hAnsi="Times New Roman"/>
          <w:sz w:val="24"/>
          <w:szCs w:val="24"/>
        </w:rPr>
      </w:pPr>
      <w:r w:rsidRPr="00314C02">
        <w:rPr>
          <w:rFonts w:ascii="Times New Roman" w:hAnsi="Times New Roman"/>
          <w:sz w:val="24"/>
          <w:szCs w:val="24"/>
        </w:rPr>
        <w:t>Lai novērstu Līguma pirmstermiņa izbeigšanu un Līguma pienācīgas neizpildes risku, Pusēm rakstiski savstarpēji par to vienojoties,</w:t>
      </w:r>
      <w:r>
        <w:rPr>
          <w:rFonts w:ascii="Times New Roman" w:hAnsi="Times New Roman"/>
          <w:sz w:val="24"/>
          <w:szCs w:val="24"/>
        </w:rPr>
        <w:t xml:space="preserve"> </w:t>
      </w:r>
      <w:r w:rsidRPr="00314C02">
        <w:rPr>
          <w:rFonts w:ascii="Times New Roman" w:hAnsi="Times New Roman"/>
          <w:sz w:val="24"/>
          <w:szCs w:val="24"/>
        </w:rPr>
        <w:t xml:space="preserve">Līguma </w:t>
      </w:r>
      <w:r w:rsidR="00801058">
        <w:rPr>
          <w:rFonts w:ascii="Times New Roman" w:hAnsi="Times New Roman"/>
          <w:sz w:val="24"/>
          <w:szCs w:val="24"/>
        </w:rPr>
        <w:t>p</w:t>
      </w:r>
      <w:r w:rsidRPr="00314C02">
        <w:rPr>
          <w:rFonts w:ascii="Times New Roman" w:hAnsi="Times New Roman"/>
          <w:sz w:val="24"/>
          <w:szCs w:val="24"/>
        </w:rPr>
        <w:t>ielikum</w:t>
      </w:r>
      <w:r>
        <w:rPr>
          <w:rFonts w:ascii="Times New Roman" w:hAnsi="Times New Roman"/>
          <w:sz w:val="24"/>
          <w:szCs w:val="24"/>
        </w:rPr>
        <w:t xml:space="preserve">ā </w:t>
      </w:r>
      <w:r w:rsidRPr="00314C02">
        <w:rPr>
          <w:rFonts w:ascii="Times New Roman" w:hAnsi="Times New Roman"/>
          <w:sz w:val="24"/>
          <w:szCs w:val="24"/>
        </w:rPr>
        <w:t xml:space="preserve">noteiktā </w:t>
      </w:r>
      <w:r>
        <w:rPr>
          <w:rFonts w:ascii="Times New Roman" w:hAnsi="Times New Roman"/>
          <w:sz w:val="24"/>
          <w:szCs w:val="24"/>
        </w:rPr>
        <w:t>Pakalpojuma cena</w:t>
      </w:r>
      <w:r w:rsidRPr="00314C02">
        <w:rPr>
          <w:rFonts w:ascii="Times New Roman" w:hAnsi="Times New Roman"/>
          <w:sz w:val="24"/>
          <w:szCs w:val="24"/>
        </w:rPr>
        <w:t xml:space="preserve"> var tikt pārskatīta (palielināta vai samazināta), ievērojot šādus nosacījumus (jāizpildās visiem nosacījumiem):</w:t>
      </w:r>
    </w:p>
    <w:p w14:paraId="07A0D056" w14:textId="77777777" w:rsidR="009F1CD4" w:rsidRDefault="009F1CD4" w:rsidP="00FE2A1E">
      <w:pPr>
        <w:pStyle w:val="ListParagraph"/>
        <w:numPr>
          <w:ilvl w:val="2"/>
          <w:numId w:val="1"/>
        </w:numPr>
        <w:spacing w:after="0" w:line="240" w:lineRule="auto"/>
        <w:ind w:left="1134" w:hanging="567"/>
        <w:contextualSpacing w:val="0"/>
        <w:jc w:val="both"/>
        <w:rPr>
          <w:rFonts w:ascii="Times New Roman" w:hAnsi="Times New Roman"/>
          <w:sz w:val="24"/>
          <w:szCs w:val="24"/>
        </w:rPr>
      </w:pPr>
      <w:r w:rsidRPr="00314C02">
        <w:rPr>
          <w:rFonts w:ascii="Times New Roman" w:hAnsi="Times New Roman"/>
          <w:sz w:val="24"/>
          <w:szCs w:val="24"/>
        </w:rPr>
        <w:t>ne ātrāk kā 1 (vienu) gadu no Līguma spēkā stāšanās dienas;</w:t>
      </w:r>
    </w:p>
    <w:p w14:paraId="3F652E70" w14:textId="77777777" w:rsidR="009F1CD4" w:rsidRDefault="009F1CD4" w:rsidP="00FE2A1E">
      <w:pPr>
        <w:pStyle w:val="ListParagraph"/>
        <w:numPr>
          <w:ilvl w:val="2"/>
          <w:numId w:val="1"/>
        </w:numPr>
        <w:spacing w:after="0" w:line="240" w:lineRule="auto"/>
        <w:ind w:left="1134" w:hanging="567"/>
        <w:contextualSpacing w:val="0"/>
        <w:jc w:val="both"/>
        <w:rPr>
          <w:rFonts w:ascii="Times New Roman" w:hAnsi="Times New Roman"/>
          <w:sz w:val="24"/>
          <w:szCs w:val="24"/>
        </w:rPr>
      </w:pPr>
      <w:r w:rsidRPr="00314C02">
        <w:rPr>
          <w:rFonts w:ascii="Times New Roman" w:hAnsi="Times New Roman"/>
          <w:sz w:val="24"/>
          <w:szCs w:val="24"/>
        </w:rPr>
        <w:t>ne biežāk kā 1 (vienu) reizi 12 (divpadsmit) mēnešu periodā (noslēgtā Līguma gada ietvaros);</w:t>
      </w:r>
    </w:p>
    <w:p w14:paraId="27B34532" w14:textId="77777777" w:rsidR="009F1CD4" w:rsidRDefault="009F1CD4" w:rsidP="00FE2A1E">
      <w:pPr>
        <w:pStyle w:val="ListParagraph"/>
        <w:numPr>
          <w:ilvl w:val="2"/>
          <w:numId w:val="1"/>
        </w:numPr>
        <w:spacing w:after="0" w:line="240" w:lineRule="auto"/>
        <w:ind w:left="1134" w:hanging="567"/>
        <w:contextualSpacing w:val="0"/>
        <w:jc w:val="both"/>
        <w:rPr>
          <w:rFonts w:ascii="Times New Roman" w:hAnsi="Times New Roman"/>
          <w:sz w:val="24"/>
          <w:szCs w:val="24"/>
        </w:rPr>
      </w:pPr>
      <w:r w:rsidRPr="00314C02">
        <w:rPr>
          <w:rFonts w:ascii="Times New Roman" w:hAnsi="Times New Roman"/>
          <w:sz w:val="24"/>
          <w:szCs w:val="24"/>
        </w:rPr>
        <w:t>ierosinot ne vēlāk kā 3 (trīs) mēnešu laikā pēc kārtējā Līguma darbības gada beigām</w:t>
      </w:r>
      <w:r>
        <w:rPr>
          <w:rFonts w:ascii="Times New Roman" w:hAnsi="Times New Roman"/>
          <w:sz w:val="24"/>
          <w:szCs w:val="24"/>
        </w:rPr>
        <w:t>;</w:t>
      </w:r>
    </w:p>
    <w:p w14:paraId="23726615" w14:textId="77777777" w:rsidR="009F1CD4" w:rsidRDefault="009F1CD4" w:rsidP="00FE2A1E">
      <w:pPr>
        <w:pStyle w:val="ListParagraph"/>
        <w:numPr>
          <w:ilvl w:val="2"/>
          <w:numId w:val="1"/>
        </w:numPr>
        <w:spacing w:after="0" w:line="240" w:lineRule="auto"/>
        <w:ind w:left="1134" w:hanging="567"/>
        <w:contextualSpacing w:val="0"/>
        <w:jc w:val="both"/>
        <w:rPr>
          <w:rFonts w:ascii="Times New Roman" w:hAnsi="Times New Roman"/>
          <w:sz w:val="24"/>
          <w:szCs w:val="24"/>
        </w:rPr>
      </w:pPr>
      <w:r w:rsidRPr="00314C02">
        <w:rPr>
          <w:rFonts w:ascii="Times New Roman" w:hAnsi="Times New Roman"/>
          <w:sz w:val="24"/>
          <w:szCs w:val="24"/>
        </w:rPr>
        <w:t>ja Centrālās statistikas pārvaldes publicētās patēriņa cenu izmaiņu palielinājums vai samazinājums 12 (divpadsmit) mēnešos pret iepriekšējiem 12 (divpadsmit) mēnešiem (%), skaitot no Līguma spēkā stāšanās dienas, pārsniedz 5 (piecus) %;</w:t>
      </w:r>
    </w:p>
    <w:p w14:paraId="76C30213" w14:textId="77777777" w:rsidR="009F1CD4" w:rsidRDefault="009F1CD4" w:rsidP="00FE2A1E">
      <w:pPr>
        <w:pStyle w:val="ListParagraph"/>
        <w:numPr>
          <w:ilvl w:val="2"/>
          <w:numId w:val="1"/>
        </w:numPr>
        <w:spacing w:after="0" w:line="240" w:lineRule="auto"/>
        <w:ind w:left="1134" w:hanging="567"/>
        <w:contextualSpacing w:val="0"/>
        <w:jc w:val="both"/>
        <w:rPr>
          <w:rFonts w:ascii="Times New Roman" w:hAnsi="Times New Roman"/>
          <w:sz w:val="24"/>
          <w:szCs w:val="24"/>
        </w:rPr>
      </w:pPr>
      <w:r w:rsidRPr="00314C02">
        <w:rPr>
          <w:rFonts w:ascii="Times New Roman" w:hAnsi="Times New Roman"/>
          <w:sz w:val="24"/>
          <w:szCs w:val="24"/>
        </w:rPr>
        <w:t>par starpību starp Centrālās statistikas pārvaldes publicētām patēriņa cenu izmaiņām un 5 % slieksni</w:t>
      </w:r>
      <w:r>
        <w:rPr>
          <w:rFonts w:ascii="Times New Roman" w:hAnsi="Times New Roman"/>
          <w:sz w:val="24"/>
          <w:szCs w:val="24"/>
        </w:rPr>
        <w:t>;</w:t>
      </w:r>
    </w:p>
    <w:p w14:paraId="6AF94B71" w14:textId="10F6A08B" w:rsidR="009F1CD4" w:rsidRPr="00FE2A1E" w:rsidRDefault="009F1CD4" w:rsidP="00FE2A1E">
      <w:pPr>
        <w:pStyle w:val="ListParagraph"/>
        <w:numPr>
          <w:ilvl w:val="2"/>
          <w:numId w:val="1"/>
        </w:numPr>
        <w:spacing w:after="0" w:line="240" w:lineRule="auto"/>
        <w:ind w:left="1134" w:hanging="567"/>
        <w:contextualSpacing w:val="0"/>
        <w:jc w:val="both"/>
        <w:rPr>
          <w:rFonts w:ascii="Times New Roman" w:hAnsi="Times New Roman"/>
          <w:sz w:val="24"/>
          <w:szCs w:val="24"/>
        </w:rPr>
      </w:pPr>
      <w:r w:rsidRPr="00314C02">
        <w:rPr>
          <w:rFonts w:ascii="Times New Roman" w:hAnsi="Times New Roman"/>
          <w:sz w:val="24"/>
          <w:szCs w:val="24"/>
        </w:rPr>
        <w:t xml:space="preserve">kopējais cenu paaugstinājums vai samazinājums nedrīkst pārsniegt 5 % (piecus procentus) no </w:t>
      </w:r>
      <w:r>
        <w:rPr>
          <w:rFonts w:ascii="Times New Roman" w:hAnsi="Times New Roman"/>
          <w:sz w:val="24"/>
          <w:szCs w:val="24"/>
        </w:rPr>
        <w:t xml:space="preserve">Līguma </w:t>
      </w:r>
      <w:r w:rsidR="00801058">
        <w:rPr>
          <w:rFonts w:ascii="Times New Roman" w:hAnsi="Times New Roman"/>
          <w:sz w:val="24"/>
          <w:szCs w:val="24"/>
        </w:rPr>
        <w:t>p</w:t>
      </w:r>
      <w:r>
        <w:rPr>
          <w:rFonts w:ascii="Times New Roman" w:hAnsi="Times New Roman"/>
          <w:sz w:val="24"/>
          <w:szCs w:val="24"/>
        </w:rPr>
        <w:t xml:space="preserve">ielikumā  noteiktās </w:t>
      </w:r>
      <w:r w:rsidR="00801058">
        <w:rPr>
          <w:rFonts w:ascii="Times New Roman" w:hAnsi="Times New Roman"/>
          <w:sz w:val="24"/>
          <w:szCs w:val="24"/>
        </w:rPr>
        <w:t>p</w:t>
      </w:r>
      <w:r>
        <w:rPr>
          <w:rFonts w:ascii="Times New Roman" w:hAnsi="Times New Roman"/>
          <w:sz w:val="24"/>
          <w:szCs w:val="24"/>
        </w:rPr>
        <w:t>akalpojuma cenas.</w:t>
      </w:r>
    </w:p>
    <w:p w14:paraId="32CC5062" w14:textId="273F14F7" w:rsidR="006821DD" w:rsidRPr="008707AF" w:rsidRDefault="006821DD" w:rsidP="004634BA">
      <w:pPr>
        <w:pStyle w:val="ListParagraph"/>
        <w:numPr>
          <w:ilvl w:val="1"/>
          <w:numId w:val="1"/>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Pasūtītājam nav pienākums izlietot visu Līguma 2.1.apakšpunktā minēto Līguma kopējo summu, pasūtot Pakalpojumu Līgumā noteikt</w:t>
      </w:r>
      <w:r w:rsidR="00670D88" w:rsidRPr="008707AF">
        <w:rPr>
          <w:rFonts w:ascii="Times New Roman" w:hAnsi="Times New Roman" w:cs="Times New Roman"/>
          <w:sz w:val="24"/>
          <w:szCs w:val="24"/>
        </w:rPr>
        <w:t>ajā</w:t>
      </w:r>
      <w:r w:rsidRPr="008707AF">
        <w:rPr>
          <w:rFonts w:ascii="Times New Roman" w:hAnsi="Times New Roman" w:cs="Times New Roman"/>
          <w:sz w:val="24"/>
          <w:szCs w:val="24"/>
        </w:rPr>
        <w:t xml:space="preserve"> kārtībā.</w:t>
      </w:r>
    </w:p>
    <w:p w14:paraId="65B5C3A7" w14:textId="046063AB" w:rsidR="00116995" w:rsidRPr="008707AF" w:rsidRDefault="00670D88" w:rsidP="004634BA">
      <w:pPr>
        <w:pStyle w:val="ListParagraph"/>
        <w:numPr>
          <w:ilvl w:val="1"/>
          <w:numId w:val="1"/>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Ja piemēroto sankciju dēļ Pasūtītājam nav tiesības veikt samaksu </w:t>
      </w:r>
      <w:r w:rsidR="0021460E">
        <w:rPr>
          <w:rFonts w:ascii="Times New Roman" w:hAnsi="Times New Roman" w:cs="Times New Roman"/>
          <w:sz w:val="24"/>
          <w:szCs w:val="24"/>
        </w:rPr>
        <w:t>Izpildītājam</w:t>
      </w:r>
      <w:r w:rsidRPr="008707AF">
        <w:rPr>
          <w:rFonts w:ascii="Times New Roman" w:hAnsi="Times New Roman" w:cs="Times New Roman"/>
          <w:sz w:val="24"/>
          <w:szCs w:val="24"/>
        </w:rPr>
        <w:t xml:space="preserve"> par faktiski piegādāto Preci, Pasūtītājs atliek samaksas veikšanu un samaksai noteiktie termiņi tiek </w:t>
      </w:r>
      <w:r w:rsidRPr="008707AF">
        <w:rPr>
          <w:rFonts w:ascii="Times New Roman" w:hAnsi="Times New Roman" w:cs="Times New Roman"/>
          <w:sz w:val="24"/>
          <w:szCs w:val="24"/>
        </w:rPr>
        <w:lastRenderedPageBreak/>
        <w:t xml:space="preserve">apturēti līdz brīdim, kad pret Līguma </w:t>
      </w:r>
      <w:r w:rsidR="008707AF" w:rsidRPr="008707AF">
        <w:rPr>
          <w:rFonts w:ascii="Times New Roman" w:hAnsi="Times New Roman" w:cs="Times New Roman"/>
          <w:sz w:val="24"/>
          <w:szCs w:val="24"/>
        </w:rPr>
        <w:t>8</w:t>
      </w:r>
      <w:r w:rsidRPr="008707AF">
        <w:rPr>
          <w:rFonts w:ascii="Times New Roman" w:hAnsi="Times New Roman" w:cs="Times New Roman"/>
          <w:sz w:val="24"/>
          <w:szCs w:val="24"/>
        </w:rPr>
        <w:t>.5.1.apakšpunktā norādītajiem sankciju subjektiem tiek atceltas sankcijas un maksājumus ir iespējams veikt.</w:t>
      </w:r>
    </w:p>
    <w:bookmarkEnd w:id="1"/>
    <w:p w14:paraId="091FB81C" w14:textId="70C8E15A" w:rsidR="00116995" w:rsidRPr="008707AF" w:rsidRDefault="00670D88" w:rsidP="004C3E45">
      <w:pPr>
        <w:widowControl w:val="0"/>
        <w:numPr>
          <w:ilvl w:val="0"/>
          <w:numId w:val="1"/>
        </w:numPr>
        <w:spacing w:before="120" w:after="120" w:line="240" w:lineRule="auto"/>
        <w:ind w:left="-357" w:hanging="357"/>
        <w:jc w:val="center"/>
        <w:rPr>
          <w:rFonts w:ascii="Times New Roman" w:hAnsi="Times New Roman" w:cs="Times New Roman"/>
          <w:sz w:val="24"/>
          <w:szCs w:val="24"/>
        </w:rPr>
      </w:pPr>
      <w:r w:rsidRPr="008707AF">
        <w:rPr>
          <w:rFonts w:ascii="Times New Roman" w:hAnsi="Times New Roman" w:cs="Times New Roman"/>
          <w:b/>
          <w:sz w:val="24"/>
          <w:szCs w:val="24"/>
        </w:rPr>
        <w:t>PAKALPOJUMA APRAKSTS UN SNIEGŠANAS KĀRTĪBA</w:t>
      </w:r>
    </w:p>
    <w:p w14:paraId="26CFBF5B" w14:textId="3B9B6FF4" w:rsidR="002B1898" w:rsidRPr="008707AF" w:rsidRDefault="006821DD" w:rsidP="004634BA">
      <w:pPr>
        <w:pStyle w:val="ListParagraph"/>
        <w:numPr>
          <w:ilvl w:val="1"/>
          <w:numId w:val="1"/>
        </w:numPr>
        <w:shd w:val="clear" w:color="auto" w:fill="FFFFFF"/>
        <w:ind w:left="567" w:hanging="567"/>
        <w:jc w:val="both"/>
        <w:rPr>
          <w:rFonts w:ascii="Times New Roman" w:hAnsi="Times New Roman" w:cs="Times New Roman"/>
          <w:sz w:val="24"/>
          <w:szCs w:val="24"/>
        </w:rPr>
      </w:pPr>
      <w:r w:rsidRPr="008707AF">
        <w:rPr>
          <w:rFonts w:ascii="Times New Roman" w:hAnsi="Times New Roman" w:cs="Times New Roman"/>
          <w:sz w:val="24"/>
          <w:szCs w:val="24"/>
        </w:rPr>
        <w:t>Izpildītājs Pakalpojuma nodrošināšanai pieņem</w:t>
      </w:r>
      <w:r w:rsidR="003E27D1" w:rsidRPr="008707AF">
        <w:rPr>
          <w:rFonts w:ascii="Times New Roman" w:hAnsi="Times New Roman" w:cs="Times New Roman"/>
          <w:sz w:val="24"/>
          <w:szCs w:val="24"/>
        </w:rPr>
        <w:t xml:space="preserve"> šādu</w:t>
      </w:r>
      <w:r w:rsidR="00160C7D" w:rsidRPr="008707AF">
        <w:rPr>
          <w:rFonts w:ascii="Times New Roman" w:hAnsi="Times New Roman" w:cs="Times New Roman"/>
          <w:sz w:val="24"/>
          <w:szCs w:val="24"/>
        </w:rPr>
        <w:t xml:space="preserve"> </w:t>
      </w:r>
      <w:r w:rsidR="0099331A" w:rsidRPr="008707AF">
        <w:rPr>
          <w:rFonts w:ascii="Times New Roman" w:hAnsi="Times New Roman" w:cs="Times New Roman"/>
          <w:sz w:val="24"/>
          <w:szCs w:val="24"/>
        </w:rPr>
        <w:t>lietošanai nederīgu</w:t>
      </w:r>
      <w:r w:rsidR="00670D88" w:rsidRPr="008707AF">
        <w:rPr>
          <w:rFonts w:ascii="Times New Roman" w:hAnsi="Times New Roman" w:cs="Times New Roman"/>
          <w:sz w:val="24"/>
          <w:szCs w:val="24"/>
        </w:rPr>
        <w:t xml:space="preserve"> </w:t>
      </w:r>
      <w:r w:rsidR="00160C7D" w:rsidRPr="008707AF">
        <w:rPr>
          <w:rFonts w:ascii="Times New Roman" w:hAnsi="Times New Roman" w:cs="Times New Roman"/>
          <w:sz w:val="24"/>
          <w:szCs w:val="24"/>
        </w:rPr>
        <w:t>Mantu</w:t>
      </w:r>
      <w:r w:rsidR="003E27D1" w:rsidRPr="008707AF">
        <w:rPr>
          <w:rFonts w:ascii="Times New Roman" w:hAnsi="Times New Roman" w:cs="Times New Roman"/>
          <w:sz w:val="24"/>
          <w:szCs w:val="24"/>
        </w:rPr>
        <w:t xml:space="preserve">: </w:t>
      </w:r>
      <w:r w:rsidR="003E27D1" w:rsidRPr="008707AF">
        <w:rPr>
          <w:rFonts w:ascii="Times New Roman" w:hAnsi="Times New Roman" w:cs="Times New Roman"/>
          <w:bCs/>
          <w:sz w:val="24"/>
          <w:szCs w:val="24"/>
          <w:lang w:eastAsia="lv-LV"/>
        </w:rPr>
        <w:t xml:space="preserve">tekstilizstrādājumus, apavus, galantēriju, rūpniecības priekšmetus, sadzīves priekšmetus, papīru un kartonu, </w:t>
      </w:r>
      <w:proofErr w:type="spellStart"/>
      <w:r w:rsidR="003E27D1" w:rsidRPr="008707AF">
        <w:rPr>
          <w:rFonts w:ascii="Times New Roman" w:hAnsi="Times New Roman" w:cs="Times New Roman"/>
          <w:bCs/>
          <w:sz w:val="24"/>
          <w:szCs w:val="24"/>
          <w:lang w:eastAsia="lv-LV"/>
        </w:rPr>
        <w:t>lielgabarīta</w:t>
      </w:r>
      <w:proofErr w:type="spellEnd"/>
      <w:r w:rsidR="003E27D1" w:rsidRPr="008707AF">
        <w:rPr>
          <w:rFonts w:ascii="Times New Roman" w:hAnsi="Times New Roman" w:cs="Times New Roman"/>
          <w:bCs/>
          <w:sz w:val="24"/>
          <w:szCs w:val="24"/>
          <w:lang w:eastAsia="lv-LV"/>
        </w:rPr>
        <w:t xml:space="preserve"> priekšmetus (mēbeles, matračus u.c.), pārtikas produktus</w:t>
      </w:r>
      <w:r w:rsidR="00670D88" w:rsidRPr="008707AF">
        <w:rPr>
          <w:rFonts w:ascii="Times New Roman" w:hAnsi="Times New Roman" w:cs="Times New Roman"/>
          <w:bCs/>
          <w:sz w:val="24"/>
          <w:szCs w:val="24"/>
          <w:lang w:eastAsia="lv-LV"/>
        </w:rPr>
        <w:t>,</w:t>
      </w:r>
      <w:r w:rsidR="00160C7D" w:rsidRPr="008707AF">
        <w:rPr>
          <w:rFonts w:ascii="Times New Roman" w:hAnsi="Times New Roman" w:cs="Times New Roman"/>
          <w:bCs/>
          <w:sz w:val="24"/>
          <w:szCs w:val="24"/>
          <w:lang w:eastAsia="lv-LV"/>
        </w:rPr>
        <w:t xml:space="preserve"> mazgājamos līdzekļus, piemēram, veļas pulveri un mīkstinātāji, trauku mazgājamie līdzekļi u.c., kas nesatur ķīmiski bīstamās komponentes </w:t>
      </w:r>
      <w:r w:rsidR="003E27D1" w:rsidRPr="008707AF">
        <w:rPr>
          <w:rFonts w:ascii="Times New Roman" w:hAnsi="Times New Roman" w:cs="Times New Roman"/>
          <w:bCs/>
          <w:sz w:val="24"/>
          <w:szCs w:val="24"/>
          <w:lang w:eastAsia="lv-LV"/>
        </w:rPr>
        <w:t>u.c.</w:t>
      </w:r>
    </w:p>
    <w:p w14:paraId="37D2D327" w14:textId="5522A4E7" w:rsidR="008557D8" w:rsidRPr="008707AF" w:rsidRDefault="001678FE" w:rsidP="004634BA">
      <w:pPr>
        <w:pStyle w:val="ListParagraph"/>
        <w:numPr>
          <w:ilvl w:val="1"/>
          <w:numId w:val="1"/>
        </w:numPr>
        <w:shd w:val="clear" w:color="auto" w:fill="FFFFFF"/>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Izpildītājs nodrošina Mantas pieņemšanu šādā adresē:</w:t>
      </w:r>
      <w:r w:rsidR="00ED5443" w:rsidRPr="008707AF">
        <w:rPr>
          <w:rFonts w:ascii="Times New Roman" w:hAnsi="Times New Roman" w:cs="Times New Roman"/>
          <w:sz w:val="24"/>
          <w:szCs w:val="24"/>
        </w:rPr>
        <w:t>____________</w:t>
      </w:r>
      <w:r w:rsidR="00ED5443" w:rsidRPr="008707AF">
        <w:rPr>
          <w:rFonts w:ascii="Times New Roman" w:hAnsi="Times New Roman" w:cs="Times New Roman"/>
          <w:bCs/>
          <w:sz w:val="24"/>
          <w:szCs w:val="24"/>
        </w:rPr>
        <w:t xml:space="preserve"> (</w:t>
      </w:r>
      <w:r w:rsidR="00ED5443" w:rsidRPr="008707AF">
        <w:rPr>
          <w:rFonts w:ascii="Times New Roman" w:hAnsi="Times New Roman" w:cs="Times New Roman"/>
          <w:bCs/>
          <w:i/>
          <w:iCs/>
          <w:sz w:val="24"/>
          <w:szCs w:val="24"/>
        </w:rPr>
        <w:t>Mantas pieņemšanas adrese tiks precizēta atbilstoši izvēlētā pretendenta piedāvātajam</w:t>
      </w:r>
      <w:r w:rsidR="00ED5443" w:rsidRPr="008707AF">
        <w:rPr>
          <w:rFonts w:ascii="Times New Roman" w:hAnsi="Times New Roman" w:cs="Times New Roman"/>
          <w:bCs/>
          <w:sz w:val="24"/>
          <w:szCs w:val="24"/>
        </w:rPr>
        <w:t>).</w:t>
      </w:r>
      <w:r w:rsidRPr="008707AF">
        <w:rPr>
          <w:rFonts w:ascii="Times New Roman" w:hAnsi="Times New Roman" w:cs="Times New Roman"/>
          <w:sz w:val="24"/>
          <w:szCs w:val="24"/>
        </w:rPr>
        <w:t xml:space="preserve"> </w:t>
      </w:r>
    </w:p>
    <w:p w14:paraId="2C3BAD47" w14:textId="0B45381A" w:rsidR="00ED5443" w:rsidRPr="008707AF" w:rsidRDefault="00ED5443" w:rsidP="004634BA">
      <w:pPr>
        <w:pStyle w:val="ListParagraph"/>
        <w:numPr>
          <w:ilvl w:val="1"/>
          <w:numId w:val="1"/>
        </w:numPr>
        <w:shd w:val="clear" w:color="auto" w:fill="FFFFFF"/>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 xml:space="preserve">Izpildītājs nodrošina Mantas iznīcināšanu šādā adresē: ___________ </w:t>
      </w:r>
      <w:r w:rsidRPr="008707AF">
        <w:rPr>
          <w:rFonts w:ascii="Times New Roman" w:hAnsi="Times New Roman" w:cs="Times New Roman"/>
          <w:bCs/>
          <w:sz w:val="24"/>
          <w:szCs w:val="24"/>
        </w:rPr>
        <w:t>(</w:t>
      </w:r>
      <w:r w:rsidRPr="008707AF">
        <w:rPr>
          <w:rFonts w:ascii="Times New Roman" w:hAnsi="Times New Roman" w:cs="Times New Roman"/>
          <w:bCs/>
          <w:i/>
          <w:iCs/>
          <w:sz w:val="24"/>
          <w:szCs w:val="24"/>
        </w:rPr>
        <w:t>Mantas iznīcināšanas adrese tiks precizēta atbilstoši izvēlētā pretendenta piedāvātajam</w:t>
      </w:r>
      <w:r w:rsidRPr="008707AF">
        <w:rPr>
          <w:rFonts w:ascii="Times New Roman" w:hAnsi="Times New Roman" w:cs="Times New Roman"/>
          <w:bCs/>
          <w:sz w:val="24"/>
          <w:szCs w:val="24"/>
        </w:rPr>
        <w:t>).</w:t>
      </w:r>
      <w:r w:rsidRPr="008707AF">
        <w:rPr>
          <w:rFonts w:ascii="Times New Roman" w:hAnsi="Times New Roman" w:cs="Times New Roman"/>
          <w:sz w:val="24"/>
          <w:szCs w:val="24"/>
        </w:rPr>
        <w:t xml:space="preserve"> </w:t>
      </w:r>
    </w:p>
    <w:p w14:paraId="5364F3BB" w14:textId="316C9CDA" w:rsidR="00741DAB" w:rsidRPr="008707AF" w:rsidRDefault="002141CE" w:rsidP="004634BA">
      <w:pPr>
        <w:pStyle w:val="ListParagraph"/>
        <w:numPr>
          <w:ilvl w:val="1"/>
          <w:numId w:val="1"/>
        </w:numPr>
        <w:spacing w:after="0" w:line="240" w:lineRule="auto"/>
        <w:ind w:left="567" w:hanging="567"/>
        <w:jc w:val="both"/>
        <w:rPr>
          <w:rFonts w:ascii="Times New Roman" w:hAnsi="Times New Roman" w:cs="Times New Roman"/>
          <w:bCs/>
          <w:sz w:val="24"/>
          <w:szCs w:val="24"/>
          <w:lang w:eastAsia="lv-LV" w:bidi="lv-LV"/>
        </w:rPr>
      </w:pPr>
      <w:r w:rsidRPr="008707AF">
        <w:rPr>
          <w:rFonts w:ascii="Times New Roman" w:hAnsi="Times New Roman" w:cs="Times New Roman"/>
          <w:bCs/>
          <w:sz w:val="24"/>
          <w:szCs w:val="24"/>
          <w:lang w:eastAsia="lv-LV" w:bidi="lv-LV"/>
        </w:rPr>
        <w:t xml:space="preserve">Līguma </w:t>
      </w:r>
      <w:r w:rsidR="008707AF" w:rsidRPr="008707AF">
        <w:rPr>
          <w:rFonts w:ascii="Times New Roman" w:hAnsi="Times New Roman" w:cs="Times New Roman"/>
          <w:bCs/>
          <w:sz w:val="24"/>
          <w:szCs w:val="24"/>
          <w:lang w:eastAsia="lv-LV" w:bidi="lv-LV"/>
        </w:rPr>
        <w:t>8</w:t>
      </w:r>
      <w:r w:rsidR="00D42F82" w:rsidRPr="008707AF">
        <w:rPr>
          <w:rFonts w:ascii="Times New Roman" w:hAnsi="Times New Roman" w:cs="Times New Roman"/>
          <w:bCs/>
          <w:sz w:val="24"/>
          <w:szCs w:val="24"/>
          <w:lang w:eastAsia="lv-LV" w:bidi="lv-LV"/>
        </w:rPr>
        <w:t>.10.</w:t>
      </w:r>
      <w:r w:rsidR="003E6B61" w:rsidRPr="008707AF">
        <w:rPr>
          <w:rFonts w:ascii="Times New Roman" w:hAnsi="Times New Roman" w:cs="Times New Roman"/>
          <w:bCs/>
          <w:sz w:val="24"/>
          <w:szCs w:val="24"/>
          <w:lang w:eastAsia="lv-LV" w:bidi="lv-LV"/>
        </w:rPr>
        <w:t>1.</w:t>
      </w:r>
      <w:r w:rsidRPr="008707AF">
        <w:rPr>
          <w:rFonts w:ascii="Times New Roman" w:hAnsi="Times New Roman" w:cs="Times New Roman"/>
          <w:bCs/>
          <w:sz w:val="24"/>
          <w:szCs w:val="24"/>
          <w:lang w:eastAsia="lv-LV" w:bidi="lv-LV"/>
        </w:rPr>
        <w:t>apakšpunktā noteiktaja</w:t>
      </w:r>
      <w:r w:rsidR="007F3529" w:rsidRPr="008707AF">
        <w:rPr>
          <w:rFonts w:ascii="Times New Roman" w:hAnsi="Times New Roman" w:cs="Times New Roman"/>
          <w:bCs/>
          <w:sz w:val="24"/>
          <w:szCs w:val="24"/>
          <w:lang w:eastAsia="lv-LV" w:bidi="lv-LV"/>
        </w:rPr>
        <w:t>i</w:t>
      </w:r>
      <w:r w:rsidRPr="008707AF">
        <w:rPr>
          <w:rFonts w:ascii="Times New Roman" w:hAnsi="Times New Roman" w:cs="Times New Roman"/>
          <w:bCs/>
          <w:sz w:val="24"/>
          <w:szCs w:val="24"/>
          <w:lang w:eastAsia="lv-LV" w:bidi="lv-LV"/>
        </w:rPr>
        <w:t xml:space="preserve"> </w:t>
      </w:r>
      <w:r w:rsidR="007F3529" w:rsidRPr="008707AF">
        <w:rPr>
          <w:rFonts w:ascii="Times New Roman" w:hAnsi="Times New Roman" w:cs="Times New Roman"/>
          <w:bCs/>
          <w:sz w:val="24"/>
          <w:szCs w:val="24"/>
          <w:lang w:eastAsia="lv-LV" w:bidi="lv-LV"/>
        </w:rPr>
        <w:t>Pasūtītāja</w:t>
      </w:r>
      <w:r w:rsidRPr="008707AF">
        <w:rPr>
          <w:rFonts w:ascii="Times New Roman" w:hAnsi="Times New Roman" w:cs="Times New Roman"/>
          <w:bCs/>
          <w:sz w:val="24"/>
          <w:szCs w:val="24"/>
          <w:lang w:eastAsia="lv-LV" w:bidi="lv-LV"/>
        </w:rPr>
        <w:t xml:space="preserve"> pilnvarotajai personai pieņemot un </w:t>
      </w:r>
      <w:r w:rsidR="008707AF" w:rsidRPr="008707AF">
        <w:rPr>
          <w:rFonts w:ascii="Times New Roman" w:hAnsi="Times New Roman" w:cs="Times New Roman"/>
          <w:bCs/>
          <w:sz w:val="24"/>
          <w:szCs w:val="24"/>
          <w:lang w:eastAsia="lv-LV" w:bidi="lv-LV"/>
        </w:rPr>
        <w:t>8</w:t>
      </w:r>
      <w:r w:rsidR="007F3529" w:rsidRPr="008707AF">
        <w:rPr>
          <w:rFonts w:ascii="Times New Roman" w:hAnsi="Times New Roman" w:cs="Times New Roman"/>
          <w:bCs/>
          <w:sz w:val="24"/>
          <w:szCs w:val="24"/>
          <w:lang w:eastAsia="lv-LV" w:bidi="lv-LV"/>
        </w:rPr>
        <w:t xml:space="preserve">.10.2.apakšpuntā noteiktajai </w:t>
      </w:r>
      <w:r w:rsidR="00D20698" w:rsidRPr="008707AF">
        <w:rPr>
          <w:rFonts w:ascii="Times New Roman" w:hAnsi="Times New Roman" w:cs="Times New Roman"/>
          <w:bCs/>
          <w:sz w:val="24"/>
          <w:szCs w:val="24"/>
          <w:lang w:eastAsia="lv-LV" w:bidi="lv-LV"/>
        </w:rPr>
        <w:t>Izpildītāj</w:t>
      </w:r>
      <w:r w:rsidRPr="008707AF">
        <w:rPr>
          <w:rFonts w:ascii="Times New Roman" w:hAnsi="Times New Roman" w:cs="Times New Roman"/>
          <w:bCs/>
          <w:sz w:val="24"/>
          <w:szCs w:val="24"/>
          <w:lang w:eastAsia="lv-LV" w:bidi="lv-LV"/>
        </w:rPr>
        <w:t>a</w:t>
      </w:r>
      <w:r w:rsidR="007F3529" w:rsidRPr="008707AF">
        <w:rPr>
          <w:rFonts w:ascii="Times New Roman" w:hAnsi="Times New Roman" w:cs="Times New Roman"/>
          <w:bCs/>
          <w:sz w:val="24"/>
          <w:szCs w:val="24"/>
          <w:lang w:eastAsia="lv-LV" w:bidi="lv-LV"/>
        </w:rPr>
        <w:t xml:space="preserve"> pilnvarotajai personai</w:t>
      </w:r>
      <w:r w:rsidRPr="008707AF">
        <w:rPr>
          <w:rFonts w:ascii="Times New Roman" w:hAnsi="Times New Roman" w:cs="Times New Roman"/>
          <w:bCs/>
          <w:sz w:val="24"/>
          <w:szCs w:val="24"/>
          <w:lang w:eastAsia="lv-LV" w:bidi="lv-LV"/>
        </w:rPr>
        <w:t xml:space="preserve"> nododot (Izpildītājam transportēšanu nav nepieciešams nodrošināt)</w:t>
      </w:r>
      <w:r w:rsidR="00D20698" w:rsidRPr="008707AF">
        <w:rPr>
          <w:rFonts w:ascii="Times New Roman" w:hAnsi="Times New Roman" w:cs="Times New Roman"/>
          <w:bCs/>
          <w:sz w:val="24"/>
          <w:szCs w:val="24"/>
          <w:lang w:eastAsia="lv-LV" w:bidi="lv-LV"/>
        </w:rPr>
        <w:t xml:space="preserve"> Mantu</w:t>
      </w:r>
      <w:r w:rsidR="00D20698" w:rsidRPr="008707AF">
        <w:rPr>
          <w:rFonts w:ascii="Times New Roman" w:hAnsi="Times New Roman" w:cs="Times New Roman"/>
          <w:sz w:val="24"/>
          <w:szCs w:val="24"/>
          <w:lang w:eastAsia="lv-LV" w:bidi="lv-LV"/>
        </w:rPr>
        <w:t xml:space="preserve"> </w:t>
      </w:r>
      <w:r w:rsidR="00D20698" w:rsidRPr="008707AF">
        <w:rPr>
          <w:rFonts w:ascii="Times New Roman" w:hAnsi="Times New Roman" w:cs="Times New Roman"/>
          <w:bCs/>
          <w:sz w:val="24"/>
          <w:szCs w:val="24"/>
          <w:lang w:eastAsia="lv-LV" w:bidi="lv-LV"/>
        </w:rPr>
        <w:t>iznīcināšanai</w:t>
      </w:r>
      <w:r w:rsidR="00D20698" w:rsidRPr="008707AF">
        <w:rPr>
          <w:rFonts w:ascii="Times New Roman" w:hAnsi="Times New Roman" w:cs="Times New Roman"/>
          <w:sz w:val="24"/>
          <w:szCs w:val="24"/>
          <w:lang w:eastAsia="lv-LV" w:bidi="lv-LV"/>
        </w:rPr>
        <w:t xml:space="preserve"> </w:t>
      </w:r>
      <w:r w:rsidRPr="008707AF">
        <w:rPr>
          <w:rFonts w:ascii="Times New Roman" w:hAnsi="Times New Roman" w:cs="Times New Roman"/>
          <w:sz w:val="24"/>
          <w:szCs w:val="24"/>
          <w:lang w:eastAsia="lv-LV" w:bidi="lv-LV"/>
        </w:rPr>
        <w:t>L</w:t>
      </w:r>
      <w:r w:rsidR="00D20698" w:rsidRPr="008707AF">
        <w:rPr>
          <w:rFonts w:ascii="Times New Roman" w:hAnsi="Times New Roman" w:cs="Times New Roman"/>
          <w:sz w:val="24"/>
          <w:szCs w:val="24"/>
          <w:lang w:eastAsia="lv-LV" w:bidi="lv-LV"/>
        </w:rPr>
        <w:t>īguma 3.</w:t>
      </w:r>
      <w:r w:rsidRPr="008707AF">
        <w:rPr>
          <w:rFonts w:ascii="Times New Roman" w:hAnsi="Times New Roman" w:cs="Times New Roman"/>
          <w:sz w:val="24"/>
          <w:szCs w:val="24"/>
          <w:lang w:eastAsia="lv-LV" w:bidi="lv-LV"/>
        </w:rPr>
        <w:t>2</w:t>
      </w:r>
      <w:r w:rsidR="00D20698" w:rsidRPr="008707AF">
        <w:rPr>
          <w:rFonts w:ascii="Times New Roman" w:hAnsi="Times New Roman" w:cs="Times New Roman"/>
          <w:sz w:val="24"/>
          <w:szCs w:val="24"/>
          <w:lang w:eastAsia="lv-LV" w:bidi="lv-LV"/>
        </w:rPr>
        <w:t>. apakšpunktā norādītajā adresē</w:t>
      </w:r>
      <w:r w:rsidR="007F3529" w:rsidRPr="008707AF">
        <w:rPr>
          <w:rFonts w:ascii="Times New Roman" w:hAnsi="Times New Roman" w:cs="Times New Roman"/>
          <w:sz w:val="24"/>
          <w:szCs w:val="24"/>
          <w:lang w:eastAsia="lv-LV" w:bidi="lv-LV"/>
        </w:rPr>
        <w:t>, Izpildītāj</w:t>
      </w:r>
      <w:r w:rsidR="003E6B61" w:rsidRPr="008707AF">
        <w:rPr>
          <w:rFonts w:ascii="Times New Roman" w:hAnsi="Times New Roman" w:cs="Times New Roman"/>
          <w:sz w:val="24"/>
          <w:szCs w:val="24"/>
          <w:lang w:eastAsia="lv-LV" w:bidi="lv-LV"/>
        </w:rPr>
        <w:t>a pilnvarotā persona</w:t>
      </w:r>
      <w:r w:rsidR="007F3529" w:rsidRPr="008707AF">
        <w:rPr>
          <w:rFonts w:ascii="Times New Roman" w:hAnsi="Times New Roman" w:cs="Times New Roman"/>
          <w:sz w:val="24"/>
          <w:szCs w:val="24"/>
          <w:lang w:eastAsia="lv-LV" w:bidi="lv-LV"/>
        </w:rPr>
        <w:t>:</w:t>
      </w:r>
    </w:p>
    <w:p w14:paraId="734F782E" w14:textId="1D034771" w:rsidR="00741DAB" w:rsidRPr="008707AF" w:rsidRDefault="00D20698" w:rsidP="002D6567">
      <w:pPr>
        <w:pStyle w:val="ListParagraph"/>
        <w:numPr>
          <w:ilvl w:val="2"/>
          <w:numId w:val="1"/>
        </w:numPr>
        <w:spacing w:after="0" w:line="240" w:lineRule="auto"/>
        <w:ind w:left="1134" w:hanging="567"/>
        <w:contextualSpacing w:val="0"/>
        <w:jc w:val="both"/>
        <w:rPr>
          <w:rFonts w:ascii="Times New Roman" w:hAnsi="Times New Roman" w:cs="Times New Roman"/>
          <w:sz w:val="24"/>
          <w:szCs w:val="24"/>
          <w:lang w:eastAsia="lv-LV" w:bidi="lv-LV"/>
        </w:rPr>
      </w:pPr>
      <w:r w:rsidRPr="008707AF">
        <w:rPr>
          <w:rFonts w:ascii="Times New Roman" w:hAnsi="Times New Roman" w:cs="Times New Roman"/>
          <w:sz w:val="24"/>
          <w:szCs w:val="24"/>
          <w:lang w:eastAsia="lv-LV" w:bidi="lv-LV"/>
        </w:rPr>
        <w:t xml:space="preserve">veic Mantas svēršanu atbilstoši klasei un </w:t>
      </w:r>
      <w:r w:rsidR="0092533A" w:rsidRPr="008707AF">
        <w:rPr>
          <w:rFonts w:ascii="Times New Roman" w:hAnsi="Times New Roman" w:cs="Times New Roman"/>
          <w:sz w:val="24"/>
          <w:szCs w:val="24"/>
          <w:lang w:eastAsia="lv-LV" w:bidi="lv-LV"/>
        </w:rPr>
        <w:t>sagatavo</w:t>
      </w:r>
      <w:r w:rsidRPr="008707AF">
        <w:rPr>
          <w:rFonts w:ascii="Times New Roman" w:hAnsi="Times New Roman" w:cs="Times New Roman"/>
          <w:sz w:val="24"/>
          <w:szCs w:val="24"/>
          <w:lang w:eastAsia="lv-LV" w:bidi="lv-LV"/>
        </w:rPr>
        <w:t xml:space="preserve"> faktisko Mantas svēršanas aktu;</w:t>
      </w:r>
    </w:p>
    <w:p w14:paraId="5096732B" w14:textId="57BCCE1D" w:rsidR="007F3529" w:rsidRPr="008707AF" w:rsidRDefault="00D20698" w:rsidP="002D6567">
      <w:pPr>
        <w:pStyle w:val="ListParagraph"/>
        <w:widowControl w:val="0"/>
        <w:numPr>
          <w:ilvl w:val="2"/>
          <w:numId w:val="6"/>
        </w:numPr>
        <w:spacing w:after="0" w:line="240" w:lineRule="auto"/>
        <w:ind w:left="1134" w:hanging="567"/>
        <w:contextualSpacing w:val="0"/>
        <w:jc w:val="both"/>
        <w:rPr>
          <w:rFonts w:ascii="Times New Roman" w:hAnsi="Times New Roman" w:cs="Times New Roman"/>
          <w:sz w:val="24"/>
          <w:szCs w:val="24"/>
          <w:lang w:eastAsia="lv-LV" w:bidi="lv-LV"/>
        </w:rPr>
      </w:pPr>
      <w:r w:rsidRPr="008707AF">
        <w:rPr>
          <w:rFonts w:ascii="Times New Roman" w:hAnsi="Times New Roman" w:cs="Times New Roman"/>
          <w:sz w:val="24"/>
          <w:szCs w:val="24"/>
          <w:lang w:eastAsia="lv-LV"/>
        </w:rPr>
        <w:t xml:space="preserve">pieņemot </w:t>
      </w:r>
      <w:r w:rsidR="004315C8" w:rsidRPr="008707AF">
        <w:rPr>
          <w:rFonts w:ascii="Times New Roman" w:hAnsi="Times New Roman" w:cs="Times New Roman"/>
          <w:sz w:val="24"/>
          <w:szCs w:val="24"/>
          <w:lang w:eastAsia="lv-LV"/>
        </w:rPr>
        <w:t xml:space="preserve">Mantu </w:t>
      </w:r>
      <w:r w:rsidR="002141CE" w:rsidRPr="008707AF">
        <w:rPr>
          <w:rFonts w:ascii="Times New Roman" w:hAnsi="Times New Roman" w:cs="Times New Roman"/>
          <w:sz w:val="24"/>
          <w:szCs w:val="24"/>
          <w:lang w:eastAsia="lv-LV"/>
        </w:rPr>
        <w:t>iznīcināšanai</w:t>
      </w:r>
      <w:r w:rsidR="007F3529" w:rsidRPr="008707AF">
        <w:rPr>
          <w:rFonts w:ascii="Times New Roman" w:hAnsi="Times New Roman" w:cs="Times New Roman"/>
          <w:sz w:val="24"/>
          <w:szCs w:val="24"/>
          <w:lang w:eastAsia="lv-LV"/>
        </w:rPr>
        <w:t>,</w:t>
      </w:r>
      <w:r w:rsidRPr="008707AF">
        <w:rPr>
          <w:rFonts w:ascii="Times New Roman" w:hAnsi="Times New Roman" w:cs="Times New Roman"/>
          <w:sz w:val="24"/>
          <w:szCs w:val="24"/>
          <w:lang w:eastAsia="lv-LV"/>
        </w:rPr>
        <w:t xml:space="preserve"> paraksta </w:t>
      </w:r>
      <w:r w:rsidR="002141CE" w:rsidRPr="008707AF">
        <w:rPr>
          <w:rFonts w:ascii="Times New Roman" w:hAnsi="Times New Roman" w:cs="Times New Roman"/>
          <w:sz w:val="24"/>
          <w:szCs w:val="24"/>
          <w:lang w:eastAsia="lv-LV"/>
        </w:rPr>
        <w:t>stingrās uzskaites dokumentu – Valstij piekritīgās mantas iznīcināšanas aktu, kurā fiksēts iznīcinām</w:t>
      </w:r>
      <w:r w:rsidR="007775A7">
        <w:rPr>
          <w:rFonts w:ascii="Times New Roman" w:hAnsi="Times New Roman" w:cs="Times New Roman"/>
          <w:sz w:val="24"/>
          <w:szCs w:val="24"/>
          <w:lang w:eastAsia="lv-LV"/>
        </w:rPr>
        <w:t>ās</w:t>
      </w:r>
      <w:r w:rsidR="002141CE" w:rsidRPr="008707AF">
        <w:rPr>
          <w:rFonts w:ascii="Times New Roman" w:hAnsi="Times New Roman" w:cs="Times New Roman"/>
          <w:sz w:val="24"/>
          <w:szCs w:val="24"/>
          <w:lang w:eastAsia="lv-LV"/>
        </w:rPr>
        <w:t xml:space="preserve"> Mant</w:t>
      </w:r>
      <w:r w:rsidR="007775A7">
        <w:rPr>
          <w:rFonts w:ascii="Times New Roman" w:hAnsi="Times New Roman" w:cs="Times New Roman"/>
          <w:sz w:val="24"/>
          <w:szCs w:val="24"/>
          <w:lang w:eastAsia="lv-LV"/>
        </w:rPr>
        <w:t>as:</w:t>
      </w:r>
      <w:r w:rsidR="002141CE" w:rsidRPr="008707AF">
        <w:rPr>
          <w:rFonts w:ascii="Times New Roman" w:hAnsi="Times New Roman" w:cs="Times New Roman"/>
          <w:sz w:val="24"/>
          <w:szCs w:val="24"/>
          <w:lang w:eastAsia="lv-LV"/>
        </w:rPr>
        <w:t xml:space="preserve"> nosaukums, daudzums vai svars. Aktu paraksta ar Pasūtītāja rīkojumu izveidotās valstij piekritīgās mantas iznīcināšanas komisijas locekļi un komersanta pārstāvis</w:t>
      </w:r>
      <w:r w:rsidR="007F3529" w:rsidRPr="008707AF">
        <w:rPr>
          <w:rFonts w:ascii="Times New Roman" w:hAnsi="Times New Roman" w:cs="Times New Roman"/>
          <w:sz w:val="24"/>
          <w:szCs w:val="24"/>
          <w:lang w:eastAsia="lv-LV"/>
        </w:rPr>
        <w:t>;</w:t>
      </w:r>
    </w:p>
    <w:p w14:paraId="6BD427F7" w14:textId="1452C081" w:rsidR="007F3529" w:rsidRPr="008707AF" w:rsidRDefault="002141CE" w:rsidP="002D6567">
      <w:pPr>
        <w:pStyle w:val="ListParagraph"/>
        <w:widowControl w:val="0"/>
        <w:numPr>
          <w:ilvl w:val="2"/>
          <w:numId w:val="6"/>
        </w:numPr>
        <w:spacing w:after="0" w:line="240" w:lineRule="auto"/>
        <w:ind w:left="1134" w:hanging="567"/>
        <w:contextualSpacing w:val="0"/>
        <w:jc w:val="both"/>
        <w:rPr>
          <w:rFonts w:ascii="Times New Roman" w:hAnsi="Times New Roman" w:cs="Times New Roman"/>
          <w:sz w:val="24"/>
          <w:szCs w:val="24"/>
          <w:lang w:eastAsia="lv-LV" w:bidi="lv-LV"/>
        </w:rPr>
      </w:pPr>
      <w:r w:rsidRPr="008707AF">
        <w:rPr>
          <w:rFonts w:ascii="Times New Roman" w:hAnsi="Times New Roman" w:cs="Times New Roman"/>
          <w:sz w:val="24"/>
          <w:szCs w:val="24"/>
          <w:lang w:eastAsia="lv-LV" w:bidi="lv-LV"/>
        </w:rPr>
        <w:t>Mantas iznīcināšanu veic Pasūtītāja izveidotās Mantas iznīcināšanas komisijas klātbūtnē.</w:t>
      </w:r>
    </w:p>
    <w:p w14:paraId="0A079B20" w14:textId="26B4E18F" w:rsidR="007F3529" w:rsidRPr="008707AF" w:rsidRDefault="00116995" w:rsidP="00503F3E">
      <w:pPr>
        <w:pStyle w:val="ListParagraph"/>
        <w:numPr>
          <w:ilvl w:val="1"/>
          <w:numId w:val="1"/>
        </w:numPr>
        <w:spacing w:after="0" w:line="240" w:lineRule="auto"/>
        <w:ind w:left="567" w:hanging="567"/>
        <w:jc w:val="both"/>
        <w:rPr>
          <w:rFonts w:ascii="Times New Roman" w:hAnsi="Times New Roman" w:cs="Times New Roman"/>
          <w:bCs/>
          <w:sz w:val="24"/>
          <w:szCs w:val="24"/>
          <w:lang w:eastAsia="lv-LV" w:bidi="lv-LV"/>
        </w:rPr>
      </w:pPr>
      <w:r w:rsidRPr="008707AF">
        <w:rPr>
          <w:rFonts w:ascii="Times New Roman" w:hAnsi="Times New Roman" w:cs="Times New Roman"/>
          <w:bCs/>
          <w:sz w:val="24"/>
          <w:szCs w:val="24"/>
          <w:lang w:eastAsia="lv-LV" w:bidi="lv-LV"/>
        </w:rPr>
        <w:t>Izpildītājs nodrošin</w:t>
      </w:r>
      <w:r w:rsidR="00905440" w:rsidRPr="008707AF">
        <w:rPr>
          <w:rFonts w:ascii="Times New Roman" w:hAnsi="Times New Roman" w:cs="Times New Roman"/>
          <w:bCs/>
          <w:sz w:val="24"/>
          <w:szCs w:val="24"/>
          <w:lang w:eastAsia="lv-LV" w:bidi="lv-LV"/>
        </w:rPr>
        <w:t>a</w:t>
      </w:r>
      <w:r w:rsidRPr="008707AF">
        <w:rPr>
          <w:rFonts w:ascii="Times New Roman" w:hAnsi="Times New Roman" w:cs="Times New Roman"/>
          <w:bCs/>
          <w:sz w:val="24"/>
          <w:szCs w:val="24"/>
          <w:lang w:eastAsia="lv-LV" w:bidi="lv-LV"/>
        </w:rPr>
        <w:t xml:space="preserve"> Pakalpojuma izpildi Līgumā paredzētajā termiņā, apjomā un kvalitātē atbilstoši Līguma nosacījumiem</w:t>
      </w:r>
      <w:r w:rsidR="003E6B61" w:rsidRPr="008707AF">
        <w:rPr>
          <w:rFonts w:ascii="Times New Roman" w:hAnsi="Times New Roman" w:cs="Times New Roman"/>
          <w:bCs/>
          <w:sz w:val="24"/>
          <w:szCs w:val="24"/>
          <w:lang w:eastAsia="lv-LV" w:bidi="lv-LV"/>
        </w:rPr>
        <w:t>.</w:t>
      </w:r>
    </w:p>
    <w:p w14:paraId="6450FE0B" w14:textId="34E9EA57" w:rsidR="007F3529" w:rsidRPr="008707AF" w:rsidRDefault="00883E3A" w:rsidP="00503F3E">
      <w:pPr>
        <w:pStyle w:val="ListParagraph"/>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Izpildītājs</w:t>
      </w:r>
      <w:r w:rsidRPr="008707AF">
        <w:rPr>
          <w:rFonts w:ascii="Times New Roman" w:hAnsi="Times New Roman" w:cs="Times New Roman"/>
          <w:bCs/>
          <w:sz w:val="24"/>
          <w:szCs w:val="24"/>
          <w:lang w:eastAsia="lv-LV"/>
        </w:rPr>
        <w:t xml:space="preserve"> nodrošina Pakalpojuma sniegšanu</w:t>
      </w:r>
      <w:r w:rsidR="003E6B61" w:rsidRPr="008707AF">
        <w:rPr>
          <w:rFonts w:ascii="Times New Roman" w:hAnsi="Times New Roman" w:cs="Times New Roman"/>
          <w:bCs/>
          <w:sz w:val="24"/>
          <w:szCs w:val="24"/>
          <w:lang w:eastAsia="lv-LV"/>
        </w:rPr>
        <w:t>,</w:t>
      </w:r>
      <w:r w:rsidRPr="008707AF">
        <w:rPr>
          <w:rFonts w:ascii="Times New Roman" w:hAnsi="Times New Roman" w:cs="Times New Roman"/>
          <w:sz w:val="24"/>
          <w:szCs w:val="24"/>
        </w:rPr>
        <w:t xml:space="preserve"> ievērojot likumā “Par piesārņojumu” un “Atkritumu apsaimniekošanas likums” noteikto, kā arī</w:t>
      </w:r>
      <w:r w:rsidR="00905440" w:rsidRPr="008707AF">
        <w:rPr>
          <w:rFonts w:ascii="Times New Roman" w:hAnsi="Times New Roman" w:cs="Times New Roman"/>
          <w:sz w:val="24"/>
          <w:szCs w:val="24"/>
        </w:rPr>
        <w:t>,</w:t>
      </w:r>
      <w:r w:rsidRPr="008707AF">
        <w:rPr>
          <w:rFonts w:ascii="Times New Roman" w:hAnsi="Times New Roman" w:cs="Times New Roman"/>
          <w:sz w:val="24"/>
          <w:szCs w:val="24"/>
        </w:rPr>
        <w:t xml:space="preserve"> ievērojot citas Latvijas Republikas normatīvo aktu prasības</w:t>
      </w:r>
      <w:r w:rsidR="00905440" w:rsidRPr="008707AF">
        <w:rPr>
          <w:rFonts w:ascii="Times New Roman" w:hAnsi="Times New Roman" w:cs="Times New Roman"/>
          <w:sz w:val="24"/>
          <w:szCs w:val="24"/>
        </w:rPr>
        <w:t xml:space="preserve">, tai skaitā darba drošības, ugunsdrošības, vides aizsardzības u.c. </w:t>
      </w:r>
    </w:p>
    <w:p w14:paraId="5C644501" w14:textId="3541CA4A" w:rsidR="007F3529" w:rsidRPr="008707AF" w:rsidRDefault="00905440" w:rsidP="00503F3E">
      <w:pPr>
        <w:pStyle w:val="ListParagraph"/>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 xml:space="preserve">Izpildītājs </w:t>
      </w:r>
      <w:r w:rsidR="009A5E61" w:rsidRPr="008707AF">
        <w:rPr>
          <w:rFonts w:ascii="Times New Roman" w:hAnsi="Times New Roman" w:cs="Times New Roman"/>
          <w:sz w:val="24"/>
          <w:szCs w:val="24"/>
        </w:rPr>
        <w:t>garantē</w:t>
      </w:r>
      <w:r w:rsidRPr="008707AF">
        <w:rPr>
          <w:rFonts w:ascii="Times New Roman" w:hAnsi="Times New Roman" w:cs="Times New Roman"/>
          <w:sz w:val="24"/>
          <w:szCs w:val="24"/>
        </w:rPr>
        <w:t>, ka visu Līguma darbības laiku tam būs spēkā esoša Valsts vides dienesta “A” vai “B” kategorijas piesārņojošas darbības atļauja ar iekļautiem nosacījumiem atkritumu savākšanai, pārkraušanai, šķirošanai vai uzglabāšanai saskaņā ar Ministru kabineta 2010. gada 30. novembra noteikumiem Nr.1082 “Kārtība, kādā piesakāmas A, B un C kategorijas piesārņojošas darbības un izsniedzamas atļaujas A un B kategorijas piesārņojošo darbību veikšanai”</w:t>
      </w:r>
      <w:r w:rsidR="003E6B61" w:rsidRPr="008707AF">
        <w:rPr>
          <w:rFonts w:ascii="Times New Roman" w:hAnsi="Times New Roman" w:cs="Times New Roman"/>
          <w:sz w:val="24"/>
          <w:szCs w:val="24"/>
        </w:rPr>
        <w:t>.</w:t>
      </w:r>
    </w:p>
    <w:p w14:paraId="72AF4192" w14:textId="5523266A" w:rsidR="007F3529" w:rsidRPr="008707AF" w:rsidRDefault="00883E3A" w:rsidP="00503F3E">
      <w:pPr>
        <w:pStyle w:val="ListParagraph"/>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Izpildītājs nodrošina, ka Pakalpojuma nodrošināšanai izmantos vides aizsardzības prasībām atbilstošu aprīkojumu un tehniku</w:t>
      </w:r>
      <w:r w:rsidR="003E6B61" w:rsidRPr="008707AF">
        <w:rPr>
          <w:rFonts w:ascii="Times New Roman" w:hAnsi="Times New Roman" w:cs="Times New Roman"/>
          <w:sz w:val="24"/>
          <w:szCs w:val="24"/>
        </w:rPr>
        <w:t>.</w:t>
      </w:r>
    </w:p>
    <w:p w14:paraId="0C8ADEDB" w14:textId="5FCB5679" w:rsidR="007F3529" w:rsidRPr="008707AF" w:rsidRDefault="00116995" w:rsidP="00503F3E">
      <w:pPr>
        <w:pStyle w:val="ListParagraph"/>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Izpildītājs garantē, ka tam ir visas nepieciešamās atļaujas, licences vai sertifikāti Līgumā noteiktā Pakalpojuma sniegšanai</w:t>
      </w:r>
      <w:r w:rsidR="003E6B61" w:rsidRPr="008707AF">
        <w:rPr>
          <w:rFonts w:ascii="Times New Roman" w:hAnsi="Times New Roman" w:cs="Times New Roman"/>
          <w:sz w:val="24"/>
          <w:szCs w:val="24"/>
        </w:rPr>
        <w:t>.</w:t>
      </w:r>
    </w:p>
    <w:p w14:paraId="113CC81F" w14:textId="3A47D678" w:rsidR="007F3529" w:rsidRPr="008707AF" w:rsidRDefault="00A17A78" w:rsidP="007F3529">
      <w:pPr>
        <w:pStyle w:val="ListParagraph"/>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color w:val="000000"/>
          <w:sz w:val="24"/>
          <w:szCs w:val="24"/>
        </w:rPr>
        <w:t xml:space="preserve">Līguma </w:t>
      </w:r>
      <w:r w:rsidR="006E5196">
        <w:rPr>
          <w:rFonts w:ascii="Times New Roman" w:hAnsi="Times New Roman" w:cs="Times New Roman"/>
          <w:color w:val="000000"/>
          <w:sz w:val="24"/>
          <w:szCs w:val="24"/>
        </w:rPr>
        <w:t>8</w:t>
      </w:r>
      <w:r w:rsidRPr="008707AF">
        <w:rPr>
          <w:rFonts w:ascii="Times New Roman" w:hAnsi="Times New Roman" w:cs="Times New Roman"/>
          <w:color w:val="000000"/>
          <w:sz w:val="24"/>
          <w:szCs w:val="24"/>
        </w:rPr>
        <w:t xml:space="preserve">.10.1.apakšpunktā noteiktā Pasūtītāja pilnvarotā persona </w:t>
      </w:r>
      <w:r w:rsidR="007F3529" w:rsidRPr="008707AF">
        <w:rPr>
          <w:rFonts w:ascii="Times New Roman" w:hAnsi="Times New Roman" w:cs="Times New Roman"/>
          <w:color w:val="000000"/>
          <w:sz w:val="24"/>
          <w:szCs w:val="24"/>
        </w:rPr>
        <w:t xml:space="preserve">nosūta </w:t>
      </w:r>
      <w:r>
        <w:rPr>
          <w:rFonts w:ascii="Times New Roman" w:hAnsi="Times New Roman" w:cs="Times New Roman"/>
          <w:color w:val="000000"/>
          <w:sz w:val="24"/>
          <w:szCs w:val="24"/>
        </w:rPr>
        <w:t xml:space="preserve">Līguma 8.10.2.apakšpunktā noteiktajai </w:t>
      </w:r>
      <w:r w:rsidR="007F3529" w:rsidRPr="008707AF">
        <w:rPr>
          <w:rFonts w:ascii="Times New Roman" w:hAnsi="Times New Roman" w:cs="Times New Roman"/>
          <w:color w:val="000000"/>
          <w:sz w:val="24"/>
          <w:szCs w:val="24"/>
        </w:rPr>
        <w:t xml:space="preserve">Izpildītāja pilnvarotajai personai </w:t>
      </w:r>
      <w:r w:rsidR="009A5E61" w:rsidRPr="008707AF">
        <w:rPr>
          <w:rFonts w:ascii="Times New Roman" w:hAnsi="Times New Roman" w:cs="Times New Roman"/>
          <w:color w:val="000000"/>
          <w:sz w:val="24"/>
          <w:szCs w:val="24"/>
        </w:rPr>
        <w:t xml:space="preserve">pieteikumu par </w:t>
      </w:r>
      <w:r w:rsidR="007F3529" w:rsidRPr="008707AF">
        <w:rPr>
          <w:rFonts w:ascii="Times New Roman" w:hAnsi="Times New Roman" w:cs="Times New Roman"/>
          <w:color w:val="000000"/>
          <w:sz w:val="24"/>
          <w:szCs w:val="24"/>
        </w:rPr>
        <w:t>Pakalpojuma nepieciešamīb</w:t>
      </w:r>
      <w:r w:rsidR="009A5E61" w:rsidRPr="008707AF">
        <w:rPr>
          <w:rFonts w:ascii="Times New Roman" w:hAnsi="Times New Roman" w:cs="Times New Roman"/>
          <w:color w:val="000000"/>
          <w:sz w:val="24"/>
          <w:szCs w:val="24"/>
        </w:rPr>
        <w:t>u</w:t>
      </w:r>
      <w:r w:rsidR="007F3529" w:rsidRPr="008707AF">
        <w:rPr>
          <w:rFonts w:ascii="Times New Roman" w:hAnsi="Times New Roman" w:cs="Times New Roman"/>
          <w:color w:val="000000"/>
          <w:sz w:val="24"/>
          <w:szCs w:val="24"/>
        </w:rPr>
        <w:t xml:space="preserve"> ne vēlāk kā 3 (trīs) darba dienas pirms plānotā Pakalpojuma sniegšanas dienas. Izpildītājs nodrošina Pakalpojuma sniegšanu Pasūtītāja pilnvarotās personas pieteikumā norādītājā datumā vai, ja Pakalpojumu nav iespējams sniegt norādītājā datumā, tad puses savstarpēji vienojas par konkrētu Pakalpojuma sniegšanas datumu un laiku.</w:t>
      </w:r>
    </w:p>
    <w:p w14:paraId="400D1E49" w14:textId="1401EDE5" w:rsidR="007F3529" w:rsidRPr="008707AF" w:rsidRDefault="00503F3E" w:rsidP="00503F3E">
      <w:pPr>
        <w:pStyle w:val="ListParagraph"/>
        <w:numPr>
          <w:ilvl w:val="1"/>
          <w:numId w:val="1"/>
        </w:numPr>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 xml:space="preserve">Gadījumā, ja pilna apjoma Pakalpojuma nodrošināšanu nav iespējams veikt norādītajā iznīcināšanas dienā, </w:t>
      </w:r>
      <w:r w:rsidR="00DF4BB8">
        <w:rPr>
          <w:rFonts w:ascii="Times New Roman" w:hAnsi="Times New Roman" w:cs="Times New Roman"/>
          <w:sz w:val="24"/>
          <w:szCs w:val="24"/>
        </w:rPr>
        <w:t>Izpildītājs</w:t>
      </w:r>
      <w:r w:rsidRPr="008707AF">
        <w:rPr>
          <w:rFonts w:ascii="Times New Roman" w:hAnsi="Times New Roman" w:cs="Times New Roman"/>
          <w:sz w:val="24"/>
          <w:szCs w:val="24"/>
        </w:rPr>
        <w:t xml:space="preserve"> apliecina, ka nodrošinās uzglabāšanu un apsargāšanu no preču/vielu pārņemšanas līdz pilnīgai iznīcināšanai.</w:t>
      </w:r>
    </w:p>
    <w:p w14:paraId="5B652717" w14:textId="425CB54E" w:rsidR="00116995" w:rsidRPr="008707AF" w:rsidRDefault="002E294D" w:rsidP="004C3E45">
      <w:pPr>
        <w:widowControl w:val="0"/>
        <w:numPr>
          <w:ilvl w:val="0"/>
          <w:numId w:val="8"/>
        </w:numPr>
        <w:spacing w:before="120" w:after="120" w:line="240" w:lineRule="auto"/>
        <w:ind w:left="357" w:hanging="357"/>
        <w:jc w:val="center"/>
        <w:rPr>
          <w:rFonts w:ascii="Times New Roman" w:hAnsi="Times New Roman" w:cs="Times New Roman"/>
          <w:b/>
          <w:sz w:val="24"/>
          <w:szCs w:val="24"/>
        </w:rPr>
      </w:pPr>
      <w:r w:rsidRPr="008707AF">
        <w:rPr>
          <w:rFonts w:ascii="Times New Roman" w:hAnsi="Times New Roman" w:cs="Times New Roman"/>
          <w:b/>
          <w:sz w:val="24"/>
          <w:szCs w:val="24"/>
        </w:rPr>
        <w:t>PUŠU ATBILDĪBA</w:t>
      </w:r>
    </w:p>
    <w:p w14:paraId="4842ACA8" w14:textId="2ECA20A0" w:rsidR="00D4223F" w:rsidRPr="008707AF" w:rsidRDefault="00116995" w:rsidP="00D4223F">
      <w:pPr>
        <w:widowControl w:val="0"/>
        <w:numPr>
          <w:ilvl w:val="1"/>
          <w:numId w:val="8"/>
        </w:numPr>
        <w:tabs>
          <w:tab w:val="left" w:pos="426"/>
        </w:tabs>
        <w:spacing w:after="0" w:line="240" w:lineRule="auto"/>
        <w:ind w:left="567" w:hanging="567"/>
        <w:jc w:val="both"/>
        <w:rPr>
          <w:rFonts w:ascii="Times New Roman" w:hAnsi="Times New Roman" w:cs="Times New Roman"/>
          <w:b/>
          <w:sz w:val="24"/>
          <w:szCs w:val="24"/>
        </w:rPr>
      </w:pPr>
      <w:r w:rsidRPr="008707AF">
        <w:rPr>
          <w:rFonts w:ascii="Times New Roman" w:hAnsi="Times New Roman" w:cs="Times New Roman"/>
          <w:sz w:val="24"/>
          <w:szCs w:val="24"/>
        </w:rPr>
        <w:t xml:space="preserve"> </w:t>
      </w:r>
      <w:r w:rsidR="00D4223F" w:rsidRPr="008707AF">
        <w:rPr>
          <w:rFonts w:ascii="Times New Roman" w:hAnsi="Times New Roman" w:cs="Times New Roman"/>
          <w:sz w:val="24"/>
          <w:szCs w:val="24"/>
        </w:rPr>
        <w:t xml:space="preserve">Ja </w:t>
      </w:r>
      <w:r w:rsidRPr="008707AF">
        <w:rPr>
          <w:rFonts w:ascii="Times New Roman" w:hAnsi="Times New Roman" w:cs="Times New Roman"/>
          <w:sz w:val="24"/>
          <w:szCs w:val="24"/>
        </w:rPr>
        <w:t xml:space="preserve">Izpildītājs neuzsāk Pakalpojuma sniegšanu un nepieņem </w:t>
      </w:r>
      <w:r w:rsidR="00160C7D" w:rsidRPr="008707AF">
        <w:rPr>
          <w:rFonts w:ascii="Times New Roman" w:hAnsi="Times New Roman" w:cs="Times New Roman"/>
          <w:sz w:val="24"/>
          <w:szCs w:val="24"/>
        </w:rPr>
        <w:t>Mantu</w:t>
      </w:r>
      <w:r w:rsidRPr="008707AF">
        <w:rPr>
          <w:rFonts w:ascii="Times New Roman" w:hAnsi="Times New Roman" w:cs="Times New Roman"/>
          <w:sz w:val="24"/>
          <w:szCs w:val="24"/>
        </w:rPr>
        <w:t xml:space="preserve"> </w:t>
      </w:r>
      <w:r w:rsidR="00950EA2" w:rsidRPr="008707AF">
        <w:rPr>
          <w:rFonts w:ascii="Times New Roman" w:hAnsi="Times New Roman" w:cs="Times New Roman"/>
          <w:sz w:val="24"/>
          <w:szCs w:val="24"/>
        </w:rPr>
        <w:t xml:space="preserve">Līguma </w:t>
      </w:r>
      <w:r w:rsidR="008707AF" w:rsidRPr="008707AF">
        <w:rPr>
          <w:rFonts w:ascii="Times New Roman" w:hAnsi="Times New Roman" w:cs="Times New Roman"/>
          <w:sz w:val="24"/>
          <w:szCs w:val="24"/>
        </w:rPr>
        <w:t>8</w:t>
      </w:r>
      <w:r w:rsidR="00950EA2" w:rsidRPr="008707AF">
        <w:rPr>
          <w:rFonts w:ascii="Times New Roman" w:hAnsi="Times New Roman" w:cs="Times New Roman"/>
          <w:sz w:val="24"/>
          <w:szCs w:val="24"/>
        </w:rPr>
        <w:t xml:space="preserve">.10.1.apakšpunktā noteiktās </w:t>
      </w:r>
      <w:r w:rsidRPr="008707AF">
        <w:rPr>
          <w:rFonts w:ascii="Times New Roman" w:hAnsi="Times New Roman" w:cs="Times New Roman"/>
          <w:sz w:val="24"/>
          <w:szCs w:val="24"/>
        </w:rPr>
        <w:t>Pasūtītāja</w:t>
      </w:r>
      <w:r w:rsidR="00950EA2" w:rsidRPr="008707AF">
        <w:rPr>
          <w:rFonts w:ascii="Times New Roman" w:hAnsi="Times New Roman" w:cs="Times New Roman"/>
          <w:sz w:val="24"/>
          <w:szCs w:val="24"/>
        </w:rPr>
        <w:t xml:space="preserve"> pilnvarotās personas</w:t>
      </w:r>
      <w:r w:rsidRPr="008707AF">
        <w:rPr>
          <w:rFonts w:ascii="Times New Roman" w:hAnsi="Times New Roman" w:cs="Times New Roman"/>
          <w:sz w:val="24"/>
          <w:szCs w:val="24"/>
        </w:rPr>
        <w:t xml:space="preserve"> pieteikumā nor</w:t>
      </w:r>
      <w:r w:rsidR="00F07168" w:rsidRPr="008707AF">
        <w:rPr>
          <w:rFonts w:ascii="Times New Roman" w:hAnsi="Times New Roman" w:cs="Times New Roman"/>
          <w:sz w:val="24"/>
          <w:szCs w:val="24"/>
        </w:rPr>
        <w:t>ā</w:t>
      </w:r>
      <w:r w:rsidRPr="008707AF">
        <w:rPr>
          <w:rFonts w:ascii="Times New Roman" w:hAnsi="Times New Roman" w:cs="Times New Roman"/>
          <w:sz w:val="24"/>
          <w:szCs w:val="24"/>
        </w:rPr>
        <w:t>dītajos termiņos vai apjomā</w:t>
      </w:r>
      <w:r w:rsidR="00D4223F" w:rsidRPr="008707AF">
        <w:rPr>
          <w:rFonts w:ascii="Times New Roman" w:hAnsi="Times New Roman" w:cs="Times New Roman"/>
          <w:sz w:val="24"/>
          <w:szCs w:val="24"/>
        </w:rPr>
        <w:t>,</w:t>
      </w:r>
      <w:r w:rsidRPr="008707AF">
        <w:rPr>
          <w:rFonts w:ascii="Times New Roman" w:hAnsi="Times New Roman" w:cs="Times New Roman"/>
          <w:sz w:val="24"/>
          <w:szCs w:val="24"/>
        </w:rPr>
        <w:t xml:space="preserve"> Pasūtītājs piemēro Izpildītājam līgumsodu 100,00 EUR (simts </w:t>
      </w:r>
      <w:r w:rsidRPr="008707AF">
        <w:rPr>
          <w:rFonts w:ascii="Times New Roman" w:hAnsi="Times New Roman" w:cs="Times New Roman"/>
          <w:i/>
          <w:sz w:val="24"/>
          <w:szCs w:val="24"/>
        </w:rPr>
        <w:t>euro</w:t>
      </w:r>
      <w:r w:rsidRPr="008707AF">
        <w:rPr>
          <w:rFonts w:ascii="Times New Roman" w:hAnsi="Times New Roman" w:cs="Times New Roman"/>
          <w:sz w:val="24"/>
          <w:szCs w:val="24"/>
        </w:rPr>
        <w:t xml:space="preserve"> un 00 centi) apmērā par katru </w:t>
      </w:r>
      <w:r w:rsidR="00BA2D78" w:rsidRPr="008707AF">
        <w:rPr>
          <w:rFonts w:ascii="Times New Roman" w:hAnsi="Times New Roman" w:cs="Times New Roman"/>
          <w:sz w:val="24"/>
          <w:szCs w:val="24"/>
        </w:rPr>
        <w:t>gadījumu</w:t>
      </w:r>
      <w:r w:rsidRPr="008707AF">
        <w:rPr>
          <w:rFonts w:ascii="Times New Roman" w:hAnsi="Times New Roman" w:cs="Times New Roman"/>
          <w:sz w:val="24"/>
          <w:szCs w:val="24"/>
        </w:rPr>
        <w:t xml:space="preserve">, bet ne vairāk kā 10% (desmit procentu) apmērā no Līgumā norādītās kopējās </w:t>
      </w:r>
      <w:r w:rsidRPr="008707AF">
        <w:rPr>
          <w:rFonts w:ascii="Times New Roman" w:hAnsi="Times New Roman" w:cs="Times New Roman"/>
          <w:sz w:val="24"/>
          <w:szCs w:val="24"/>
        </w:rPr>
        <w:lastRenderedPageBreak/>
        <w:t xml:space="preserve">summas bez PVN. </w:t>
      </w:r>
    </w:p>
    <w:p w14:paraId="66AC31BF" w14:textId="4280F0A7" w:rsidR="00116995" w:rsidRPr="008707AF" w:rsidRDefault="00116995" w:rsidP="004634BA">
      <w:pPr>
        <w:numPr>
          <w:ilvl w:val="1"/>
          <w:numId w:val="8"/>
        </w:numPr>
        <w:tabs>
          <w:tab w:val="left" w:pos="426"/>
        </w:tabs>
        <w:spacing w:after="0" w:line="240" w:lineRule="auto"/>
        <w:ind w:left="567" w:hanging="567"/>
        <w:contextualSpacing/>
        <w:jc w:val="both"/>
        <w:rPr>
          <w:rFonts w:ascii="Times New Roman" w:hAnsi="Times New Roman" w:cs="Times New Roman"/>
          <w:sz w:val="24"/>
          <w:szCs w:val="24"/>
        </w:rPr>
      </w:pPr>
      <w:r w:rsidRPr="008707AF">
        <w:rPr>
          <w:rFonts w:ascii="Times New Roman" w:hAnsi="Times New Roman" w:cs="Times New Roman"/>
          <w:sz w:val="24"/>
          <w:szCs w:val="24"/>
        </w:rPr>
        <w:t>Ja Pasūtītājs neveic ar Līgumu saistītos maksājumus Līgumā noteiktajā termiņā, Izpildītājs piemēro no Pasūtītāja līgumsodu 0,</w:t>
      </w:r>
      <w:r w:rsidR="00DB4238" w:rsidRPr="008707AF">
        <w:rPr>
          <w:rFonts w:ascii="Times New Roman" w:hAnsi="Times New Roman" w:cs="Times New Roman"/>
          <w:sz w:val="24"/>
          <w:szCs w:val="24"/>
        </w:rPr>
        <w:t>5</w:t>
      </w:r>
      <w:r w:rsidRPr="008707AF">
        <w:rPr>
          <w:rFonts w:ascii="Times New Roman" w:hAnsi="Times New Roman" w:cs="Times New Roman"/>
          <w:sz w:val="24"/>
          <w:szCs w:val="24"/>
        </w:rPr>
        <w:t>%</w:t>
      </w:r>
      <w:r w:rsidR="003E27D1" w:rsidRPr="008707AF">
        <w:rPr>
          <w:rFonts w:ascii="Times New Roman" w:hAnsi="Times New Roman" w:cs="Times New Roman"/>
          <w:sz w:val="24"/>
          <w:szCs w:val="24"/>
        </w:rPr>
        <w:t xml:space="preserve"> </w:t>
      </w:r>
      <w:r w:rsidRPr="008707AF">
        <w:rPr>
          <w:rFonts w:ascii="Times New Roman" w:hAnsi="Times New Roman" w:cs="Times New Roman"/>
          <w:sz w:val="24"/>
          <w:szCs w:val="24"/>
        </w:rPr>
        <w:t>(</w:t>
      </w:r>
      <w:r w:rsidR="00DB4238" w:rsidRPr="008707AF">
        <w:rPr>
          <w:rFonts w:ascii="Times New Roman" w:hAnsi="Times New Roman" w:cs="Times New Roman"/>
          <w:sz w:val="24"/>
          <w:szCs w:val="24"/>
        </w:rPr>
        <w:t>puse no viena procenta</w:t>
      </w:r>
      <w:r w:rsidRPr="008707AF">
        <w:rPr>
          <w:rFonts w:ascii="Times New Roman" w:hAnsi="Times New Roman" w:cs="Times New Roman"/>
          <w:sz w:val="24"/>
          <w:szCs w:val="24"/>
        </w:rPr>
        <w:t xml:space="preserve">) apmērā no termiņā nesamaksātās summas bez PVN par katru nokavējuma dienu, bet ne vairāk kā 10% (desmit procentu) apmērā no nesamaksātās rēķinā norādītās summas bez PVN. </w:t>
      </w:r>
    </w:p>
    <w:p w14:paraId="679D01AB" w14:textId="49C28716" w:rsidR="00D4223F" w:rsidRPr="008707AF" w:rsidRDefault="00D4223F" w:rsidP="00D4223F">
      <w:pPr>
        <w:pStyle w:val="ListParagraph"/>
        <w:numPr>
          <w:ilvl w:val="1"/>
          <w:numId w:val="8"/>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Ja Izpildītājs neievēro Līguma 7.punktā noteikto informācijas </w:t>
      </w:r>
      <w:proofErr w:type="spellStart"/>
      <w:r w:rsidRPr="008707AF">
        <w:rPr>
          <w:rFonts w:ascii="Times New Roman" w:hAnsi="Times New Roman" w:cs="Times New Roman"/>
          <w:sz w:val="24"/>
          <w:szCs w:val="24"/>
        </w:rPr>
        <w:t>neizpaužamību</w:t>
      </w:r>
      <w:proofErr w:type="spellEnd"/>
      <w:r w:rsidRPr="008707AF">
        <w:rPr>
          <w:rFonts w:ascii="Times New Roman" w:hAnsi="Times New Roman" w:cs="Times New Roman"/>
          <w:sz w:val="24"/>
          <w:szCs w:val="24"/>
        </w:rPr>
        <w:t xml:space="preserve">, Pasūtītājam ir tiesības prasīt Izpildītājam maksāt līgumsodu 100,00 EUR (simts </w:t>
      </w:r>
      <w:r w:rsidRPr="008707AF">
        <w:rPr>
          <w:rFonts w:ascii="Times New Roman" w:hAnsi="Times New Roman" w:cs="Times New Roman"/>
          <w:i/>
          <w:iCs/>
          <w:sz w:val="24"/>
          <w:szCs w:val="24"/>
        </w:rPr>
        <w:t>euro</w:t>
      </w:r>
      <w:r w:rsidRPr="008707AF">
        <w:rPr>
          <w:rFonts w:ascii="Times New Roman" w:hAnsi="Times New Roman" w:cs="Times New Roman"/>
          <w:sz w:val="24"/>
          <w:szCs w:val="24"/>
        </w:rPr>
        <w:t>, 00 centi) apmērā par katru šādu gadījumu.</w:t>
      </w:r>
    </w:p>
    <w:p w14:paraId="76FD4BEB" w14:textId="45ABE9E4" w:rsidR="00116995" w:rsidRPr="008707AF" w:rsidRDefault="00116995" w:rsidP="004634BA">
      <w:pPr>
        <w:widowControl w:val="0"/>
        <w:numPr>
          <w:ilvl w:val="1"/>
          <w:numId w:val="8"/>
        </w:numPr>
        <w:tabs>
          <w:tab w:val="left" w:pos="426"/>
        </w:tabs>
        <w:spacing w:after="0" w:line="240" w:lineRule="auto"/>
        <w:ind w:left="567" w:hanging="567"/>
        <w:jc w:val="both"/>
        <w:rPr>
          <w:rFonts w:ascii="Times New Roman" w:hAnsi="Times New Roman" w:cs="Times New Roman"/>
          <w:b/>
          <w:sz w:val="24"/>
          <w:szCs w:val="24"/>
        </w:rPr>
      </w:pPr>
      <w:r w:rsidRPr="008707AF">
        <w:rPr>
          <w:rFonts w:ascii="Times New Roman" w:hAnsi="Times New Roman" w:cs="Times New Roman"/>
          <w:sz w:val="24"/>
          <w:szCs w:val="24"/>
          <w:lang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4904383B" w14:textId="77777777" w:rsidR="00950EA2" w:rsidRPr="008707AF" w:rsidRDefault="00950EA2" w:rsidP="004634BA">
      <w:pPr>
        <w:pStyle w:val="ListParagraph"/>
        <w:numPr>
          <w:ilvl w:val="1"/>
          <w:numId w:val="8"/>
        </w:numPr>
        <w:spacing w:after="0" w:line="240" w:lineRule="auto"/>
        <w:ind w:left="567" w:hanging="567"/>
        <w:contextualSpacing w:val="0"/>
        <w:jc w:val="both"/>
        <w:rPr>
          <w:rFonts w:ascii="Times New Roman" w:hAnsi="Times New Roman" w:cs="Times New Roman"/>
          <w:bCs/>
          <w:sz w:val="24"/>
          <w:szCs w:val="24"/>
        </w:rPr>
      </w:pPr>
      <w:r w:rsidRPr="008707AF">
        <w:rPr>
          <w:rFonts w:ascii="Times New Roman" w:hAnsi="Times New Roman" w:cs="Times New Roman"/>
          <w:bCs/>
          <w:sz w:val="24"/>
          <w:szCs w:val="24"/>
        </w:rPr>
        <w:t xml:space="preserve">Ja nokavēta kādas Līgumā noteiktās saistības izpilde, līgumsods aprēķināms par periodu, kas sākas nākamajā kalendārajā dienā pēc Līgumā noteiktā saistības izpildes termiņa, un ietver dienu, kurā saistība izpildīta. </w:t>
      </w:r>
    </w:p>
    <w:p w14:paraId="1F870208" w14:textId="55A1EA90" w:rsidR="00950EA2" w:rsidRPr="008707AF" w:rsidRDefault="00950EA2" w:rsidP="004634BA">
      <w:pPr>
        <w:pStyle w:val="ListParagraph"/>
        <w:numPr>
          <w:ilvl w:val="0"/>
          <w:numId w:val="11"/>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Par Līgumā noteikto nosacījumu pārkāpumu Pasūtītājs Izpildītājam aprēķina līgumsodu un izraksta rēķinu. Pasūtītājs, nosūtot rēķinu par līgumsoda piedziņu, ja tas iespējams, piedāvā Izpildītajam līgumsodu ietvert Pasūtītājam maksājamā summā (dzēst ieskaita veidā) vai nomaksāt to līdz Piegādātāja rēķina apmaksas dienai.</w:t>
      </w:r>
    </w:p>
    <w:p w14:paraId="1965A8DA" w14:textId="01A75039" w:rsidR="00950EA2" w:rsidRPr="008707AF" w:rsidRDefault="00950EA2" w:rsidP="004634BA">
      <w:pPr>
        <w:pStyle w:val="ListParagraph"/>
        <w:numPr>
          <w:ilvl w:val="0"/>
          <w:numId w:val="12"/>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Ja </w:t>
      </w:r>
      <w:r w:rsidR="004634BA" w:rsidRPr="008707AF">
        <w:rPr>
          <w:rFonts w:ascii="Times New Roman" w:hAnsi="Times New Roman" w:cs="Times New Roman"/>
          <w:sz w:val="24"/>
          <w:szCs w:val="24"/>
        </w:rPr>
        <w:t>Izpildītājs</w:t>
      </w:r>
      <w:r w:rsidRPr="008707AF">
        <w:rPr>
          <w:rFonts w:ascii="Times New Roman" w:hAnsi="Times New Roman" w:cs="Times New Roman"/>
          <w:sz w:val="24"/>
          <w:szCs w:val="24"/>
        </w:rPr>
        <w:t xml:space="preserve"> izvēlas līgumsodu dzēst ieskaita veidā, tad </w:t>
      </w:r>
      <w:r w:rsidR="004634BA" w:rsidRPr="008707AF">
        <w:rPr>
          <w:rFonts w:ascii="Times New Roman" w:hAnsi="Times New Roman" w:cs="Times New Roman"/>
          <w:sz w:val="24"/>
          <w:szCs w:val="24"/>
        </w:rPr>
        <w:t>Izpildītājs</w:t>
      </w:r>
      <w:r w:rsidRPr="008707AF">
        <w:rPr>
          <w:rFonts w:ascii="Times New Roman" w:hAnsi="Times New Roman" w:cs="Times New Roman"/>
          <w:sz w:val="24"/>
          <w:szCs w:val="24"/>
        </w:rPr>
        <w:t>, izrakstot rēķinu, rēķinā norāda kopējo summu, ieturēto līgumsoda summu, norādot Pasūtītāja līgumsoda rēķinu un samazina summu apmaksai par ieturētā līgumsoda summu.</w:t>
      </w:r>
    </w:p>
    <w:p w14:paraId="2CD5952E" w14:textId="17D42FDC" w:rsidR="00950EA2" w:rsidRPr="008707AF" w:rsidRDefault="00950EA2" w:rsidP="004634BA">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Ja </w:t>
      </w:r>
      <w:r w:rsidR="004634BA" w:rsidRPr="008707AF">
        <w:rPr>
          <w:rFonts w:ascii="Times New Roman" w:hAnsi="Times New Roman" w:cs="Times New Roman"/>
          <w:sz w:val="24"/>
          <w:szCs w:val="24"/>
        </w:rPr>
        <w:t>Izpildīt</w:t>
      </w:r>
      <w:r w:rsidR="006E5196">
        <w:rPr>
          <w:rFonts w:ascii="Times New Roman" w:hAnsi="Times New Roman" w:cs="Times New Roman"/>
          <w:sz w:val="24"/>
          <w:szCs w:val="24"/>
        </w:rPr>
        <w:t>ā</w:t>
      </w:r>
      <w:r w:rsidR="004634BA" w:rsidRPr="008707AF">
        <w:rPr>
          <w:rFonts w:ascii="Times New Roman" w:hAnsi="Times New Roman" w:cs="Times New Roman"/>
          <w:sz w:val="24"/>
          <w:szCs w:val="24"/>
        </w:rPr>
        <w:t>js</w:t>
      </w:r>
      <w:r w:rsidRPr="008707AF">
        <w:rPr>
          <w:rFonts w:ascii="Times New Roman" w:hAnsi="Times New Roman" w:cs="Times New Roman"/>
          <w:sz w:val="24"/>
          <w:szCs w:val="24"/>
        </w:rPr>
        <w:t xml:space="preserve"> neveic aprēķinātā līgumsoda samaksu Līguma 5.9.apakšpunktā norādītajā termiņā vai līgumsoda samaksa netiek veikta ieskaita veidā, Pasūtītājs aprēķināto līgumsoda summu ietur vienpersoniski ieskaita veidā.</w:t>
      </w:r>
    </w:p>
    <w:p w14:paraId="03B6F242" w14:textId="04D6A8D0" w:rsidR="00116995" w:rsidRPr="008707AF" w:rsidRDefault="00116995" w:rsidP="004634BA">
      <w:pPr>
        <w:widowControl w:val="0"/>
        <w:numPr>
          <w:ilvl w:val="1"/>
          <w:numId w:val="8"/>
        </w:numPr>
        <w:tabs>
          <w:tab w:val="left" w:pos="426"/>
        </w:tabs>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 xml:space="preserve">Līgumsoda samaksa neatbrīvo Puses no pārējo Līgumā noteikto saistību izpildes un zaudējumu atlīdzināšanas pienākuma. Līgumsoda summa netiek ieskaitīta zaudējumu atlīdzībā. </w:t>
      </w:r>
    </w:p>
    <w:p w14:paraId="1C7879F6" w14:textId="54B281A2" w:rsidR="00116995" w:rsidRPr="008707AF" w:rsidRDefault="002E294D" w:rsidP="004C3E45">
      <w:pPr>
        <w:widowControl w:val="0"/>
        <w:numPr>
          <w:ilvl w:val="0"/>
          <w:numId w:val="8"/>
        </w:numPr>
        <w:spacing w:before="120" w:after="120" w:line="240" w:lineRule="auto"/>
        <w:ind w:left="357" w:hanging="357"/>
        <w:jc w:val="center"/>
        <w:rPr>
          <w:rFonts w:ascii="Times New Roman" w:hAnsi="Times New Roman" w:cs="Times New Roman"/>
          <w:b/>
          <w:sz w:val="24"/>
          <w:szCs w:val="24"/>
        </w:rPr>
      </w:pPr>
      <w:r w:rsidRPr="008707AF">
        <w:rPr>
          <w:rFonts w:ascii="Times New Roman" w:hAnsi="Times New Roman" w:cs="Times New Roman"/>
          <w:b/>
          <w:sz w:val="24"/>
          <w:szCs w:val="24"/>
        </w:rPr>
        <w:t>LĪGUMA DARBĪBAS TERMIŅŠ</w:t>
      </w:r>
    </w:p>
    <w:p w14:paraId="4E415342" w14:textId="058C82E7" w:rsidR="003E6B61" w:rsidRPr="008707AF" w:rsidRDefault="003E6B61" w:rsidP="003E6B61">
      <w:pPr>
        <w:widowControl w:val="0"/>
        <w:numPr>
          <w:ilvl w:val="1"/>
          <w:numId w:val="8"/>
        </w:numPr>
        <w:tabs>
          <w:tab w:val="left" w:pos="426"/>
        </w:tabs>
        <w:spacing w:after="0" w:line="240" w:lineRule="auto"/>
        <w:ind w:left="567" w:hanging="567"/>
        <w:jc w:val="both"/>
        <w:rPr>
          <w:rFonts w:ascii="Times New Roman" w:hAnsi="Times New Roman" w:cs="Times New Roman"/>
          <w:sz w:val="24"/>
          <w:szCs w:val="24"/>
        </w:rPr>
      </w:pPr>
      <w:r w:rsidRPr="008707AF">
        <w:rPr>
          <w:rFonts w:ascii="Times New Roman" w:hAnsi="Times New Roman" w:cs="Times New Roman"/>
          <w:sz w:val="24"/>
          <w:szCs w:val="24"/>
        </w:rPr>
        <w:t xml:space="preserve">  Līgums stājās spēkā ar tā abpusējas parakstīšanas dienu. Līgums ir spēkā līdz Pušu saistību pilnīgai izpildei.</w:t>
      </w:r>
    </w:p>
    <w:p w14:paraId="3D111813" w14:textId="3646FB83" w:rsidR="00DB4238" w:rsidRPr="008707AF" w:rsidRDefault="00DB4238" w:rsidP="003E6B61">
      <w:pPr>
        <w:pStyle w:val="ListParagraph"/>
        <w:numPr>
          <w:ilvl w:val="1"/>
          <w:numId w:val="8"/>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Līgums ir spēkā līdz iestājas viens no šādiem nosacījumiem:</w:t>
      </w:r>
    </w:p>
    <w:p w14:paraId="53D574EE" w14:textId="755AC5A1" w:rsidR="00DB4238" w:rsidRPr="008707AF" w:rsidRDefault="00DB4238" w:rsidP="002D6567">
      <w:pPr>
        <w:pStyle w:val="ListParagraph"/>
        <w:numPr>
          <w:ilvl w:val="2"/>
          <w:numId w:val="8"/>
        </w:numPr>
        <w:spacing w:after="0" w:line="240" w:lineRule="auto"/>
        <w:ind w:left="1134"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ir pagājuši </w:t>
      </w:r>
      <w:r w:rsidR="00E1095F" w:rsidRPr="008707AF">
        <w:rPr>
          <w:rFonts w:ascii="Times New Roman" w:hAnsi="Times New Roman" w:cs="Times New Roman"/>
          <w:sz w:val="24"/>
          <w:szCs w:val="24"/>
        </w:rPr>
        <w:t xml:space="preserve">3 (trīs) gadi </w:t>
      </w:r>
      <w:r w:rsidRPr="008707AF">
        <w:rPr>
          <w:rFonts w:ascii="Times New Roman" w:hAnsi="Times New Roman" w:cs="Times New Roman"/>
          <w:sz w:val="24"/>
          <w:szCs w:val="24"/>
        </w:rPr>
        <w:t>no Līguma abpusējas parakstīšanas dienas;</w:t>
      </w:r>
    </w:p>
    <w:p w14:paraId="38BE2699" w14:textId="7A868D0A" w:rsidR="00DB4238" w:rsidRPr="008707AF" w:rsidRDefault="003E6B61" w:rsidP="002D6567">
      <w:pPr>
        <w:pStyle w:val="ListParagraph"/>
        <w:widowControl w:val="0"/>
        <w:numPr>
          <w:ilvl w:val="2"/>
          <w:numId w:val="8"/>
        </w:numPr>
        <w:tabs>
          <w:tab w:val="left" w:pos="426"/>
        </w:tabs>
        <w:spacing w:after="0" w:line="240" w:lineRule="auto"/>
        <w:ind w:left="1134"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Pasūtītājs </w:t>
      </w:r>
      <w:r w:rsidR="00DB4238" w:rsidRPr="008707AF">
        <w:rPr>
          <w:rFonts w:ascii="Times New Roman" w:hAnsi="Times New Roman" w:cs="Times New Roman"/>
          <w:sz w:val="24"/>
          <w:szCs w:val="24"/>
        </w:rPr>
        <w:t>ir izlietojis Līguma 2.1.apakšpunktā minēto Līguma kopējo summu.</w:t>
      </w:r>
    </w:p>
    <w:p w14:paraId="4FAD70F4" w14:textId="44619BDC" w:rsidR="00AC0A27" w:rsidRPr="008707AF" w:rsidRDefault="00116995" w:rsidP="004634BA">
      <w:pPr>
        <w:pStyle w:val="ListParagraph"/>
        <w:numPr>
          <w:ilvl w:val="1"/>
          <w:numId w:val="8"/>
        </w:numPr>
        <w:spacing w:after="0"/>
        <w:ind w:left="567" w:hanging="567"/>
        <w:contextualSpacing w:val="0"/>
        <w:jc w:val="both"/>
        <w:rPr>
          <w:rFonts w:ascii="Times New Roman" w:eastAsiaTheme="minorEastAsia" w:hAnsi="Times New Roman" w:cs="Times New Roman"/>
          <w:b/>
          <w:bCs/>
          <w:sz w:val="24"/>
          <w:szCs w:val="24"/>
          <w:lang w:eastAsia="lv-LV"/>
        </w:rPr>
      </w:pPr>
      <w:r w:rsidRPr="008707AF">
        <w:rPr>
          <w:rFonts w:ascii="Times New Roman" w:eastAsiaTheme="minorEastAsia" w:hAnsi="Times New Roman" w:cs="Times New Roman"/>
          <w:sz w:val="24"/>
          <w:szCs w:val="24"/>
          <w:lang w:eastAsia="lv-LV"/>
        </w:rPr>
        <w:t>Pusēm ir tiesības izbeigt Līguma darbību 30 (trīsdesmit) dienas iepriekš rakstiski paziņojot par to otrai Pusei.</w:t>
      </w:r>
    </w:p>
    <w:p w14:paraId="1D94B82B" w14:textId="1805A93D" w:rsidR="00AC0A27" w:rsidRPr="008707AF" w:rsidRDefault="00AC0A27" w:rsidP="004634BA">
      <w:pPr>
        <w:pStyle w:val="ListParagraph"/>
        <w:numPr>
          <w:ilvl w:val="1"/>
          <w:numId w:val="8"/>
        </w:numPr>
        <w:spacing w:after="0"/>
        <w:ind w:left="567" w:hanging="567"/>
        <w:contextualSpacing w:val="0"/>
        <w:jc w:val="both"/>
        <w:rPr>
          <w:rFonts w:ascii="Times New Roman" w:hAnsi="Times New Roman" w:cs="Times New Roman"/>
          <w:iCs/>
          <w:sz w:val="24"/>
          <w:szCs w:val="24"/>
        </w:rPr>
      </w:pPr>
      <w:r w:rsidRPr="008707AF">
        <w:rPr>
          <w:rFonts w:ascii="Times New Roman" w:hAnsi="Times New Roman" w:cs="Times New Roman"/>
          <w:iCs/>
          <w:sz w:val="24"/>
          <w:szCs w:val="24"/>
        </w:rPr>
        <w:t>Pasūtītājam ir tiesības vienpusēji izbeigt Līguma darbību, vismaz 1 (vienu) darba dienu iepriekš</w:t>
      </w:r>
      <w:r w:rsidR="002E294D" w:rsidRPr="008707AF">
        <w:rPr>
          <w:rFonts w:ascii="Times New Roman" w:hAnsi="Times New Roman" w:cs="Times New Roman"/>
          <w:iCs/>
          <w:sz w:val="24"/>
          <w:szCs w:val="24"/>
        </w:rPr>
        <w:t xml:space="preserve"> </w:t>
      </w:r>
      <w:r w:rsidRPr="008707AF">
        <w:rPr>
          <w:rFonts w:ascii="Times New Roman" w:hAnsi="Times New Roman" w:cs="Times New Roman"/>
          <w:iCs/>
          <w:sz w:val="24"/>
          <w:szCs w:val="24"/>
        </w:rPr>
        <w:t>rakstiski paziņojot par to Piegādātājam:</w:t>
      </w:r>
    </w:p>
    <w:p w14:paraId="0872D2FE" w14:textId="348093E4" w:rsidR="002E294D" w:rsidRPr="008707AF" w:rsidRDefault="00AC0A27" w:rsidP="002D6567">
      <w:pPr>
        <w:pStyle w:val="ListParagraph"/>
        <w:widowControl w:val="0"/>
        <w:numPr>
          <w:ilvl w:val="2"/>
          <w:numId w:val="8"/>
        </w:numPr>
        <w:tabs>
          <w:tab w:val="left" w:pos="426"/>
        </w:tabs>
        <w:spacing w:after="0" w:line="240" w:lineRule="auto"/>
        <w:ind w:left="1134" w:hanging="567"/>
        <w:contextualSpacing w:val="0"/>
        <w:jc w:val="both"/>
        <w:rPr>
          <w:rFonts w:ascii="Times New Roman" w:hAnsi="Times New Roman" w:cs="Times New Roman"/>
          <w:iCs/>
          <w:sz w:val="24"/>
          <w:szCs w:val="24"/>
        </w:rPr>
      </w:pPr>
      <w:r w:rsidRPr="008707AF">
        <w:rPr>
          <w:rFonts w:ascii="Times New Roman" w:hAnsi="Times New Roman" w:cs="Times New Roman"/>
          <w:iCs/>
          <w:sz w:val="24"/>
          <w:szCs w:val="24"/>
        </w:rPr>
        <w:t xml:space="preserve">ja atbilstoši Starptautisko un Latvijas Republikas nacionālo sankciju likumam Līguma </w:t>
      </w:r>
      <w:r w:rsidR="006E5196">
        <w:rPr>
          <w:rFonts w:ascii="Times New Roman" w:hAnsi="Times New Roman" w:cs="Times New Roman"/>
          <w:iCs/>
          <w:sz w:val="24"/>
          <w:szCs w:val="24"/>
        </w:rPr>
        <w:t>8</w:t>
      </w:r>
      <w:r w:rsidRPr="008707AF">
        <w:rPr>
          <w:rFonts w:ascii="Times New Roman" w:hAnsi="Times New Roman" w:cs="Times New Roman"/>
          <w:iCs/>
          <w:sz w:val="24"/>
          <w:szCs w:val="24"/>
        </w:rPr>
        <w:t>.5.1.apakšpunktā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2E294D" w:rsidRPr="008707AF">
        <w:rPr>
          <w:rFonts w:ascii="Times New Roman" w:hAnsi="Times New Roman" w:cs="Times New Roman"/>
          <w:iCs/>
          <w:sz w:val="24"/>
          <w:szCs w:val="24"/>
        </w:rPr>
        <w:t>;</w:t>
      </w:r>
    </w:p>
    <w:p w14:paraId="60E2DAC0" w14:textId="325F2DF5" w:rsidR="00116995" w:rsidRPr="008707AF" w:rsidRDefault="002E294D" w:rsidP="002D6567">
      <w:pPr>
        <w:pStyle w:val="ListParagraph"/>
        <w:widowControl w:val="0"/>
        <w:numPr>
          <w:ilvl w:val="2"/>
          <w:numId w:val="8"/>
        </w:numPr>
        <w:tabs>
          <w:tab w:val="left" w:pos="426"/>
        </w:tabs>
        <w:spacing w:after="0" w:line="240" w:lineRule="auto"/>
        <w:ind w:left="1134" w:hanging="567"/>
        <w:contextualSpacing w:val="0"/>
        <w:jc w:val="both"/>
        <w:rPr>
          <w:rFonts w:ascii="Times New Roman" w:hAnsi="Times New Roman" w:cs="Times New Roman"/>
          <w:iCs/>
          <w:sz w:val="24"/>
          <w:szCs w:val="24"/>
        </w:rPr>
      </w:pPr>
      <w:r w:rsidRPr="008707AF">
        <w:rPr>
          <w:rFonts w:ascii="Times New Roman" w:hAnsi="Times New Roman" w:cs="Times New Roman"/>
          <w:sz w:val="24"/>
          <w:szCs w:val="24"/>
        </w:rPr>
        <w:t>ja uz Piegādātāju attiecas  Padomes Regulas (ES) Nr. 833/2014 (2014. gada 31. jūlijs) 5.k. panta 1.punktā noteiktais.</w:t>
      </w:r>
    </w:p>
    <w:p w14:paraId="79EEDD20" w14:textId="400069E8" w:rsidR="00116995" w:rsidRPr="008707AF" w:rsidRDefault="002E294D" w:rsidP="004C3E45">
      <w:pPr>
        <w:widowControl w:val="0"/>
        <w:numPr>
          <w:ilvl w:val="0"/>
          <w:numId w:val="8"/>
        </w:numPr>
        <w:spacing w:before="120" w:after="120" w:line="240" w:lineRule="auto"/>
        <w:ind w:left="357" w:hanging="357"/>
        <w:jc w:val="center"/>
        <w:rPr>
          <w:rFonts w:ascii="Times New Roman" w:hAnsi="Times New Roman" w:cs="Times New Roman"/>
          <w:b/>
          <w:sz w:val="24"/>
          <w:szCs w:val="24"/>
        </w:rPr>
      </w:pPr>
      <w:r w:rsidRPr="008707AF">
        <w:rPr>
          <w:rFonts w:ascii="Times New Roman" w:hAnsi="Times New Roman" w:cs="Times New Roman"/>
          <w:b/>
          <w:sz w:val="24"/>
          <w:szCs w:val="24"/>
        </w:rPr>
        <w:t>NEPĀRVARAMA VARA</w:t>
      </w:r>
    </w:p>
    <w:p w14:paraId="725ADB14" w14:textId="51C9A9C5" w:rsidR="004C3E45" w:rsidRPr="008707AF" w:rsidRDefault="00116995" w:rsidP="004C3E45">
      <w:pPr>
        <w:pStyle w:val="ListParagraph"/>
        <w:numPr>
          <w:ilvl w:val="0"/>
          <w:numId w:val="14"/>
        </w:numPr>
        <w:spacing w:after="0" w:line="240" w:lineRule="auto"/>
        <w:ind w:left="567" w:hanging="567"/>
        <w:contextualSpacing w:val="0"/>
        <w:jc w:val="both"/>
        <w:rPr>
          <w:rFonts w:ascii="Times New Roman" w:hAnsi="Times New Roman" w:cs="Times New Roman"/>
          <w:color w:val="000000"/>
          <w:sz w:val="24"/>
          <w:szCs w:val="24"/>
        </w:rPr>
      </w:pPr>
      <w:r w:rsidRPr="008707AF">
        <w:rPr>
          <w:rFonts w:ascii="Times New Roman" w:hAnsi="Times New Roman" w:cs="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8707AF">
        <w:rPr>
          <w:rFonts w:ascii="Times New Roman" w:hAnsi="Times New Roman" w:cs="Times New Roman"/>
          <w:sz w:val="24"/>
          <w:szCs w:val="24"/>
        </w:rPr>
        <w:t>Force</w:t>
      </w:r>
      <w:proofErr w:type="spellEnd"/>
      <w:r w:rsidRPr="008707AF">
        <w:rPr>
          <w:rFonts w:ascii="Times New Roman" w:hAnsi="Times New Roman" w:cs="Times New Roman"/>
          <w:sz w:val="24"/>
          <w:szCs w:val="24"/>
        </w:rPr>
        <w:t xml:space="preserve"> </w:t>
      </w:r>
      <w:proofErr w:type="spellStart"/>
      <w:r w:rsidRPr="008707AF">
        <w:rPr>
          <w:rFonts w:ascii="Times New Roman" w:hAnsi="Times New Roman" w:cs="Times New Roman"/>
          <w:sz w:val="24"/>
          <w:szCs w:val="24"/>
        </w:rPr>
        <w:t>majeure</w:t>
      </w:r>
      <w:proofErr w:type="spellEnd"/>
      <w:r w:rsidRPr="008707AF">
        <w:rPr>
          <w:rFonts w:ascii="Times New Roman" w:hAnsi="Times New Roman" w:cs="Times New Roman"/>
          <w:sz w:val="24"/>
          <w:szCs w:val="24"/>
        </w:rPr>
        <w:t>) rezultātā.</w:t>
      </w:r>
    </w:p>
    <w:p w14:paraId="530209BC" w14:textId="73344145" w:rsidR="004C3E45" w:rsidRPr="008707AF" w:rsidRDefault="00116995" w:rsidP="004C3E45">
      <w:pPr>
        <w:pStyle w:val="ListParagraph"/>
        <w:numPr>
          <w:ilvl w:val="0"/>
          <w:numId w:val="15"/>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lastRenderedPageBreak/>
        <w:t>Par nepārvaramu varu netiek uzskatīti Izpildītāja darbinieku nepieejamība darba nespējas vai citu iemeslu dēļ.</w:t>
      </w:r>
    </w:p>
    <w:p w14:paraId="1FF7621C" w14:textId="6F7A3881" w:rsidR="004C3E45" w:rsidRPr="008707AF" w:rsidRDefault="00116995" w:rsidP="004C3E45">
      <w:pPr>
        <w:pStyle w:val="ListParagraph"/>
        <w:numPr>
          <w:ilvl w:val="0"/>
          <w:numId w:val="16"/>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C2F366B" w14:textId="1950D889" w:rsidR="004C3E45" w:rsidRPr="008707AF" w:rsidRDefault="00116995" w:rsidP="004C3E45">
      <w:pPr>
        <w:pStyle w:val="ListParagraph"/>
        <w:numPr>
          <w:ilvl w:val="0"/>
          <w:numId w:val="17"/>
        </w:numPr>
        <w:spacing w:after="0" w:line="240" w:lineRule="auto"/>
        <w:ind w:left="567" w:hanging="567"/>
        <w:contextualSpacing w:val="0"/>
        <w:jc w:val="both"/>
        <w:rPr>
          <w:rFonts w:ascii="Times New Roman" w:hAnsi="Times New Roman" w:cs="Times New Roman"/>
          <w:sz w:val="24"/>
          <w:szCs w:val="24"/>
        </w:rPr>
      </w:pPr>
      <w:r w:rsidRPr="008707AF">
        <w:rPr>
          <w:rFonts w:ascii="Times New Roman" w:hAnsi="Times New Roman" w:cs="Times New Roman"/>
          <w:sz w:val="24"/>
          <w:szCs w:val="24"/>
        </w:rPr>
        <w:t xml:space="preserve">Puses tiek atbrīvotas no atbildības saskaņā ar Līguma </w:t>
      </w:r>
      <w:r w:rsidR="008707AF" w:rsidRPr="008707AF">
        <w:rPr>
          <w:rFonts w:ascii="Times New Roman" w:hAnsi="Times New Roman" w:cs="Times New Roman"/>
          <w:sz w:val="24"/>
          <w:szCs w:val="24"/>
        </w:rPr>
        <w:t>6</w:t>
      </w:r>
      <w:r w:rsidRPr="008707AF">
        <w:rPr>
          <w:rFonts w:ascii="Times New Roman" w:hAnsi="Times New Roman" w:cs="Times New Roman"/>
          <w:sz w:val="24"/>
          <w:szCs w:val="24"/>
        </w:rPr>
        <w:t xml:space="preserve">.1.apakšpunktu tikai par to laiku, kurā pastāv nepārvaramas varas apstākļi. Ja šie apstākļi turpinās ilgāk par 2 (diviem) mēnešiem no Līguma </w:t>
      </w:r>
      <w:r w:rsidR="008707AF" w:rsidRPr="008707AF">
        <w:rPr>
          <w:rFonts w:ascii="Times New Roman" w:hAnsi="Times New Roman" w:cs="Times New Roman"/>
          <w:sz w:val="24"/>
          <w:szCs w:val="24"/>
        </w:rPr>
        <w:t>6</w:t>
      </w:r>
      <w:r w:rsidRPr="008707AF">
        <w:rPr>
          <w:rFonts w:ascii="Times New Roman" w:hAnsi="Times New Roman" w:cs="Times New Roman"/>
          <w:sz w:val="24"/>
          <w:szCs w:val="24"/>
        </w:rPr>
        <w:t>.3.apakšpunktā minētā paziņojuma saņemšanas dienas, katrai Pusei ir tiesības vienpusēji izbeigt Līgumu saistībā ar tā izpildīšanas neiespējamību.</w:t>
      </w:r>
    </w:p>
    <w:p w14:paraId="605EC7C7" w14:textId="7F94AF30" w:rsidR="00116995" w:rsidRPr="008707AF" w:rsidRDefault="00116995" w:rsidP="004C3E45">
      <w:pPr>
        <w:pStyle w:val="ListParagraph"/>
        <w:numPr>
          <w:ilvl w:val="0"/>
          <w:numId w:val="18"/>
        </w:numPr>
        <w:spacing w:after="0" w:line="240" w:lineRule="auto"/>
        <w:ind w:left="567" w:hanging="567"/>
        <w:contextualSpacing w:val="0"/>
        <w:jc w:val="both"/>
        <w:rPr>
          <w:rFonts w:ascii="Times New Roman" w:hAnsi="Times New Roman" w:cs="Times New Roman"/>
          <w:b/>
          <w:sz w:val="24"/>
          <w:szCs w:val="24"/>
        </w:rPr>
      </w:pPr>
      <w:r w:rsidRPr="008707AF">
        <w:rPr>
          <w:rFonts w:ascii="Times New Roman" w:hAnsi="Times New Roman" w:cs="Times New Roman"/>
          <w:sz w:val="24"/>
          <w:szCs w:val="24"/>
        </w:rPr>
        <w:t>Iestājoties nepārvaramas varas apstākļiem, Līgums var tikt izbeigts nekavējoties, par to Pusēm rakstiski vienojoties.</w:t>
      </w:r>
    </w:p>
    <w:p w14:paraId="2F22FE07" w14:textId="77040D44" w:rsidR="00116995" w:rsidRPr="008707AF" w:rsidRDefault="002E294D" w:rsidP="004C3E45">
      <w:pPr>
        <w:widowControl w:val="0"/>
        <w:numPr>
          <w:ilvl w:val="0"/>
          <w:numId w:val="8"/>
        </w:numPr>
        <w:spacing w:before="120" w:after="120" w:line="240" w:lineRule="auto"/>
        <w:ind w:left="357" w:hanging="357"/>
        <w:jc w:val="center"/>
        <w:rPr>
          <w:rFonts w:ascii="Times New Roman" w:hAnsi="Times New Roman" w:cs="Times New Roman"/>
          <w:b/>
          <w:sz w:val="24"/>
          <w:szCs w:val="24"/>
        </w:rPr>
      </w:pPr>
      <w:r w:rsidRPr="008707AF">
        <w:rPr>
          <w:rFonts w:ascii="Times New Roman" w:hAnsi="Times New Roman" w:cs="Times New Roman"/>
          <w:b/>
          <w:sz w:val="24"/>
          <w:szCs w:val="24"/>
        </w:rPr>
        <w:t>INFORMĀCIJAS NEIZPAUŽAMĪBA</w:t>
      </w:r>
    </w:p>
    <w:p w14:paraId="6C78191F" w14:textId="77777777" w:rsidR="00116995" w:rsidRPr="008707AF" w:rsidRDefault="00116995" w:rsidP="004634BA">
      <w:pPr>
        <w:widowControl w:val="0"/>
        <w:numPr>
          <w:ilvl w:val="1"/>
          <w:numId w:val="8"/>
        </w:numPr>
        <w:tabs>
          <w:tab w:val="left" w:pos="426"/>
        </w:tabs>
        <w:spacing w:after="0" w:line="240" w:lineRule="auto"/>
        <w:ind w:left="357" w:hanging="357"/>
        <w:jc w:val="both"/>
        <w:rPr>
          <w:rFonts w:ascii="Times New Roman" w:hAnsi="Times New Roman" w:cs="Times New Roman"/>
          <w:b/>
          <w:sz w:val="24"/>
          <w:szCs w:val="24"/>
        </w:rPr>
      </w:pPr>
      <w:r w:rsidRPr="008707AF">
        <w:rPr>
          <w:rFonts w:ascii="Times New Roman" w:hAnsi="Times New Roman" w:cs="Times New Roman"/>
          <w:sz w:val="24"/>
          <w:szCs w:val="24"/>
        </w:rPr>
        <w:t>Izpildītājs</w:t>
      </w:r>
      <w:r w:rsidRPr="008707AF">
        <w:rPr>
          <w:rFonts w:ascii="Times New Roman" w:hAnsi="Times New Roman" w:cs="Times New Roman"/>
          <w:sz w:val="24"/>
          <w:szCs w:val="24"/>
          <w:lang w:eastAsia="lv-LV"/>
        </w:rPr>
        <w:t xml:space="preserve"> apņemas visā Pušu sadarbības laikā, kā arī pēc tam neizpaust trešajām personām ar Līguma izpildi iegūto, tā rīcībā esošo tehnisko, finansiālo un citu informāciju par Pasūtītāju,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rakstiskas piekrišanas</w:t>
      </w:r>
      <w:r w:rsidRPr="008707AF">
        <w:rPr>
          <w:rFonts w:ascii="Times New Roman" w:hAnsi="Times New Roman" w:cs="Times New Roman"/>
          <w:sz w:val="24"/>
          <w:szCs w:val="24"/>
        </w:rPr>
        <w:t>.</w:t>
      </w:r>
    </w:p>
    <w:p w14:paraId="5668BE82" w14:textId="77777777" w:rsidR="00116995" w:rsidRPr="008707AF" w:rsidRDefault="00116995" w:rsidP="004634BA">
      <w:pPr>
        <w:widowControl w:val="0"/>
        <w:numPr>
          <w:ilvl w:val="1"/>
          <w:numId w:val="8"/>
        </w:numPr>
        <w:tabs>
          <w:tab w:val="left" w:pos="426"/>
        </w:tabs>
        <w:spacing w:after="0" w:line="240" w:lineRule="auto"/>
        <w:ind w:left="357" w:hanging="357"/>
        <w:jc w:val="both"/>
        <w:rPr>
          <w:rFonts w:ascii="Times New Roman" w:hAnsi="Times New Roman" w:cs="Times New Roman"/>
          <w:b/>
          <w:sz w:val="24"/>
          <w:szCs w:val="24"/>
        </w:rPr>
      </w:pPr>
      <w:r w:rsidRPr="008707AF">
        <w:rPr>
          <w:rFonts w:ascii="Times New Roman" w:hAnsi="Times New Roman" w:cs="Times New Roman"/>
          <w:sz w:val="24"/>
          <w:szCs w:val="24"/>
          <w:lang w:eastAsia="lv-LV"/>
        </w:rPr>
        <w:t xml:space="preserve">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w:t>
      </w:r>
      <w:r w:rsidRPr="008707AF">
        <w:rPr>
          <w:rFonts w:ascii="Times New Roman" w:hAnsi="Times New Roman" w:cs="Times New Roman"/>
          <w:sz w:val="24"/>
          <w:szCs w:val="24"/>
        </w:rPr>
        <w:t>pieprasa Latvijas Republikā spēkā esošajos normatīvajos aktos noteiktās institūcijas vai organizācijas, kurām uz to ir likumīgas tiesības</w:t>
      </w:r>
      <w:r w:rsidRPr="008707AF">
        <w:rPr>
          <w:rFonts w:ascii="Times New Roman" w:hAnsi="Times New Roman" w:cs="Times New Roman"/>
          <w:sz w:val="24"/>
          <w:szCs w:val="24"/>
          <w:lang w:eastAsia="lv-LV"/>
        </w:rPr>
        <w:t>.</w:t>
      </w:r>
    </w:p>
    <w:p w14:paraId="345F0546" w14:textId="24FA18C9" w:rsidR="00116995" w:rsidRPr="008707AF" w:rsidRDefault="00116995" w:rsidP="004634BA">
      <w:pPr>
        <w:widowControl w:val="0"/>
        <w:numPr>
          <w:ilvl w:val="1"/>
          <w:numId w:val="8"/>
        </w:numPr>
        <w:tabs>
          <w:tab w:val="left" w:pos="426"/>
        </w:tabs>
        <w:spacing w:after="0" w:line="240" w:lineRule="auto"/>
        <w:ind w:left="357" w:hanging="357"/>
        <w:jc w:val="both"/>
        <w:rPr>
          <w:rFonts w:ascii="Times New Roman" w:hAnsi="Times New Roman" w:cs="Times New Roman"/>
          <w:b/>
          <w:sz w:val="24"/>
          <w:szCs w:val="24"/>
        </w:rPr>
      </w:pPr>
      <w:r w:rsidRPr="008707AF">
        <w:rPr>
          <w:rFonts w:ascii="Times New Roman" w:hAnsi="Times New Roman" w:cs="Times New Roman"/>
          <w:sz w:val="24"/>
          <w:szCs w:val="24"/>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C5A2CC4" w14:textId="586C5029" w:rsidR="00116995" w:rsidRPr="008707AF" w:rsidRDefault="002E294D" w:rsidP="004C3E45">
      <w:pPr>
        <w:widowControl w:val="0"/>
        <w:numPr>
          <w:ilvl w:val="0"/>
          <w:numId w:val="8"/>
        </w:numPr>
        <w:tabs>
          <w:tab w:val="left" w:pos="3261"/>
        </w:tabs>
        <w:spacing w:before="120" w:after="120" w:line="240" w:lineRule="auto"/>
        <w:ind w:left="357" w:hanging="357"/>
        <w:jc w:val="center"/>
        <w:rPr>
          <w:rFonts w:ascii="Times New Roman" w:hAnsi="Times New Roman" w:cs="Times New Roman"/>
          <w:b/>
          <w:sz w:val="24"/>
          <w:szCs w:val="24"/>
        </w:rPr>
      </w:pPr>
      <w:r w:rsidRPr="008707AF">
        <w:rPr>
          <w:rFonts w:ascii="Times New Roman" w:hAnsi="Times New Roman" w:cs="Times New Roman"/>
          <w:b/>
          <w:sz w:val="24"/>
          <w:szCs w:val="24"/>
        </w:rPr>
        <w:t>CITI NOTEIKUMI</w:t>
      </w:r>
    </w:p>
    <w:p w14:paraId="0554ED7E" w14:textId="3187666D" w:rsidR="00116995" w:rsidRPr="008707AF" w:rsidRDefault="00116995" w:rsidP="004634BA">
      <w:pPr>
        <w:widowControl w:val="0"/>
        <w:numPr>
          <w:ilvl w:val="1"/>
          <w:numId w:val="8"/>
        </w:numPr>
        <w:tabs>
          <w:tab w:val="left" w:pos="426"/>
        </w:tabs>
        <w:spacing w:after="0" w:line="240" w:lineRule="auto"/>
        <w:jc w:val="both"/>
        <w:rPr>
          <w:rFonts w:ascii="Times New Roman" w:hAnsi="Times New Roman" w:cs="Times New Roman"/>
          <w:b/>
          <w:sz w:val="24"/>
          <w:szCs w:val="24"/>
        </w:rPr>
      </w:pPr>
      <w:r w:rsidRPr="008707AF">
        <w:rPr>
          <w:rFonts w:ascii="Times New Roman" w:hAnsi="Times New Roman" w:cs="Times New Roman"/>
          <w:sz w:val="24"/>
          <w:szCs w:val="24"/>
        </w:rPr>
        <w:t>Līgums atspoguļo Pušu vienošanos attiecībā uz Līguma priekšmetu</w:t>
      </w:r>
      <w:r w:rsidR="00AC0A27" w:rsidRPr="008707AF">
        <w:rPr>
          <w:rFonts w:ascii="Times New Roman" w:hAnsi="Times New Roman" w:cs="Times New Roman"/>
          <w:sz w:val="24"/>
          <w:szCs w:val="24"/>
        </w:rPr>
        <w:t>.</w:t>
      </w:r>
    </w:p>
    <w:p w14:paraId="2627B91E" w14:textId="77777777" w:rsidR="00116995" w:rsidRPr="008707AF" w:rsidRDefault="00116995" w:rsidP="004634BA">
      <w:pPr>
        <w:widowControl w:val="0"/>
        <w:numPr>
          <w:ilvl w:val="1"/>
          <w:numId w:val="8"/>
        </w:numPr>
        <w:tabs>
          <w:tab w:val="left" w:pos="426"/>
        </w:tabs>
        <w:spacing w:after="0" w:line="240" w:lineRule="auto"/>
        <w:jc w:val="both"/>
        <w:rPr>
          <w:rFonts w:ascii="Times New Roman" w:hAnsi="Times New Roman" w:cs="Times New Roman"/>
          <w:b/>
          <w:sz w:val="24"/>
          <w:szCs w:val="24"/>
        </w:rPr>
      </w:pPr>
      <w:r w:rsidRPr="008707AF">
        <w:rPr>
          <w:rFonts w:ascii="Times New Roman" w:hAnsi="Times New Roman" w:cs="Times New Roman"/>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042B2A6" w14:textId="5648729C" w:rsidR="00DB6EB3" w:rsidRPr="008707AF" w:rsidRDefault="00116995" w:rsidP="004634BA">
      <w:pPr>
        <w:widowControl w:val="0"/>
        <w:numPr>
          <w:ilvl w:val="1"/>
          <w:numId w:val="8"/>
        </w:numPr>
        <w:tabs>
          <w:tab w:val="left" w:pos="426"/>
        </w:tabs>
        <w:spacing w:after="0" w:line="240" w:lineRule="auto"/>
        <w:jc w:val="both"/>
        <w:rPr>
          <w:rFonts w:ascii="Times New Roman" w:hAnsi="Times New Roman" w:cs="Times New Roman"/>
          <w:b/>
          <w:sz w:val="24"/>
          <w:szCs w:val="24"/>
        </w:rPr>
      </w:pPr>
      <w:r w:rsidRPr="008707AF">
        <w:rPr>
          <w:rFonts w:ascii="Times New Roman" w:hAnsi="Times New Roman" w:cs="Times New Roman"/>
          <w:sz w:val="24"/>
          <w:szCs w:val="24"/>
        </w:rPr>
        <w:t>Ja kādai no Pusēm tiek mainīts juridiskais statuss, vai kādi Līgumā minētie Pušu rekvizīti</w:t>
      </w:r>
      <w:r w:rsidR="00DB6EB3" w:rsidRPr="008707AF">
        <w:rPr>
          <w:rFonts w:ascii="Times New Roman" w:hAnsi="Times New Roman" w:cs="Times New Roman"/>
          <w:sz w:val="24"/>
          <w:szCs w:val="24"/>
        </w:rPr>
        <w:t xml:space="preserve"> –</w:t>
      </w:r>
      <w:r w:rsidRPr="008707AF">
        <w:rPr>
          <w:rFonts w:ascii="Times New Roman" w:hAnsi="Times New Roman" w:cs="Times New Roman"/>
          <w:sz w:val="24"/>
          <w:szCs w:val="24"/>
        </w:rPr>
        <w:t xml:space="preserve"> tālruņa</w:t>
      </w:r>
      <w:r w:rsidR="00DB6EB3" w:rsidRPr="008707AF">
        <w:rPr>
          <w:rFonts w:ascii="Times New Roman" w:hAnsi="Times New Roman" w:cs="Times New Roman"/>
          <w:sz w:val="24"/>
          <w:szCs w:val="24"/>
        </w:rPr>
        <w:t xml:space="preserve"> </w:t>
      </w:r>
      <w:r w:rsidRPr="008707AF">
        <w:rPr>
          <w:rFonts w:ascii="Times New Roman" w:hAnsi="Times New Roman" w:cs="Times New Roman"/>
          <w:sz w:val="24"/>
          <w:szCs w:val="24"/>
        </w:rPr>
        <w:t>numuri, elektroniskā pasta adreses, adreses u.c. šāda veida informācija, tad tā nekavējoties, bet ne vēlāk kā 5 (piecu) darba dienu laikā rakstiski, nosūtot vēstuli, paziņo par to otrai Pusei.</w:t>
      </w:r>
      <w:r w:rsidR="00DB6EB3" w:rsidRPr="008707AF">
        <w:rPr>
          <w:rFonts w:ascii="Times New Roman" w:hAnsi="Times New Roman" w:cs="Times New Roman"/>
          <w:sz w:val="24"/>
          <w:szCs w:val="24"/>
        </w:rPr>
        <w:t xml:space="preserve"> Šāds paziņojums kļūst saistošs otrai Pusei 8. (astotajā) dienā pēc tā nosūtīšanas dienas. Ja paziņojums nosūtīts ar elektroniskā pasta starpniecību, izmantojot drošu elektronisko parakstu, tas kļūst saistošs otrai Pusei 2. (otrajā) darbdienā pēc tā nosūtīšanas.</w:t>
      </w:r>
      <w:r w:rsidRPr="008707AF">
        <w:rPr>
          <w:rFonts w:ascii="Times New Roman" w:hAnsi="Times New Roman" w:cs="Times New Roman"/>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w:t>
      </w:r>
      <w:r w:rsidR="00F73745" w:rsidRPr="008707AF">
        <w:rPr>
          <w:rFonts w:ascii="Times New Roman" w:hAnsi="Times New Roman" w:cs="Times New Roman"/>
          <w:sz w:val="24"/>
          <w:szCs w:val="24"/>
        </w:rPr>
        <w:t xml:space="preserve"> un</w:t>
      </w:r>
      <w:r w:rsidRPr="008707AF">
        <w:rPr>
          <w:rFonts w:ascii="Times New Roman" w:hAnsi="Times New Roman" w:cs="Times New Roman"/>
          <w:sz w:val="24"/>
          <w:szCs w:val="24"/>
        </w:rPr>
        <w:t xml:space="preserve"> to rekvizītu maiņu</w:t>
      </w:r>
      <w:r w:rsidR="00F73745" w:rsidRPr="008707AF">
        <w:rPr>
          <w:rFonts w:ascii="Times New Roman" w:hAnsi="Times New Roman" w:cs="Times New Roman"/>
          <w:sz w:val="24"/>
          <w:szCs w:val="24"/>
        </w:rPr>
        <w:t xml:space="preserve"> </w:t>
      </w:r>
      <w:r w:rsidRPr="008707AF">
        <w:rPr>
          <w:rFonts w:ascii="Times New Roman" w:hAnsi="Times New Roman" w:cs="Times New Roman"/>
          <w:sz w:val="24"/>
          <w:szCs w:val="24"/>
        </w:rPr>
        <w:t xml:space="preserve">paraksta </w:t>
      </w:r>
      <w:r w:rsidR="00DB6EB3" w:rsidRPr="008707AF">
        <w:rPr>
          <w:rFonts w:ascii="Times New Roman" w:hAnsi="Times New Roman" w:cs="Times New Roman"/>
          <w:sz w:val="24"/>
          <w:szCs w:val="24"/>
        </w:rPr>
        <w:t xml:space="preserve">patstāvīgās struktūrvienības vadītājs, vadītāja vietnieks vai persona, kura viņu aizvieto. </w:t>
      </w:r>
    </w:p>
    <w:p w14:paraId="120F1041" w14:textId="2E3FA5AE" w:rsidR="00116995" w:rsidRPr="008707AF" w:rsidRDefault="00116995" w:rsidP="004634BA">
      <w:pPr>
        <w:widowControl w:val="0"/>
        <w:numPr>
          <w:ilvl w:val="1"/>
          <w:numId w:val="8"/>
        </w:numPr>
        <w:tabs>
          <w:tab w:val="left" w:pos="426"/>
        </w:tabs>
        <w:spacing w:after="0" w:line="240" w:lineRule="auto"/>
        <w:jc w:val="both"/>
        <w:rPr>
          <w:rFonts w:ascii="Times New Roman" w:hAnsi="Times New Roman" w:cs="Times New Roman"/>
          <w:b/>
          <w:sz w:val="24"/>
          <w:szCs w:val="24"/>
        </w:rPr>
      </w:pPr>
      <w:r w:rsidRPr="008707AF">
        <w:rPr>
          <w:rFonts w:ascii="Times New Roman" w:hAnsi="Times New Roman" w:cs="Times New Roman"/>
          <w:sz w:val="24"/>
          <w:szCs w:val="24"/>
        </w:rPr>
        <w:t>Pušu reorganizācija vai to vadītāju maiņa nevar būt par pamatu Līguma izbeigšanai. Gadījumā, ja kāda no Pusēm tiek reorganizēta, Līgums paliek spēkā un tā noteikumi ir saistoši Pušu saistību pārņēmējam. Izpildītājs brīdina Pasūtītāju par šādu apstākļu iestāšanos 30 (trīsdesmit) dienas iepriekš.</w:t>
      </w:r>
    </w:p>
    <w:p w14:paraId="72993ED6" w14:textId="2B7EC39A" w:rsidR="00DB6EB3" w:rsidRPr="008707AF" w:rsidRDefault="003961EE" w:rsidP="004634BA">
      <w:pPr>
        <w:widowControl w:val="0"/>
        <w:numPr>
          <w:ilvl w:val="1"/>
          <w:numId w:val="8"/>
        </w:numPr>
        <w:tabs>
          <w:tab w:val="left" w:pos="426"/>
        </w:tabs>
        <w:spacing w:after="0" w:line="240" w:lineRule="auto"/>
        <w:jc w:val="both"/>
        <w:rPr>
          <w:rFonts w:ascii="Times New Roman" w:hAnsi="Times New Roman" w:cs="Times New Roman"/>
          <w:bCs/>
          <w:sz w:val="24"/>
          <w:szCs w:val="24"/>
        </w:rPr>
      </w:pPr>
      <w:r w:rsidRPr="008707AF">
        <w:rPr>
          <w:rFonts w:ascii="Times New Roman" w:hAnsi="Times New Roman" w:cs="Times New Roman"/>
          <w:bCs/>
          <w:sz w:val="24"/>
          <w:szCs w:val="24"/>
        </w:rPr>
        <w:t>Izpildītājs</w:t>
      </w:r>
      <w:r w:rsidR="002A4552" w:rsidRPr="008707AF">
        <w:rPr>
          <w:rFonts w:ascii="Times New Roman" w:hAnsi="Times New Roman" w:cs="Times New Roman"/>
          <w:bCs/>
          <w:sz w:val="24"/>
          <w:szCs w:val="24"/>
        </w:rPr>
        <w:t xml:space="preserve"> </w:t>
      </w:r>
      <w:r w:rsidR="00DB6EB3" w:rsidRPr="008707AF">
        <w:rPr>
          <w:rFonts w:ascii="Times New Roman" w:hAnsi="Times New Roman" w:cs="Times New Roman"/>
          <w:bCs/>
          <w:sz w:val="24"/>
          <w:szCs w:val="24"/>
        </w:rPr>
        <w:t>2 (divu) darba dienu laikā rakstveidā informē Pasūtītāju:</w:t>
      </w:r>
    </w:p>
    <w:p w14:paraId="7C0C9C49" w14:textId="77777777" w:rsidR="00DB6EB3" w:rsidRPr="008707AF" w:rsidRDefault="00DB6EB3" w:rsidP="002D6567">
      <w:pPr>
        <w:widowControl w:val="0"/>
        <w:numPr>
          <w:ilvl w:val="2"/>
          <w:numId w:val="8"/>
        </w:numPr>
        <w:tabs>
          <w:tab w:val="left" w:pos="426"/>
        </w:tabs>
        <w:spacing w:after="0" w:line="240" w:lineRule="auto"/>
        <w:ind w:left="1134" w:hanging="567"/>
        <w:jc w:val="both"/>
        <w:rPr>
          <w:rFonts w:ascii="Times New Roman" w:hAnsi="Times New Roman" w:cs="Times New Roman"/>
          <w:bCs/>
          <w:sz w:val="24"/>
          <w:szCs w:val="24"/>
        </w:rPr>
      </w:pPr>
      <w:r w:rsidRPr="008707AF">
        <w:rPr>
          <w:rFonts w:ascii="Times New Roman" w:hAnsi="Times New Roman" w:cs="Times New Roman"/>
          <w:bCs/>
          <w:sz w:val="24"/>
          <w:szCs w:val="24"/>
        </w:rPr>
        <w:t xml:space="preserve">par tam tieši vai netieši piemērotajām sankcijām Starptautisko un Latvijas Republikas nacionālo sankciju likuma izpratnē (tai skaitā arī, ja dalībniekam, valdes vai padomes </w:t>
      </w:r>
      <w:r w:rsidRPr="008707AF">
        <w:rPr>
          <w:rFonts w:ascii="Times New Roman" w:hAnsi="Times New Roman" w:cs="Times New Roman"/>
          <w:bCs/>
          <w:sz w:val="24"/>
          <w:szCs w:val="24"/>
        </w:rPr>
        <w:lastRenderedPageBreak/>
        <w:t>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0AD4A92A" w14:textId="77777777" w:rsidR="00DB6EB3" w:rsidRPr="008707AF" w:rsidRDefault="00DB6EB3" w:rsidP="002D6567">
      <w:pPr>
        <w:widowControl w:val="0"/>
        <w:numPr>
          <w:ilvl w:val="2"/>
          <w:numId w:val="8"/>
        </w:numPr>
        <w:tabs>
          <w:tab w:val="left" w:pos="426"/>
        </w:tabs>
        <w:spacing w:after="0" w:line="240" w:lineRule="auto"/>
        <w:ind w:left="1134" w:hanging="567"/>
        <w:jc w:val="both"/>
        <w:rPr>
          <w:rFonts w:ascii="Times New Roman" w:hAnsi="Times New Roman" w:cs="Times New Roman"/>
          <w:bCs/>
          <w:sz w:val="24"/>
          <w:szCs w:val="24"/>
        </w:rPr>
      </w:pPr>
      <w:r w:rsidRPr="008707AF">
        <w:rPr>
          <w:rFonts w:ascii="Times New Roman" w:hAnsi="Times New Roman" w:cs="Times New Roman"/>
          <w:bCs/>
          <w:sz w:val="24"/>
          <w:szCs w:val="24"/>
        </w:rPr>
        <w:t xml:space="preserve">ja mainās Piegādātāja dalībnieki, valdes un padomes locekļi, patiesā labuma guvēji, </w:t>
      </w:r>
      <w:proofErr w:type="spellStart"/>
      <w:r w:rsidRPr="008707AF">
        <w:rPr>
          <w:rFonts w:ascii="Times New Roman" w:hAnsi="Times New Roman" w:cs="Times New Roman"/>
          <w:bCs/>
          <w:sz w:val="24"/>
          <w:szCs w:val="24"/>
        </w:rPr>
        <w:t>pārstāvēttiesīgās</w:t>
      </w:r>
      <w:proofErr w:type="spellEnd"/>
      <w:r w:rsidRPr="008707AF">
        <w:rPr>
          <w:rFonts w:ascii="Times New Roman" w:hAnsi="Times New Roman" w:cs="Times New Roman"/>
          <w:bCs/>
          <w:sz w:val="24"/>
          <w:szCs w:val="24"/>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8707AF">
        <w:rPr>
          <w:rFonts w:ascii="Times New Roman" w:hAnsi="Times New Roman" w:cs="Times New Roman"/>
          <w:bCs/>
          <w:sz w:val="24"/>
          <w:szCs w:val="24"/>
        </w:rPr>
        <w:t>pārstāvēttiesīgās</w:t>
      </w:r>
      <w:proofErr w:type="spellEnd"/>
      <w:r w:rsidRPr="008707AF">
        <w:rPr>
          <w:rFonts w:ascii="Times New Roman" w:hAnsi="Times New Roman" w:cs="Times New Roman"/>
          <w:bCs/>
          <w:sz w:val="24"/>
          <w:szCs w:val="24"/>
        </w:rPr>
        <w:t xml:space="preserve"> personas vai prokūristi, ja Piegādātājs ir personālsabiedrība, un informācija par šajā apakšpunktā minētajām personām Uzņēmumu reģistra atvērto datu vietnē: https://info.ur.gov.lv/#/data-search nav publicēta. </w:t>
      </w:r>
    </w:p>
    <w:p w14:paraId="1B6A617D" w14:textId="6E6CB8C9" w:rsidR="00DB6EB3" w:rsidRPr="008707AF" w:rsidRDefault="002A4552" w:rsidP="004634BA">
      <w:pPr>
        <w:widowControl w:val="0"/>
        <w:numPr>
          <w:ilvl w:val="1"/>
          <w:numId w:val="8"/>
        </w:numPr>
        <w:tabs>
          <w:tab w:val="left" w:pos="426"/>
        </w:tabs>
        <w:spacing w:after="0" w:line="240" w:lineRule="auto"/>
        <w:jc w:val="both"/>
        <w:rPr>
          <w:rFonts w:ascii="Times New Roman" w:hAnsi="Times New Roman" w:cs="Times New Roman"/>
          <w:bCs/>
          <w:sz w:val="24"/>
          <w:szCs w:val="24"/>
        </w:rPr>
      </w:pPr>
      <w:r w:rsidRPr="008707AF">
        <w:rPr>
          <w:rFonts w:ascii="Times New Roman" w:hAnsi="Times New Roman" w:cs="Times New Roman"/>
          <w:bCs/>
          <w:sz w:val="24"/>
          <w:szCs w:val="24"/>
        </w:rPr>
        <w:t xml:space="preserve">Izpildītājs </w:t>
      </w:r>
      <w:r w:rsidR="00DB6EB3" w:rsidRPr="008707AF">
        <w:rPr>
          <w:rFonts w:ascii="Times New Roman" w:hAnsi="Times New Roman" w:cs="Times New Roman"/>
          <w:bCs/>
          <w:sz w:val="24"/>
          <w:szCs w:val="24"/>
        </w:rPr>
        <w:t>apliecina, ka:</w:t>
      </w:r>
    </w:p>
    <w:p w14:paraId="5B2AB8D9" w14:textId="77777777" w:rsidR="00DB6EB3" w:rsidRPr="008707AF" w:rsidRDefault="00DB6EB3" w:rsidP="002D6567">
      <w:pPr>
        <w:widowControl w:val="0"/>
        <w:numPr>
          <w:ilvl w:val="2"/>
          <w:numId w:val="8"/>
        </w:numPr>
        <w:tabs>
          <w:tab w:val="left" w:pos="426"/>
        </w:tabs>
        <w:spacing w:after="0" w:line="240" w:lineRule="auto"/>
        <w:ind w:left="1134" w:hanging="567"/>
        <w:jc w:val="both"/>
        <w:rPr>
          <w:rFonts w:ascii="Times New Roman" w:hAnsi="Times New Roman" w:cs="Times New Roman"/>
          <w:bCs/>
          <w:sz w:val="24"/>
          <w:szCs w:val="24"/>
        </w:rPr>
      </w:pPr>
      <w:r w:rsidRPr="008707AF">
        <w:rPr>
          <w:rFonts w:ascii="Times New Roman" w:hAnsi="Times New Roman" w:cs="Times New Roman"/>
          <w:bCs/>
          <w:sz w:val="24"/>
          <w:szCs w:val="24"/>
        </w:rPr>
        <w:t>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AC3CB04" w14:textId="76515266" w:rsidR="00DB6EB3" w:rsidRPr="008707AF" w:rsidRDefault="00DB6EB3" w:rsidP="002D6567">
      <w:pPr>
        <w:widowControl w:val="0"/>
        <w:numPr>
          <w:ilvl w:val="2"/>
          <w:numId w:val="8"/>
        </w:numPr>
        <w:tabs>
          <w:tab w:val="left" w:pos="426"/>
        </w:tabs>
        <w:spacing w:after="0" w:line="240" w:lineRule="auto"/>
        <w:ind w:left="1134" w:hanging="567"/>
        <w:jc w:val="both"/>
        <w:rPr>
          <w:rFonts w:ascii="Times New Roman" w:hAnsi="Times New Roman" w:cs="Times New Roman"/>
          <w:bCs/>
          <w:sz w:val="24"/>
          <w:szCs w:val="24"/>
        </w:rPr>
      </w:pPr>
      <w:r w:rsidRPr="008707AF">
        <w:rPr>
          <w:rFonts w:ascii="Times New Roman" w:hAnsi="Times New Roman" w:cs="Times New Roman"/>
          <w:bCs/>
          <w:sz w:val="24"/>
          <w:szCs w:val="24"/>
        </w:rPr>
        <w:t>uz Piegādātāju neattiecas  Padomes Regulas (ES) Nr. 833/2014 (2014. gada 31. jūlijs) 5.k. panta 1.punktā noteiktais.</w:t>
      </w:r>
    </w:p>
    <w:p w14:paraId="28D2FD9B" w14:textId="22BF9378" w:rsidR="00741DAB" w:rsidRPr="008707AF" w:rsidRDefault="00741DAB" w:rsidP="004634BA">
      <w:pPr>
        <w:pStyle w:val="ListParagraph"/>
        <w:numPr>
          <w:ilvl w:val="1"/>
          <w:numId w:val="8"/>
        </w:numPr>
        <w:spacing w:after="0"/>
        <w:ind w:left="567" w:hanging="567"/>
        <w:jc w:val="both"/>
        <w:rPr>
          <w:rFonts w:ascii="Times New Roman" w:hAnsi="Times New Roman" w:cs="Times New Roman"/>
          <w:bCs/>
          <w:sz w:val="24"/>
          <w:szCs w:val="24"/>
        </w:rPr>
      </w:pPr>
      <w:r w:rsidRPr="008707AF">
        <w:rPr>
          <w:rFonts w:ascii="Times New Roman" w:hAnsi="Times New Roman" w:cs="Times New Roman"/>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057B2BB1" w14:textId="229155C3" w:rsidR="00F374BF" w:rsidRPr="008707AF" w:rsidRDefault="00F374BF" w:rsidP="004634BA">
      <w:pPr>
        <w:numPr>
          <w:ilvl w:val="1"/>
          <w:numId w:val="8"/>
        </w:numPr>
        <w:spacing w:after="0" w:line="240" w:lineRule="auto"/>
        <w:ind w:left="567" w:hanging="567"/>
        <w:contextualSpacing/>
        <w:jc w:val="both"/>
        <w:rPr>
          <w:rFonts w:ascii="Times New Roman" w:hAnsi="Times New Roman" w:cs="Times New Roman"/>
          <w:sz w:val="24"/>
          <w:szCs w:val="24"/>
          <w:lang w:eastAsia="lv-LV"/>
        </w:rPr>
      </w:pPr>
      <w:bookmarkStart w:id="2" w:name="_Hlk56693336"/>
      <w:r w:rsidRPr="008707AF">
        <w:rPr>
          <w:rFonts w:ascii="Times New Roman" w:hAnsi="Times New Roman" w:cs="Times New Roman"/>
          <w:sz w:val="24"/>
          <w:szCs w:val="24"/>
        </w:rPr>
        <w:t>Par Līguma grozījumiem un papildinājumiem, izņemot Līguma</w:t>
      </w:r>
      <w:r w:rsidR="00DB4238" w:rsidRPr="008707AF">
        <w:rPr>
          <w:rFonts w:ascii="Times New Roman" w:hAnsi="Times New Roman" w:cs="Times New Roman"/>
          <w:sz w:val="24"/>
          <w:szCs w:val="24"/>
        </w:rPr>
        <w:t xml:space="preserve"> </w:t>
      </w:r>
      <w:r w:rsidR="008707AF" w:rsidRPr="008707AF">
        <w:rPr>
          <w:rFonts w:ascii="Times New Roman" w:hAnsi="Times New Roman" w:cs="Times New Roman"/>
          <w:sz w:val="24"/>
          <w:szCs w:val="24"/>
        </w:rPr>
        <w:t>8</w:t>
      </w:r>
      <w:r w:rsidRPr="008707AF">
        <w:rPr>
          <w:rFonts w:ascii="Times New Roman" w:hAnsi="Times New Roman" w:cs="Times New Roman"/>
          <w:sz w:val="24"/>
          <w:szCs w:val="24"/>
        </w:rPr>
        <w:t>.</w:t>
      </w:r>
      <w:r w:rsidR="00DB6EB3" w:rsidRPr="008707AF">
        <w:rPr>
          <w:rFonts w:ascii="Times New Roman" w:hAnsi="Times New Roman" w:cs="Times New Roman"/>
          <w:sz w:val="24"/>
          <w:szCs w:val="24"/>
        </w:rPr>
        <w:t>3</w:t>
      </w:r>
      <w:r w:rsidRPr="008707AF">
        <w:rPr>
          <w:rFonts w:ascii="Times New Roman" w:hAnsi="Times New Roman" w:cs="Times New Roman"/>
          <w:sz w:val="24"/>
          <w:szCs w:val="24"/>
        </w:rPr>
        <w:t>.apakšpunktā noteikto gadījumu, Puses vienojas rakstiski. Līguma grozījumi un papildinājumi pēc to parakstīšanas kļūst par Līguma neatņemamām sastāvdaļām. Puses ir tiesīgas veikt šādus būtiskus Līguma grozījumus</w:t>
      </w:r>
      <w:r w:rsidR="008707AF" w:rsidRPr="008707AF">
        <w:rPr>
          <w:rFonts w:ascii="Times New Roman" w:hAnsi="Times New Roman" w:cs="Times New Roman"/>
          <w:sz w:val="24"/>
          <w:szCs w:val="24"/>
        </w:rPr>
        <w:t xml:space="preserve"> </w:t>
      </w:r>
      <w:r w:rsidRPr="008707AF">
        <w:rPr>
          <w:rFonts w:ascii="Times New Roman" w:hAnsi="Times New Roman" w:cs="Times New Roman"/>
          <w:sz w:val="24"/>
          <w:szCs w:val="24"/>
        </w:rPr>
        <w:t>– precizēt Līgumā noteikto pakalpojumu ja šādu grozījumu nepieciešamību pamato objektīvi apstākļi, kas nav atkarīgi no Pušu gribas vai lai novērstu kļūdas.</w:t>
      </w:r>
      <w:bookmarkEnd w:id="2"/>
    </w:p>
    <w:p w14:paraId="6147E2E4" w14:textId="77777777" w:rsidR="00116995" w:rsidRPr="008707AF" w:rsidRDefault="00116995" w:rsidP="004634BA">
      <w:pPr>
        <w:widowControl w:val="0"/>
        <w:numPr>
          <w:ilvl w:val="1"/>
          <w:numId w:val="8"/>
        </w:numPr>
        <w:tabs>
          <w:tab w:val="left" w:pos="426"/>
        </w:tabs>
        <w:spacing w:after="0" w:line="240" w:lineRule="auto"/>
        <w:ind w:left="567" w:hanging="567"/>
        <w:jc w:val="both"/>
        <w:rPr>
          <w:rFonts w:ascii="Times New Roman" w:hAnsi="Times New Roman" w:cs="Times New Roman"/>
          <w:b/>
          <w:sz w:val="24"/>
          <w:szCs w:val="24"/>
        </w:rPr>
      </w:pPr>
      <w:r w:rsidRPr="008707AF">
        <w:rPr>
          <w:rFonts w:ascii="Times New Roman" w:hAnsi="Times New Roman" w:cs="Times New Roman"/>
          <w:sz w:val="24"/>
          <w:szCs w:val="24"/>
        </w:rPr>
        <w:t>Neviena no Pusēm nedrīkst nodot savas tiesības, kas saistītas ar Līgumu un izriet no tā, trešajām personām bez otras Puses rakstiskas piekrišanas.</w:t>
      </w:r>
    </w:p>
    <w:p w14:paraId="1DD82A82" w14:textId="77777777" w:rsidR="00116995" w:rsidRPr="008707AF" w:rsidRDefault="00116995" w:rsidP="004634BA">
      <w:pPr>
        <w:widowControl w:val="0"/>
        <w:numPr>
          <w:ilvl w:val="1"/>
          <w:numId w:val="8"/>
        </w:numPr>
        <w:tabs>
          <w:tab w:val="left" w:pos="567"/>
        </w:tabs>
        <w:spacing w:after="0" w:line="240" w:lineRule="auto"/>
        <w:jc w:val="both"/>
        <w:rPr>
          <w:rFonts w:ascii="Times New Roman" w:hAnsi="Times New Roman" w:cs="Times New Roman"/>
          <w:sz w:val="24"/>
          <w:szCs w:val="24"/>
        </w:rPr>
      </w:pPr>
      <w:r w:rsidRPr="008707AF">
        <w:rPr>
          <w:rFonts w:ascii="Times New Roman" w:hAnsi="Times New Roman" w:cs="Times New Roman"/>
          <w:sz w:val="24"/>
          <w:szCs w:val="24"/>
        </w:rPr>
        <w:t>Puses vienojas, ka Līguma izpildē tiek norīkotas šādas Pušu pilnvarotās personas:</w:t>
      </w:r>
    </w:p>
    <w:p w14:paraId="7C11B8C4" w14:textId="3126B31C" w:rsidR="00EC194B" w:rsidRPr="008707AF" w:rsidRDefault="00116995" w:rsidP="002D6567">
      <w:pPr>
        <w:widowControl w:val="0"/>
        <w:numPr>
          <w:ilvl w:val="2"/>
          <w:numId w:val="8"/>
        </w:numPr>
        <w:spacing w:after="0" w:line="240" w:lineRule="auto"/>
        <w:ind w:left="1134" w:hanging="567"/>
        <w:contextualSpacing/>
        <w:jc w:val="both"/>
        <w:rPr>
          <w:rFonts w:ascii="Times New Roman" w:hAnsi="Times New Roman" w:cs="Times New Roman"/>
          <w:sz w:val="24"/>
          <w:szCs w:val="24"/>
        </w:rPr>
      </w:pPr>
      <w:r w:rsidRPr="008707AF">
        <w:rPr>
          <w:rFonts w:ascii="Times New Roman" w:hAnsi="Times New Roman" w:cs="Times New Roman"/>
          <w:sz w:val="24"/>
          <w:szCs w:val="24"/>
        </w:rPr>
        <w:t>no Pasūtītāja puses:</w:t>
      </w:r>
      <w:r w:rsidR="00FF200F" w:rsidRPr="008707AF">
        <w:rPr>
          <w:rFonts w:ascii="Times New Roman" w:hAnsi="Times New Roman" w:cs="Times New Roman"/>
          <w:sz w:val="24"/>
          <w:szCs w:val="24"/>
        </w:rPr>
        <w:t xml:space="preserve"> </w:t>
      </w:r>
      <w:r w:rsidR="00EC194B" w:rsidRPr="008707AF">
        <w:rPr>
          <w:rFonts w:ascii="Times New Roman" w:hAnsi="Times New Roman" w:cs="Times New Roman"/>
          <w:bCs/>
          <w:sz w:val="24"/>
          <w:szCs w:val="24"/>
        </w:rPr>
        <w:t>__________(tālr.:_________, e-pasts: __________);</w:t>
      </w:r>
    </w:p>
    <w:p w14:paraId="71D3B154" w14:textId="430CAB49" w:rsidR="007819C2" w:rsidRPr="008707AF" w:rsidRDefault="00116995" w:rsidP="002D6567">
      <w:pPr>
        <w:widowControl w:val="0"/>
        <w:numPr>
          <w:ilvl w:val="2"/>
          <w:numId w:val="8"/>
        </w:numPr>
        <w:spacing w:after="0" w:line="240" w:lineRule="auto"/>
        <w:ind w:left="1134" w:hanging="567"/>
        <w:contextualSpacing/>
        <w:jc w:val="both"/>
        <w:rPr>
          <w:rFonts w:ascii="Times New Roman" w:hAnsi="Times New Roman" w:cs="Times New Roman"/>
          <w:sz w:val="24"/>
          <w:szCs w:val="24"/>
        </w:rPr>
      </w:pPr>
      <w:r w:rsidRPr="008707AF">
        <w:rPr>
          <w:rFonts w:ascii="Times New Roman" w:hAnsi="Times New Roman" w:cs="Times New Roman"/>
          <w:sz w:val="24"/>
          <w:szCs w:val="24"/>
        </w:rPr>
        <w:t xml:space="preserve">no </w:t>
      </w:r>
      <w:r w:rsidR="00294EC3" w:rsidRPr="008707AF">
        <w:rPr>
          <w:rFonts w:ascii="Times New Roman" w:hAnsi="Times New Roman" w:cs="Times New Roman"/>
          <w:sz w:val="24"/>
          <w:szCs w:val="24"/>
        </w:rPr>
        <w:t>Izpildītāja puses</w:t>
      </w:r>
      <w:r w:rsidR="00EC194B" w:rsidRPr="008707AF">
        <w:rPr>
          <w:rFonts w:ascii="Times New Roman" w:hAnsi="Times New Roman" w:cs="Times New Roman"/>
          <w:sz w:val="24"/>
          <w:szCs w:val="24"/>
        </w:rPr>
        <w:t>:</w:t>
      </w:r>
      <w:r w:rsidR="00294EC3" w:rsidRPr="008707AF">
        <w:rPr>
          <w:rFonts w:ascii="Times New Roman" w:hAnsi="Times New Roman" w:cs="Times New Roman"/>
          <w:sz w:val="24"/>
          <w:szCs w:val="24"/>
        </w:rPr>
        <w:t xml:space="preserve"> </w:t>
      </w:r>
      <w:r w:rsidR="00EC194B" w:rsidRPr="008707AF">
        <w:rPr>
          <w:rFonts w:ascii="Times New Roman" w:hAnsi="Times New Roman" w:cs="Times New Roman"/>
          <w:bCs/>
          <w:sz w:val="24"/>
          <w:szCs w:val="24"/>
        </w:rPr>
        <w:t>__________(tālr.:_________, e-pasts: __________);</w:t>
      </w:r>
      <w:r w:rsidR="00294EC3" w:rsidRPr="008707AF">
        <w:rPr>
          <w:rFonts w:ascii="Times New Roman" w:hAnsi="Times New Roman" w:cs="Times New Roman"/>
          <w:sz w:val="24"/>
          <w:szCs w:val="24"/>
        </w:rPr>
        <w:t>.</w:t>
      </w:r>
    </w:p>
    <w:p w14:paraId="1765ECFB" w14:textId="6055C05F" w:rsidR="00116995" w:rsidRPr="008707AF" w:rsidRDefault="00116995" w:rsidP="004634BA">
      <w:pPr>
        <w:widowControl w:val="0"/>
        <w:numPr>
          <w:ilvl w:val="1"/>
          <w:numId w:val="8"/>
        </w:numPr>
        <w:tabs>
          <w:tab w:val="left" w:pos="567"/>
        </w:tabs>
        <w:spacing w:after="0" w:line="240" w:lineRule="auto"/>
        <w:jc w:val="both"/>
        <w:rPr>
          <w:rFonts w:ascii="Times New Roman" w:hAnsi="Times New Roman" w:cs="Times New Roman"/>
          <w:b/>
          <w:sz w:val="24"/>
          <w:szCs w:val="24"/>
        </w:rPr>
      </w:pPr>
      <w:r w:rsidRPr="008707AF">
        <w:rPr>
          <w:rFonts w:ascii="Times New Roman" w:hAnsi="Times New Roman" w:cs="Times New Roman"/>
          <w:sz w:val="24"/>
          <w:szCs w:val="24"/>
        </w:rPr>
        <w:t xml:space="preserve">Pasūtītāja un Izpildītāja (to pilnvaroto personu, kas noteiktas Līguma </w:t>
      </w:r>
      <w:r w:rsidR="008707AF" w:rsidRPr="008707AF">
        <w:rPr>
          <w:rFonts w:ascii="Times New Roman" w:hAnsi="Times New Roman" w:cs="Times New Roman"/>
          <w:sz w:val="24"/>
          <w:szCs w:val="24"/>
        </w:rPr>
        <w:t>8</w:t>
      </w:r>
      <w:r w:rsidRPr="008707AF">
        <w:rPr>
          <w:rFonts w:ascii="Times New Roman" w:hAnsi="Times New Roman" w:cs="Times New Roman"/>
          <w:sz w:val="24"/>
          <w:szCs w:val="24"/>
        </w:rPr>
        <w:t xml:space="preserve">.10. apakšpunktā) savstarpējā sarakstē (arī pretenziju), kas saistīta ar Līguma izpildi, Puses izmanto e-pastu. E-pasta vēstule Pusēm, ir saistoša tikai tad, ja vēstule sūtīta no Līguma </w:t>
      </w:r>
      <w:r w:rsidR="008707AF" w:rsidRPr="008707AF">
        <w:rPr>
          <w:rFonts w:ascii="Times New Roman" w:hAnsi="Times New Roman" w:cs="Times New Roman"/>
          <w:sz w:val="24"/>
          <w:szCs w:val="24"/>
        </w:rPr>
        <w:t>8</w:t>
      </w:r>
      <w:r w:rsidRPr="008707AF">
        <w:rPr>
          <w:rFonts w:ascii="Times New Roman" w:hAnsi="Times New Roman" w:cs="Times New Roman"/>
          <w:sz w:val="24"/>
          <w:szCs w:val="24"/>
        </w:rPr>
        <w:t>.10. apakšpunktā vai rekvizītu zonā norādītajām e-pasta adresēm. Atbildot elektroniski uz otras Puses e-pastu, tiek lietota izvēlne “FORWARD”, atbildē saglabājot saņemto oriģinālo tekstu</w:t>
      </w:r>
      <w:r w:rsidR="00741DAB" w:rsidRPr="008707AF">
        <w:rPr>
          <w:rFonts w:ascii="Times New Roman" w:hAnsi="Times New Roman" w:cs="Times New Roman"/>
          <w:sz w:val="24"/>
          <w:szCs w:val="24"/>
        </w:rPr>
        <w:t xml:space="preserve">, </w:t>
      </w:r>
      <w:r w:rsidRPr="008707AF">
        <w:rPr>
          <w:rFonts w:ascii="Times New Roman" w:hAnsi="Times New Roman" w:cs="Times New Roman"/>
          <w:sz w:val="24"/>
          <w:szCs w:val="24"/>
        </w:rPr>
        <w:t>kas kļūst par Līguma neatņemamu sastāvdaļu</w:t>
      </w:r>
      <w:r w:rsidR="00741DAB" w:rsidRPr="008707AF">
        <w:rPr>
          <w:rFonts w:ascii="Times New Roman" w:hAnsi="Times New Roman" w:cs="Times New Roman"/>
          <w:sz w:val="24"/>
          <w:szCs w:val="24"/>
        </w:rPr>
        <w:t>.</w:t>
      </w:r>
    </w:p>
    <w:p w14:paraId="507FF289" w14:textId="75A1AA8C" w:rsidR="004634BA" w:rsidRDefault="00116995" w:rsidP="004C3E45">
      <w:pPr>
        <w:widowControl w:val="0"/>
        <w:numPr>
          <w:ilvl w:val="1"/>
          <w:numId w:val="8"/>
        </w:numPr>
        <w:tabs>
          <w:tab w:val="left" w:pos="426"/>
          <w:tab w:val="left" w:pos="567"/>
        </w:tabs>
        <w:spacing w:after="0" w:line="240" w:lineRule="auto"/>
        <w:jc w:val="both"/>
        <w:rPr>
          <w:rFonts w:ascii="Times New Roman" w:hAnsi="Times New Roman" w:cs="Times New Roman"/>
          <w:sz w:val="24"/>
          <w:szCs w:val="24"/>
        </w:rPr>
      </w:pPr>
      <w:r w:rsidRPr="008707AF">
        <w:rPr>
          <w:rFonts w:ascii="Times New Roman" w:hAnsi="Times New Roman" w:cs="Times New Roman"/>
          <w:sz w:val="24"/>
          <w:szCs w:val="24"/>
          <w:lang w:eastAsia="lv-LV"/>
        </w:rPr>
        <w:t xml:space="preserve">Līgums ir </w:t>
      </w:r>
      <w:r w:rsidRPr="008707AF">
        <w:rPr>
          <w:rFonts w:ascii="Times New Roman" w:hAnsi="Times New Roman" w:cs="Times New Roman"/>
          <w:sz w:val="24"/>
          <w:szCs w:val="24"/>
        </w:rPr>
        <w:t>sa</w:t>
      </w:r>
      <w:r w:rsidR="00890F22" w:rsidRPr="008707AF">
        <w:rPr>
          <w:rFonts w:ascii="Times New Roman" w:hAnsi="Times New Roman" w:cs="Times New Roman"/>
          <w:sz w:val="24"/>
          <w:szCs w:val="24"/>
        </w:rPr>
        <w:t>gatavots</w:t>
      </w:r>
      <w:r w:rsidRPr="008707AF">
        <w:rPr>
          <w:rFonts w:ascii="Times New Roman" w:hAnsi="Times New Roman" w:cs="Times New Roman"/>
          <w:sz w:val="24"/>
          <w:szCs w:val="24"/>
        </w:rPr>
        <w:t xml:space="preserve"> uz </w:t>
      </w:r>
      <w:r w:rsidR="002D6567">
        <w:rPr>
          <w:rFonts w:ascii="Times New Roman" w:hAnsi="Times New Roman" w:cs="Times New Roman"/>
          <w:sz w:val="24"/>
          <w:szCs w:val="24"/>
        </w:rPr>
        <w:t>6</w:t>
      </w:r>
      <w:r w:rsidR="002E4ADF" w:rsidRPr="008707AF">
        <w:rPr>
          <w:rFonts w:ascii="Times New Roman" w:hAnsi="Times New Roman" w:cs="Times New Roman"/>
          <w:sz w:val="24"/>
          <w:szCs w:val="24"/>
        </w:rPr>
        <w:t xml:space="preserve"> </w:t>
      </w:r>
      <w:r w:rsidRPr="008707AF">
        <w:rPr>
          <w:rFonts w:ascii="Times New Roman" w:hAnsi="Times New Roman" w:cs="Times New Roman"/>
          <w:sz w:val="24"/>
          <w:szCs w:val="24"/>
        </w:rPr>
        <w:t>(</w:t>
      </w:r>
      <w:r w:rsidR="002D6567">
        <w:rPr>
          <w:rFonts w:ascii="Times New Roman" w:hAnsi="Times New Roman" w:cs="Times New Roman"/>
          <w:sz w:val="24"/>
          <w:szCs w:val="24"/>
        </w:rPr>
        <w:t>sešām</w:t>
      </w:r>
      <w:r w:rsidRPr="008707AF">
        <w:rPr>
          <w:rFonts w:ascii="Times New Roman" w:hAnsi="Times New Roman" w:cs="Times New Roman"/>
          <w:sz w:val="24"/>
          <w:szCs w:val="24"/>
        </w:rPr>
        <w:t>) lapām</w:t>
      </w:r>
      <w:r w:rsidR="004634BA" w:rsidRPr="008707AF">
        <w:rPr>
          <w:rFonts w:ascii="Times New Roman" w:hAnsi="Times New Roman" w:cs="Times New Roman"/>
          <w:sz w:val="24"/>
          <w:szCs w:val="24"/>
        </w:rPr>
        <w:t xml:space="preserve"> un pielikumu uz 1 (vienas) lapas</w:t>
      </w:r>
      <w:r w:rsidRPr="008707AF">
        <w:rPr>
          <w:rFonts w:ascii="Times New Roman" w:hAnsi="Times New Roman" w:cs="Times New Roman"/>
          <w:sz w:val="24"/>
          <w:szCs w:val="24"/>
          <w:lang w:eastAsia="lv-LV"/>
        </w:rPr>
        <w:t>, elektroniska dokumenta veidā un parakstīts ar drošu elektronisko parakstu.</w:t>
      </w:r>
      <w:r w:rsidRPr="008707AF">
        <w:rPr>
          <w:rFonts w:ascii="Times New Roman" w:hAnsi="Times New Roman" w:cs="Times New Roman"/>
          <w:sz w:val="24"/>
          <w:szCs w:val="24"/>
        </w:rPr>
        <w:t xml:space="preserve"> </w:t>
      </w:r>
    </w:p>
    <w:p w14:paraId="5618B3EB" w14:textId="5DB3B019" w:rsidR="002D6567" w:rsidRDefault="002D6567" w:rsidP="002D6567">
      <w:pPr>
        <w:widowControl w:val="0"/>
        <w:tabs>
          <w:tab w:val="left" w:pos="426"/>
          <w:tab w:val="left" w:pos="567"/>
        </w:tabs>
        <w:spacing w:after="0" w:line="240" w:lineRule="auto"/>
        <w:jc w:val="both"/>
        <w:rPr>
          <w:rFonts w:ascii="Times New Roman" w:hAnsi="Times New Roman" w:cs="Times New Roman"/>
          <w:sz w:val="24"/>
          <w:szCs w:val="24"/>
        </w:rPr>
      </w:pPr>
    </w:p>
    <w:p w14:paraId="51779030" w14:textId="001DC320" w:rsidR="002D6567" w:rsidRDefault="002D6567" w:rsidP="002D6567">
      <w:pPr>
        <w:widowControl w:val="0"/>
        <w:tabs>
          <w:tab w:val="left" w:pos="426"/>
          <w:tab w:val="left" w:pos="567"/>
        </w:tabs>
        <w:spacing w:after="0" w:line="240" w:lineRule="auto"/>
        <w:jc w:val="both"/>
        <w:rPr>
          <w:rFonts w:ascii="Times New Roman" w:hAnsi="Times New Roman" w:cs="Times New Roman"/>
          <w:sz w:val="24"/>
          <w:szCs w:val="24"/>
        </w:rPr>
      </w:pPr>
    </w:p>
    <w:p w14:paraId="10D34B2A" w14:textId="7BBEE3B8" w:rsidR="002D6567" w:rsidRDefault="002D6567" w:rsidP="002D6567">
      <w:pPr>
        <w:widowControl w:val="0"/>
        <w:tabs>
          <w:tab w:val="left" w:pos="426"/>
          <w:tab w:val="left" w:pos="567"/>
        </w:tabs>
        <w:spacing w:after="0" w:line="240" w:lineRule="auto"/>
        <w:jc w:val="both"/>
        <w:rPr>
          <w:rFonts w:ascii="Times New Roman" w:hAnsi="Times New Roman" w:cs="Times New Roman"/>
          <w:sz w:val="24"/>
          <w:szCs w:val="24"/>
        </w:rPr>
      </w:pPr>
    </w:p>
    <w:p w14:paraId="6532F13E" w14:textId="2895A26A" w:rsidR="002D6567" w:rsidRDefault="002D6567" w:rsidP="002D6567">
      <w:pPr>
        <w:widowControl w:val="0"/>
        <w:tabs>
          <w:tab w:val="left" w:pos="426"/>
          <w:tab w:val="left" w:pos="567"/>
        </w:tabs>
        <w:spacing w:after="0" w:line="240" w:lineRule="auto"/>
        <w:jc w:val="both"/>
        <w:rPr>
          <w:rFonts w:ascii="Times New Roman" w:hAnsi="Times New Roman" w:cs="Times New Roman"/>
          <w:sz w:val="24"/>
          <w:szCs w:val="24"/>
        </w:rPr>
      </w:pPr>
    </w:p>
    <w:p w14:paraId="0F847EF9" w14:textId="77777777" w:rsidR="002D6567" w:rsidRPr="008707AF" w:rsidRDefault="002D6567" w:rsidP="002D6567">
      <w:pPr>
        <w:widowControl w:val="0"/>
        <w:tabs>
          <w:tab w:val="left" w:pos="426"/>
          <w:tab w:val="left" w:pos="567"/>
        </w:tabs>
        <w:spacing w:after="0" w:line="240" w:lineRule="auto"/>
        <w:jc w:val="both"/>
        <w:rPr>
          <w:rFonts w:ascii="Times New Roman" w:hAnsi="Times New Roman" w:cs="Times New Roman"/>
          <w:sz w:val="24"/>
          <w:szCs w:val="24"/>
        </w:rPr>
      </w:pPr>
    </w:p>
    <w:p w14:paraId="1DBACEB9" w14:textId="77777777" w:rsidR="005E5D00" w:rsidRDefault="005E5D00" w:rsidP="004634BA">
      <w:pPr>
        <w:widowControl w:val="0"/>
        <w:spacing w:before="120" w:after="120" w:line="240" w:lineRule="auto"/>
        <w:ind w:left="720"/>
        <w:jc w:val="center"/>
        <w:rPr>
          <w:rFonts w:ascii="Times New Roman" w:hAnsi="Times New Roman" w:cs="Times New Roman"/>
          <w:b/>
          <w:sz w:val="24"/>
        </w:rPr>
      </w:pPr>
    </w:p>
    <w:p w14:paraId="3A306A9E" w14:textId="70699660" w:rsidR="002E4ADF" w:rsidRPr="002D6567" w:rsidRDefault="002C2FBF" w:rsidP="004634BA">
      <w:pPr>
        <w:widowControl w:val="0"/>
        <w:spacing w:before="120" w:after="120" w:line="240" w:lineRule="auto"/>
        <w:ind w:left="720"/>
        <w:jc w:val="center"/>
        <w:rPr>
          <w:rFonts w:ascii="Times New Roman" w:hAnsi="Times New Roman" w:cs="Times New Roman"/>
          <w:b/>
          <w:sz w:val="24"/>
        </w:rPr>
      </w:pPr>
      <w:r w:rsidRPr="002D6567">
        <w:rPr>
          <w:rFonts w:ascii="Times New Roman" w:hAnsi="Times New Roman" w:cs="Times New Roman"/>
          <w:b/>
          <w:sz w:val="24"/>
        </w:rPr>
        <w:lastRenderedPageBreak/>
        <w:t>PUŠU REKVIZĪTI UN PARAKSTI</w:t>
      </w:r>
    </w:p>
    <w:tbl>
      <w:tblPr>
        <w:tblW w:w="14657" w:type="dxa"/>
        <w:tblLook w:val="01E0" w:firstRow="1" w:lastRow="1" w:firstColumn="1" w:lastColumn="1" w:noHBand="0" w:noVBand="0"/>
      </w:tblPr>
      <w:tblGrid>
        <w:gridCol w:w="4685"/>
        <w:gridCol w:w="4685"/>
        <w:gridCol w:w="5287"/>
      </w:tblGrid>
      <w:tr w:rsidR="002E4ADF" w:rsidRPr="002D6567" w14:paraId="2AD3DDBB" w14:textId="77777777" w:rsidTr="002F5A42">
        <w:trPr>
          <w:trHeight w:val="2791"/>
        </w:trPr>
        <w:tc>
          <w:tcPr>
            <w:tcW w:w="4685" w:type="dxa"/>
            <w:hideMark/>
          </w:tcPr>
          <w:p w14:paraId="6E770F3B" w14:textId="77777777" w:rsidR="002E4ADF" w:rsidRPr="002D6567" w:rsidRDefault="002E4ADF" w:rsidP="002F5A42">
            <w:pPr>
              <w:widowControl w:val="0"/>
              <w:spacing w:after="0" w:line="240" w:lineRule="auto"/>
              <w:rPr>
                <w:rFonts w:ascii="Times New Roman" w:hAnsi="Times New Roman" w:cs="Times New Roman"/>
                <w:sz w:val="24"/>
                <w:szCs w:val="24"/>
              </w:rPr>
            </w:pPr>
            <w:bookmarkStart w:id="3" w:name="_Hlk44577353"/>
            <w:bookmarkStart w:id="4" w:name="_Hlk83032229"/>
            <w:r w:rsidRPr="002D6567">
              <w:rPr>
                <w:rFonts w:ascii="Times New Roman" w:hAnsi="Times New Roman" w:cs="Times New Roman"/>
                <w:sz w:val="24"/>
                <w:szCs w:val="24"/>
              </w:rPr>
              <w:t>Pasūtītājs:</w:t>
            </w:r>
          </w:p>
          <w:p w14:paraId="6890307C" w14:textId="77777777" w:rsidR="002E4ADF" w:rsidRPr="002D6567" w:rsidRDefault="002E4ADF" w:rsidP="002F5A42">
            <w:pPr>
              <w:widowControl w:val="0"/>
              <w:spacing w:after="0" w:line="240" w:lineRule="auto"/>
              <w:jc w:val="both"/>
              <w:rPr>
                <w:rFonts w:ascii="Times New Roman" w:hAnsi="Times New Roman" w:cs="Times New Roman"/>
                <w:snapToGrid w:val="0"/>
                <w:sz w:val="24"/>
                <w:szCs w:val="24"/>
              </w:rPr>
            </w:pPr>
            <w:r w:rsidRPr="002D6567">
              <w:rPr>
                <w:rFonts w:ascii="Times New Roman" w:hAnsi="Times New Roman" w:cs="Times New Roman"/>
                <w:snapToGrid w:val="0"/>
                <w:sz w:val="24"/>
                <w:szCs w:val="24"/>
              </w:rPr>
              <w:t>Valsts ieņēmumu dienests</w:t>
            </w:r>
          </w:p>
          <w:p w14:paraId="7EA0EE2B" w14:textId="77777777" w:rsidR="002E4ADF" w:rsidRPr="002D6567" w:rsidRDefault="002E4ADF" w:rsidP="002F5A42">
            <w:pPr>
              <w:widowControl w:val="0"/>
              <w:spacing w:after="0" w:line="240" w:lineRule="auto"/>
              <w:jc w:val="both"/>
              <w:rPr>
                <w:rFonts w:ascii="Times New Roman" w:hAnsi="Times New Roman" w:cs="Times New Roman"/>
                <w:snapToGrid w:val="0"/>
                <w:sz w:val="24"/>
                <w:szCs w:val="24"/>
              </w:rPr>
            </w:pPr>
            <w:r w:rsidRPr="002D6567">
              <w:rPr>
                <w:rFonts w:ascii="Times New Roman" w:hAnsi="Times New Roman" w:cs="Times New Roman"/>
                <w:snapToGrid w:val="0"/>
                <w:sz w:val="24"/>
                <w:szCs w:val="24"/>
              </w:rPr>
              <w:t>adrese: Talejas iela 1, Rīga, LV-1978</w:t>
            </w:r>
          </w:p>
          <w:p w14:paraId="7EDDE1C0" w14:textId="3B73560B" w:rsidR="002E4ADF" w:rsidRPr="002D6567" w:rsidRDefault="002E4ADF" w:rsidP="002F5A42">
            <w:pPr>
              <w:widowControl w:val="0"/>
              <w:spacing w:after="0" w:line="240" w:lineRule="auto"/>
              <w:jc w:val="both"/>
              <w:rPr>
                <w:rFonts w:ascii="Times New Roman" w:hAnsi="Times New Roman" w:cs="Times New Roman"/>
                <w:snapToGrid w:val="0"/>
                <w:sz w:val="24"/>
                <w:szCs w:val="24"/>
              </w:rPr>
            </w:pPr>
            <w:r w:rsidRPr="002D6567">
              <w:rPr>
                <w:rFonts w:ascii="Times New Roman" w:hAnsi="Times New Roman" w:cs="Times New Roman"/>
                <w:snapToGrid w:val="0"/>
                <w:sz w:val="24"/>
                <w:szCs w:val="24"/>
              </w:rPr>
              <w:t>NMR kods:90000069281</w:t>
            </w:r>
          </w:p>
          <w:p w14:paraId="52B8C6C0" w14:textId="02A59A7F" w:rsidR="002C2FBF" w:rsidRPr="002D6567" w:rsidRDefault="002C2FBF" w:rsidP="002F5A42">
            <w:pPr>
              <w:widowControl w:val="0"/>
              <w:spacing w:after="0" w:line="240" w:lineRule="auto"/>
              <w:jc w:val="both"/>
              <w:rPr>
                <w:rFonts w:ascii="Times New Roman" w:hAnsi="Times New Roman" w:cs="Times New Roman"/>
                <w:snapToGrid w:val="0"/>
                <w:sz w:val="24"/>
                <w:szCs w:val="24"/>
              </w:rPr>
            </w:pPr>
            <w:r w:rsidRPr="002D6567">
              <w:rPr>
                <w:rFonts w:ascii="Times New Roman" w:hAnsi="Times New Roman" w:cs="Times New Roman"/>
                <w:snapToGrid w:val="0"/>
                <w:sz w:val="24"/>
                <w:szCs w:val="24"/>
              </w:rPr>
              <w:t>PVN kods: LV90000069281</w:t>
            </w:r>
          </w:p>
          <w:p w14:paraId="212A85F4" w14:textId="77777777" w:rsidR="002E4ADF" w:rsidRPr="002D6567" w:rsidRDefault="002E4ADF" w:rsidP="002F5A42">
            <w:pPr>
              <w:widowControl w:val="0"/>
              <w:spacing w:after="0" w:line="240" w:lineRule="auto"/>
              <w:jc w:val="both"/>
              <w:rPr>
                <w:rFonts w:ascii="Times New Roman" w:hAnsi="Times New Roman" w:cs="Times New Roman"/>
                <w:sz w:val="24"/>
                <w:szCs w:val="24"/>
              </w:rPr>
            </w:pPr>
            <w:r w:rsidRPr="002D6567">
              <w:rPr>
                <w:rFonts w:ascii="Times New Roman" w:hAnsi="Times New Roman" w:cs="Times New Roman"/>
                <w:snapToGrid w:val="0"/>
                <w:sz w:val="24"/>
                <w:szCs w:val="24"/>
              </w:rPr>
              <w:t xml:space="preserve">Tālr.: </w:t>
            </w:r>
            <w:r w:rsidRPr="002D6567">
              <w:rPr>
                <w:rFonts w:ascii="Times New Roman" w:hAnsi="Times New Roman" w:cs="Times New Roman"/>
                <w:sz w:val="24"/>
                <w:szCs w:val="24"/>
              </w:rPr>
              <w:t>67122689</w:t>
            </w:r>
          </w:p>
          <w:p w14:paraId="77619736" w14:textId="0269E435" w:rsidR="002E4ADF" w:rsidRPr="002D6567" w:rsidRDefault="002E4ADF" w:rsidP="002F5A42">
            <w:pPr>
              <w:widowControl w:val="0"/>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 xml:space="preserve">E-pasts: </w:t>
            </w:r>
            <w:hyperlink r:id="rId11" w:history="1">
              <w:r w:rsidRPr="002D6567">
                <w:rPr>
                  <w:rFonts w:ascii="Times New Roman" w:hAnsi="Times New Roman" w:cs="Times New Roman"/>
                  <w:sz w:val="24"/>
                  <w:szCs w:val="24"/>
                </w:rPr>
                <w:t>vid@vid.gov.lv</w:t>
              </w:r>
            </w:hyperlink>
            <w:r w:rsidRPr="002D6567">
              <w:rPr>
                <w:rFonts w:ascii="Times New Roman" w:hAnsi="Times New Roman" w:cs="Times New Roman"/>
                <w:sz w:val="24"/>
                <w:szCs w:val="24"/>
              </w:rPr>
              <w:t xml:space="preserve"> </w:t>
            </w:r>
          </w:p>
          <w:p w14:paraId="33647EF3" w14:textId="5BDE60FA" w:rsidR="002C2FBF" w:rsidRPr="002D6567" w:rsidRDefault="002C2FBF" w:rsidP="002F5A42">
            <w:pPr>
              <w:widowControl w:val="0"/>
              <w:spacing w:after="0" w:line="240" w:lineRule="auto"/>
              <w:jc w:val="both"/>
              <w:rPr>
                <w:rFonts w:ascii="Times New Roman" w:hAnsi="Times New Roman" w:cs="Times New Roman"/>
                <w:snapToGrid w:val="0"/>
                <w:sz w:val="24"/>
                <w:szCs w:val="24"/>
              </w:rPr>
            </w:pPr>
            <w:r w:rsidRPr="002D6567">
              <w:rPr>
                <w:rFonts w:ascii="Times New Roman" w:hAnsi="Times New Roman" w:cs="Times New Roman"/>
                <w:snapToGrid w:val="0"/>
                <w:sz w:val="24"/>
                <w:szCs w:val="24"/>
              </w:rPr>
              <w:t>E-Adrese: _DEFAULT@90000069281</w:t>
            </w:r>
          </w:p>
          <w:p w14:paraId="50616BB4" w14:textId="77777777" w:rsidR="002C2FBF" w:rsidRPr="002D6567" w:rsidRDefault="002C2FBF" w:rsidP="002F5A42">
            <w:pPr>
              <w:widowControl w:val="0"/>
              <w:spacing w:after="0" w:line="240" w:lineRule="auto"/>
              <w:jc w:val="both"/>
              <w:rPr>
                <w:rFonts w:ascii="Times New Roman" w:hAnsi="Times New Roman" w:cs="Times New Roman"/>
                <w:snapToGrid w:val="0"/>
                <w:sz w:val="24"/>
                <w:szCs w:val="24"/>
              </w:rPr>
            </w:pPr>
          </w:p>
          <w:p w14:paraId="75F2EDF2" w14:textId="77777777" w:rsidR="002E4ADF" w:rsidRPr="002D6567" w:rsidRDefault="002E4ADF" w:rsidP="002F5A42">
            <w:pPr>
              <w:widowControl w:val="0"/>
              <w:spacing w:after="0" w:line="240" w:lineRule="auto"/>
              <w:jc w:val="both"/>
              <w:rPr>
                <w:rFonts w:ascii="Times New Roman" w:hAnsi="Times New Roman" w:cs="Times New Roman"/>
                <w:i/>
                <w:iCs/>
                <w:snapToGrid w:val="0"/>
                <w:sz w:val="24"/>
                <w:szCs w:val="24"/>
              </w:rPr>
            </w:pPr>
            <w:r w:rsidRPr="002D6567">
              <w:rPr>
                <w:rFonts w:ascii="Times New Roman" w:hAnsi="Times New Roman" w:cs="Times New Roman"/>
                <w:i/>
                <w:iCs/>
                <w:snapToGrid w:val="0"/>
                <w:sz w:val="24"/>
                <w:szCs w:val="24"/>
              </w:rPr>
              <w:t>Norēķinu rekvizīti:</w:t>
            </w:r>
          </w:p>
          <w:p w14:paraId="039F5C85" w14:textId="77777777" w:rsidR="002E4ADF" w:rsidRPr="002D6567" w:rsidRDefault="002E4ADF" w:rsidP="002F5A42">
            <w:pPr>
              <w:widowControl w:val="0"/>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Valsts kase</w:t>
            </w:r>
          </w:p>
          <w:p w14:paraId="13AD1AAF" w14:textId="77777777" w:rsidR="002E4ADF" w:rsidRPr="002D6567" w:rsidRDefault="002E4ADF" w:rsidP="002F5A42">
            <w:pPr>
              <w:widowControl w:val="0"/>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Kods: TRELLV22</w:t>
            </w:r>
          </w:p>
          <w:p w14:paraId="72E5602C" w14:textId="77777777" w:rsidR="002E4ADF" w:rsidRPr="002D6567" w:rsidRDefault="002E4ADF" w:rsidP="002F5A42">
            <w:pPr>
              <w:widowControl w:val="0"/>
              <w:spacing w:after="0" w:line="240" w:lineRule="auto"/>
              <w:rPr>
                <w:rFonts w:ascii="Times New Roman" w:hAnsi="Times New Roman" w:cs="Times New Roman"/>
                <w:sz w:val="24"/>
                <w:szCs w:val="24"/>
              </w:rPr>
            </w:pPr>
            <w:r w:rsidRPr="002D6567">
              <w:rPr>
                <w:rFonts w:ascii="Times New Roman" w:hAnsi="Times New Roman" w:cs="Times New Roman"/>
                <w:sz w:val="24"/>
                <w:szCs w:val="24"/>
              </w:rPr>
              <w:t>Konta Nr.:</w:t>
            </w:r>
            <w:bookmarkEnd w:id="3"/>
            <w:r w:rsidRPr="002D6567">
              <w:rPr>
                <w:rFonts w:ascii="Times New Roman" w:hAnsi="Times New Roman" w:cs="Times New Roman"/>
                <w:sz w:val="24"/>
                <w:szCs w:val="24"/>
              </w:rPr>
              <w:t xml:space="preserve"> LV26TREL2130056037000</w:t>
            </w:r>
          </w:p>
          <w:p w14:paraId="64A76574" w14:textId="77777777" w:rsidR="002E4ADF" w:rsidRPr="002D6567" w:rsidRDefault="002E4ADF" w:rsidP="002F5A42">
            <w:pPr>
              <w:widowControl w:val="0"/>
              <w:spacing w:after="0" w:line="240" w:lineRule="auto"/>
              <w:rPr>
                <w:rFonts w:ascii="Times New Roman" w:hAnsi="Times New Roman" w:cs="Times New Roman"/>
                <w:sz w:val="24"/>
                <w:szCs w:val="24"/>
              </w:rPr>
            </w:pPr>
          </w:p>
          <w:p w14:paraId="3997C995" w14:textId="77777777" w:rsidR="002C2FBF" w:rsidRPr="002D6567" w:rsidRDefault="002C2FBF" w:rsidP="002C2FBF">
            <w:pPr>
              <w:widowControl w:val="0"/>
              <w:spacing w:after="0" w:line="240" w:lineRule="auto"/>
              <w:rPr>
                <w:rFonts w:ascii="Times New Roman" w:hAnsi="Times New Roman" w:cs="Times New Roman"/>
                <w:sz w:val="24"/>
                <w:szCs w:val="24"/>
              </w:rPr>
            </w:pPr>
            <w:r w:rsidRPr="002D6567">
              <w:rPr>
                <w:rFonts w:ascii="Times New Roman" w:hAnsi="Times New Roman" w:cs="Times New Roman"/>
                <w:sz w:val="24"/>
                <w:szCs w:val="24"/>
              </w:rPr>
              <w:t>Ģenerāldirektor_ ___________</w:t>
            </w:r>
          </w:p>
          <w:p w14:paraId="28A82BBD" w14:textId="5DB6E138" w:rsidR="002E4ADF" w:rsidRPr="002D6567" w:rsidRDefault="002C2FBF" w:rsidP="002C2FBF">
            <w:pPr>
              <w:widowControl w:val="0"/>
              <w:spacing w:after="0" w:line="240" w:lineRule="auto"/>
              <w:rPr>
                <w:rFonts w:ascii="Times New Roman" w:hAnsi="Times New Roman" w:cs="Times New Roman"/>
                <w:sz w:val="24"/>
                <w:szCs w:val="24"/>
              </w:rPr>
            </w:pPr>
            <w:r w:rsidRPr="002D6567">
              <w:rPr>
                <w:rFonts w:ascii="Times New Roman" w:hAnsi="Times New Roman" w:cs="Times New Roman"/>
                <w:sz w:val="24"/>
                <w:szCs w:val="24"/>
              </w:rPr>
              <w:t>(*paraksts)</w:t>
            </w:r>
          </w:p>
        </w:tc>
        <w:tc>
          <w:tcPr>
            <w:tcW w:w="4685" w:type="dxa"/>
          </w:tcPr>
          <w:p w14:paraId="56A2BBEA" w14:textId="77777777" w:rsidR="002E4ADF" w:rsidRPr="002D6567" w:rsidRDefault="002E4ADF" w:rsidP="002C2FBF">
            <w:pPr>
              <w:widowControl w:val="0"/>
              <w:spacing w:after="0" w:line="240" w:lineRule="auto"/>
              <w:rPr>
                <w:rFonts w:ascii="Times New Roman" w:hAnsi="Times New Roman" w:cs="Times New Roman"/>
                <w:sz w:val="24"/>
                <w:szCs w:val="24"/>
              </w:rPr>
            </w:pPr>
            <w:r w:rsidRPr="002D6567">
              <w:rPr>
                <w:rFonts w:ascii="Times New Roman" w:hAnsi="Times New Roman" w:cs="Times New Roman"/>
                <w:sz w:val="24"/>
                <w:szCs w:val="24"/>
              </w:rPr>
              <w:t>Izpildītājs:</w:t>
            </w:r>
          </w:p>
          <w:p w14:paraId="712EF7DA" w14:textId="77777777" w:rsidR="002C2FBF" w:rsidRPr="002D6567" w:rsidRDefault="002C2FBF" w:rsidP="008F20D7">
            <w:pPr>
              <w:spacing w:after="0" w:line="240" w:lineRule="auto"/>
              <w:jc w:val="both"/>
              <w:rPr>
                <w:rFonts w:ascii="Times New Roman" w:hAnsi="Times New Roman" w:cs="Times New Roman"/>
                <w:b/>
                <w:sz w:val="24"/>
                <w:szCs w:val="24"/>
              </w:rPr>
            </w:pPr>
            <w:r w:rsidRPr="002D6567">
              <w:rPr>
                <w:rFonts w:ascii="Times New Roman" w:hAnsi="Times New Roman" w:cs="Times New Roman"/>
                <w:b/>
                <w:sz w:val="24"/>
                <w:szCs w:val="24"/>
              </w:rPr>
              <w:t>Nosaukums</w:t>
            </w:r>
          </w:p>
          <w:p w14:paraId="31E75D2F"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Adrese</w:t>
            </w:r>
          </w:p>
          <w:p w14:paraId="13EE98A3"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 xml:space="preserve">NMR kods: </w:t>
            </w:r>
          </w:p>
          <w:p w14:paraId="43626069"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 xml:space="preserve">PVN kods:  </w:t>
            </w:r>
          </w:p>
          <w:p w14:paraId="301962A7"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 xml:space="preserve">Tālr.: </w:t>
            </w:r>
          </w:p>
          <w:p w14:paraId="58EA7795"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 xml:space="preserve">E-pasts: </w:t>
            </w:r>
          </w:p>
          <w:p w14:paraId="66A49535" w14:textId="172D3D84" w:rsidR="002C2FBF" w:rsidRPr="002D6567" w:rsidRDefault="002C2FBF" w:rsidP="002C2FBF">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E-Adrese:</w:t>
            </w:r>
          </w:p>
          <w:p w14:paraId="3D9DA69A" w14:textId="77777777" w:rsidR="002C2FBF" w:rsidRPr="002D6567" w:rsidRDefault="002C2FBF" w:rsidP="008F20D7">
            <w:pPr>
              <w:spacing w:after="0" w:line="240" w:lineRule="auto"/>
              <w:jc w:val="both"/>
              <w:rPr>
                <w:rFonts w:ascii="Times New Roman" w:hAnsi="Times New Roman" w:cs="Times New Roman"/>
                <w:sz w:val="24"/>
                <w:szCs w:val="24"/>
              </w:rPr>
            </w:pPr>
          </w:p>
          <w:p w14:paraId="52FCF83B" w14:textId="77777777" w:rsidR="002C2FBF" w:rsidRPr="002D6567" w:rsidRDefault="002C2FBF" w:rsidP="008F20D7">
            <w:pPr>
              <w:spacing w:after="0" w:line="240" w:lineRule="auto"/>
              <w:jc w:val="both"/>
              <w:rPr>
                <w:rFonts w:ascii="Times New Roman" w:hAnsi="Times New Roman" w:cs="Times New Roman"/>
                <w:i/>
                <w:sz w:val="24"/>
                <w:szCs w:val="24"/>
              </w:rPr>
            </w:pPr>
            <w:r w:rsidRPr="002D6567">
              <w:rPr>
                <w:rFonts w:ascii="Times New Roman" w:hAnsi="Times New Roman" w:cs="Times New Roman"/>
                <w:i/>
                <w:sz w:val="24"/>
                <w:szCs w:val="24"/>
              </w:rPr>
              <w:t>Norēķinu rekvizīti:</w:t>
            </w:r>
          </w:p>
          <w:p w14:paraId="4DCBD170"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Kredītiestāde</w:t>
            </w:r>
          </w:p>
          <w:p w14:paraId="1F2EA602" w14:textId="77777777" w:rsidR="002C2FBF" w:rsidRPr="002D6567" w:rsidRDefault="002C2FBF" w:rsidP="008F20D7">
            <w:pPr>
              <w:spacing w:after="0" w:line="240" w:lineRule="auto"/>
              <w:jc w:val="both"/>
              <w:rPr>
                <w:rFonts w:ascii="Times New Roman" w:hAnsi="Times New Roman" w:cs="Times New Roman"/>
                <w:sz w:val="24"/>
                <w:szCs w:val="24"/>
              </w:rPr>
            </w:pPr>
            <w:r w:rsidRPr="002D6567">
              <w:rPr>
                <w:rFonts w:ascii="Times New Roman" w:hAnsi="Times New Roman" w:cs="Times New Roman"/>
                <w:sz w:val="24"/>
                <w:szCs w:val="24"/>
              </w:rPr>
              <w:t xml:space="preserve">Kods: </w:t>
            </w:r>
          </w:p>
          <w:p w14:paraId="5BA358EA" w14:textId="77777777" w:rsidR="002C2FBF" w:rsidRPr="002D6567" w:rsidRDefault="002C2FBF" w:rsidP="008F20D7">
            <w:pPr>
              <w:spacing w:after="0" w:line="240" w:lineRule="auto"/>
              <w:jc w:val="both"/>
              <w:rPr>
                <w:rFonts w:ascii="Times New Roman" w:hAnsi="Times New Roman" w:cs="Times New Roman"/>
                <w:noProof/>
                <w:sz w:val="24"/>
                <w:szCs w:val="24"/>
              </w:rPr>
            </w:pPr>
            <w:r w:rsidRPr="002D6567">
              <w:rPr>
                <w:rFonts w:ascii="Times New Roman" w:hAnsi="Times New Roman" w:cs="Times New Roman"/>
                <w:sz w:val="24"/>
                <w:szCs w:val="24"/>
              </w:rPr>
              <w:t xml:space="preserve">Konta Nr.: </w:t>
            </w:r>
          </w:p>
          <w:p w14:paraId="24970012" w14:textId="77777777" w:rsidR="002C2FBF" w:rsidRPr="002D6567" w:rsidRDefault="002C2FBF" w:rsidP="008F20D7">
            <w:pPr>
              <w:spacing w:after="0" w:line="240" w:lineRule="auto"/>
              <w:jc w:val="both"/>
              <w:rPr>
                <w:rFonts w:ascii="Times New Roman" w:hAnsi="Times New Roman" w:cs="Times New Roman"/>
                <w:sz w:val="24"/>
                <w:szCs w:val="24"/>
              </w:rPr>
            </w:pPr>
          </w:p>
          <w:p w14:paraId="71F32F9C" w14:textId="77777777" w:rsidR="002C2FBF" w:rsidRPr="002D6567" w:rsidRDefault="002C2FBF" w:rsidP="008F20D7">
            <w:pPr>
              <w:spacing w:after="0" w:line="240" w:lineRule="auto"/>
              <w:jc w:val="both"/>
              <w:rPr>
                <w:rFonts w:ascii="Times New Roman" w:hAnsi="Times New Roman" w:cs="Times New Roman"/>
                <w:bCs/>
                <w:sz w:val="24"/>
                <w:szCs w:val="24"/>
              </w:rPr>
            </w:pPr>
            <w:r w:rsidRPr="002D6567">
              <w:rPr>
                <w:rFonts w:ascii="Times New Roman" w:hAnsi="Times New Roman" w:cs="Times New Roman"/>
                <w:bCs/>
                <w:sz w:val="24"/>
                <w:szCs w:val="24"/>
                <w:lang w:eastAsia="lv-LV"/>
              </w:rPr>
              <w:t>Amats, vārds, uzvārds</w:t>
            </w:r>
            <w:r w:rsidRPr="002D6567" w:rsidDel="00187D91">
              <w:rPr>
                <w:rFonts w:ascii="Times New Roman" w:hAnsi="Times New Roman" w:cs="Times New Roman"/>
                <w:sz w:val="24"/>
                <w:szCs w:val="24"/>
              </w:rPr>
              <w:t xml:space="preserve"> </w:t>
            </w:r>
          </w:p>
          <w:p w14:paraId="3A83AA52" w14:textId="3DFE986E" w:rsidR="002E4ADF" w:rsidRPr="002D6567" w:rsidRDefault="002C2FBF" w:rsidP="002C2FBF">
            <w:pPr>
              <w:widowControl w:val="0"/>
              <w:spacing w:after="0" w:line="240" w:lineRule="auto"/>
              <w:rPr>
                <w:rFonts w:ascii="Times New Roman" w:hAnsi="Times New Roman" w:cs="Times New Roman"/>
                <w:sz w:val="24"/>
                <w:szCs w:val="24"/>
              </w:rPr>
            </w:pPr>
            <w:r w:rsidRPr="002D6567">
              <w:rPr>
                <w:rFonts w:ascii="Times New Roman" w:hAnsi="Times New Roman" w:cs="Times New Roman"/>
                <w:bCs/>
                <w:sz w:val="24"/>
                <w:szCs w:val="24"/>
              </w:rPr>
              <w:t>(*paraksts)</w:t>
            </w:r>
          </w:p>
        </w:tc>
        <w:tc>
          <w:tcPr>
            <w:tcW w:w="5287" w:type="dxa"/>
          </w:tcPr>
          <w:p w14:paraId="6829E8C6" w14:textId="77777777" w:rsidR="002E4ADF" w:rsidRPr="002D6567" w:rsidRDefault="002E4ADF" w:rsidP="002F5A42">
            <w:pPr>
              <w:widowControl w:val="0"/>
              <w:spacing w:after="0" w:line="240" w:lineRule="auto"/>
              <w:rPr>
                <w:rFonts w:ascii="Times New Roman" w:hAnsi="Times New Roman" w:cs="Times New Roman"/>
                <w:color w:val="FF0000"/>
                <w:sz w:val="26"/>
                <w:szCs w:val="26"/>
              </w:rPr>
            </w:pPr>
          </w:p>
        </w:tc>
      </w:tr>
      <w:bookmarkEnd w:id="4"/>
    </w:tbl>
    <w:p w14:paraId="60CDDDE8" w14:textId="77777777" w:rsidR="004634BA" w:rsidRPr="008707AF" w:rsidRDefault="004634BA" w:rsidP="008F20D7">
      <w:pPr>
        <w:widowControl w:val="0"/>
        <w:tabs>
          <w:tab w:val="left" w:pos="4170"/>
        </w:tabs>
        <w:spacing w:after="0" w:line="240" w:lineRule="auto"/>
        <w:rPr>
          <w:rFonts w:ascii="Times New Roman" w:hAnsi="Times New Roman" w:cs="Times New Roman"/>
          <w:sz w:val="24"/>
          <w:szCs w:val="24"/>
          <w:lang w:eastAsia="lv-LV"/>
        </w:rPr>
      </w:pPr>
    </w:p>
    <w:p w14:paraId="78167E17" w14:textId="129A7E1A" w:rsidR="00116995" w:rsidRPr="008707AF" w:rsidRDefault="00116995" w:rsidP="00116995">
      <w:pPr>
        <w:tabs>
          <w:tab w:val="left" w:pos="1980"/>
          <w:tab w:val="left" w:pos="6096"/>
        </w:tabs>
        <w:spacing w:after="0" w:line="240" w:lineRule="auto"/>
        <w:jc w:val="center"/>
        <w:rPr>
          <w:rFonts w:ascii="Times New Roman" w:hAnsi="Times New Roman" w:cs="Times New Roman"/>
          <w:sz w:val="16"/>
          <w:szCs w:val="16"/>
          <w:lang w:eastAsia="lv-LV"/>
        </w:rPr>
      </w:pPr>
      <w:r w:rsidRPr="008707AF">
        <w:rPr>
          <w:rFonts w:ascii="Times New Roman" w:hAnsi="Times New Roman" w:cs="Times New Roman"/>
          <w:sz w:val="16"/>
          <w:szCs w:val="16"/>
          <w:lang w:eastAsia="lv-LV"/>
        </w:rPr>
        <w:t>DOKUMENTS IR ELEKTRONISKI PARAKSTĪTS AR</w:t>
      </w:r>
    </w:p>
    <w:p w14:paraId="43210031" w14:textId="59BC57AE" w:rsidR="004634BA" w:rsidRPr="008707AF" w:rsidRDefault="00116995" w:rsidP="004C3E45">
      <w:pPr>
        <w:tabs>
          <w:tab w:val="left" w:pos="1980"/>
          <w:tab w:val="left" w:pos="6096"/>
        </w:tabs>
        <w:spacing w:after="0" w:line="240" w:lineRule="auto"/>
        <w:jc w:val="center"/>
        <w:rPr>
          <w:rFonts w:ascii="Times New Roman" w:hAnsi="Times New Roman" w:cs="Times New Roman"/>
          <w:sz w:val="16"/>
          <w:szCs w:val="16"/>
          <w:lang w:eastAsia="lv-LV"/>
        </w:rPr>
      </w:pPr>
      <w:r w:rsidRPr="008707AF">
        <w:rPr>
          <w:rFonts w:ascii="Times New Roman" w:hAnsi="Times New Roman" w:cs="Times New Roman"/>
          <w:sz w:val="16"/>
          <w:szCs w:val="16"/>
          <w:lang w:eastAsia="lv-LV"/>
        </w:rPr>
        <w:t>DROŠU ELEKTRONISKO PARAKSTU UN SATUR LAIKA ZĪMOGU</w:t>
      </w:r>
      <w:r w:rsidR="004634BA" w:rsidRPr="008707AF">
        <w:rPr>
          <w:rFonts w:ascii="Times New Roman" w:hAnsi="Times New Roman" w:cs="Times New Roman"/>
          <w:sz w:val="16"/>
          <w:szCs w:val="16"/>
          <w:lang w:eastAsia="lv-LV"/>
        </w:rPr>
        <w:br w:type="page"/>
      </w:r>
    </w:p>
    <w:p w14:paraId="53127D47" w14:textId="42E4E977" w:rsidR="00DA1B69" w:rsidRPr="008707AF" w:rsidRDefault="00DA1B69" w:rsidP="008F20D7">
      <w:pPr>
        <w:spacing w:after="0" w:line="240" w:lineRule="auto"/>
        <w:jc w:val="right"/>
        <w:rPr>
          <w:rFonts w:ascii="Times New Roman" w:hAnsi="Times New Roman" w:cs="Times New Roman"/>
          <w:b/>
          <w:bCs/>
          <w:sz w:val="24"/>
          <w:szCs w:val="24"/>
          <w:lang w:eastAsia="lv-LV"/>
        </w:rPr>
      </w:pPr>
      <w:r w:rsidRPr="008707AF">
        <w:rPr>
          <w:rFonts w:ascii="Times New Roman" w:hAnsi="Times New Roman" w:cs="Times New Roman"/>
          <w:b/>
          <w:bCs/>
          <w:sz w:val="24"/>
          <w:szCs w:val="24"/>
          <w:lang w:eastAsia="lv-LV"/>
        </w:rPr>
        <w:lastRenderedPageBreak/>
        <w:t>Pielikums</w:t>
      </w:r>
    </w:p>
    <w:p w14:paraId="139B146C" w14:textId="7C578D43" w:rsidR="00DA1B69" w:rsidRPr="008707AF" w:rsidRDefault="00DA1B69" w:rsidP="008F20D7">
      <w:pPr>
        <w:spacing w:after="0" w:line="240" w:lineRule="auto"/>
        <w:jc w:val="right"/>
        <w:rPr>
          <w:rFonts w:ascii="Times New Roman" w:hAnsi="Times New Roman" w:cs="Times New Roman"/>
          <w:sz w:val="24"/>
          <w:szCs w:val="24"/>
          <w:lang w:eastAsia="lv-LV"/>
        </w:rPr>
      </w:pPr>
      <w:r w:rsidRPr="008707AF">
        <w:rPr>
          <w:rFonts w:ascii="Times New Roman" w:hAnsi="Times New Roman" w:cs="Times New Roman"/>
          <w:sz w:val="24"/>
          <w:szCs w:val="24"/>
          <w:lang w:eastAsia="lv-LV"/>
        </w:rPr>
        <w:t xml:space="preserve">Līgumam </w:t>
      </w:r>
      <w:r w:rsidR="008F20D7" w:rsidRPr="008707AF">
        <w:rPr>
          <w:rFonts w:ascii="Times New Roman" w:hAnsi="Times New Roman" w:cs="Times New Roman"/>
          <w:sz w:val="24"/>
          <w:szCs w:val="24"/>
          <w:lang w:eastAsia="lv-LV"/>
        </w:rPr>
        <w:t>Nr. FM VID 2024/202</w:t>
      </w:r>
    </w:p>
    <w:p w14:paraId="77F51E47" w14:textId="77777777" w:rsidR="00DA1B69" w:rsidRPr="008707AF" w:rsidRDefault="00DA1B69" w:rsidP="008F20D7">
      <w:pPr>
        <w:spacing w:after="0" w:line="240" w:lineRule="auto"/>
        <w:jc w:val="right"/>
        <w:rPr>
          <w:rFonts w:ascii="Times New Roman" w:hAnsi="Times New Roman" w:cs="Times New Roman"/>
          <w:sz w:val="24"/>
          <w:szCs w:val="24"/>
          <w:lang w:eastAsia="lv-LV"/>
        </w:rPr>
      </w:pPr>
    </w:p>
    <w:p w14:paraId="3F6B24C3" w14:textId="11EC0407" w:rsidR="00DA1B69" w:rsidRPr="008707AF" w:rsidRDefault="00DA1B69" w:rsidP="008F20D7">
      <w:pPr>
        <w:spacing w:after="0" w:line="240" w:lineRule="auto"/>
        <w:jc w:val="right"/>
        <w:rPr>
          <w:rFonts w:ascii="Times New Roman" w:hAnsi="Times New Roman" w:cs="Times New Roman"/>
          <w:sz w:val="24"/>
          <w:szCs w:val="24"/>
          <w:lang w:eastAsia="lv-LV"/>
        </w:rPr>
      </w:pPr>
      <w:r w:rsidRPr="008707AF">
        <w:rPr>
          <w:rFonts w:ascii="Times New Roman" w:hAnsi="Times New Roman" w:cs="Times New Roman"/>
          <w:sz w:val="24"/>
          <w:szCs w:val="24"/>
          <w:lang w:eastAsia="lv-LV"/>
        </w:rPr>
        <w:t>Dokumenta datums ir tā</w:t>
      </w:r>
    </w:p>
    <w:p w14:paraId="62628250" w14:textId="2CC425FD" w:rsidR="007246C9" w:rsidRPr="008707AF" w:rsidRDefault="00DA1B69" w:rsidP="00DA1B69">
      <w:pPr>
        <w:spacing w:after="0" w:line="240" w:lineRule="auto"/>
        <w:jc w:val="right"/>
        <w:rPr>
          <w:rFonts w:ascii="Times New Roman" w:hAnsi="Times New Roman" w:cs="Times New Roman"/>
          <w:sz w:val="24"/>
          <w:szCs w:val="24"/>
          <w:lang w:eastAsia="lv-LV"/>
        </w:rPr>
      </w:pPr>
      <w:r w:rsidRPr="008707AF">
        <w:rPr>
          <w:rFonts w:ascii="Times New Roman" w:hAnsi="Times New Roman" w:cs="Times New Roman"/>
          <w:sz w:val="24"/>
          <w:szCs w:val="24"/>
          <w:lang w:eastAsia="lv-LV"/>
        </w:rPr>
        <w:t>elektroniskās parakstīšanas datums</w:t>
      </w:r>
    </w:p>
    <w:p w14:paraId="7BF215E0" w14:textId="0C7AB7AD" w:rsidR="00DA1B69" w:rsidRPr="008707AF" w:rsidRDefault="00DA1B69" w:rsidP="00DA1B69">
      <w:pPr>
        <w:spacing w:after="0" w:line="240" w:lineRule="auto"/>
        <w:jc w:val="right"/>
        <w:rPr>
          <w:rFonts w:ascii="Times New Roman" w:hAnsi="Times New Roman" w:cs="Times New Roman"/>
          <w:sz w:val="24"/>
          <w:szCs w:val="24"/>
          <w:lang w:eastAsia="lv-LV"/>
        </w:rPr>
      </w:pPr>
    </w:p>
    <w:p w14:paraId="5AE516E7" w14:textId="31F04525" w:rsidR="00DA1B69" w:rsidRPr="008707AF" w:rsidRDefault="008F20D7" w:rsidP="008F20D7">
      <w:pPr>
        <w:spacing w:after="0" w:line="240" w:lineRule="auto"/>
        <w:jc w:val="center"/>
        <w:rPr>
          <w:rFonts w:ascii="Times New Roman" w:hAnsi="Times New Roman" w:cs="Times New Roman"/>
          <w:b/>
          <w:bCs/>
          <w:sz w:val="24"/>
          <w:szCs w:val="24"/>
          <w:lang w:eastAsia="lv-LV"/>
        </w:rPr>
      </w:pPr>
      <w:r w:rsidRPr="008707AF">
        <w:rPr>
          <w:rFonts w:ascii="Times New Roman" w:hAnsi="Times New Roman" w:cs="Times New Roman"/>
          <w:b/>
          <w:bCs/>
          <w:sz w:val="24"/>
          <w:szCs w:val="24"/>
          <w:lang w:eastAsia="lv-LV"/>
        </w:rPr>
        <w:t>Finanšu piedāvājums</w:t>
      </w:r>
    </w:p>
    <w:p w14:paraId="5C01B47F" w14:textId="77777777" w:rsidR="008F20D7" w:rsidRPr="008707AF" w:rsidRDefault="008F20D7" w:rsidP="00DA1B69">
      <w:pPr>
        <w:spacing w:after="0" w:line="240" w:lineRule="auto"/>
        <w:jc w:val="right"/>
        <w:rPr>
          <w:rFonts w:ascii="Times New Roman" w:hAnsi="Times New Roman" w:cs="Times New Roman"/>
          <w:sz w:val="24"/>
          <w:szCs w:val="24"/>
          <w:lang w:eastAsia="lv-LV"/>
        </w:rPr>
      </w:pPr>
    </w:p>
    <w:p w14:paraId="49090DCE" w14:textId="77777777" w:rsidR="00DA1B69" w:rsidRPr="008707AF" w:rsidRDefault="00DA1B69" w:rsidP="008F20D7">
      <w:pPr>
        <w:widowControl w:val="0"/>
        <w:spacing w:after="0" w:line="240" w:lineRule="auto"/>
        <w:jc w:val="both"/>
        <w:rPr>
          <w:rFonts w:ascii="Times New Roman" w:hAnsi="Times New Roman" w:cs="Times New Roman"/>
          <w:bCs/>
          <w:sz w:val="24"/>
          <w:szCs w:val="24"/>
        </w:rPr>
      </w:pPr>
      <w:r w:rsidRPr="008707AF">
        <w:rPr>
          <w:rFonts w:ascii="Times New Roman" w:hAnsi="Times New Roman" w:cs="Times New Roman"/>
          <w:b/>
          <w:sz w:val="24"/>
          <w:szCs w:val="24"/>
        </w:rPr>
        <w:t>Valsts ieņēmumu dienests</w:t>
      </w:r>
      <w:r w:rsidRPr="008707AF">
        <w:rPr>
          <w:rFonts w:ascii="Times New Roman" w:hAnsi="Times New Roman" w:cs="Times New Roman"/>
          <w:bCs/>
          <w:sz w:val="24"/>
          <w:szCs w:val="24"/>
        </w:rPr>
        <w:t>, tā ________________personā, kur_ rīkojas saskaņā ar ________________, (turpmāk – Pasūtītājs), no vienas puses, un</w:t>
      </w:r>
    </w:p>
    <w:p w14:paraId="78CC8C24" w14:textId="0BC121AB" w:rsidR="00DA1B69" w:rsidRPr="008707AF" w:rsidRDefault="00DA1B69" w:rsidP="00DA1B69">
      <w:pPr>
        <w:spacing w:after="0" w:line="240" w:lineRule="auto"/>
        <w:jc w:val="both"/>
        <w:rPr>
          <w:rFonts w:ascii="Times New Roman" w:hAnsi="Times New Roman" w:cs="Times New Roman"/>
          <w:sz w:val="24"/>
          <w:szCs w:val="24"/>
        </w:rPr>
      </w:pPr>
      <w:r w:rsidRPr="008707AF">
        <w:rPr>
          <w:rFonts w:ascii="Times New Roman" w:eastAsia="Times New Roman" w:hAnsi="Times New Roman" w:cs="Times New Roman"/>
          <w:bCs/>
          <w:sz w:val="24"/>
          <w:szCs w:val="24"/>
        </w:rPr>
        <w:t>________________, tā/-s _____________ personā, kurš/-a rīkojas saskaņā ar ________,</w:t>
      </w:r>
      <w:r w:rsidRPr="008707AF">
        <w:rPr>
          <w:rFonts w:ascii="Times New Roman" w:hAnsi="Times New Roman" w:cs="Times New Roman"/>
          <w:bCs/>
          <w:sz w:val="24"/>
          <w:szCs w:val="24"/>
        </w:rPr>
        <w:t xml:space="preserve"> </w:t>
      </w:r>
      <w:r w:rsidRPr="008707AF">
        <w:rPr>
          <w:rFonts w:ascii="Times New Roman" w:hAnsi="Times New Roman" w:cs="Times New Roman"/>
          <w:sz w:val="24"/>
          <w:szCs w:val="24"/>
        </w:rPr>
        <w:t xml:space="preserve">(turpmāk – Izpildītājs), no otras puses, abi kopā saukti arī kā Puses, bet atsevišķi kā Puse, vienojas par šādu </w:t>
      </w:r>
      <w:r w:rsidR="003E6B61" w:rsidRPr="008707AF">
        <w:rPr>
          <w:rFonts w:ascii="Times New Roman" w:hAnsi="Times New Roman" w:cs="Times New Roman"/>
          <w:sz w:val="24"/>
          <w:szCs w:val="24"/>
        </w:rPr>
        <w:t xml:space="preserve">Pakalpojuma </w:t>
      </w:r>
      <w:r w:rsidRPr="008707AF">
        <w:rPr>
          <w:rFonts w:ascii="Times New Roman" w:hAnsi="Times New Roman" w:cs="Times New Roman"/>
          <w:sz w:val="24"/>
          <w:szCs w:val="24"/>
        </w:rPr>
        <w:t>cenu:</w:t>
      </w:r>
    </w:p>
    <w:p w14:paraId="53EADAAD" w14:textId="4C371F69" w:rsidR="00DA1B69" w:rsidRPr="008707AF" w:rsidRDefault="00DA1B69" w:rsidP="00DA1B69">
      <w:pPr>
        <w:spacing w:after="0" w:line="240" w:lineRule="auto"/>
        <w:jc w:val="both"/>
        <w:rPr>
          <w:rFonts w:ascii="Times New Roman" w:hAnsi="Times New Roman" w:cs="Times New Roman"/>
          <w:sz w:val="24"/>
          <w:szCs w:val="24"/>
        </w:rPr>
      </w:pPr>
    </w:p>
    <w:p w14:paraId="79BCE365" w14:textId="77777777" w:rsidR="008F20D7" w:rsidRPr="008707AF" w:rsidRDefault="008F20D7" w:rsidP="00DA1B69">
      <w:pPr>
        <w:spacing w:after="0" w:line="240" w:lineRule="auto"/>
        <w:jc w:val="both"/>
        <w:rPr>
          <w:rFonts w:ascii="Times New Roman" w:hAnsi="Times New Roman" w:cs="Times New Roman"/>
          <w:sz w:val="24"/>
          <w:szCs w:val="24"/>
        </w:rPr>
      </w:pPr>
    </w:p>
    <w:p w14:paraId="52E28734" w14:textId="6E4268DB" w:rsidR="00DA1B69" w:rsidRPr="008707AF" w:rsidRDefault="00DA1B69" w:rsidP="00DA1B69">
      <w:pPr>
        <w:spacing w:after="0" w:line="240" w:lineRule="auto"/>
        <w:jc w:val="center"/>
        <w:rPr>
          <w:rFonts w:ascii="Times New Roman" w:hAnsi="Times New Roman" w:cs="Times New Roman"/>
          <w:i/>
          <w:iCs/>
          <w:sz w:val="24"/>
          <w:szCs w:val="24"/>
        </w:rPr>
      </w:pPr>
      <w:r w:rsidRPr="008707AF">
        <w:rPr>
          <w:rFonts w:ascii="Times New Roman" w:hAnsi="Times New Roman" w:cs="Times New Roman"/>
          <w:i/>
          <w:iCs/>
          <w:sz w:val="24"/>
          <w:szCs w:val="24"/>
        </w:rPr>
        <w:t xml:space="preserve">Pielikums tiks papildināts atbilstoši </w:t>
      </w:r>
      <w:r w:rsidR="004634BA" w:rsidRPr="008707AF">
        <w:rPr>
          <w:rFonts w:ascii="Times New Roman" w:hAnsi="Times New Roman" w:cs="Times New Roman"/>
          <w:i/>
          <w:iCs/>
          <w:sz w:val="24"/>
          <w:szCs w:val="24"/>
        </w:rPr>
        <w:t>P</w:t>
      </w:r>
      <w:r w:rsidRPr="008707AF">
        <w:rPr>
          <w:rFonts w:ascii="Times New Roman" w:hAnsi="Times New Roman" w:cs="Times New Roman"/>
          <w:i/>
          <w:iCs/>
          <w:sz w:val="24"/>
          <w:szCs w:val="24"/>
        </w:rPr>
        <w:t>retendenta finanšu piedāvājumam</w:t>
      </w:r>
    </w:p>
    <w:p w14:paraId="6D92AA97" w14:textId="16764A73" w:rsidR="00DA1B69" w:rsidRPr="008707AF" w:rsidRDefault="00DA1B69" w:rsidP="00DA1B69">
      <w:pPr>
        <w:spacing w:after="0" w:line="240" w:lineRule="auto"/>
        <w:jc w:val="center"/>
        <w:rPr>
          <w:rFonts w:ascii="Times New Roman" w:hAnsi="Times New Roman" w:cs="Times New Roman"/>
          <w:i/>
          <w:iCs/>
          <w:sz w:val="24"/>
          <w:szCs w:val="24"/>
        </w:rPr>
      </w:pPr>
    </w:p>
    <w:p w14:paraId="5312DE84" w14:textId="656225B1" w:rsidR="00DA1B69" w:rsidRPr="008707AF" w:rsidRDefault="00DA1B69" w:rsidP="00DA1B69">
      <w:pPr>
        <w:spacing w:after="0" w:line="240" w:lineRule="auto"/>
        <w:jc w:val="center"/>
        <w:rPr>
          <w:rFonts w:ascii="Times New Roman" w:hAnsi="Times New Roman" w:cs="Times New Roman"/>
          <w:i/>
          <w:iCs/>
          <w:sz w:val="24"/>
          <w:szCs w:val="24"/>
        </w:rPr>
      </w:pPr>
    </w:p>
    <w:p w14:paraId="014CE54D" w14:textId="77777777" w:rsidR="008F20D7" w:rsidRPr="008707AF" w:rsidRDefault="008F20D7" w:rsidP="00DA1B69">
      <w:pPr>
        <w:spacing w:after="0" w:line="240" w:lineRule="auto"/>
        <w:jc w:val="center"/>
        <w:rPr>
          <w:rFonts w:ascii="Times New Roman" w:hAnsi="Times New Roman" w:cs="Times New Roman"/>
          <w:i/>
          <w:iCs/>
          <w:sz w:val="24"/>
          <w:szCs w:val="24"/>
        </w:rPr>
      </w:pPr>
    </w:p>
    <w:p w14:paraId="0228D6CE" w14:textId="101FF749" w:rsidR="00DA1B69" w:rsidRPr="008707AF" w:rsidRDefault="00950F46" w:rsidP="00950F46">
      <w:pPr>
        <w:spacing w:after="0" w:line="240" w:lineRule="auto"/>
        <w:jc w:val="center"/>
        <w:rPr>
          <w:rFonts w:ascii="Times New Roman" w:hAnsi="Times New Roman" w:cs="Times New Roman"/>
          <w:b/>
          <w:bCs/>
          <w:sz w:val="24"/>
          <w:szCs w:val="24"/>
          <w:lang w:eastAsia="lv-LV"/>
        </w:rPr>
      </w:pPr>
      <w:r w:rsidRPr="008707AF">
        <w:rPr>
          <w:rFonts w:ascii="Times New Roman" w:hAnsi="Times New Roman" w:cs="Times New Roman"/>
          <w:b/>
          <w:bCs/>
          <w:sz w:val="24"/>
          <w:szCs w:val="24"/>
          <w:lang w:eastAsia="lv-LV"/>
        </w:rPr>
        <w:t xml:space="preserve">Pušu paraksti: </w:t>
      </w:r>
    </w:p>
    <w:p w14:paraId="0105AC18" w14:textId="39510663" w:rsidR="00950F46" w:rsidRPr="008707AF" w:rsidRDefault="00950F46" w:rsidP="008F20D7">
      <w:pPr>
        <w:spacing w:after="0" w:line="240" w:lineRule="auto"/>
        <w:rPr>
          <w:rFonts w:ascii="Times New Roman" w:hAnsi="Times New Roman" w:cs="Times New Roman"/>
          <w:sz w:val="24"/>
          <w:szCs w:val="24"/>
          <w:lang w:eastAsia="lv-LV"/>
        </w:rPr>
      </w:pPr>
    </w:p>
    <w:p w14:paraId="746EE06C" w14:textId="77777777" w:rsidR="00950F46" w:rsidRPr="008707AF" w:rsidRDefault="00950F46" w:rsidP="008F20D7">
      <w:pPr>
        <w:spacing w:after="0" w:line="240" w:lineRule="auto"/>
        <w:jc w:val="center"/>
        <w:rPr>
          <w:rFonts w:ascii="Times New Roman" w:hAnsi="Times New Roman" w:cs="Times New Roman"/>
          <w:sz w:val="24"/>
          <w:szCs w:val="24"/>
          <w:lang w:eastAsia="lv-LV"/>
        </w:rPr>
      </w:pPr>
    </w:p>
    <w:tbl>
      <w:tblPr>
        <w:tblStyle w:val="TableGrid"/>
        <w:tblW w:w="0" w:type="auto"/>
        <w:tblLook w:val="04A0" w:firstRow="1" w:lastRow="0" w:firstColumn="1" w:lastColumn="0" w:noHBand="0" w:noVBand="1"/>
      </w:tblPr>
      <w:tblGrid>
        <w:gridCol w:w="4743"/>
        <w:gridCol w:w="4744"/>
      </w:tblGrid>
      <w:tr w:rsidR="00DA1B69" w:rsidRPr="008707AF" w14:paraId="745BBAB7" w14:textId="77777777" w:rsidTr="008F20D7">
        <w:tc>
          <w:tcPr>
            <w:tcW w:w="4743" w:type="dxa"/>
            <w:tcBorders>
              <w:top w:val="nil"/>
              <w:left w:val="nil"/>
              <w:bottom w:val="nil"/>
              <w:right w:val="nil"/>
            </w:tcBorders>
          </w:tcPr>
          <w:p w14:paraId="427B3B2A" w14:textId="5A71DE94" w:rsidR="00950F46" w:rsidRPr="008707AF" w:rsidRDefault="00950F46" w:rsidP="00DA1B69">
            <w:pPr>
              <w:rPr>
                <w:rFonts w:ascii="Times New Roman" w:hAnsi="Times New Roman" w:cs="Times New Roman"/>
                <w:sz w:val="24"/>
                <w:szCs w:val="24"/>
                <w:lang w:eastAsia="lv-LV"/>
              </w:rPr>
            </w:pPr>
            <w:r w:rsidRPr="008707AF">
              <w:rPr>
                <w:rFonts w:ascii="Times New Roman" w:hAnsi="Times New Roman" w:cs="Times New Roman"/>
                <w:sz w:val="24"/>
                <w:szCs w:val="24"/>
                <w:lang w:eastAsia="lv-LV"/>
              </w:rPr>
              <w:t>Pasūtītājs:</w:t>
            </w:r>
          </w:p>
          <w:p w14:paraId="31A54B1B" w14:textId="77777777" w:rsidR="00950F46" w:rsidRPr="008707AF" w:rsidRDefault="00950F46" w:rsidP="00DA1B69">
            <w:pPr>
              <w:rPr>
                <w:rFonts w:ascii="Times New Roman" w:hAnsi="Times New Roman" w:cs="Times New Roman"/>
                <w:sz w:val="24"/>
                <w:szCs w:val="24"/>
                <w:lang w:eastAsia="lv-LV"/>
              </w:rPr>
            </w:pPr>
          </w:p>
          <w:p w14:paraId="781EE4BB" w14:textId="7171B122" w:rsidR="00DA1B69" w:rsidRPr="008707AF" w:rsidRDefault="00DA1B69" w:rsidP="00DA1B69">
            <w:pPr>
              <w:rPr>
                <w:rFonts w:ascii="Times New Roman" w:hAnsi="Times New Roman" w:cs="Times New Roman"/>
                <w:sz w:val="24"/>
                <w:szCs w:val="24"/>
                <w:lang w:eastAsia="lv-LV"/>
              </w:rPr>
            </w:pPr>
            <w:r w:rsidRPr="008707AF">
              <w:rPr>
                <w:rFonts w:ascii="Times New Roman" w:hAnsi="Times New Roman" w:cs="Times New Roman"/>
                <w:sz w:val="24"/>
                <w:szCs w:val="24"/>
                <w:lang w:eastAsia="lv-LV"/>
              </w:rPr>
              <w:t>Ģenerāldirektor_ ___________</w:t>
            </w:r>
          </w:p>
          <w:p w14:paraId="5439D112" w14:textId="77777777" w:rsidR="00DA1B69" w:rsidRPr="008707AF" w:rsidRDefault="00DA1B69" w:rsidP="00DA1B69">
            <w:pPr>
              <w:rPr>
                <w:rFonts w:ascii="Times New Roman" w:hAnsi="Times New Roman" w:cs="Times New Roman"/>
                <w:sz w:val="24"/>
                <w:szCs w:val="24"/>
                <w:lang w:eastAsia="lv-LV"/>
              </w:rPr>
            </w:pPr>
            <w:r w:rsidRPr="008707AF">
              <w:rPr>
                <w:rFonts w:ascii="Times New Roman" w:hAnsi="Times New Roman" w:cs="Times New Roman"/>
                <w:sz w:val="24"/>
                <w:szCs w:val="24"/>
                <w:lang w:eastAsia="lv-LV"/>
              </w:rPr>
              <w:t>(*paraksts)</w:t>
            </w:r>
          </w:p>
          <w:p w14:paraId="2325A7FB" w14:textId="77777777" w:rsidR="00DA1B69" w:rsidRPr="008707AF" w:rsidRDefault="00DA1B69" w:rsidP="00DA1B69">
            <w:pPr>
              <w:rPr>
                <w:rFonts w:ascii="Times New Roman" w:hAnsi="Times New Roman" w:cs="Times New Roman"/>
                <w:sz w:val="24"/>
                <w:szCs w:val="24"/>
                <w:lang w:eastAsia="lv-LV"/>
              </w:rPr>
            </w:pPr>
          </w:p>
        </w:tc>
        <w:tc>
          <w:tcPr>
            <w:tcW w:w="4744" w:type="dxa"/>
            <w:tcBorders>
              <w:top w:val="nil"/>
              <w:left w:val="nil"/>
              <w:bottom w:val="nil"/>
              <w:right w:val="nil"/>
            </w:tcBorders>
          </w:tcPr>
          <w:p w14:paraId="62175CE2" w14:textId="1CBB1861" w:rsidR="00950F46" w:rsidRPr="008707AF" w:rsidRDefault="00950F46" w:rsidP="00DA1B69">
            <w:pPr>
              <w:jc w:val="both"/>
              <w:rPr>
                <w:rFonts w:ascii="Times New Roman" w:hAnsi="Times New Roman" w:cs="Times New Roman"/>
                <w:bCs/>
                <w:sz w:val="24"/>
                <w:szCs w:val="24"/>
                <w:lang w:eastAsia="lv-LV"/>
              </w:rPr>
            </w:pPr>
            <w:r w:rsidRPr="008707AF">
              <w:rPr>
                <w:rFonts w:ascii="Times New Roman" w:hAnsi="Times New Roman" w:cs="Times New Roman"/>
                <w:bCs/>
                <w:sz w:val="24"/>
                <w:szCs w:val="24"/>
                <w:lang w:eastAsia="lv-LV"/>
              </w:rPr>
              <w:t>Izpildītājs:</w:t>
            </w:r>
          </w:p>
          <w:p w14:paraId="6D7CB4B0" w14:textId="77777777" w:rsidR="00950F46" w:rsidRPr="008707AF" w:rsidRDefault="00950F46" w:rsidP="00DA1B69">
            <w:pPr>
              <w:jc w:val="both"/>
              <w:rPr>
                <w:rFonts w:ascii="Times New Roman" w:hAnsi="Times New Roman" w:cs="Times New Roman"/>
                <w:bCs/>
                <w:sz w:val="24"/>
                <w:szCs w:val="24"/>
                <w:lang w:eastAsia="lv-LV"/>
              </w:rPr>
            </w:pPr>
          </w:p>
          <w:p w14:paraId="0F22B35C" w14:textId="6EA93C56" w:rsidR="00DA1B69" w:rsidRPr="008707AF" w:rsidRDefault="00DA1B69" w:rsidP="00DA1B69">
            <w:pPr>
              <w:jc w:val="both"/>
              <w:rPr>
                <w:rFonts w:ascii="Times New Roman" w:hAnsi="Times New Roman" w:cs="Times New Roman"/>
                <w:bCs/>
                <w:sz w:val="24"/>
                <w:szCs w:val="24"/>
              </w:rPr>
            </w:pPr>
            <w:r w:rsidRPr="008707AF">
              <w:rPr>
                <w:rFonts w:ascii="Times New Roman" w:hAnsi="Times New Roman" w:cs="Times New Roman"/>
                <w:bCs/>
                <w:sz w:val="24"/>
                <w:szCs w:val="24"/>
                <w:lang w:eastAsia="lv-LV"/>
              </w:rPr>
              <w:t>Amats, vārds, uzvārds</w:t>
            </w:r>
            <w:r w:rsidRPr="008707AF" w:rsidDel="00187D91">
              <w:rPr>
                <w:rFonts w:ascii="Times New Roman" w:hAnsi="Times New Roman" w:cs="Times New Roman"/>
                <w:sz w:val="24"/>
                <w:szCs w:val="24"/>
              </w:rPr>
              <w:t xml:space="preserve"> </w:t>
            </w:r>
          </w:p>
          <w:p w14:paraId="76AA0A58" w14:textId="3EA8DC89" w:rsidR="00DA1B69" w:rsidRPr="008707AF" w:rsidRDefault="00DA1B69" w:rsidP="00DA1B69">
            <w:pPr>
              <w:rPr>
                <w:rFonts w:ascii="Times New Roman" w:hAnsi="Times New Roman" w:cs="Times New Roman"/>
                <w:i/>
                <w:iCs/>
                <w:sz w:val="24"/>
                <w:szCs w:val="24"/>
                <w:lang w:eastAsia="lv-LV"/>
              </w:rPr>
            </w:pPr>
            <w:r w:rsidRPr="008707AF">
              <w:rPr>
                <w:rFonts w:ascii="Times New Roman" w:hAnsi="Times New Roman" w:cs="Times New Roman"/>
                <w:bCs/>
                <w:sz w:val="24"/>
                <w:szCs w:val="24"/>
              </w:rPr>
              <w:t xml:space="preserve">(*paraksts) </w:t>
            </w:r>
          </w:p>
        </w:tc>
      </w:tr>
    </w:tbl>
    <w:p w14:paraId="157E3873" w14:textId="7999F50E" w:rsidR="00754E09" w:rsidRPr="008707AF" w:rsidRDefault="00754E09" w:rsidP="00DA1B69">
      <w:pPr>
        <w:spacing w:after="0" w:line="240" w:lineRule="auto"/>
        <w:rPr>
          <w:rFonts w:ascii="Times New Roman" w:hAnsi="Times New Roman" w:cs="Times New Roman"/>
          <w:i/>
          <w:iCs/>
          <w:sz w:val="24"/>
          <w:szCs w:val="24"/>
          <w:lang w:eastAsia="lv-LV"/>
        </w:rPr>
      </w:pPr>
    </w:p>
    <w:p w14:paraId="225B0E4D" w14:textId="1A1F51A7" w:rsidR="00754E09" w:rsidRPr="008707AF" w:rsidRDefault="00754E09" w:rsidP="00DA1B69">
      <w:pPr>
        <w:spacing w:after="0" w:line="240" w:lineRule="auto"/>
        <w:rPr>
          <w:rFonts w:ascii="Times New Roman" w:hAnsi="Times New Roman" w:cs="Times New Roman"/>
          <w:i/>
          <w:iCs/>
          <w:sz w:val="24"/>
          <w:szCs w:val="24"/>
          <w:lang w:eastAsia="lv-LV"/>
        </w:rPr>
      </w:pPr>
    </w:p>
    <w:p w14:paraId="3E8C3455" w14:textId="2A0B3785" w:rsidR="00754E09" w:rsidRPr="008707AF" w:rsidRDefault="00754E09" w:rsidP="00DA1B69">
      <w:pPr>
        <w:spacing w:after="0" w:line="240" w:lineRule="auto"/>
        <w:rPr>
          <w:rFonts w:ascii="Times New Roman" w:hAnsi="Times New Roman" w:cs="Times New Roman"/>
          <w:i/>
          <w:iCs/>
          <w:sz w:val="24"/>
          <w:szCs w:val="24"/>
          <w:lang w:eastAsia="lv-LV"/>
        </w:rPr>
      </w:pPr>
    </w:p>
    <w:p w14:paraId="7DF0A301" w14:textId="77777777" w:rsidR="00754E09" w:rsidRPr="008707AF" w:rsidRDefault="00754E09" w:rsidP="00754E09">
      <w:pPr>
        <w:tabs>
          <w:tab w:val="left" w:pos="1980"/>
          <w:tab w:val="left" w:pos="6096"/>
        </w:tabs>
        <w:spacing w:after="0" w:line="240" w:lineRule="auto"/>
        <w:jc w:val="center"/>
        <w:rPr>
          <w:rFonts w:ascii="Times New Roman" w:hAnsi="Times New Roman" w:cs="Times New Roman"/>
          <w:sz w:val="16"/>
          <w:szCs w:val="16"/>
          <w:lang w:eastAsia="lv-LV"/>
        </w:rPr>
      </w:pPr>
      <w:r w:rsidRPr="008707AF">
        <w:rPr>
          <w:rFonts w:ascii="Times New Roman" w:hAnsi="Times New Roman" w:cs="Times New Roman"/>
          <w:sz w:val="16"/>
          <w:szCs w:val="16"/>
          <w:lang w:eastAsia="lv-LV"/>
        </w:rPr>
        <w:t>DOKUMENTS IR ELEKTRONISKI PARAKSTĪTS AR</w:t>
      </w:r>
    </w:p>
    <w:p w14:paraId="13AA57E0" w14:textId="77777777" w:rsidR="00754E09" w:rsidRPr="008707AF" w:rsidRDefault="00754E09" w:rsidP="00754E09">
      <w:pPr>
        <w:tabs>
          <w:tab w:val="left" w:pos="1980"/>
          <w:tab w:val="left" w:pos="6096"/>
        </w:tabs>
        <w:spacing w:after="0" w:line="240" w:lineRule="auto"/>
        <w:jc w:val="center"/>
        <w:rPr>
          <w:rFonts w:ascii="Times New Roman" w:hAnsi="Times New Roman" w:cs="Times New Roman"/>
          <w:sz w:val="16"/>
          <w:szCs w:val="16"/>
          <w:lang w:eastAsia="lv-LV"/>
        </w:rPr>
      </w:pPr>
      <w:r w:rsidRPr="008707AF">
        <w:rPr>
          <w:rFonts w:ascii="Times New Roman" w:hAnsi="Times New Roman" w:cs="Times New Roman"/>
          <w:sz w:val="16"/>
          <w:szCs w:val="16"/>
          <w:lang w:eastAsia="lv-LV"/>
        </w:rPr>
        <w:t>DROŠU ELEKTRONISKO PARAKSTU UN SATUR LAIKA ZĪMOGU</w:t>
      </w:r>
    </w:p>
    <w:p w14:paraId="0B5DA09E" w14:textId="77777777" w:rsidR="00754E09" w:rsidRPr="008707AF" w:rsidRDefault="00754E09" w:rsidP="008F20D7">
      <w:pPr>
        <w:spacing w:after="0" w:line="240" w:lineRule="auto"/>
        <w:rPr>
          <w:rFonts w:ascii="Times New Roman" w:hAnsi="Times New Roman" w:cs="Times New Roman"/>
          <w:i/>
          <w:iCs/>
          <w:sz w:val="24"/>
          <w:szCs w:val="24"/>
          <w:lang w:eastAsia="lv-LV"/>
        </w:rPr>
      </w:pPr>
    </w:p>
    <w:sectPr w:rsidR="00754E09" w:rsidRPr="008707AF" w:rsidSect="007E6BC0">
      <w:headerReference w:type="default" r:id="rId12"/>
      <w:pgSz w:w="11906" w:h="16838"/>
      <w:pgMar w:top="709" w:right="1133"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4FE3" w14:textId="77777777" w:rsidR="00675DD8" w:rsidRDefault="00675DD8">
      <w:pPr>
        <w:spacing w:after="0" w:line="240" w:lineRule="auto"/>
      </w:pPr>
      <w:r>
        <w:separator/>
      </w:r>
    </w:p>
  </w:endnote>
  <w:endnote w:type="continuationSeparator" w:id="0">
    <w:p w14:paraId="3BE845A8" w14:textId="77777777" w:rsidR="00675DD8" w:rsidRDefault="00675DD8">
      <w:pPr>
        <w:spacing w:after="0" w:line="240" w:lineRule="auto"/>
      </w:pPr>
      <w:r>
        <w:continuationSeparator/>
      </w:r>
    </w:p>
  </w:endnote>
  <w:endnote w:type="continuationNotice" w:id="1">
    <w:p w14:paraId="1BF81A46" w14:textId="77777777" w:rsidR="00675DD8" w:rsidRDefault="00675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0749" w14:textId="77777777" w:rsidR="00675DD8" w:rsidRDefault="00675DD8">
      <w:pPr>
        <w:spacing w:after="0" w:line="240" w:lineRule="auto"/>
      </w:pPr>
      <w:r>
        <w:separator/>
      </w:r>
    </w:p>
  </w:footnote>
  <w:footnote w:type="continuationSeparator" w:id="0">
    <w:p w14:paraId="37C0C5C7" w14:textId="77777777" w:rsidR="00675DD8" w:rsidRDefault="00675DD8">
      <w:pPr>
        <w:spacing w:after="0" w:line="240" w:lineRule="auto"/>
      </w:pPr>
      <w:r>
        <w:continuationSeparator/>
      </w:r>
    </w:p>
  </w:footnote>
  <w:footnote w:type="continuationNotice" w:id="1">
    <w:p w14:paraId="61285B8F" w14:textId="77777777" w:rsidR="00675DD8" w:rsidRDefault="00675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C2B0C76" w14:textId="77777777" w:rsidR="007246C9" w:rsidRDefault="007246C9">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2A89F677" w14:textId="77777777" w:rsidR="007246C9" w:rsidRPr="00B13704" w:rsidRDefault="007246C9" w:rsidP="007246C9">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D260B71"/>
    <w:multiLevelType w:val="multilevel"/>
    <w:tmpl w:val="A50C6C50"/>
    <w:lvl w:ilvl="0">
      <w:start w:val="1"/>
      <w:numFmt w:val="decimal"/>
      <w:lvlText w:val="%1."/>
      <w:lvlJc w:val="left"/>
      <w:pPr>
        <w:ind w:left="720" w:hanging="360"/>
      </w:pPr>
      <w:rPr>
        <w:rFonts w:cs="Times New Roman" w:hint="default"/>
      </w:rPr>
    </w:lvl>
    <w:lvl w:ilvl="1">
      <w:start w:val="1"/>
      <w:numFmt w:val="decimal"/>
      <w:isLgl/>
      <w:lvlText w:val="%1.%2."/>
      <w:lvlJc w:val="left"/>
      <w:pPr>
        <w:ind w:left="1395" w:hanging="540"/>
      </w:pPr>
      <w:rPr>
        <w:rFonts w:cs="Times New Roman" w:hint="default"/>
        <w:b w:val="0"/>
      </w:rPr>
    </w:lvl>
    <w:lvl w:ilvl="2">
      <w:start w:val="1"/>
      <w:numFmt w:val="decimal"/>
      <w:isLgl/>
      <w:lvlText w:val="%1.%2.%3."/>
      <w:lvlJc w:val="left"/>
      <w:pPr>
        <w:ind w:left="2070" w:hanging="720"/>
      </w:pPr>
      <w:rPr>
        <w:rFonts w:cs="Times New Roman" w:hint="default"/>
      </w:rPr>
    </w:lvl>
    <w:lvl w:ilvl="3">
      <w:start w:val="1"/>
      <w:numFmt w:val="decimal"/>
      <w:isLgl/>
      <w:lvlText w:val="%1.%2.%3.%4."/>
      <w:lvlJc w:val="left"/>
      <w:pPr>
        <w:ind w:left="2565"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770" w:hanging="1440"/>
      </w:pPr>
      <w:rPr>
        <w:rFonts w:cs="Times New Roman" w:hint="default"/>
      </w:rPr>
    </w:lvl>
    <w:lvl w:ilvl="7">
      <w:start w:val="1"/>
      <w:numFmt w:val="decimal"/>
      <w:isLgl/>
      <w:lvlText w:val="%1.%2.%3.%4.%5.%6.%7.%8."/>
      <w:lvlJc w:val="left"/>
      <w:pPr>
        <w:ind w:left="5265"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2"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BFD6F86"/>
    <w:multiLevelType w:val="hybridMultilevel"/>
    <w:tmpl w:val="0F405E6E"/>
    <w:lvl w:ilvl="0" w:tplc="2EDC2566">
      <w:start w:val="5"/>
      <w:numFmt w:val="decimal"/>
      <w:lvlText w:val="%1.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95BFB"/>
    <w:multiLevelType w:val="hybridMultilevel"/>
    <w:tmpl w:val="0A5E292E"/>
    <w:lvl w:ilvl="0" w:tplc="FD3210C2">
      <w:start w:val="6"/>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137FAA"/>
    <w:multiLevelType w:val="hybridMultilevel"/>
    <w:tmpl w:val="6220BC64"/>
    <w:lvl w:ilvl="0" w:tplc="12F8F810">
      <w:start w:val="5"/>
      <w:numFmt w:val="decimal"/>
      <w:lvlText w:val="%1.9."/>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C3292C"/>
    <w:multiLevelType w:val="hybridMultilevel"/>
    <w:tmpl w:val="CFD81962"/>
    <w:lvl w:ilvl="0" w:tplc="BEF0AF04">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7" w15:restartNumberingAfterBreak="0">
    <w:nsid w:val="3E9C25F8"/>
    <w:multiLevelType w:val="hybridMultilevel"/>
    <w:tmpl w:val="607C0FB4"/>
    <w:lvl w:ilvl="0" w:tplc="BBB0CD5A">
      <w:start w:val="6"/>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8431F"/>
    <w:multiLevelType w:val="hybridMultilevel"/>
    <w:tmpl w:val="DD14DB8C"/>
    <w:lvl w:ilvl="0" w:tplc="881E7270">
      <w:start w:val="6"/>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647689"/>
    <w:multiLevelType w:val="hybridMultilevel"/>
    <w:tmpl w:val="43F223F0"/>
    <w:lvl w:ilvl="0" w:tplc="9364CCCE">
      <w:start w:val="6"/>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9F0C75"/>
    <w:multiLevelType w:val="hybridMultilevel"/>
    <w:tmpl w:val="F4B2E260"/>
    <w:lvl w:ilvl="0" w:tplc="D250DEFC">
      <w:start w:val="5"/>
      <w:numFmt w:val="decimal"/>
      <w:lvlText w:val="%1.10."/>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4EC64AB9"/>
    <w:multiLevelType w:val="hybridMultilevel"/>
    <w:tmpl w:val="382094D6"/>
    <w:lvl w:ilvl="0" w:tplc="9F506BEA">
      <w:start w:val="1"/>
      <w:numFmt w:val="decimal"/>
      <w:lvlText w:val="%1."/>
      <w:lvlJc w:val="left"/>
      <w:pPr>
        <w:ind w:left="720" w:hanging="360"/>
      </w:pPr>
    </w:lvl>
    <w:lvl w:ilvl="1" w:tplc="8C2C0940">
      <w:start w:val="1"/>
      <w:numFmt w:val="lowerLetter"/>
      <w:lvlText w:val="%2."/>
      <w:lvlJc w:val="left"/>
      <w:pPr>
        <w:ind w:left="1440" w:hanging="360"/>
      </w:pPr>
    </w:lvl>
    <w:lvl w:ilvl="2" w:tplc="2AD803AC">
      <w:start w:val="1"/>
      <w:numFmt w:val="lowerRoman"/>
      <w:lvlText w:val="%3."/>
      <w:lvlJc w:val="right"/>
      <w:pPr>
        <w:ind w:left="2160" w:hanging="180"/>
      </w:pPr>
    </w:lvl>
    <w:lvl w:ilvl="3" w:tplc="41D63396">
      <w:start w:val="1"/>
      <w:numFmt w:val="decimal"/>
      <w:lvlText w:val="%4."/>
      <w:lvlJc w:val="left"/>
      <w:pPr>
        <w:ind w:left="2880" w:hanging="360"/>
      </w:pPr>
    </w:lvl>
    <w:lvl w:ilvl="4" w:tplc="6D3CF82E">
      <w:start w:val="1"/>
      <w:numFmt w:val="lowerLetter"/>
      <w:lvlText w:val="%5."/>
      <w:lvlJc w:val="left"/>
      <w:pPr>
        <w:ind w:left="3600" w:hanging="360"/>
      </w:pPr>
    </w:lvl>
    <w:lvl w:ilvl="5" w:tplc="85B03290">
      <w:start w:val="1"/>
      <w:numFmt w:val="lowerRoman"/>
      <w:lvlText w:val="%6."/>
      <w:lvlJc w:val="right"/>
      <w:pPr>
        <w:ind w:left="4320" w:hanging="180"/>
      </w:pPr>
    </w:lvl>
    <w:lvl w:ilvl="6" w:tplc="15722026">
      <w:start w:val="1"/>
      <w:numFmt w:val="decimal"/>
      <w:lvlText w:val="%7."/>
      <w:lvlJc w:val="left"/>
      <w:pPr>
        <w:ind w:left="5040" w:hanging="360"/>
      </w:pPr>
    </w:lvl>
    <w:lvl w:ilvl="7" w:tplc="B37C344C">
      <w:start w:val="1"/>
      <w:numFmt w:val="lowerLetter"/>
      <w:lvlText w:val="%8."/>
      <w:lvlJc w:val="left"/>
      <w:pPr>
        <w:ind w:left="5760" w:hanging="360"/>
      </w:pPr>
    </w:lvl>
    <w:lvl w:ilvl="8" w:tplc="D81418D4">
      <w:start w:val="1"/>
      <w:numFmt w:val="lowerRoman"/>
      <w:lvlText w:val="%9."/>
      <w:lvlJc w:val="right"/>
      <w:pPr>
        <w:ind w:left="6480" w:hanging="180"/>
      </w:pPr>
    </w:lvl>
  </w:abstractNum>
  <w:abstractNum w:abstractNumId="12" w15:restartNumberingAfterBreak="0">
    <w:nsid w:val="61042279"/>
    <w:multiLevelType w:val="hybridMultilevel"/>
    <w:tmpl w:val="4F9C9BCE"/>
    <w:lvl w:ilvl="0" w:tplc="E556D954">
      <w:start w:val="6"/>
      <w:numFmt w:val="decimal"/>
      <w:lvlText w:val="%1.2."/>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4E48E2"/>
    <w:multiLevelType w:val="multilevel"/>
    <w:tmpl w:val="906E6774"/>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962" w:hanging="720"/>
      </w:pPr>
      <w:rPr>
        <w:rFonts w:hint="default"/>
      </w:rPr>
    </w:lvl>
    <w:lvl w:ilvl="3">
      <w:start w:val="1"/>
      <w:numFmt w:val="decimal"/>
      <w:lvlText w:val="%1.%2.%3.%4."/>
      <w:lvlJc w:val="left"/>
      <w:pPr>
        <w:ind w:left="11583" w:hanging="720"/>
      </w:pPr>
      <w:rPr>
        <w:rFonts w:hint="default"/>
      </w:rPr>
    </w:lvl>
    <w:lvl w:ilvl="4">
      <w:start w:val="1"/>
      <w:numFmt w:val="decimal"/>
      <w:lvlText w:val="%1.%2.%3.%4.%5."/>
      <w:lvlJc w:val="left"/>
      <w:pPr>
        <w:ind w:left="15564" w:hanging="1080"/>
      </w:pPr>
      <w:rPr>
        <w:rFonts w:hint="default"/>
      </w:rPr>
    </w:lvl>
    <w:lvl w:ilvl="5">
      <w:start w:val="1"/>
      <w:numFmt w:val="decimal"/>
      <w:lvlText w:val="%1.%2.%3.%4.%5.%6."/>
      <w:lvlJc w:val="left"/>
      <w:pPr>
        <w:ind w:left="19185" w:hanging="1080"/>
      </w:pPr>
      <w:rPr>
        <w:rFonts w:hint="default"/>
      </w:rPr>
    </w:lvl>
    <w:lvl w:ilvl="6">
      <w:start w:val="1"/>
      <w:numFmt w:val="decimal"/>
      <w:lvlText w:val="%1.%2.%3.%4.%5.%6.%7."/>
      <w:lvlJc w:val="left"/>
      <w:pPr>
        <w:ind w:left="23166" w:hanging="1440"/>
      </w:pPr>
      <w:rPr>
        <w:rFonts w:hint="default"/>
      </w:rPr>
    </w:lvl>
    <w:lvl w:ilvl="7">
      <w:start w:val="1"/>
      <w:numFmt w:val="decimal"/>
      <w:lvlText w:val="%1.%2.%3.%4.%5.%6.%7.%8."/>
      <w:lvlJc w:val="left"/>
      <w:pPr>
        <w:ind w:left="26787" w:hanging="1440"/>
      </w:pPr>
      <w:rPr>
        <w:rFonts w:hint="default"/>
      </w:rPr>
    </w:lvl>
    <w:lvl w:ilvl="8">
      <w:start w:val="1"/>
      <w:numFmt w:val="decimal"/>
      <w:lvlText w:val="%1.%2.%3.%4.%5.%6.%7.%8.%9."/>
      <w:lvlJc w:val="left"/>
      <w:pPr>
        <w:ind w:left="30768" w:hanging="1800"/>
      </w:pPr>
      <w:rPr>
        <w:rFonts w:hint="default"/>
      </w:rPr>
    </w:lvl>
  </w:abstractNum>
  <w:abstractNum w:abstractNumId="14" w15:restartNumberingAfterBreak="0">
    <w:nsid w:val="6983092C"/>
    <w:multiLevelType w:val="multilevel"/>
    <w:tmpl w:val="E49CBF1A"/>
    <w:lvl w:ilvl="0">
      <w:start w:val="1"/>
      <w:numFmt w:val="decimal"/>
      <w:lvlText w:val="%1."/>
      <w:lvlJc w:val="left"/>
      <w:pPr>
        <w:ind w:left="3621"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1071" w:hanging="504"/>
      </w:pPr>
      <w:rPr>
        <w:rFonts w:hint="default"/>
        <w:b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6FAE4488"/>
    <w:multiLevelType w:val="multilevel"/>
    <w:tmpl w:val="BAC24E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FE4140"/>
    <w:multiLevelType w:val="hybridMultilevel"/>
    <w:tmpl w:val="22184CEC"/>
    <w:lvl w:ilvl="0" w:tplc="F5DED61A">
      <w:numFmt w:val="bullet"/>
      <w:lvlText w:val="-"/>
      <w:lvlJc w:val="left"/>
      <w:pPr>
        <w:ind w:left="460" w:hanging="360"/>
      </w:pPr>
      <w:rPr>
        <w:rFonts w:ascii="Times New Roman" w:eastAsiaTheme="minorHAnsi" w:hAnsi="Times New Roman" w:cs="Times New Roman" w:hint="default"/>
      </w:rPr>
    </w:lvl>
    <w:lvl w:ilvl="1" w:tplc="04260003" w:tentative="1">
      <w:start w:val="1"/>
      <w:numFmt w:val="bullet"/>
      <w:lvlText w:val="o"/>
      <w:lvlJc w:val="left"/>
      <w:pPr>
        <w:ind w:left="1180" w:hanging="360"/>
      </w:pPr>
      <w:rPr>
        <w:rFonts w:ascii="Courier New" w:hAnsi="Courier New" w:cs="Courier New" w:hint="default"/>
      </w:rPr>
    </w:lvl>
    <w:lvl w:ilvl="2" w:tplc="04260005" w:tentative="1">
      <w:start w:val="1"/>
      <w:numFmt w:val="bullet"/>
      <w:lvlText w:val=""/>
      <w:lvlJc w:val="left"/>
      <w:pPr>
        <w:ind w:left="1900" w:hanging="360"/>
      </w:pPr>
      <w:rPr>
        <w:rFonts w:ascii="Wingdings" w:hAnsi="Wingdings" w:hint="default"/>
      </w:rPr>
    </w:lvl>
    <w:lvl w:ilvl="3" w:tplc="04260001" w:tentative="1">
      <w:start w:val="1"/>
      <w:numFmt w:val="bullet"/>
      <w:lvlText w:val=""/>
      <w:lvlJc w:val="left"/>
      <w:pPr>
        <w:ind w:left="2620" w:hanging="360"/>
      </w:pPr>
      <w:rPr>
        <w:rFonts w:ascii="Symbol" w:hAnsi="Symbol" w:hint="default"/>
      </w:rPr>
    </w:lvl>
    <w:lvl w:ilvl="4" w:tplc="04260003" w:tentative="1">
      <w:start w:val="1"/>
      <w:numFmt w:val="bullet"/>
      <w:lvlText w:val="o"/>
      <w:lvlJc w:val="left"/>
      <w:pPr>
        <w:ind w:left="3340" w:hanging="360"/>
      </w:pPr>
      <w:rPr>
        <w:rFonts w:ascii="Courier New" w:hAnsi="Courier New" w:cs="Courier New" w:hint="default"/>
      </w:rPr>
    </w:lvl>
    <w:lvl w:ilvl="5" w:tplc="04260005" w:tentative="1">
      <w:start w:val="1"/>
      <w:numFmt w:val="bullet"/>
      <w:lvlText w:val=""/>
      <w:lvlJc w:val="left"/>
      <w:pPr>
        <w:ind w:left="4060" w:hanging="360"/>
      </w:pPr>
      <w:rPr>
        <w:rFonts w:ascii="Wingdings" w:hAnsi="Wingdings" w:hint="default"/>
      </w:rPr>
    </w:lvl>
    <w:lvl w:ilvl="6" w:tplc="04260001" w:tentative="1">
      <w:start w:val="1"/>
      <w:numFmt w:val="bullet"/>
      <w:lvlText w:val=""/>
      <w:lvlJc w:val="left"/>
      <w:pPr>
        <w:ind w:left="4780" w:hanging="360"/>
      </w:pPr>
      <w:rPr>
        <w:rFonts w:ascii="Symbol" w:hAnsi="Symbol" w:hint="default"/>
      </w:rPr>
    </w:lvl>
    <w:lvl w:ilvl="7" w:tplc="04260003" w:tentative="1">
      <w:start w:val="1"/>
      <w:numFmt w:val="bullet"/>
      <w:lvlText w:val="o"/>
      <w:lvlJc w:val="left"/>
      <w:pPr>
        <w:ind w:left="5500" w:hanging="360"/>
      </w:pPr>
      <w:rPr>
        <w:rFonts w:ascii="Courier New" w:hAnsi="Courier New" w:cs="Courier New" w:hint="default"/>
      </w:rPr>
    </w:lvl>
    <w:lvl w:ilvl="8" w:tplc="04260005" w:tentative="1">
      <w:start w:val="1"/>
      <w:numFmt w:val="bullet"/>
      <w:lvlText w:val=""/>
      <w:lvlJc w:val="left"/>
      <w:pPr>
        <w:ind w:left="6220" w:hanging="360"/>
      </w:pPr>
      <w:rPr>
        <w:rFonts w:ascii="Wingdings" w:hAnsi="Wingdings" w:hint="default"/>
      </w:rPr>
    </w:lvl>
  </w:abstractNum>
  <w:abstractNum w:abstractNumId="17" w15:restartNumberingAfterBreak="0">
    <w:nsid w:val="76B66D9A"/>
    <w:multiLevelType w:val="multilevel"/>
    <w:tmpl w:val="BFA47638"/>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643389">
    <w:abstractNumId w:val="14"/>
  </w:num>
  <w:num w:numId="2" w16cid:durableId="836767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939140">
    <w:abstractNumId w:val="0"/>
  </w:num>
  <w:num w:numId="4" w16cid:durableId="509876526">
    <w:abstractNumId w:val="1"/>
  </w:num>
  <w:num w:numId="5" w16cid:durableId="1482309309">
    <w:abstractNumId w:val="16"/>
  </w:num>
  <w:num w:numId="6" w16cid:durableId="832379947">
    <w:abstractNumId w:val="13"/>
  </w:num>
  <w:num w:numId="7" w16cid:durableId="1615021259">
    <w:abstractNumId w:val="11"/>
  </w:num>
  <w:num w:numId="8" w16cid:durableId="1643460384">
    <w:abstractNumId w:val="15"/>
  </w:num>
  <w:num w:numId="9" w16cid:durableId="1767732295">
    <w:abstractNumId w:val="2"/>
  </w:num>
  <w:num w:numId="10" w16cid:durableId="949237727">
    <w:abstractNumId w:val="6"/>
  </w:num>
  <w:num w:numId="11" w16cid:durableId="515996146">
    <w:abstractNumId w:val="5"/>
  </w:num>
  <w:num w:numId="12" w16cid:durableId="2139763205">
    <w:abstractNumId w:val="10"/>
  </w:num>
  <w:num w:numId="13" w16cid:durableId="560025779">
    <w:abstractNumId w:val="3"/>
  </w:num>
  <w:num w:numId="14" w16cid:durableId="1693065509">
    <w:abstractNumId w:val="8"/>
  </w:num>
  <w:num w:numId="15" w16cid:durableId="367529443">
    <w:abstractNumId w:val="12"/>
  </w:num>
  <w:num w:numId="16" w16cid:durableId="1074933332">
    <w:abstractNumId w:val="9"/>
  </w:num>
  <w:num w:numId="17" w16cid:durableId="1429807555">
    <w:abstractNumId w:val="7"/>
  </w:num>
  <w:num w:numId="18" w16cid:durableId="64112986">
    <w:abstractNumId w:val="4"/>
  </w:num>
  <w:num w:numId="19" w16cid:durableId="13461339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95"/>
    <w:rsid w:val="000039E7"/>
    <w:rsid w:val="000150DA"/>
    <w:rsid w:val="000344ED"/>
    <w:rsid w:val="0005054A"/>
    <w:rsid w:val="00067DF5"/>
    <w:rsid w:val="00072175"/>
    <w:rsid w:val="00096740"/>
    <w:rsid w:val="00096CE6"/>
    <w:rsid w:val="00097E79"/>
    <w:rsid w:val="000E2854"/>
    <w:rsid w:val="00116995"/>
    <w:rsid w:val="00133E94"/>
    <w:rsid w:val="00137B35"/>
    <w:rsid w:val="00160C7D"/>
    <w:rsid w:val="001678FE"/>
    <w:rsid w:val="001A3E0F"/>
    <w:rsid w:val="001B5B77"/>
    <w:rsid w:val="001C7FC3"/>
    <w:rsid w:val="002141CE"/>
    <w:rsid w:val="0021460E"/>
    <w:rsid w:val="00214FC7"/>
    <w:rsid w:val="002775F2"/>
    <w:rsid w:val="00294EC3"/>
    <w:rsid w:val="002957D7"/>
    <w:rsid w:val="00297506"/>
    <w:rsid w:val="002A09D3"/>
    <w:rsid w:val="002A4552"/>
    <w:rsid w:val="002B1898"/>
    <w:rsid w:val="002C2FBF"/>
    <w:rsid w:val="002C45FA"/>
    <w:rsid w:val="002C64AB"/>
    <w:rsid w:val="002D6567"/>
    <w:rsid w:val="002E294D"/>
    <w:rsid w:val="002E4ADF"/>
    <w:rsid w:val="002E66EA"/>
    <w:rsid w:val="00305951"/>
    <w:rsid w:val="0031093B"/>
    <w:rsid w:val="00322058"/>
    <w:rsid w:val="00327733"/>
    <w:rsid w:val="00341016"/>
    <w:rsid w:val="00366439"/>
    <w:rsid w:val="00375954"/>
    <w:rsid w:val="00382497"/>
    <w:rsid w:val="003961EE"/>
    <w:rsid w:val="003A2A80"/>
    <w:rsid w:val="003A7B0A"/>
    <w:rsid w:val="003E27D1"/>
    <w:rsid w:val="003E6B61"/>
    <w:rsid w:val="003F0CAA"/>
    <w:rsid w:val="003F12BA"/>
    <w:rsid w:val="00400EB5"/>
    <w:rsid w:val="00411683"/>
    <w:rsid w:val="00414649"/>
    <w:rsid w:val="004315C8"/>
    <w:rsid w:val="004634BA"/>
    <w:rsid w:val="00490D9C"/>
    <w:rsid w:val="00497671"/>
    <w:rsid w:val="004B5C6D"/>
    <w:rsid w:val="004C2948"/>
    <w:rsid w:val="004C3E45"/>
    <w:rsid w:val="004D3128"/>
    <w:rsid w:val="00503F20"/>
    <w:rsid w:val="00503F3E"/>
    <w:rsid w:val="00505E79"/>
    <w:rsid w:val="0053214A"/>
    <w:rsid w:val="00542039"/>
    <w:rsid w:val="00582B42"/>
    <w:rsid w:val="005E5D00"/>
    <w:rsid w:val="00606256"/>
    <w:rsid w:val="006142A6"/>
    <w:rsid w:val="00642C06"/>
    <w:rsid w:val="00657B74"/>
    <w:rsid w:val="006605B1"/>
    <w:rsid w:val="00661582"/>
    <w:rsid w:val="00670D88"/>
    <w:rsid w:val="00674CF6"/>
    <w:rsid w:val="00675DD8"/>
    <w:rsid w:val="006821DD"/>
    <w:rsid w:val="00682602"/>
    <w:rsid w:val="006A23CC"/>
    <w:rsid w:val="006B1216"/>
    <w:rsid w:val="006C41B7"/>
    <w:rsid w:val="006C49C6"/>
    <w:rsid w:val="006C5029"/>
    <w:rsid w:val="006E5196"/>
    <w:rsid w:val="006F6F85"/>
    <w:rsid w:val="00707E7B"/>
    <w:rsid w:val="00715E81"/>
    <w:rsid w:val="007246C9"/>
    <w:rsid w:val="00741DAB"/>
    <w:rsid w:val="007449DD"/>
    <w:rsid w:val="00754E09"/>
    <w:rsid w:val="007708ED"/>
    <w:rsid w:val="007775A7"/>
    <w:rsid w:val="007819C2"/>
    <w:rsid w:val="0078795E"/>
    <w:rsid w:val="007955DA"/>
    <w:rsid w:val="007A0A79"/>
    <w:rsid w:val="007D57CA"/>
    <w:rsid w:val="007E6BC0"/>
    <w:rsid w:val="007F3529"/>
    <w:rsid w:val="00801058"/>
    <w:rsid w:val="0080412B"/>
    <w:rsid w:val="008466D3"/>
    <w:rsid w:val="008557D8"/>
    <w:rsid w:val="008624FE"/>
    <w:rsid w:val="008707AF"/>
    <w:rsid w:val="00883E3A"/>
    <w:rsid w:val="00890F22"/>
    <w:rsid w:val="008C58B4"/>
    <w:rsid w:val="008D2F6C"/>
    <w:rsid w:val="008E2DD4"/>
    <w:rsid w:val="008F20D7"/>
    <w:rsid w:val="009046C7"/>
    <w:rsid w:val="00905440"/>
    <w:rsid w:val="00906ADA"/>
    <w:rsid w:val="00915857"/>
    <w:rsid w:val="0092533A"/>
    <w:rsid w:val="00933754"/>
    <w:rsid w:val="00950EA2"/>
    <w:rsid w:val="00950F46"/>
    <w:rsid w:val="00974FC2"/>
    <w:rsid w:val="00982E2E"/>
    <w:rsid w:val="009854E9"/>
    <w:rsid w:val="0099331A"/>
    <w:rsid w:val="009A14C2"/>
    <w:rsid w:val="009A2040"/>
    <w:rsid w:val="009A5E61"/>
    <w:rsid w:val="009B38F6"/>
    <w:rsid w:val="009B54FC"/>
    <w:rsid w:val="009E5288"/>
    <w:rsid w:val="009F1CD4"/>
    <w:rsid w:val="00A12372"/>
    <w:rsid w:val="00A13C1E"/>
    <w:rsid w:val="00A17A78"/>
    <w:rsid w:val="00A33FB3"/>
    <w:rsid w:val="00A41DA3"/>
    <w:rsid w:val="00A531B5"/>
    <w:rsid w:val="00A975D2"/>
    <w:rsid w:val="00AC0A27"/>
    <w:rsid w:val="00AF4463"/>
    <w:rsid w:val="00B10927"/>
    <w:rsid w:val="00B3158B"/>
    <w:rsid w:val="00B8703B"/>
    <w:rsid w:val="00BA2D78"/>
    <w:rsid w:val="00BA2EC1"/>
    <w:rsid w:val="00BB7236"/>
    <w:rsid w:val="00C01A25"/>
    <w:rsid w:val="00C2474A"/>
    <w:rsid w:val="00C272E6"/>
    <w:rsid w:val="00C45B94"/>
    <w:rsid w:val="00C505DD"/>
    <w:rsid w:val="00C626B9"/>
    <w:rsid w:val="00C9204E"/>
    <w:rsid w:val="00CE763B"/>
    <w:rsid w:val="00D20698"/>
    <w:rsid w:val="00D4223F"/>
    <w:rsid w:val="00D42F82"/>
    <w:rsid w:val="00D46356"/>
    <w:rsid w:val="00D86B7F"/>
    <w:rsid w:val="00DA1B69"/>
    <w:rsid w:val="00DB4238"/>
    <w:rsid w:val="00DB6EB3"/>
    <w:rsid w:val="00DD2B07"/>
    <w:rsid w:val="00DF4BB8"/>
    <w:rsid w:val="00E1095F"/>
    <w:rsid w:val="00E1556D"/>
    <w:rsid w:val="00E35914"/>
    <w:rsid w:val="00E660E0"/>
    <w:rsid w:val="00E66C4C"/>
    <w:rsid w:val="00E724F7"/>
    <w:rsid w:val="00E735BF"/>
    <w:rsid w:val="00E95288"/>
    <w:rsid w:val="00EA3A45"/>
    <w:rsid w:val="00EA442B"/>
    <w:rsid w:val="00EC194B"/>
    <w:rsid w:val="00ED5443"/>
    <w:rsid w:val="00EE70EE"/>
    <w:rsid w:val="00F02433"/>
    <w:rsid w:val="00F07168"/>
    <w:rsid w:val="00F120C9"/>
    <w:rsid w:val="00F12768"/>
    <w:rsid w:val="00F374BF"/>
    <w:rsid w:val="00F42B99"/>
    <w:rsid w:val="00F42CC6"/>
    <w:rsid w:val="00F5334C"/>
    <w:rsid w:val="00F71688"/>
    <w:rsid w:val="00F73745"/>
    <w:rsid w:val="00FC448C"/>
    <w:rsid w:val="00FD315F"/>
    <w:rsid w:val="00FE2A1E"/>
    <w:rsid w:val="00FF20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3BEB"/>
  <w15:chartTrackingRefBased/>
  <w15:docId w15:val="{C9FEFE0C-FDAD-4298-8E32-175AE81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9"/>
    <w:qFormat/>
    <w:rsid w:val="000344ED"/>
    <w:pPr>
      <w:keepNext/>
      <w:numPr>
        <w:numId w:val="3"/>
      </w:numPr>
      <w:tabs>
        <w:tab w:val="left" w:pos="567"/>
      </w:tabs>
      <w:spacing w:after="0" w:line="240" w:lineRule="auto"/>
      <w:ind w:right="-284" w:hanging="284"/>
      <w:jc w:val="both"/>
      <w:outlineLvl w:val="0"/>
    </w:pPr>
    <w:rPr>
      <w:rFonts w:ascii="Times New Roman" w:eastAsia="Times New Roman" w:hAnsi="Times New Roman" w:cs="Times New Roman"/>
      <w:b/>
      <w:sz w:val="32"/>
      <w:szCs w:val="24"/>
    </w:rPr>
  </w:style>
  <w:style w:type="paragraph" w:styleId="Heading2">
    <w:name w:val="heading 2"/>
    <w:aliases w:val="H2,H21,Antraste 2,Reset numbering,B_Kapittel,HD2,Heading 2 Sol"/>
    <w:basedOn w:val="Normal"/>
    <w:next w:val="Normal"/>
    <w:link w:val="Heading2Char"/>
    <w:uiPriority w:val="99"/>
    <w:qFormat/>
    <w:rsid w:val="000344ED"/>
    <w:pPr>
      <w:keepNext/>
      <w:numPr>
        <w:ilvl w:val="1"/>
        <w:numId w:val="3"/>
      </w:numPr>
      <w:tabs>
        <w:tab w:val="clear" w:pos="3996"/>
        <w:tab w:val="left" w:pos="567"/>
        <w:tab w:val="num" w:pos="735"/>
      </w:tabs>
      <w:spacing w:after="0" w:line="240" w:lineRule="auto"/>
      <w:ind w:left="735" w:right="-284"/>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995"/>
    <w:pPr>
      <w:tabs>
        <w:tab w:val="center" w:pos="4153"/>
        <w:tab w:val="right" w:pos="830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16995"/>
    <w:rPr>
      <w:rFonts w:ascii="Times New Roman" w:hAnsi="Times New Roman"/>
      <w:sz w:val="24"/>
    </w:rPr>
  </w:style>
  <w:style w:type="paragraph" w:styleId="BalloonText">
    <w:name w:val="Balloon Text"/>
    <w:basedOn w:val="Normal"/>
    <w:link w:val="BalloonTextChar"/>
    <w:uiPriority w:val="99"/>
    <w:semiHidden/>
    <w:unhideWhenUsed/>
    <w:rsid w:val="0009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40"/>
    <w:rPr>
      <w:rFonts w:ascii="Segoe UI" w:hAnsi="Segoe UI" w:cs="Segoe UI"/>
      <w:sz w:val="18"/>
      <w:szCs w:val="18"/>
    </w:rPr>
  </w:style>
  <w:style w:type="character" w:styleId="CommentReference">
    <w:name w:val="annotation reference"/>
    <w:basedOn w:val="DefaultParagraphFont"/>
    <w:uiPriority w:val="99"/>
    <w:unhideWhenUsed/>
    <w:rsid w:val="009B54FC"/>
    <w:rPr>
      <w:sz w:val="16"/>
      <w:szCs w:val="16"/>
    </w:rPr>
  </w:style>
  <w:style w:type="paragraph" w:styleId="CommentText">
    <w:name w:val="annotation text"/>
    <w:basedOn w:val="Normal"/>
    <w:link w:val="CommentTextChar"/>
    <w:uiPriority w:val="99"/>
    <w:unhideWhenUsed/>
    <w:rsid w:val="009B54FC"/>
    <w:pPr>
      <w:spacing w:line="240" w:lineRule="auto"/>
    </w:pPr>
    <w:rPr>
      <w:sz w:val="20"/>
      <w:szCs w:val="20"/>
    </w:rPr>
  </w:style>
  <w:style w:type="character" w:customStyle="1" w:styleId="CommentTextChar">
    <w:name w:val="Comment Text Char"/>
    <w:basedOn w:val="DefaultParagraphFont"/>
    <w:link w:val="CommentText"/>
    <w:uiPriority w:val="99"/>
    <w:rsid w:val="009B54FC"/>
    <w:rPr>
      <w:sz w:val="20"/>
      <w:szCs w:val="20"/>
    </w:rPr>
  </w:style>
  <w:style w:type="paragraph" w:styleId="CommentSubject">
    <w:name w:val="annotation subject"/>
    <w:basedOn w:val="CommentText"/>
    <w:next w:val="CommentText"/>
    <w:link w:val="CommentSubjectChar"/>
    <w:uiPriority w:val="99"/>
    <w:semiHidden/>
    <w:unhideWhenUsed/>
    <w:rsid w:val="009B54FC"/>
    <w:rPr>
      <w:b/>
      <w:bCs/>
    </w:rPr>
  </w:style>
  <w:style w:type="character" w:customStyle="1" w:styleId="CommentSubjectChar">
    <w:name w:val="Comment Subject Char"/>
    <w:basedOn w:val="CommentTextChar"/>
    <w:link w:val="CommentSubject"/>
    <w:uiPriority w:val="99"/>
    <w:semiHidden/>
    <w:rsid w:val="009B54FC"/>
    <w:rPr>
      <w:b/>
      <w:bCs/>
      <w:sz w:val="20"/>
      <w:szCs w:val="20"/>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0150DA"/>
    <w:pPr>
      <w:ind w:left="720"/>
      <w:contextualSpacing/>
    </w:pPr>
  </w:style>
  <w:style w:type="character" w:styleId="Hyperlink">
    <w:name w:val="Hyperlink"/>
    <w:basedOn w:val="DefaultParagraphFont"/>
    <w:uiPriority w:val="99"/>
    <w:unhideWhenUsed/>
    <w:rsid w:val="00A33FB3"/>
    <w:rPr>
      <w:color w:val="0563C1" w:themeColor="hyperlink"/>
      <w:u w:val="single"/>
    </w:rPr>
  </w:style>
  <w:style w:type="character" w:customStyle="1" w:styleId="Heading1Char">
    <w:name w:val="Heading 1 Char"/>
    <w:aliases w:val="heading1 Char"/>
    <w:basedOn w:val="DefaultParagraphFont"/>
    <w:link w:val="Heading1"/>
    <w:rsid w:val="000344ED"/>
    <w:rPr>
      <w:rFonts w:ascii="Times New Roman" w:eastAsia="Times New Roman" w:hAnsi="Times New Roman" w:cs="Times New Roman"/>
      <w:b/>
      <w:sz w:val="32"/>
      <w:szCs w:val="24"/>
    </w:rPr>
  </w:style>
  <w:style w:type="character" w:customStyle="1" w:styleId="Heading2Char">
    <w:name w:val="Heading 2 Char"/>
    <w:aliases w:val="H2 Char,H21 Char,Antraste 2 Char,Reset numbering Char,B_Kapittel Char,HD2 Char,Heading 2 Sol Char"/>
    <w:basedOn w:val="DefaultParagraphFont"/>
    <w:link w:val="Heading2"/>
    <w:rsid w:val="000344ED"/>
    <w:rPr>
      <w:rFonts w:ascii="Times New Roman" w:eastAsia="Times New Roman" w:hAnsi="Times New Roman" w:cs="Times New Roman"/>
      <w:b/>
      <w:sz w:val="24"/>
      <w:szCs w:val="24"/>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0344ED"/>
  </w:style>
  <w:style w:type="paragraph" w:styleId="Revision">
    <w:name w:val="Revision"/>
    <w:hidden/>
    <w:uiPriority w:val="99"/>
    <w:semiHidden/>
    <w:rsid w:val="00DB4238"/>
    <w:pPr>
      <w:spacing w:after="0" w:line="240" w:lineRule="auto"/>
    </w:pPr>
  </w:style>
  <w:style w:type="paragraph" w:styleId="Title">
    <w:name w:val="Title"/>
    <w:basedOn w:val="Normal"/>
    <w:link w:val="TitleChar"/>
    <w:qFormat/>
    <w:rsid w:val="003E27D1"/>
    <w:pPr>
      <w:spacing w:after="0" w:line="240" w:lineRule="auto"/>
      <w:ind w:left="284" w:right="-284"/>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3E27D1"/>
    <w:rPr>
      <w:rFonts w:ascii="Times New Roman" w:eastAsia="Times New Roman" w:hAnsi="Times New Roman" w:cs="Times New Roman"/>
      <w:b/>
      <w:sz w:val="32"/>
      <w:szCs w:val="24"/>
    </w:rPr>
  </w:style>
  <w:style w:type="paragraph" w:styleId="Footer">
    <w:name w:val="footer"/>
    <w:basedOn w:val="Normal"/>
    <w:link w:val="FooterChar"/>
    <w:uiPriority w:val="99"/>
    <w:semiHidden/>
    <w:unhideWhenUsed/>
    <w:rsid w:val="008C58B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C58B4"/>
  </w:style>
  <w:style w:type="paragraph" w:styleId="NormalWeb">
    <w:name w:val="Normal (Web)"/>
    <w:basedOn w:val="Normal"/>
    <w:uiPriority w:val="99"/>
    <w:semiHidden/>
    <w:unhideWhenUsed/>
    <w:rsid w:val="007819C2"/>
    <w:pPr>
      <w:spacing w:before="100" w:beforeAutospacing="1" w:after="100" w:afterAutospacing="1" w:line="240" w:lineRule="auto"/>
    </w:pPr>
    <w:rPr>
      <w:rFonts w:ascii="Calibri" w:hAnsi="Calibri" w:cs="Calibri"/>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20381">
      <w:bodyDiv w:val="1"/>
      <w:marLeft w:val="0"/>
      <w:marRight w:val="0"/>
      <w:marTop w:val="0"/>
      <w:marBottom w:val="0"/>
      <w:divBdr>
        <w:top w:val="none" w:sz="0" w:space="0" w:color="auto"/>
        <w:left w:val="none" w:sz="0" w:space="0" w:color="auto"/>
        <w:bottom w:val="none" w:sz="0" w:space="0" w:color="auto"/>
        <w:right w:val="none" w:sz="0" w:space="0" w:color="auto"/>
      </w:divBdr>
    </w:div>
    <w:div w:id="1143079550">
      <w:bodyDiv w:val="1"/>
      <w:marLeft w:val="0"/>
      <w:marRight w:val="0"/>
      <w:marTop w:val="0"/>
      <w:marBottom w:val="0"/>
      <w:divBdr>
        <w:top w:val="none" w:sz="0" w:space="0" w:color="auto"/>
        <w:left w:val="none" w:sz="0" w:space="0" w:color="auto"/>
        <w:bottom w:val="none" w:sz="0" w:space="0" w:color="auto"/>
        <w:right w:val="none" w:sz="0" w:space="0" w:color="auto"/>
      </w:divBdr>
    </w:div>
    <w:div w:id="1397320579">
      <w:bodyDiv w:val="1"/>
      <w:marLeft w:val="0"/>
      <w:marRight w:val="0"/>
      <w:marTop w:val="0"/>
      <w:marBottom w:val="0"/>
      <w:divBdr>
        <w:top w:val="none" w:sz="0" w:space="0" w:color="auto"/>
        <w:left w:val="none" w:sz="0" w:space="0" w:color="auto"/>
        <w:bottom w:val="none" w:sz="0" w:space="0" w:color="auto"/>
        <w:right w:val="none" w:sz="0" w:space="0" w:color="auto"/>
      </w:divBdr>
    </w:div>
    <w:div w:id="1695422670">
      <w:bodyDiv w:val="1"/>
      <w:marLeft w:val="0"/>
      <w:marRight w:val="0"/>
      <w:marTop w:val="0"/>
      <w:marBottom w:val="0"/>
      <w:divBdr>
        <w:top w:val="none" w:sz="0" w:space="0" w:color="auto"/>
        <w:left w:val="none" w:sz="0" w:space="0" w:color="auto"/>
        <w:bottom w:val="none" w:sz="0" w:space="0" w:color="auto"/>
        <w:right w:val="none" w:sz="0" w:space="0" w:color="auto"/>
      </w:divBdr>
    </w:div>
    <w:div w:id="17341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7C566AEBB8C154D957EE6480CE8FC46" ma:contentTypeVersion="0" ma:contentTypeDescription="Izveidot jaunu dokumentu." ma:contentTypeScope="" ma:versionID="a15836560d79c44e52f8b4fda38ab77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805E1-6078-4DE3-9290-CBC17939E429}">
  <ds:schemaRefs>
    <ds:schemaRef ds:uri="http://schemas.openxmlformats.org/officeDocument/2006/bibliography"/>
  </ds:schemaRefs>
</ds:datastoreItem>
</file>

<file path=customXml/itemProps2.xml><?xml version="1.0" encoding="utf-8"?>
<ds:datastoreItem xmlns:ds="http://schemas.openxmlformats.org/officeDocument/2006/customXml" ds:itemID="{517EDA3C-1AB0-4E39-934A-2721CBCD89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DF90F-7C35-4CB3-A17F-4A20F4F4F640}">
  <ds:schemaRefs>
    <ds:schemaRef ds:uri="http://schemas.microsoft.com/sharepoint/v3/contenttype/forms"/>
  </ds:schemaRefs>
</ds:datastoreItem>
</file>

<file path=customXml/itemProps4.xml><?xml version="1.0" encoding="utf-8"?>
<ds:datastoreItem xmlns:ds="http://schemas.openxmlformats.org/officeDocument/2006/customXml" ds:itemID="{3DDD92B3-67D8-47E6-B256-C75E5610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13107</Words>
  <Characters>7472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Agrita Ozola</cp:lastModifiedBy>
  <cp:revision>3</cp:revision>
  <dcterms:created xsi:type="dcterms:W3CDTF">2024-06-17T09:58:00Z</dcterms:created>
  <dcterms:modified xsi:type="dcterms:W3CDTF">2024-06-17T10:01:00Z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0x01010017C566AEBB8C154D957EE6480CE8FC46</vt:lpwstr>
  </property>
</Properties>
</file>