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17597D" w:rsidRDefault="00E86B03" w:rsidP="00D01AAD">
      <w:pPr>
        <w:jc w:val="center"/>
        <w:rPr>
          <w:rFonts w:cs="Times New Roman"/>
          <w:b/>
          <w:szCs w:val="24"/>
        </w:rPr>
      </w:pPr>
      <w:r w:rsidRPr="0017597D">
        <w:rPr>
          <w:rFonts w:eastAsia="Times New Roman" w:cs="Times New Roman"/>
          <w:b/>
          <w:szCs w:val="24"/>
          <w:lang w:eastAsia="lv-LV"/>
        </w:rPr>
        <w:t>PRETENDENTA PIEDĀVĀJUMS</w:t>
      </w:r>
    </w:p>
    <w:p w14:paraId="3D9B2F48" w14:textId="77777777" w:rsidR="00E86B03" w:rsidRPr="0017597D" w:rsidRDefault="00E86B03" w:rsidP="00D01AAD">
      <w:pPr>
        <w:jc w:val="center"/>
        <w:rPr>
          <w:rFonts w:eastAsia="Times New Roman" w:cs="Times New Roman"/>
          <w:b/>
          <w:szCs w:val="24"/>
        </w:rPr>
      </w:pPr>
      <w:r w:rsidRPr="0017597D">
        <w:rPr>
          <w:rFonts w:eastAsia="Times New Roman" w:cs="Times New Roman"/>
          <w:b/>
          <w:szCs w:val="24"/>
        </w:rPr>
        <w:t>Valsts ieņēmumu dienesta rīkotajam iepirkumam</w:t>
      </w:r>
    </w:p>
    <w:p w14:paraId="0571A76A" w14:textId="66F9C33A" w:rsidR="00E86B03" w:rsidRPr="0017597D" w:rsidRDefault="004B3C64">
      <w:pPr>
        <w:jc w:val="center"/>
        <w:rPr>
          <w:rFonts w:eastAsia="Times New Roman" w:cs="Times New Roman"/>
          <w:b/>
          <w:bCs/>
        </w:rPr>
      </w:pPr>
      <w:r w:rsidRPr="0017597D">
        <w:rPr>
          <w:rFonts w:eastAsia="Times New Roman" w:cs="Times New Roman"/>
          <w:b/>
          <w:bCs/>
        </w:rPr>
        <w:t>“</w:t>
      </w:r>
      <w:r w:rsidR="00393C83" w:rsidRPr="0017597D">
        <w:rPr>
          <w:rFonts w:eastAsia="Times New Roman" w:cs="Times New Roman"/>
          <w:b/>
          <w:bCs/>
        </w:rPr>
        <w:t>Naftas produktu kvalitātes un daudzuma kontroles ierīču un materiālu piegāde</w:t>
      </w:r>
      <w:r w:rsidRPr="0017597D">
        <w:rPr>
          <w:rFonts w:eastAsia="Times New Roman" w:cs="Times New Roman"/>
          <w:b/>
          <w:bCs/>
        </w:rPr>
        <w:t>”</w:t>
      </w:r>
    </w:p>
    <w:p w14:paraId="74304135" w14:textId="2E384C09" w:rsidR="00E86B03" w:rsidRPr="0017597D" w:rsidRDefault="00E86B03">
      <w:pPr>
        <w:jc w:val="center"/>
        <w:rPr>
          <w:rFonts w:eastAsia="Times New Roman" w:cs="Times New Roman"/>
          <w:b/>
          <w:bCs/>
        </w:rPr>
      </w:pPr>
      <w:r w:rsidRPr="0017597D">
        <w:rPr>
          <w:rFonts w:eastAsia="Times New Roman" w:cs="Times New Roman"/>
          <w:b/>
          <w:bCs/>
          <w:lang w:eastAsia="lv-LV"/>
        </w:rPr>
        <w:t xml:space="preserve">Iepirkuma </w:t>
      </w:r>
      <w:r w:rsidRPr="0017597D">
        <w:rPr>
          <w:rFonts w:eastAsia="Times New Roman" w:cs="Times New Roman"/>
          <w:b/>
          <w:bCs/>
        </w:rPr>
        <w:t xml:space="preserve">identifikācijas Nr. FM VID </w:t>
      </w:r>
      <w:r w:rsidR="00393C83" w:rsidRPr="0017597D">
        <w:rPr>
          <w:rFonts w:eastAsia="Times New Roman" w:cs="Times New Roman"/>
          <w:b/>
          <w:bCs/>
        </w:rPr>
        <w:t>202</w:t>
      </w:r>
      <w:r w:rsidR="008445AD" w:rsidRPr="0017597D">
        <w:rPr>
          <w:rFonts w:eastAsia="Times New Roman" w:cs="Times New Roman"/>
          <w:b/>
          <w:bCs/>
        </w:rPr>
        <w:t>4/199</w:t>
      </w:r>
    </w:p>
    <w:p w14:paraId="20A034DD" w14:textId="77777777" w:rsidR="00B674E6" w:rsidRPr="0017597D" w:rsidRDefault="00B674E6" w:rsidP="00B674E6">
      <w:pPr>
        <w:ind w:firstLine="709"/>
        <w:jc w:val="both"/>
        <w:rPr>
          <w:rFonts w:cs="Times New Roman"/>
          <w:szCs w:val="24"/>
        </w:rPr>
      </w:pPr>
    </w:p>
    <w:p w14:paraId="142CC50E" w14:textId="77777777" w:rsidR="008445AD" w:rsidRPr="0017597D" w:rsidRDefault="008445AD" w:rsidP="008445AD">
      <w:pPr>
        <w:ind w:firstLine="709"/>
        <w:jc w:val="both"/>
        <w:rPr>
          <w:rFonts w:cs="Times New Roman"/>
          <w:szCs w:val="24"/>
        </w:rPr>
      </w:pPr>
      <w:r w:rsidRPr="0017597D">
        <w:rPr>
          <w:rFonts w:cs="Times New Roman"/>
          <w:szCs w:val="24"/>
        </w:rPr>
        <w:t xml:space="preserve">Pretendents______________________, reģistrācijas Nr. _____________, parakstot pretendenta piedāvājumu, </w:t>
      </w:r>
    </w:p>
    <w:p w14:paraId="14906103" w14:textId="16BF373A" w:rsidR="008445AD" w:rsidRPr="0017597D" w:rsidRDefault="008445AD" w:rsidP="008445AD">
      <w:pPr>
        <w:pStyle w:val="ListParagraph"/>
        <w:numPr>
          <w:ilvl w:val="0"/>
          <w:numId w:val="33"/>
        </w:numPr>
        <w:tabs>
          <w:tab w:val="left" w:pos="1134"/>
        </w:tabs>
        <w:ind w:left="0" w:firstLine="709"/>
        <w:jc w:val="both"/>
        <w:rPr>
          <w:rFonts w:cs="Times New Roman"/>
          <w:szCs w:val="24"/>
        </w:rPr>
      </w:pPr>
      <w:r w:rsidRPr="0017597D">
        <w:rPr>
          <w:rFonts w:cs="Times New Roman"/>
          <w:szCs w:val="24"/>
        </w:rPr>
        <w:t>apliecina, ka nodrošinās iepirkuma “</w:t>
      </w:r>
      <w:r w:rsidR="00F1655B" w:rsidRPr="0017597D">
        <w:rPr>
          <w:rFonts w:cs="Times New Roman"/>
          <w:szCs w:val="24"/>
        </w:rPr>
        <w:t>Naftas produktu kvalitātes un daudzuma kontroles ierīču un materiālu piegāde</w:t>
      </w:r>
      <w:r w:rsidRPr="0017597D">
        <w:rPr>
          <w:rFonts w:cs="Times New Roman"/>
          <w:szCs w:val="24"/>
        </w:rPr>
        <w:t>”, ID Nr.FM VID 2024/199 izpildi atbilstoši obligātajām (minimālajām) tehniskajām prasībām un finanšu piedāvājumā noteiktajām cenām;</w:t>
      </w:r>
    </w:p>
    <w:p w14:paraId="01E6748A" w14:textId="77777777" w:rsidR="008445AD" w:rsidRPr="0017597D" w:rsidRDefault="008445AD" w:rsidP="008445AD">
      <w:pPr>
        <w:pStyle w:val="ListParagraph"/>
        <w:numPr>
          <w:ilvl w:val="0"/>
          <w:numId w:val="33"/>
        </w:numPr>
        <w:tabs>
          <w:tab w:val="left" w:pos="1134"/>
        </w:tabs>
        <w:ind w:left="0" w:firstLine="709"/>
        <w:jc w:val="both"/>
        <w:rPr>
          <w:rFonts w:cs="Times New Roman"/>
          <w:strike/>
          <w:szCs w:val="24"/>
        </w:rPr>
      </w:pPr>
      <w:r w:rsidRPr="0017597D">
        <w:rPr>
          <w:rFonts w:cs="Times New Roman"/>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17597D">
        <w:rPr>
          <w:rFonts w:cs="Times New Roman"/>
          <w:szCs w:val="24"/>
        </w:rPr>
        <w:t>pārstāvēttiesīgai</w:t>
      </w:r>
      <w:proofErr w:type="spellEnd"/>
      <w:r w:rsidRPr="0017597D">
        <w:rPr>
          <w:rFonts w:cs="Times New Roman"/>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17597D">
        <w:rPr>
          <w:rFonts w:cs="Times New Roman"/>
          <w:szCs w:val="24"/>
        </w:rPr>
        <w:t>pārstāvēttiesīgai</w:t>
      </w:r>
      <w:proofErr w:type="spellEnd"/>
      <w:r w:rsidRPr="0017597D">
        <w:rPr>
          <w:rFonts w:cs="Times New Roman"/>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0111960F" w14:textId="77777777" w:rsidR="008445AD" w:rsidRPr="0017597D" w:rsidRDefault="008445AD" w:rsidP="008445AD">
      <w:pPr>
        <w:pStyle w:val="ListParagraph"/>
        <w:numPr>
          <w:ilvl w:val="0"/>
          <w:numId w:val="35"/>
        </w:numPr>
        <w:tabs>
          <w:tab w:val="left" w:pos="1134"/>
        </w:tabs>
        <w:ind w:left="0" w:firstLine="709"/>
        <w:jc w:val="both"/>
        <w:rPr>
          <w:rFonts w:cs="Times New Roman"/>
          <w:szCs w:val="24"/>
        </w:rPr>
      </w:pPr>
      <w:r w:rsidRPr="0017597D">
        <w:rPr>
          <w:rFonts w:cs="Times New Roman"/>
          <w:szCs w:val="24"/>
        </w:rPr>
        <w:t xml:space="preserve">apliecina, ka uz pretendentu neattiecas  Padomes Regulas (ES) Nr. 833/2014 (2014. gada 31. jūlijs) 5.k. panta 1.punktā noteiktais, proti, pretendents (tai skaitā pretendenta apakšuzņēmējs/-i) nav: </w:t>
      </w:r>
    </w:p>
    <w:p w14:paraId="1AB676F6" w14:textId="77777777" w:rsidR="008445AD" w:rsidRPr="0017597D" w:rsidRDefault="008445AD" w:rsidP="008445AD">
      <w:pPr>
        <w:pStyle w:val="ListParagraph"/>
        <w:tabs>
          <w:tab w:val="left" w:pos="1134"/>
        </w:tabs>
        <w:ind w:left="0" w:firstLine="709"/>
        <w:jc w:val="both"/>
        <w:rPr>
          <w:rFonts w:cs="Times New Roman"/>
        </w:rPr>
      </w:pPr>
      <w:r w:rsidRPr="0017597D">
        <w:rPr>
          <w:rFonts w:cs="Times New Roman"/>
          <w:szCs w:val="24"/>
        </w:rPr>
        <w:t xml:space="preserve">a) </w:t>
      </w:r>
      <w:r w:rsidRPr="0017597D">
        <w:rPr>
          <w:rFonts w:cs="Times New Roman"/>
        </w:rPr>
        <w:t xml:space="preserve">Krievijas </w:t>
      </w:r>
      <w:proofErr w:type="spellStart"/>
      <w:r w:rsidRPr="0017597D">
        <w:rPr>
          <w:rFonts w:cs="Times New Roman"/>
        </w:rPr>
        <w:t>valstspiederīgais</w:t>
      </w:r>
      <w:proofErr w:type="spellEnd"/>
      <w:r w:rsidRPr="0017597D">
        <w:rPr>
          <w:rFonts w:cs="Times New Roman"/>
        </w:rPr>
        <w:t>, fiziska persona, kas uzturas Krievijā, vai juridiska persona, vienība vai struktūra, kura iedibināta Krievijā;</w:t>
      </w:r>
    </w:p>
    <w:p w14:paraId="64FE825B" w14:textId="77777777" w:rsidR="008445AD" w:rsidRPr="0017597D" w:rsidRDefault="008445AD" w:rsidP="008445AD">
      <w:pPr>
        <w:pStyle w:val="ListParagraph"/>
        <w:tabs>
          <w:tab w:val="left" w:pos="1134"/>
        </w:tabs>
        <w:ind w:left="0" w:firstLine="709"/>
        <w:jc w:val="both"/>
        <w:rPr>
          <w:rFonts w:cs="Times New Roman"/>
          <w:szCs w:val="24"/>
        </w:rPr>
      </w:pPr>
      <w:r w:rsidRPr="0017597D">
        <w:rPr>
          <w:rFonts w:cs="Times New Roman"/>
          <w:szCs w:val="24"/>
        </w:rPr>
        <w:t xml:space="preserve">b) juridiska persona, vienība vai struktūra, kuras īpašumtiesības vairāk nekā 50 % apmērā tieši vai netieši pieder šā punkta a) apakšpunktā minētajai vienībai; </w:t>
      </w:r>
    </w:p>
    <w:p w14:paraId="12DBBAF2" w14:textId="77777777" w:rsidR="008445AD" w:rsidRPr="0017597D" w:rsidRDefault="008445AD" w:rsidP="008445AD">
      <w:pPr>
        <w:pStyle w:val="ListParagraph"/>
        <w:tabs>
          <w:tab w:val="num" w:pos="360"/>
          <w:tab w:val="left" w:pos="1134"/>
        </w:tabs>
        <w:ind w:left="0" w:firstLine="709"/>
        <w:jc w:val="both"/>
        <w:rPr>
          <w:rFonts w:cs="Times New Roman"/>
          <w:szCs w:val="24"/>
        </w:rPr>
      </w:pPr>
      <w:r w:rsidRPr="0017597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A4274D4" w14:textId="77777777" w:rsidR="00E86B03" w:rsidRPr="0017597D" w:rsidRDefault="00E86B03" w:rsidP="00D01AAD">
      <w:pPr>
        <w:jc w:val="center"/>
        <w:rPr>
          <w:rFonts w:eastAsia="Times New Roman" w:cs="Times New Roman"/>
          <w:b/>
          <w:szCs w:val="24"/>
          <w:lang w:eastAsia="lv-LV"/>
        </w:rPr>
      </w:pPr>
    </w:p>
    <w:p w14:paraId="6288DC7A" w14:textId="77777777" w:rsidR="00E86B03" w:rsidRPr="0017597D" w:rsidRDefault="00E86B03" w:rsidP="00D01AAD">
      <w:pPr>
        <w:numPr>
          <w:ilvl w:val="0"/>
          <w:numId w:val="1"/>
        </w:numPr>
        <w:ind w:left="426"/>
        <w:contextualSpacing/>
        <w:jc w:val="center"/>
        <w:rPr>
          <w:rFonts w:eastAsia="Times New Roman" w:cs="Times New Roman"/>
          <w:b/>
          <w:caps/>
          <w:sz w:val="28"/>
          <w:szCs w:val="28"/>
          <w:lang w:eastAsia="lv-LV"/>
        </w:rPr>
      </w:pPr>
      <w:r w:rsidRPr="0017597D">
        <w:rPr>
          <w:rFonts w:eastAsia="Times New Roman" w:cs="Times New Roman"/>
          <w:b/>
          <w:caps/>
          <w:sz w:val="28"/>
          <w:szCs w:val="28"/>
          <w:lang w:eastAsia="lv-LV"/>
        </w:rPr>
        <w:t>Tehniskais piedāvājums</w:t>
      </w:r>
    </w:p>
    <w:p w14:paraId="4D3F8164" w14:textId="1F87F0CB" w:rsidR="00174E77" w:rsidRPr="0017597D" w:rsidRDefault="00174E77" w:rsidP="00E55F5F">
      <w:pPr>
        <w:pStyle w:val="ListParagraph"/>
        <w:tabs>
          <w:tab w:val="left" w:pos="1134"/>
        </w:tabs>
        <w:ind w:left="0" w:firstLine="709"/>
        <w:jc w:val="right"/>
        <w:rPr>
          <w:rFonts w:cs="Times New Roman"/>
          <w:i/>
          <w:iCs/>
          <w:szCs w:val="24"/>
        </w:rPr>
      </w:pPr>
      <w:r w:rsidRPr="0017597D">
        <w:rPr>
          <w:rFonts w:cs="Times New Roman"/>
          <w:i/>
          <w:iCs/>
          <w:szCs w:val="24"/>
        </w:rPr>
        <w:t>1.tabula</w:t>
      </w:r>
    </w:p>
    <w:tbl>
      <w:tblPr>
        <w:tblpPr w:leftFromText="180" w:rightFromText="180" w:vertAnchor="text" w:tblpY="1"/>
        <w:tblOverlap w:val="neve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01"/>
        <w:gridCol w:w="5608"/>
        <w:gridCol w:w="2736"/>
      </w:tblGrid>
      <w:tr w:rsidR="00E86B03" w:rsidRPr="0017597D" w14:paraId="592DCC3C" w14:textId="77777777" w:rsidTr="0012621A">
        <w:trPr>
          <w:trHeight w:val="123"/>
          <w:tblHeader/>
        </w:trPr>
        <w:tc>
          <w:tcPr>
            <w:tcW w:w="583" w:type="pct"/>
            <w:shd w:val="clear" w:color="auto" w:fill="BFBFBF" w:themeFill="background1" w:themeFillShade="BF"/>
            <w:vAlign w:val="center"/>
          </w:tcPr>
          <w:p w14:paraId="09887A92" w14:textId="77777777" w:rsidR="00E1001A" w:rsidRPr="0017597D" w:rsidRDefault="00E86B03" w:rsidP="00E1001A">
            <w:pPr>
              <w:jc w:val="center"/>
              <w:rPr>
                <w:rFonts w:eastAsia="Times New Roman" w:cs="Times New Roman"/>
                <w:b/>
                <w:szCs w:val="24"/>
                <w:lang w:eastAsia="lv-LV"/>
              </w:rPr>
            </w:pPr>
            <w:r w:rsidRPr="0017597D">
              <w:rPr>
                <w:rFonts w:eastAsia="Times New Roman" w:cs="Times New Roman"/>
                <w:b/>
                <w:szCs w:val="24"/>
                <w:lang w:eastAsia="lv-LV"/>
              </w:rPr>
              <w:t xml:space="preserve">Nr. </w:t>
            </w:r>
          </w:p>
          <w:p w14:paraId="4FCEB11D" w14:textId="04BE09BE" w:rsidR="00E86B03" w:rsidRPr="0017597D" w:rsidRDefault="00E86B03" w:rsidP="00E1001A">
            <w:pPr>
              <w:jc w:val="center"/>
              <w:rPr>
                <w:rFonts w:eastAsia="Times New Roman" w:cs="Times New Roman"/>
                <w:b/>
                <w:szCs w:val="24"/>
                <w:lang w:eastAsia="lv-LV"/>
              </w:rPr>
            </w:pPr>
            <w:r w:rsidRPr="0017597D">
              <w:rPr>
                <w:rFonts w:eastAsia="Times New Roman" w:cs="Times New Roman"/>
                <w:b/>
                <w:szCs w:val="24"/>
                <w:lang w:eastAsia="lv-LV"/>
              </w:rPr>
              <w:t>p.k.</w:t>
            </w:r>
          </w:p>
        </w:tc>
        <w:tc>
          <w:tcPr>
            <w:tcW w:w="2969" w:type="pct"/>
            <w:shd w:val="clear" w:color="auto" w:fill="BFBFBF" w:themeFill="background1" w:themeFillShade="BF"/>
            <w:vAlign w:val="center"/>
          </w:tcPr>
          <w:p w14:paraId="476D88E4" w14:textId="77777777" w:rsidR="00E86B03" w:rsidRPr="0017597D" w:rsidRDefault="00E86B03" w:rsidP="00E1001A">
            <w:pPr>
              <w:tabs>
                <w:tab w:val="left" w:pos="1725"/>
              </w:tabs>
              <w:jc w:val="center"/>
              <w:rPr>
                <w:rFonts w:eastAsia="Times New Roman" w:cs="Times New Roman"/>
                <w:b/>
                <w:szCs w:val="24"/>
                <w:lang w:eastAsia="lv-LV"/>
              </w:rPr>
            </w:pPr>
            <w:r w:rsidRPr="0017597D">
              <w:rPr>
                <w:rFonts w:eastAsia="Times New Roman" w:cs="Times New Roman"/>
                <w:b/>
                <w:szCs w:val="24"/>
                <w:lang w:eastAsia="lv-LV"/>
              </w:rPr>
              <w:t>Obligātās</w:t>
            </w:r>
            <w:r w:rsidR="00194A2E" w:rsidRPr="0017597D">
              <w:rPr>
                <w:rFonts w:eastAsia="Times New Roman" w:cs="Times New Roman"/>
                <w:b/>
                <w:szCs w:val="24"/>
                <w:lang w:eastAsia="lv-LV"/>
              </w:rPr>
              <w:t xml:space="preserve"> (minimālās)</w:t>
            </w:r>
            <w:r w:rsidRPr="0017597D">
              <w:rPr>
                <w:rFonts w:eastAsia="Times New Roman" w:cs="Times New Roman"/>
                <w:b/>
                <w:szCs w:val="24"/>
                <w:lang w:eastAsia="lv-LV"/>
              </w:rPr>
              <w:t xml:space="preserve"> prasības</w:t>
            </w:r>
          </w:p>
        </w:tc>
        <w:tc>
          <w:tcPr>
            <w:tcW w:w="1448" w:type="pct"/>
            <w:shd w:val="clear" w:color="auto" w:fill="BFBFBF" w:themeFill="background1" w:themeFillShade="BF"/>
            <w:vAlign w:val="center"/>
          </w:tcPr>
          <w:p w14:paraId="5029671F" w14:textId="77777777" w:rsidR="00E86B03" w:rsidRPr="0017597D" w:rsidRDefault="00E86B03" w:rsidP="00E1001A">
            <w:pPr>
              <w:jc w:val="center"/>
              <w:rPr>
                <w:rFonts w:eastAsia="Times New Roman" w:cs="Times New Roman"/>
                <w:b/>
                <w:szCs w:val="24"/>
                <w:lang w:eastAsia="lv-LV"/>
              </w:rPr>
            </w:pPr>
            <w:r w:rsidRPr="0017597D">
              <w:rPr>
                <w:rFonts w:eastAsia="Times New Roman" w:cs="Times New Roman"/>
                <w:b/>
                <w:szCs w:val="24"/>
                <w:lang w:eastAsia="lv-LV"/>
              </w:rPr>
              <w:t>Pretendenta piedāvātais</w:t>
            </w:r>
          </w:p>
          <w:p w14:paraId="5F65F75D" w14:textId="25F06A54" w:rsidR="004D2AC6" w:rsidRPr="0017597D" w:rsidRDefault="00D01AAD" w:rsidP="00E1001A">
            <w:pPr>
              <w:jc w:val="center"/>
              <w:rPr>
                <w:rFonts w:cs="Times New Roman"/>
                <w:i/>
                <w:sz w:val="20"/>
                <w:szCs w:val="20"/>
                <w:u w:val="single"/>
              </w:rPr>
            </w:pPr>
            <w:r w:rsidRPr="0017597D">
              <w:rPr>
                <w:rFonts w:cs="Times New Roman"/>
                <w:i/>
                <w:sz w:val="20"/>
                <w:szCs w:val="20"/>
              </w:rPr>
              <w:t>(</w:t>
            </w:r>
            <w:r w:rsidRPr="0017597D">
              <w:rPr>
                <w:rFonts w:cs="Times New Roman"/>
                <w:i/>
                <w:sz w:val="20"/>
                <w:szCs w:val="20"/>
                <w:u w:val="single"/>
              </w:rPr>
              <w:t xml:space="preserve">pretendents aizpilda </w:t>
            </w:r>
          </w:p>
          <w:p w14:paraId="454091FF" w14:textId="77777777" w:rsidR="00E86B03" w:rsidRPr="0017597D" w:rsidRDefault="00D01AAD" w:rsidP="00E1001A">
            <w:pPr>
              <w:jc w:val="center"/>
              <w:rPr>
                <w:rFonts w:eastAsia="Times New Roman" w:cs="Times New Roman"/>
                <w:i/>
                <w:sz w:val="20"/>
                <w:szCs w:val="20"/>
                <w:lang w:eastAsia="lv-LV"/>
              </w:rPr>
            </w:pPr>
            <w:r w:rsidRPr="0017597D">
              <w:rPr>
                <w:rFonts w:cs="Times New Roman"/>
                <w:i/>
                <w:sz w:val="20"/>
                <w:szCs w:val="20"/>
                <w:u w:val="single"/>
              </w:rPr>
              <w:t>katru aili</w:t>
            </w:r>
            <w:r w:rsidRPr="0017597D">
              <w:rPr>
                <w:rFonts w:cs="Times New Roman"/>
                <w:i/>
                <w:sz w:val="20"/>
                <w:szCs w:val="20"/>
              </w:rPr>
              <w:t>)</w:t>
            </w:r>
          </w:p>
        </w:tc>
      </w:tr>
      <w:tr w:rsidR="00E86B03" w:rsidRPr="0017597D" w14:paraId="3D60F6EE" w14:textId="77777777" w:rsidTr="0012621A">
        <w:trPr>
          <w:trHeight w:val="234"/>
        </w:trPr>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010984" w14:textId="469A3A19" w:rsidR="00E86B03" w:rsidRPr="0017597D" w:rsidRDefault="00E86B03" w:rsidP="00E1001A">
            <w:pPr>
              <w:pStyle w:val="ListParagraph"/>
              <w:numPr>
                <w:ilvl w:val="0"/>
                <w:numId w:val="32"/>
              </w:numPr>
              <w:ind w:hanging="578"/>
              <w:rPr>
                <w:rFonts w:eastAsia="Times New Roman" w:cs="Times New Roman"/>
                <w:b/>
                <w:szCs w:val="24"/>
                <w:lang w:eastAsia="lv-LV"/>
              </w:rPr>
            </w:pPr>
          </w:p>
        </w:tc>
        <w:tc>
          <w:tcPr>
            <w:tcW w:w="4417"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17597D" w:rsidRDefault="00E86B03" w:rsidP="00E1001A">
            <w:pPr>
              <w:jc w:val="center"/>
              <w:rPr>
                <w:rFonts w:eastAsia="Times New Roman" w:cs="Times New Roman"/>
                <w:szCs w:val="24"/>
                <w:lang w:eastAsia="lv-LV"/>
              </w:rPr>
            </w:pPr>
            <w:r w:rsidRPr="0017597D">
              <w:rPr>
                <w:rFonts w:eastAsia="Times New Roman" w:cs="Times New Roman"/>
                <w:b/>
                <w:bCs/>
                <w:szCs w:val="24"/>
                <w:lang w:eastAsia="lv-LV"/>
              </w:rPr>
              <w:t>Iepirkuma priekšmets</w:t>
            </w:r>
          </w:p>
        </w:tc>
      </w:tr>
      <w:tr w:rsidR="00E86B03" w:rsidRPr="0017597D" w14:paraId="6A978796" w14:textId="77777777" w:rsidTr="0012621A">
        <w:trPr>
          <w:trHeight w:val="234"/>
        </w:trPr>
        <w:tc>
          <w:tcPr>
            <w:tcW w:w="583" w:type="pct"/>
            <w:tcBorders>
              <w:top w:val="single" w:sz="4" w:space="0" w:color="auto"/>
              <w:left w:val="single" w:sz="4" w:space="0" w:color="auto"/>
              <w:bottom w:val="single" w:sz="4" w:space="0" w:color="auto"/>
              <w:right w:val="single" w:sz="4" w:space="0" w:color="auto"/>
            </w:tcBorders>
          </w:tcPr>
          <w:p w14:paraId="4BEDD0FE" w14:textId="7B4EB345" w:rsidR="00E86B03" w:rsidRPr="0017597D" w:rsidRDefault="00E86B03" w:rsidP="00E1001A">
            <w:pPr>
              <w:pStyle w:val="ListParagraph"/>
              <w:numPr>
                <w:ilvl w:val="1"/>
                <w:numId w:val="32"/>
              </w:numPr>
              <w:ind w:hanging="578"/>
              <w:rPr>
                <w:rFonts w:eastAsia="Times New Roman" w:cs="Times New Roman"/>
                <w:b/>
                <w:szCs w:val="24"/>
                <w:lang w:eastAsia="lv-LV"/>
              </w:rPr>
            </w:pPr>
          </w:p>
        </w:tc>
        <w:tc>
          <w:tcPr>
            <w:tcW w:w="4417" w:type="pct"/>
            <w:gridSpan w:val="2"/>
            <w:tcBorders>
              <w:top w:val="single" w:sz="4" w:space="0" w:color="auto"/>
              <w:left w:val="single" w:sz="4" w:space="0" w:color="auto"/>
              <w:bottom w:val="single" w:sz="4" w:space="0" w:color="auto"/>
            </w:tcBorders>
          </w:tcPr>
          <w:p w14:paraId="7D777384" w14:textId="6C1F16E8" w:rsidR="000D2092" w:rsidRPr="0017597D" w:rsidRDefault="00DA727F">
            <w:pPr>
              <w:ind w:left="135" w:right="145"/>
              <w:jc w:val="both"/>
              <w:rPr>
                <w:rFonts w:eastAsia="Times New Roman" w:cs="Times New Roman"/>
                <w:lang w:eastAsia="lv-LV"/>
              </w:rPr>
            </w:pPr>
            <w:r w:rsidRPr="0017597D">
              <w:rPr>
                <w:rFonts w:eastAsia="Times New Roman" w:cs="Times New Roman"/>
                <w:lang w:eastAsia="lv-LV"/>
              </w:rPr>
              <w:t>Naftas produktu kvalitātes un daudzumu kontroles ierīču un materiālu (turpmāk – Prece) piegāde Valsts ieņēmumu dienesta (turpmāk – Pasūtītājs vai VID)</w:t>
            </w:r>
            <w:r w:rsidR="00A54F46" w:rsidRPr="0017597D">
              <w:rPr>
                <w:rFonts w:eastAsia="Times New Roman" w:cs="Times New Roman"/>
                <w:lang w:eastAsia="lv-LV"/>
              </w:rPr>
              <w:t xml:space="preserve"> vajadzībām</w:t>
            </w:r>
            <w:r w:rsidRPr="0017597D">
              <w:rPr>
                <w:rFonts w:eastAsia="Times New Roman" w:cs="Times New Roman"/>
                <w:lang w:eastAsia="lv-LV"/>
              </w:rPr>
              <w:t>.</w:t>
            </w:r>
          </w:p>
        </w:tc>
      </w:tr>
      <w:tr w:rsidR="00E86B03" w:rsidRPr="0017597D" w14:paraId="4AE631B0" w14:textId="77777777" w:rsidTr="0012621A">
        <w:trPr>
          <w:trHeight w:val="234"/>
        </w:trPr>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39706A" w14:textId="15405CB3" w:rsidR="00E86B03" w:rsidRPr="0017597D" w:rsidRDefault="00E86B03" w:rsidP="00E1001A">
            <w:pPr>
              <w:pStyle w:val="ListParagraph"/>
              <w:numPr>
                <w:ilvl w:val="0"/>
                <w:numId w:val="32"/>
              </w:numPr>
              <w:ind w:hanging="578"/>
              <w:rPr>
                <w:rFonts w:eastAsia="Times New Roman" w:cs="Times New Roman"/>
                <w:b/>
                <w:szCs w:val="24"/>
                <w:lang w:eastAsia="lv-LV"/>
              </w:rPr>
            </w:pPr>
          </w:p>
        </w:tc>
        <w:tc>
          <w:tcPr>
            <w:tcW w:w="4417"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08B7207F" w:rsidR="00E86B03" w:rsidRPr="0017597D" w:rsidRDefault="00005E79" w:rsidP="00E1001A">
            <w:pPr>
              <w:jc w:val="center"/>
              <w:rPr>
                <w:rFonts w:eastAsia="Times New Roman" w:cs="Times New Roman"/>
                <w:b/>
                <w:iCs/>
                <w:szCs w:val="24"/>
                <w:lang w:eastAsia="lv-LV"/>
              </w:rPr>
            </w:pPr>
            <w:r w:rsidRPr="0017597D">
              <w:rPr>
                <w:rFonts w:cs="Times New Roman"/>
                <w:b/>
                <w:iCs/>
                <w:szCs w:val="24"/>
              </w:rPr>
              <w:t>Preces t</w:t>
            </w:r>
            <w:r w:rsidR="00A47F92" w:rsidRPr="0017597D">
              <w:rPr>
                <w:rFonts w:cs="Times New Roman"/>
                <w:b/>
                <w:iCs/>
                <w:szCs w:val="24"/>
              </w:rPr>
              <w:t>e</w:t>
            </w:r>
            <w:r w:rsidR="00827C45" w:rsidRPr="0017597D">
              <w:rPr>
                <w:rFonts w:cs="Times New Roman"/>
                <w:b/>
                <w:iCs/>
                <w:szCs w:val="24"/>
              </w:rPr>
              <w:t>hniskās prasības</w:t>
            </w:r>
            <w:r w:rsidR="004B501C" w:rsidRPr="0017597D">
              <w:rPr>
                <w:rStyle w:val="FootnoteReference"/>
                <w:rFonts w:cs="Times New Roman"/>
                <w:b/>
                <w:iCs/>
                <w:szCs w:val="24"/>
              </w:rPr>
              <w:footnoteReference w:id="2"/>
            </w:r>
          </w:p>
        </w:tc>
      </w:tr>
      <w:tr w:rsidR="00240842" w:rsidRPr="0017597D" w14:paraId="24FF91FC" w14:textId="77777777" w:rsidTr="0012621A">
        <w:trPr>
          <w:trHeight w:val="310"/>
        </w:trPr>
        <w:tc>
          <w:tcPr>
            <w:tcW w:w="583" w:type="pct"/>
            <w:tcBorders>
              <w:top w:val="single" w:sz="4" w:space="0" w:color="auto"/>
            </w:tcBorders>
          </w:tcPr>
          <w:p w14:paraId="7C0D0593" w14:textId="6130F19A" w:rsidR="00240842" w:rsidRPr="0017597D" w:rsidRDefault="00240842" w:rsidP="00E1001A">
            <w:pPr>
              <w:pStyle w:val="ListParagraph"/>
              <w:numPr>
                <w:ilvl w:val="1"/>
                <w:numId w:val="32"/>
              </w:numPr>
              <w:ind w:hanging="578"/>
              <w:rPr>
                <w:rFonts w:eastAsia="Times New Roman" w:cs="Times New Roman"/>
                <w:b/>
                <w:szCs w:val="24"/>
                <w:lang w:eastAsia="lv-LV"/>
              </w:rPr>
            </w:pPr>
          </w:p>
        </w:tc>
        <w:tc>
          <w:tcPr>
            <w:tcW w:w="2969" w:type="pct"/>
            <w:tcBorders>
              <w:top w:val="single" w:sz="4" w:space="0" w:color="auto"/>
            </w:tcBorders>
          </w:tcPr>
          <w:p w14:paraId="1A9BD409" w14:textId="1F574E18" w:rsidR="00240842" w:rsidRPr="0017597D" w:rsidRDefault="00DA727F">
            <w:pPr>
              <w:tabs>
                <w:tab w:val="left" w:pos="1108"/>
              </w:tabs>
              <w:ind w:left="135" w:right="83"/>
              <w:jc w:val="both"/>
              <w:rPr>
                <w:rFonts w:eastAsia="Times New Roman" w:cs="Times New Roman"/>
                <w:b/>
                <w:bCs/>
                <w:lang w:eastAsia="lv-LV"/>
              </w:rPr>
            </w:pPr>
            <w:r w:rsidRPr="0017597D">
              <w:rPr>
                <w:rFonts w:eastAsia="Times New Roman" w:cs="Times New Roman"/>
                <w:b/>
                <w:bCs/>
                <w:lang w:eastAsia="lv-LV"/>
              </w:rPr>
              <w:t>Antistatiska aukla</w:t>
            </w:r>
          </w:p>
        </w:tc>
        <w:tc>
          <w:tcPr>
            <w:tcW w:w="1448" w:type="pct"/>
          </w:tcPr>
          <w:p w14:paraId="0D3C48FC" w14:textId="5B23AEE4" w:rsidR="00B35D7E" w:rsidRPr="0017597D" w:rsidRDefault="00B35D7E">
            <w:pPr>
              <w:ind w:right="126"/>
              <w:jc w:val="both"/>
              <w:rPr>
                <w:rFonts w:eastAsia="Times New Roman" w:cs="Times New Roman"/>
                <w:lang w:eastAsia="lv-LV"/>
              </w:rPr>
            </w:pPr>
            <w:r w:rsidRPr="0017597D">
              <w:rPr>
                <w:rFonts w:eastAsia="Times New Roman" w:cs="Times New Roman"/>
                <w:lang w:eastAsia="lv-LV"/>
              </w:rPr>
              <w:t>Marka vai artikuls: ________</w:t>
            </w:r>
          </w:p>
          <w:p w14:paraId="5CC893B5" w14:textId="77777777" w:rsidR="00B35D7E" w:rsidRPr="0017597D" w:rsidRDefault="00B35D7E" w:rsidP="00B35D7E">
            <w:pPr>
              <w:ind w:right="126"/>
              <w:jc w:val="both"/>
              <w:rPr>
                <w:rFonts w:eastAsia="Times New Roman" w:cs="Times New Roman"/>
                <w:szCs w:val="24"/>
                <w:lang w:eastAsia="lv-LV"/>
              </w:rPr>
            </w:pPr>
          </w:p>
          <w:p w14:paraId="15D76E62" w14:textId="77777777" w:rsidR="00B35D7E" w:rsidRPr="0017597D" w:rsidRDefault="00B35D7E">
            <w:pPr>
              <w:ind w:right="126"/>
              <w:jc w:val="both"/>
              <w:rPr>
                <w:rFonts w:eastAsia="Times New Roman" w:cs="Times New Roman"/>
                <w:lang w:eastAsia="lv-LV"/>
              </w:rPr>
            </w:pPr>
            <w:r w:rsidRPr="0017597D">
              <w:rPr>
                <w:rFonts w:eastAsia="Times New Roman" w:cs="Times New Roman"/>
                <w:lang w:eastAsia="lv-LV"/>
              </w:rPr>
              <w:t>Ražotājs:________</w:t>
            </w:r>
          </w:p>
          <w:p w14:paraId="04B26119" w14:textId="77777777" w:rsidR="00B35D7E" w:rsidRPr="0017597D" w:rsidRDefault="00B35D7E" w:rsidP="00B35D7E">
            <w:pPr>
              <w:ind w:right="126"/>
              <w:jc w:val="both"/>
              <w:rPr>
                <w:rFonts w:eastAsia="Times New Roman" w:cs="Times New Roman"/>
                <w:szCs w:val="24"/>
                <w:lang w:eastAsia="lv-LV"/>
              </w:rPr>
            </w:pPr>
          </w:p>
          <w:p w14:paraId="67222C04" w14:textId="509C6A15" w:rsidR="00240842" w:rsidRPr="0017597D" w:rsidRDefault="0050326E">
            <w:pPr>
              <w:ind w:right="126"/>
              <w:jc w:val="both"/>
              <w:rPr>
                <w:rFonts w:eastAsia="Times New Roman" w:cs="Times New Roman"/>
                <w:lang w:eastAsia="lv-LV"/>
              </w:rPr>
            </w:pPr>
            <w:r w:rsidRPr="0017597D">
              <w:rPr>
                <w:rFonts w:eastAsia="Times New Roman" w:cs="Times New Roman"/>
                <w:lang w:eastAsia="lv-LV"/>
              </w:rPr>
              <w:t>T</w:t>
            </w:r>
            <w:r w:rsidR="00B35D7E" w:rsidRPr="0017597D">
              <w:rPr>
                <w:rFonts w:eastAsia="Times New Roman" w:cs="Times New Roman"/>
                <w:lang w:eastAsia="lv-LV"/>
              </w:rPr>
              <w:t>īmekļa vietne</w:t>
            </w:r>
            <w:r w:rsidRPr="0017597D">
              <w:rPr>
                <w:rFonts w:eastAsia="Times New Roman" w:cs="Times New Roman"/>
                <w:lang w:eastAsia="lv-LV"/>
              </w:rPr>
              <w:t>s adrese</w:t>
            </w:r>
            <w:r w:rsidR="00B35D7E" w:rsidRPr="0017597D">
              <w:rPr>
                <w:rFonts w:eastAsia="Times New Roman" w:cs="Times New Roman"/>
                <w:lang w:eastAsia="lv-LV"/>
              </w:rPr>
              <w:t xml:space="preserve">, kurā var atrast informāciju par attiecīgo </w:t>
            </w:r>
            <w:r w:rsidRPr="0017597D">
              <w:rPr>
                <w:rFonts w:eastAsia="Times New Roman" w:cs="Times New Roman"/>
                <w:lang w:eastAsia="lv-LV"/>
              </w:rPr>
              <w:t>p</w:t>
            </w:r>
            <w:r w:rsidR="00B35D7E" w:rsidRPr="0017597D">
              <w:rPr>
                <w:rFonts w:eastAsia="Times New Roman" w:cs="Times New Roman"/>
                <w:lang w:eastAsia="lv-LV"/>
              </w:rPr>
              <w:t xml:space="preserve">reces modeli (vai iesniedz preces </w:t>
            </w:r>
            <w:r w:rsidR="00B35D7E" w:rsidRPr="0017597D">
              <w:rPr>
                <w:rFonts w:eastAsia="Times New Roman" w:cs="Times New Roman"/>
                <w:lang w:eastAsia="lv-LV"/>
              </w:rPr>
              <w:lastRenderedPageBreak/>
              <w:t>tehnisko datu lapu):__________</w:t>
            </w:r>
          </w:p>
        </w:tc>
      </w:tr>
      <w:tr w:rsidR="008E00BA" w:rsidRPr="0017597D" w14:paraId="2E6ADBC6" w14:textId="77777777" w:rsidTr="0012621A">
        <w:trPr>
          <w:trHeight w:val="310"/>
        </w:trPr>
        <w:tc>
          <w:tcPr>
            <w:tcW w:w="583" w:type="pct"/>
            <w:tcBorders>
              <w:top w:val="single" w:sz="4" w:space="0" w:color="auto"/>
            </w:tcBorders>
          </w:tcPr>
          <w:p w14:paraId="7B904609" w14:textId="2DB19217" w:rsidR="008E00BA" w:rsidRPr="0017597D" w:rsidRDefault="008E00BA" w:rsidP="00C364A2">
            <w:pPr>
              <w:pStyle w:val="ListParagraph"/>
              <w:numPr>
                <w:ilvl w:val="2"/>
                <w:numId w:val="32"/>
              </w:numPr>
              <w:tabs>
                <w:tab w:val="left" w:pos="426"/>
              </w:tabs>
              <w:ind w:hanging="938"/>
              <w:rPr>
                <w:rFonts w:eastAsia="Times New Roman" w:cs="Times New Roman"/>
                <w:bCs/>
                <w:szCs w:val="24"/>
                <w:lang w:eastAsia="lv-LV"/>
              </w:rPr>
            </w:pPr>
          </w:p>
        </w:tc>
        <w:tc>
          <w:tcPr>
            <w:tcW w:w="2969" w:type="pct"/>
            <w:tcBorders>
              <w:top w:val="single" w:sz="4" w:space="0" w:color="auto"/>
            </w:tcBorders>
          </w:tcPr>
          <w:p w14:paraId="68DBD123" w14:textId="7635DB61" w:rsidR="008E00BA" w:rsidRPr="0017597D" w:rsidRDefault="00DA727F" w:rsidP="00C364A2">
            <w:pPr>
              <w:tabs>
                <w:tab w:val="left" w:pos="1108"/>
              </w:tabs>
              <w:ind w:left="135" w:right="83"/>
              <w:jc w:val="both"/>
              <w:rPr>
                <w:rFonts w:eastAsia="Times New Roman" w:cs="Times New Roman"/>
                <w:lang w:eastAsia="lv-LV"/>
              </w:rPr>
            </w:pPr>
            <w:r w:rsidRPr="0017597D">
              <w:rPr>
                <w:rFonts w:eastAsia="Times New Roman" w:cs="Times New Roman"/>
                <w:lang w:eastAsia="lv-LV"/>
              </w:rPr>
              <w:t>Pielietojums: naftas produktu ņemšanas ierīču vadīšanai (iegremdēšanai/izvilkšanai dažādos rezervuāros/tilpnēs)</w:t>
            </w:r>
          </w:p>
        </w:tc>
        <w:tc>
          <w:tcPr>
            <w:tcW w:w="1448" w:type="pct"/>
          </w:tcPr>
          <w:p w14:paraId="53F30DF2" w14:textId="77777777" w:rsidR="008E00BA" w:rsidRPr="0017597D" w:rsidRDefault="008E00BA" w:rsidP="00E1001A">
            <w:pPr>
              <w:ind w:left="148" w:right="126"/>
              <w:jc w:val="both"/>
              <w:rPr>
                <w:rFonts w:eastAsia="Times New Roman" w:cs="Times New Roman"/>
                <w:szCs w:val="24"/>
                <w:lang w:eastAsia="lv-LV"/>
              </w:rPr>
            </w:pPr>
          </w:p>
        </w:tc>
      </w:tr>
      <w:tr w:rsidR="008E00BA" w:rsidRPr="0017597D" w14:paraId="0EADA6FE" w14:textId="77777777" w:rsidTr="0012621A">
        <w:trPr>
          <w:trHeight w:val="310"/>
        </w:trPr>
        <w:tc>
          <w:tcPr>
            <w:tcW w:w="583" w:type="pct"/>
            <w:tcBorders>
              <w:top w:val="single" w:sz="4" w:space="0" w:color="auto"/>
            </w:tcBorders>
          </w:tcPr>
          <w:p w14:paraId="547E131F" w14:textId="3E55FDB0" w:rsidR="008E00BA" w:rsidRPr="0017597D" w:rsidRDefault="008E00BA"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03B05E16" w14:textId="2D16AA35" w:rsidR="008E00BA" w:rsidRPr="0017597D" w:rsidRDefault="00DA727F">
            <w:pPr>
              <w:tabs>
                <w:tab w:val="left" w:pos="1108"/>
              </w:tabs>
              <w:ind w:left="135" w:right="83"/>
              <w:jc w:val="both"/>
              <w:rPr>
                <w:rFonts w:eastAsia="Times New Roman" w:cs="Times New Roman"/>
                <w:lang w:eastAsia="lv-LV"/>
              </w:rPr>
            </w:pPr>
            <w:r w:rsidRPr="0017597D">
              <w:rPr>
                <w:rFonts w:eastAsia="Times New Roman" w:cs="Times New Roman"/>
                <w:lang w:eastAsia="lv-LV"/>
              </w:rPr>
              <w:t>Diametrs: ne vairāk par 6 mm, bet, ja auklā iestrādāts krāsainā metāla pavediens, tad auklas diametrs nedrīkst pārsniegt 5 mm</w:t>
            </w:r>
          </w:p>
        </w:tc>
        <w:tc>
          <w:tcPr>
            <w:tcW w:w="1448" w:type="pct"/>
          </w:tcPr>
          <w:p w14:paraId="201632F5" w14:textId="77777777" w:rsidR="008E00BA" w:rsidRPr="0017597D" w:rsidRDefault="008E00BA" w:rsidP="00E1001A">
            <w:pPr>
              <w:ind w:left="148" w:right="126"/>
              <w:jc w:val="both"/>
              <w:rPr>
                <w:rFonts w:eastAsia="Times New Roman" w:cs="Times New Roman"/>
                <w:szCs w:val="24"/>
                <w:lang w:eastAsia="lv-LV"/>
              </w:rPr>
            </w:pPr>
          </w:p>
        </w:tc>
      </w:tr>
      <w:tr w:rsidR="00DA727F" w:rsidRPr="0017597D" w14:paraId="47A81A5A" w14:textId="77777777" w:rsidTr="0012621A">
        <w:trPr>
          <w:trHeight w:val="310"/>
        </w:trPr>
        <w:tc>
          <w:tcPr>
            <w:tcW w:w="583" w:type="pct"/>
            <w:tcBorders>
              <w:top w:val="single" w:sz="4" w:space="0" w:color="auto"/>
            </w:tcBorders>
          </w:tcPr>
          <w:p w14:paraId="67D8EA5C" w14:textId="77777777" w:rsidR="00DA727F" w:rsidRPr="0017597D" w:rsidRDefault="00DA727F"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07A3BBF8" w14:textId="6EFA066E" w:rsidR="00DA727F" w:rsidRPr="0017597D" w:rsidRDefault="00DA727F">
            <w:pPr>
              <w:tabs>
                <w:tab w:val="left" w:pos="1108"/>
              </w:tabs>
              <w:ind w:left="135" w:right="83"/>
              <w:jc w:val="both"/>
              <w:rPr>
                <w:rFonts w:eastAsia="Times New Roman" w:cs="Times New Roman"/>
                <w:lang w:eastAsia="lv-LV"/>
              </w:rPr>
            </w:pPr>
            <w:r w:rsidRPr="0017597D">
              <w:rPr>
                <w:rFonts w:eastAsia="Times New Roman" w:cs="Times New Roman"/>
                <w:lang w:eastAsia="lv-LV"/>
              </w:rPr>
              <w:t>Garums: ne mazāk par 50 m</w:t>
            </w:r>
          </w:p>
        </w:tc>
        <w:tc>
          <w:tcPr>
            <w:tcW w:w="1448" w:type="pct"/>
          </w:tcPr>
          <w:p w14:paraId="2F6EC5D4" w14:textId="77777777" w:rsidR="00DA727F" w:rsidRPr="0017597D" w:rsidRDefault="00DA727F" w:rsidP="00E1001A">
            <w:pPr>
              <w:ind w:left="148" w:right="126"/>
              <w:jc w:val="both"/>
              <w:rPr>
                <w:rFonts w:eastAsia="Times New Roman" w:cs="Times New Roman"/>
                <w:szCs w:val="24"/>
                <w:lang w:eastAsia="lv-LV"/>
              </w:rPr>
            </w:pPr>
          </w:p>
        </w:tc>
      </w:tr>
      <w:tr w:rsidR="00DA727F" w:rsidRPr="0017597D" w14:paraId="4E730A97" w14:textId="77777777" w:rsidTr="0012621A">
        <w:trPr>
          <w:trHeight w:val="310"/>
        </w:trPr>
        <w:tc>
          <w:tcPr>
            <w:tcW w:w="583" w:type="pct"/>
            <w:tcBorders>
              <w:top w:val="single" w:sz="4" w:space="0" w:color="auto"/>
            </w:tcBorders>
          </w:tcPr>
          <w:p w14:paraId="1707BB5A" w14:textId="77777777" w:rsidR="00DA727F" w:rsidRPr="0017597D" w:rsidRDefault="00DA727F"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1EAB1835" w14:textId="500963FB" w:rsidR="00DA727F" w:rsidRPr="0017597D" w:rsidRDefault="00DA727F">
            <w:pPr>
              <w:tabs>
                <w:tab w:val="left" w:pos="1108"/>
              </w:tabs>
              <w:ind w:left="135" w:right="83"/>
              <w:jc w:val="both"/>
              <w:rPr>
                <w:rFonts w:eastAsia="Times New Roman" w:cs="Times New Roman"/>
                <w:lang w:eastAsia="lv-LV"/>
              </w:rPr>
            </w:pPr>
            <w:r w:rsidRPr="0017597D">
              <w:rPr>
                <w:rFonts w:eastAsia="Times New Roman" w:cs="Times New Roman"/>
                <w:lang w:eastAsia="lv-LV"/>
              </w:rPr>
              <w:t>Materiāls: sakņaugu šķiedras vai līdzvērtīgs</w:t>
            </w:r>
          </w:p>
        </w:tc>
        <w:tc>
          <w:tcPr>
            <w:tcW w:w="1448" w:type="pct"/>
          </w:tcPr>
          <w:p w14:paraId="24CC58AF" w14:textId="77777777" w:rsidR="00DA727F" w:rsidRPr="0017597D" w:rsidRDefault="00DA727F" w:rsidP="00E1001A">
            <w:pPr>
              <w:ind w:left="148" w:right="126"/>
              <w:jc w:val="both"/>
              <w:rPr>
                <w:rFonts w:eastAsia="Times New Roman" w:cs="Times New Roman"/>
                <w:szCs w:val="24"/>
                <w:lang w:eastAsia="lv-LV"/>
              </w:rPr>
            </w:pPr>
          </w:p>
        </w:tc>
      </w:tr>
      <w:tr w:rsidR="00DA727F" w:rsidRPr="0017597D" w14:paraId="3F2F052E" w14:textId="77777777" w:rsidTr="0012621A">
        <w:trPr>
          <w:trHeight w:val="310"/>
        </w:trPr>
        <w:tc>
          <w:tcPr>
            <w:tcW w:w="583" w:type="pct"/>
            <w:tcBorders>
              <w:top w:val="single" w:sz="4" w:space="0" w:color="auto"/>
            </w:tcBorders>
          </w:tcPr>
          <w:p w14:paraId="2E6A149B" w14:textId="77777777" w:rsidR="00DA727F" w:rsidRPr="0017597D" w:rsidRDefault="00DA727F"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36A5384E" w14:textId="19022BD0" w:rsidR="00DA727F" w:rsidRPr="0017597D" w:rsidRDefault="00DA727F">
            <w:pPr>
              <w:tabs>
                <w:tab w:val="left" w:pos="1108"/>
              </w:tabs>
              <w:ind w:left="135" w:right="83"/>
              <w:jc w:val="both"/>
              <w:rPr>
                <w:rFonts w:eastAsia="Times New Roman" w:cs="Times New Roman"/>
                <w:lang w:eastAsia="lv-LV"/>
              </w:rPr>
            </w:pPr>
            <w:r w:rsidRPr="0017597D">
              <w:rPr>
                <w:rFonts w:eastAsia="Times New Roman" w:cs="Times New Roman"/>
                <w:lang w:eastAsia="lv-LV"/>
              </w:rPr>
              <w:t>Forma/izskats: pīta</w:t>
            </w:r>
          </w:p>
        </w:tc>
        <w:tc>
          <w:tcPr>
            <w:tcW w:w="1448" w:type="pct"/>
          </w:tcPr>
          <w:p w14:paraId="7B6DD270" w14:textId="77777777" w:rsidR="00DA727F" w:rsidRPr="0017597D" w:rsidRDefault="00DA727F" w:rsidP="00E1001A">
            <w:pPr>
              <w:ind w:left="148" w:right="126"/>
              <w:jc w:val="both"/>
              <w:rPr>
                <w:rFonts w:eastAsia="Times New Roman" w:cs="Times New Roman"/>
                <w:szCs w:val="24"/>
                <w:lang w:eastAsia="lv-LV"/>
              </w:rPr>
            </w:pPr>
          </w:p>
        </w:tc>
      </w:tr>
      <w:tr w:rsidR="00DA727F" w:rsidRPr="0017597D" w14:paraId="5D6C792E" w14:textId="77777777" w:rsidTr="0012621A">
        <w:trPr>
          <w:trHeight w:val="310"/>
        </w:trPr>
        <w:tc>
          <w:tcPr>
            <w:tcW w:w="583" w:type="pct"/>
            <w:tcBorders>
              <w:top w:val="single" w:sz="4" w:space="0" w:color="auto"/>
            </w:tcBorders>
          </w:tcPr>
          <w:p w14:paraId="17E28251" w14:textId="77777777" w:rsidR="00DA727F" w:rsidRPr="0017597D" w:rsidRDefault="00DA727F"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67AE0E34" w14:textId="07426B62" w:rsidR="00DA727F" w:rsidRPr="0017597D" w:rsidRDefault="00DA727F">
            <w:pPr>
              <w:tabs>
                <w:tab w:val="left" w:pos="1108"/>
              </w:tabs>
              <w:ind w:left="135" w:right="83"/>
              <w:jc w:val="both"/>
              <w:rPr>
                <w:rFonts w:eastAsia="Times New Roman" w:cs="Times New Roman"/>
                <w:lang w:eastAsia="lv-LV"/>
              </w:rPr>
            </w:pPr>
            <w:r w:rsidRPr="0017597D">
              <w:rPr>
                <w:rFonts w:eastAsia="Times New Roman" w:cs="Times New Roman"/>
                <w:lang w:eastAsia="lv-LV"/>
              </w:rPr>
              <w:t>Speciālas prasības/īpašības materiālam: antistatiskums, dzirksteļu neradošs  lietošanas laikā</w:t>
            </w:r>
          </w:p>
        </w:tc>
        <w:tc>
          <w:tcPr>
            <w:tcW w:w="1448" w:type="pct"/>
          </w:tcPr>
          <w:p w14:paraId="1B63C440" w14:textId="77777777" w:rsidR="00DA727F" w:rsidRPr="0017597D" w:rsidRDefault="00DA727F" w:rsidP="00E1001A">
            <w:pPr>
              <w:ind w:left="148" w:right="126"/>
              <w:jc w:val="both"/>
              <w:rPr>
                <w:rFonts w:eastAsia="Times New Roman" w:cs="Times New Roman"/>
                <w:szCs w:val="24"/>
                <w:lang w:eastAsia="lv-LV"/>
              </w:rPr>
            </w:pPr>
          </w:p>
        </w:tc>
      </w:tr>
      <w:tr w:rsidR="00DA727F" w:rsidRPr="0017597D" w14:paraId="46A6593E" w14:textId="77777777" w:rsidTr="0012621A">
        <w:trPr>
          <w:trHeight w:val="310"/>
        </w:trPr>
        <w:tc>
          <w:tcPr>
            <w:tcW w:w="583" w:type="pct"/>
            <w:tcBorders>
              <w:top w:val="single" w:sz="4" w:space="0" w:color="auto"/>
            </w:tcBorders>
          </w:tcPr>
          <w:p w14:paraId="2571C0D0" w14:textId="77777777" w:rsidR="00DA727F" w:rsidRPr="0017597D" w:rsidRDefault="00DA727F" w:rsidP="00E1001A">
            <w:pPr>
              <w:pStyle w:val="ListParagraph"/>
              <w:numPr>
                <w:ilvl w:val="1"/>
                <w:numId w:val="32"/>
              </w:numPr>
              <w:ind w:hanging="578"/>
              <w:rPr>
                <w:rFonts w:eastAsia="Times New Roman" w:cs="Times New Roman"/>
                <w:b/>
                <w:szCs w:val="24"/>
                <w:lang w:eastAsia="lv-LV"/>
              </w:rPr>
            </w:pPr>
          </w:p>
        </w:tc>
        <w:tc>
          <w:tcPr>
            <w:tcW w:w="2969" w:type="pct"/>
            <w:tcBorders>
              <w:top w:val="single" w:sz="4" w:space="0" w:color="auto"/>
            </w:tcBorders>
          </w:tcPr>
          <w:p w14:paraId="17FEC302" w14:textId="005D6BCE" w:rsidR="00DA727F" w:rsidRPr="0017597D" w:rsidRDefault="00DA727F">
            <w:pPr>
              <w:tabs>
                <w:tab w:val="left" w:pos="1108"/>
              </w:tabs>
              <w:ind w:left="135" w:right="83"/>
              <w:jc w:val="both"/>
              <w:rPr>
                <w:rFonts w:eastAsia="Times New Roman" w:cs="Times New Roman"/>
                <w:b/>
                <w:bCs/>
                <w:lang w:eastAsia="lv-LV"/>
              </w:rPr>
            </w:pPr>
            <w:r w:rsidRPr="0017597D">
              <w:rPr>
                <w:rFonts w:eastAsia="Times New Roman" w:cs="Times New Roman"/>
                <w:b/>
                <w:bCs/>
                <w:lang w:eastAsia="lv-LV"/>
              </w:rPr>
              <w:t>Antistatiska trose</w:t>
            </w:r>
          </w:p>
        </w:tc>
        <w:tc>
          <w:tcPr>
            <w:tcW w:w="1448" w:type="pct"/>
          </w:tcPr>
          <w:p w14:paraId="2EFBDBE8" w14:textId="77777777" w:rsidR="0050326E" w:rsidRPr="0017597D" w:rsidRDefault="0050326E" w:rsidP="004F0BE5">
            <w:pPr>
              <w:ind w:left="93" w:right="126"/>
              <w:jc w:val="both"/>
              <w:rPr>
                <w:rFonts w:eastAsia="Times New Roman" w:cs="Times New Roman"/>
                <w:lang w:eastAsia="lv-LV"/>
              </w:rPr>
            </w:pPr>
            <w:r w:rsidRPr="0017597D">
              <w:rPr>
                <w:rFonts w:eastAsia="Times New Roman" w:cs="Times New Roman"/>
                <w:lang w:eastAsia="lv-LV"/>
              </w:rPr>
              <w:t>Marka vai artikuls: ________</w:t>
            </w:r>
          </w:p>
          <w:p w14:paraId="0F301779" w14:textId="77777777" w:rsidR="0050326E" w:rsidRPr="0017597D" w:rsidRDefault="0050326E" w:rsidP="004F0BE5">
            <w:pPr>
              <w:ind w:left="93" w:right="126"/>
              <w:jc w:val="both"/>
              <w:rPr>
                <w:rFonts w:eastAsia="Times New Roman" w:cs="Times New Roman"/>
                <w:szCs w:val="24"/>
                <w:lang w:eastAsia="lv-LV"/>
              </w:rPr>
            </w:pPr>
          </w:p>
          <w:p w14:paraId="43012C50" w14:textId="77777777" w:rsidR="0050326E" w:rsidRPr="0017597D" w:rsidRDefault="0050326E" w:rsidP="004F0BE5">
            <w:pPr>
              <w:ind w:left="93" w:right="126"/>
              <w:jc w:val="both"/>
              <w:rPr>
                <w:rFonts w:eastAsia="Times New Roman" w:cs="Times New Roman"/>
                <w:lang w:eastAsia="lv-LV"/>
              </w:rPr>
            </w:pPr>
            <w:r w:rsidRPr="0017597D">
              <w:rPr>
                <w:rFonts w:eastAsia="Times New Roman" w:cs="Times New Roman"/>
                <w:lang w:eastAsia="lv-LV"/>
              </w:rPr>
              <w:t>Ražotājs:________</w:t>
            </w:r>
          </w:p>
          <w:p w14:paraId="1F0DCB1C" w14:textId="77777777" w:rsidR="0050326E" w:rsidRPr="0017597D" w:rsidRDefault="0050326E" w:rsidP="004F0BE5">
            <w:pPr>
              <w:ind w:left="93" w:right="126"/>
              <w:jc w:val="both"/>
              <w:rPr>
                <w:rFonts w:eastAsia="Times New Roman" w:cs="Times New Roman"/>
                <w:szCs w:val="24"/>
                <w:lang w:eastAsia="lv-LV"/>
              </w:rPr>
            </w:pPr>
          </w:p>
          <w:p w14:paraId="238BD63B" w14:textId="6F35C70A" w:rsidR="00DA727F" w:rsidRPr="0017597D" w:rsidRDefault="0050326E" w:rsidP="004F0BE5">
            <w:pPr>
              <w:ind w:left="93" w:right="126"/>
              <w:jc w:val="both"/>
              <w:rPr>
                <w:rFonts w:eastAsia="Times New Roman" w:cs="Times New Roman"/>
                <w:lang w:eastAsia="lv-LV"/>
              </w:rPr>
            </w:pPr>
            <w:r w:rsidRPr="0017597D">
              <w:rPr>
                <w:rFonts w:eastAsia="Times New Roman" w:cs="Times New Roman"/>
                <w:lang w:eastAsia="lv-LV"/>
              </w:rPr>
              <w:t>Tīmekļa vietnes adrese, kurā var atrast informāciju par attiecīgo preces modeli (vai iesniedz preces tehnisko datu lapu):__________</w:t>
            </w:r>
          </w:p>
        </w:tc>
      </w:tr>
      <w:tr w:rsidR="00DA727F" w:rsidRPr="0017597D" w14:paraId="4405DA4F" w14:textId="77777777" w:rsidTr="0012621A">
        <w:trPr>
          <w:trHeight w:val="310"/>
        </w:trPr>
        <w:tc>
          <w:tcPr>
            <w:tcW w:w="583" w:type="pct"/>
            <w:tcBorders>
              <w:top w:val="single" w:sz="4" w:space="0" w:color="auto"/>
            </w:tcBorders>
          </w:tcPr>
          <w:p w14:paraId="76BA881F" w14:textId="77777777" w:rsidR="00DA727F" w:rsidRPr="0017597D" w:rsidRDefault="00DA727F"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6D04FCFA" w14:textId="5ABB245F" w:rsidR="00DA727F" w:rsidRPr="0017597D" w:rsidRDefault="00DA727F" w:rsidP="00C364A2">
            <w:pPr>
              <w:tabs>
                <w:tab w:val="left" w:pos="1108"/>
              </w:tabs>
              <w:ind w:left="135" w:right="83"/>
              <w:jc w:val="both"/>
              <w:rPr>
                <w:rFonts w:eastAsia="Times New Roman" w:cs="Times New Roman"/>
                <w:lang w:eastAsia="lv-LV"/>
              </w:rPr>
            </w:pPr>
            <w:r w:rsidRPr="0017597D">
              <w:rPr>
                <w:rFonts w:eastAsia="Times New Roman" w:cs="Times New Roman"/>
                <w:lang w:eastAsia="lv-LV"/>
              </w:rPr>
              <w:t>Pielietojums: naftas produktu ņemšanas vadīšanai (iegremdēšanai/izvilkšanai dažādos rezervuāros/tilpnēs)</w:t>
            </w:r>
          </w:p>
        </w:tc>
        <w:tc>
          <w:tcPr>
            <w:tcW w:w="1448" w:type="pct"/>
          </w:tcPr>
          <w:p w14:paraId="7369FC6D" w14:textId="77777777" w:rsidR="00DA727F" w:rsidRPr="0017597D" w:rsidRDefault="00DA727F" w:rsidP="00E1001A">
            <w:pPr>
              <w:ind w:left="148" w:right="126"/>
              <w:jc w:val="both"/>
              <w:rPr>
                <w:rFonts w:eastAsia="Times New Roman" w:cs="Times New Roman"/>
                <w:szCs w:val="24"/>
                <w:lang w:eastAsia="lv-LV"/>
              </w:rPr>
            </w:pPr>
          </w:p>
        </w:tc>
      </w:tr>
      <w:tr w:rsidR="00DA727F" w:rsidRPr="0017597D" w14:paraId="4B935170" w14:textId="77777777" w:rsidTr="0012621A">
        <w:trPr>
          <w:trHeight w:val="310"/>
        </w:trPr>
        <w:tc>
          <w:tcPr>
            <w:tcW w:w="583" w:type="pct"/>
            <w:tcBorders>
              <w:top w:val="single" w:sz="4" w:space="0" w:color="auto"/>
            </w:tcBorders>
          </w:tcPr>
          <w:p w14:paraId="2F94D427" w14:textId="77777777" w:rsidR="00DA727F" w:rsidRPr="0017597D" w:rsidRDefault="00DA727F"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7B9BB2A2" w14:textId="4A6F7336" w:rsidR="00DA727F" w:rsidRPr="0017597D" w:rsidRDefault="00DA727F">
            <w:pPr>
              <w:tabs>
                <w:tab w:val="left" w:pos="1108"/>
              </w:tabs>
              <w:ind w:left="135" w:right="83"/>
              <w:jc w:val="both"/>
              <w:rPr>
                <w:rFonts w:eastAsia="Times New Roman" w:cs="Times New Roman"/>
                <w:lang w:eastAsia="lv-LV"/>
              </w:rPr>
            </w:pPr>
            <w:r w:rsidRPr="0017597D">
              <w:rPr>
                <w:rFonts w:eastAsia="Times New Roman" w:cs="Times New Roman"/>
                <w:lang w:eastAsia="lv-LV"/>
              </w:rPr>
              <w:t>Diametrs: ne mazāk par 2 mm</w:t>
            </w:r>
          </w:p>
        </w:tc>
        <w:tc>
          <w:tcPr>
            <w:tcW w:w="1448" w:type="pct"/>
          </w:tcPr>
          <w:p w14:paraId="1F20E238" w14:textId="77777777" w:rsidR="00DA727F" w:rsidRPr="0017597D" w:rsidRDefault="00DA727F" w:rsidP="00E1001A">
            <w:pPr>
              <w:ind w:left="148" w:right="126"/>
              <w:jc w:val="both"/>
              <w:rPr>
                <w:rFonts w:eastAsia="Times New Roman" w:cs="Times New Roman"/>
                <w:szCs w:val="24"/>
                <w:lang w:eastAsia="lv-LV"/>
              </w:rPr>
            </w:pPr>
          </w:p>
        </w:tc>
      </w:tr>
      <w:tr w:rsidR="00DA727F" w:rsidRPr="0017597D" w14:paraId="4CF15EBB" w14:textId="77777777" w:rsidTr="0012621A">
        <w:trPr>
          <w:trHeight w:val="310"/>
        </w:trPr>
        <w:tc>
          <w:tcPr>
            <w:tcW w:w="583" w:type="pct"/>
            <w:tcBorders>
              <w:top w:val="single" w:sz="4" w:space="0" w:color="auto"/>
            </w:tcBorders>
          </w:tcPr>
          <w:p w14:paraId="6DA82062" w14:textId="77777777" w:rsidR="00DA727F" w:rsidRPr="0017597D" w:rsidRDefault="00DA727F"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65EF429D" w14:textId="131FC54F" w:rsidR="00DA727F" w:rsidRPr="0017597D" w:rsidRDefault="00DA727F">
            <w:pPr>
              <w:tabs>
                <w:tab w:val="left" w:pos="1108"/>
              </w:tabs>
              <w:ind w:left="135" w:right="83"/>
              <w:jc w:val="both"/>
              <w:rPr>
                <w:rFonts w:eastAsia="Times New Roman" w:cs="Times New Roman"/>
                <w:lang w:eastAsia="lv-LV"/>
              </w:rPr>
            </w:pPr>
            <w:r w:rsidRPr="0017597D">
              <w:rPr>
                <w:rFonts w:eastAsia="Times New Roman" w:cs="Times New Roman"/>
                <w:lang w:eastAsia="lv-LV"/>
              </w:rPr>
              <w:t>Garums: ne mazāk par 50 m</w:t>
            </w:r>
          </w:p>
        </w:tc>
        <w:tc>
          <w:tcPr>
            <w:tcW w:w="1448" w:type="pct"/>
          </w:tcPr>
          <w:p w14:paraId="26DB7A59" w14:textId="77777777" w:rsidR="00DA727F" w:rsidRPr="0017597D" w:rsidRDefault="00DA727F" w:rsidP="00E1001A">
            <w:pPr>
              <w:ind w:left="148" w:right="126"/>
              <w:jc w:val="both"/>
              <w:rPr>
                <w:rFonts w:eastAsia="Times New Roman" w:cs="Times New Roman"/>
                <w:szCs w:val="24"/>
                <w:lang w:eastAsia="lv-LV"/>
              </w:rPr>
            </w:pPr>
          </w:p>
        </w:tc>
      </w:tr>
      <w:tr w:rsidR="00DA727F" w:rsidRPr="0017597D" w14:paraId="59315B15" w14:textId="77777777" w:rsidTr="0012621A">
        <w:trPr>
          <w:trHeight w:val="310"/>
        </w:trPr>
        <w:tc>
          <w:tcPr>
            <w:tcW w:w="583" w:type="pct"/>
            <w:tcBorders>
              <w:top w:val="single" w:sz="4" w:space="0" w:color="auto"/>
            </w:tcBorders>
          </w:tcPr>
          <w:p w14:paraId="62CC00D3" w14:textId="77777777" w:rsidR="00DA727F" w:rsidRPr="0017597D" w:rsidRDefault="00DA727F"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47489723" w14:textId="530A93D1" w:rsidR="00DA727F" w:rsidRPr="0017597D" w:rsidRDefault="00DA727F">
            <w:pPr>
              <w:tabs>
                <w:tab w:val="left" w:pos="1108"/>
              </w:tabs>
              <w:ind w:left="135" w:right="83"/>
              <w:jc w:val="both"/>
              <w:rPr>
                <w:rFonts w:eastAsia="Times New Roman" w:cs="Times New Roman"/>
                <w:lang w:eastAsia="lv-LV"/>
              </w:rPr>
            </w:pPr>
            <w:r w:rsidRPr="0017597D">
              <w:rPr>
                <w:rFonts w:eastAsia="Times New Roman" w:cs="Times New Roman"/>
                <w:lang w:eastAsia="lv-LV"/>
              </w:rPr>
              <w:t>Materiāls: tērauda trose ar apvalku</w:t>
            </w:r>
          </w:p>
        </w:tc>
        <w:tc>
          <w:tcPr>
            <w:tcW w:w="1448" w:type="pct"/>
          </w:tcPr>
          <w:p w14:paraId="46DAF68D" w14:textId="77777777" w:rsidR="00DA727F" w:rsidRPr="0017597D" w:rsidRDefault="00DA727F" w:rsidP="00E1001A">
            <w:pPr>
              <w:ind w:left="148" w:right="126"/>
              <w:jc w:val="both"/>
              <w:rPr>
                <w:rFonts w:eastAsia="Times New Roman" w:cs="Times New Roman"/>
                <w:szCs w:val="24"/>
                <w:lang w:eastAsia="lv-LV"/>
              </w:rPr>
            </w:pPr>
          </w:p>
        </w:tc>
      </w:tr>
      <w:tr w:rsidR="00DA727F" w:rsidRPr="0017597D" w14:paraId="681FA8A4" w14:textId="77777777" w:rsidTr="0012621A">
        <w:trPr>
          <w:trHeight w:val="310"/>
        </w:trPr>
        <w:tc>
          <w:tcPr>
            <w:tcW w:w="583" w:type="pct"/>
            <w:tcBorders>
              <w:top w:val="single" w:sz="4" w:space="0" w:color="auto"/>
            </w:tcBorders>
          </w:tcPr>
          <w:p w14:paraId="296A2BBA" w14:textId="77777777" w:rsidR="00DA727F" w:rsidRPr="0017597D" w:rsidRDefault="00DA727F"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691C374A" w14:textId="1A1E381D" w:rsidR="00DA727F" w:rsidRPr="0017597D" w:rsidRDefault="00DA727F">
            <w:pPr>
              <w:tabs>
                <w:tab w:val="left" w:pos="1108"/>
              </w:tabs>
              <w:ind w:left="135" w:right="83"/>
              <w:jc w:val="both"/>
              <w:rPr>
                <w:rFonts w:eastAsia="Times New Roman" w:cs="Times New Roman"/>
                <w:lang w:eastAsia="lv-LV"/>
              </w:rPr>
            </w:pPr>
            <w:r w:rsidRPr="0017597D">
              <w:rPr>
                <w:rFonts w:eastAsia="Times New Roman" w:cs="Times New Roman"/>
                <w:lang w:eastAsia="lv-LV"/>
              </w:rPr>
              <w:t>Speciālas prasības/īpašības materiālam: antistatiskums, dzirksteļu neradošs  lietošanas laikā</w:t>
            </w:r>
          </w:p>
        </w:tc>
        <w:tc>
          <w:tcPr>
            <w:tcW w:w="1448" w:type="pct"/>
          </w:tcPr>
          <w:p w14:paraId="7A81FEFA" w14:textId="77777777" w:rsidR="00DA727F" w:rsidRPr="0017597D" w:rsidRDefault="00DA727F" w:rsidP="00E1001A">
            <w:pPr>
              <w:ind w:left="148" w:right="126"/>
              <w:jc w:val="both"/>
              <w:rPr>
                <w:rFonts w:eastAsia="Times New Roman" w:cs="Times New Roman"/>
                <w:szCs w:val="24"/>
                <w:lang w:eastAsia="lv-LV"/>
              </w:rPr>
            </w:pPr>
          </w:p>
        </w:tc>
      </w:tr>
      <w:tr w:rsidR="00DA727F" w:rsidRPr="0017597D" w14:paraId="13728683" w14:textId="77777777" w:rsidTr="0012621A">
        <w:trPr>
          <w:trHeight w:val="310"/>
        </w:trPr>
        <w:tc>
          <w:tcPr>
            <w:tcW w:w="583" w:type="pct"/>
            <w:tcBorders>
              <w:top w:val="single" w:sz="4" w:space="0" w:color="auto"/>
            </w:tcBorders>
          </w:tcPr>
          <w:p w14:paraId="2195841B" w14:textId="77777777" w:rsidR="00DA727F" w:rsidRPr="0017597D" w:rsidRDefault="00DA727F" w:rsidP="00E1001A">
            <w:pPr>
              <w:pStyle w:val="ListParagraph"/>
              <w:numPr>
                <w:ilvl w:val="1"/>
                <w:numId w:val="32"/>
              </w:numPr>
              <w:ind w:hanging="578"/>
              <w:rPr>
                <w:rFonts w:eastAsia="Times New Roman" w:cs="Times New Roman"/>
                <w:b/>
                <w:szCs w:val="24"/>
                <w:lang w:eastAsia="lv-LV"/>
              </w:rPr>
            </w:pPr>
          </w:p>
        </w:tc>
        <w:tc>
          <w:tcPr>
            <w:tcW w:w="2969" w:type="pct"/>
            <w:tcBorders>
              <w:top w:val="single" w:sz="4" w:space="0" w:color="auto"/>
            </w:tcBorders>
          </w:tcPr>
          <w:p w14:paraId="7FF9C231" w14:textId="55A6F26A" w:rsidR="00DA727F" w:rsidRPr="0017597D" w:rsidRDefault="00DA727F">
            <w:pPr>
              <w:tabs>
                <w:tab w:val="left" w:pos="1108"/>
              </w:tabs>
              <w:ind w:left="135" w:right="83"/>
              <w:jc w:val="both"/>
              <w:rPr>
                <w:rFonts w:eastAsia="Times New Roman" w:cs="Times New Roman"/>
                <w:b/>
                <w:bCs/>
                <w:lang w:eastAsia="lv-LV"/>
              </w:rPr>
            </w:pPr>
            <w:r w:rsidRPr="0017597D">
              <w:rPr>
                <w:rFonts w:eastAsia="Times New Roman" w:cs="Times New Roman"/>
                <w:b/>
                <w:bCs/>
                <w:lang w:eastAsia="lv-LV"/>
              </w:rPr>
              <w:t>Absorbcijas salvetes</w:t>
            </w:r>
          </w:p>
        </w:tc>
        <w:tc>
          <w:tcPr>
            <w:tcW w:w="1448" w:type="pct"/>
          </w:tcPr>
          <w:p w14:paraId="5183CFDB" w14:textId="77777777" w:rsidR="0050326E" w:rsidRPr="0017597D" w:rsidRDefault="0050326E" w:rsidP="004F0BE5">
            <w:pPr>
              <w:ind w:left="93" w:right="126"/>
              <w:jc w:val="both"/>
              <w:rPr>
                <w:rFonts w:eastAsia="Times New Roman" w:cs="Times New Roman"/>
                <w:lang w:eastAsia="lv-LV"/>
              </w:rPr>
            </w:pPr>
            <w:r w:rsidRPr="0017597D">
              <w:rPr>
                <w:rFonts w:eastAsia="Times New Roman" w:cs="Times New Roman"/>
                <w:lang w:eastAsia="lv-LV"/>
              </w:rPr>
              <w:t>Marka vai artikuls: ________</w:t>
            </w:r>
          </w:p>
          <w:p w14:paraId="48C9F45A" w14:textId="77777777" w:rsidR="0050326E" w:rsidRPr="0017597D" w:rsidRDefault="0050326E" w:rsidP="004F0BE5">
            <w:pPr>
              <w:ind w:left="93" w:right="126"/>
              <w:jc w:val="both"/>
              <w:rPr>
                <w:rFonts w:eastAsia="Times New Roman" w:cs="Times New Roman"/>
                <w:szCs w:val="24"/>
                <w:lang w:eastAsia="lv-LV"/>
              </w:rPr>
            </w:pPr>
          </w:p>
          <w:p w14:paraId="06AFFAD6" w14:textId="77777777" w:rsidR="0050326E" w:rsidRPr="0017597D" w:rsidRDefault="0050326E" w:rsidP="004F0BE5">
            <w:pPr>
              <w:ind w:left="93" w:right="126"/>
              <w:jc w:val="both"/>
              <w:rPr>
                <w:rFonts w:eastAsia="Times New Roman" w:cs="Times New Roman"/>
                <w:lang w:eastAsia="lv-LV"/>
              </w:rPr>
            </w:pPr>
            <w:r w:rsidRPr="0017597D">
              <w:rPr>
                <w:rFonts w:eastAsia="Times New Roman" w:cs="Times New Roman"/>
                <w:lang w:eastAsia="lv-LV"/>
              </w:rPr>
              <w:t>Ražotājs:________</w:t>
            </w:r>
          </w:p>
          <w:p w14:paraId="2836AAED" w14:textId="77777777" w:rsidR="0050326E" w:rsidRPr="0017597D" w:rsidRDefault="0050326E" w:rsidP="004F0BE5">
            <w:pPr>
              <w:ind w:left="93" w:right="126"/>
              <w:jc w:val="both"/>
              <w:rPr>
                <w:rFonts w:eastAsia="Times New Roman" w:cs="Times New Roman"/>
                <w:szCs w:val="24"/>
                <w:lang w:eastAsia="lv-LV"/>
              </w:rPr>
            </w:pPr>
          </w:p>
          <w:p w14:paraId="2B9BCF75" w14:textId="54480F01" w:rsidR="00DA727F" w:rsidRPr="0017597D" w:rsidRDefault="0050326E" w:rsidP="004F0BE5">
            <w:pPr>
              <w:ind w:left="93" w:right="126"/>
              <w:jc w:val="both"/>
              <w:rPr>
                <w:rFonts w:eastAsia="Times New Roman" w:cs="Times New Roman"/>
                <w:lang w:eastAsia="lv-LV"/>
              </w:rPr>
            </w:pPr>
            <w:r w:rsidRPr="0017597D">
              <w:rPr>
                <w:rFonts w:eastAsia="Times New Roman" w:cs="Times New Roman"/>
                <w:lang w:eastAsia="lv-LV"/>
              </w:rPr>
              <w:t>Tīmekļa vietnes adrese, kurā var atrast informāciju par attiecīgo preces modeli (vai iesniedz preces tehnisko datu lapu):__________</w:t>
            </w:r>
          </w:p>
        </w:tc>
      </w:tr>
      <w:tr w:rsidR="00DA727F" w:rsidRPr="0017597D" w14:paraId="1190107C" w14:textId="77777777" w:rsidTr="0012621A">
        <w:trPr>
          <w:trHeight w:val="310"/>
        </w:trPr>
        <w:tc>
          <w:tcPr>
            <w:tcW w:w="583" w:type="pct"/>
            <w:tcBorders>
              <w:top w:val="single" w:sz="4" w:space="0" w:color="auto"/>
            </w:tcBorders>
          </w:tcPr>
          <w:p w14:paraId="2B9EFC40" w14:textId="77777777" w:rsidR="00DA727F" w:rsidRPr="0017597D" w:rsidRDefault="00DA727F"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0D3FE09F" w14:textId="145B7C24" w:rsidR="00DA727F" w:rsidRPr="0017597D" w:rsidRDefault="00DA727F" w:rsidP="00C364A2">
            <w:pPr>
              <w:tabs>
                <w:tab w:val="left" w:pos="1108"/>
              </w:tabs>
              <w:ind w:left="135" w:right="83"/>
              <w:jc w:val="both"/>
              <w:rPr>
                <w:rFonts w:eastAsia="Times New Roman" w:cs="Times New Roman"/>
                <w:szCs w:val="24"/>
                <w:lang w:eastAsia="lv-LV"/>
              </w:rPr>
            </w:pPr>
            <w:r w:rsidRPr="0017597D">
              <w:rPr>
                <w:rFonts w:eastAsia="Times New Roman" w:cs="Times New Roman"/>
                <w:szCs w:val="24"/>
                <w:lang w:eastAsia="lv-LV"/>
              </w:rPr>
              <w:t>Pielietojums: paredzētas ūdens un naftas produktu pilienu, traipu savākšanai no mērinstrumentiem (</w:t>
            </w:r>
            <w:proofErr w:type="spellStart"/>
            <w:r w:rsidRPr="0017597D">
              <w:rPr>
                <w:rFonts w:eastAsia="Times New Roman" w:cs="Times New Roman"/>
                <w:szCs w:val="24"/>
                <w:lang w:eastAsia="lv-LV"/>
              </w:rPr>
              <w:t>mērstieņa</w:t>
            </w:r>
            <w:proofErr w:type="spellEnd"/>
            <w:r w:rsidRPr="0017597D">
              <w:rPr>
                <w:rFonts w:eastAsia="Times New Roman" w:cs="Times New Roman"/>
                <w:szCs w:val="24"/>
                <w:lang w:eastAsia="lv-LV"/>
              </w:rPr>
              <w:t xml:space="preserve">, mērlentes ar atsvaru, </w:t>
            </w:r>
            <w:proofErr w:type="spellStart"/>
            <w:r w:rsidRPr="0017597D">
              <w:rPr>
                <w:rFonts w:eastAsia="Times New Roman" w:cs="Times New Roman"/>
                <w:szCs w:val="24"/>
                <w:lang w:eastAsia="lv-LV"/>
              </w:rPr>
              <w:t>areometra</w:t>
            </w:r>
            <w:proofErr w:type="spellEnd"/>
            <w:r w:rsidRPr="0017597D">
              <w:rPr>
                <w:rFonts w:eastAsia="Times New Roman" w:cs="Times New Roman"/>
                <w:szCs w:val="24"/>
                <w:lang w:eastAsia="lv-LV"/>
              </w:rPr>
              <w:t>, paraugu ņemšanas ierīces, u.tml.) un notīrīšanai pēc izmantošanas ar naftas produktiem</w:t>
            </w:r>
          </w:p>
        </w:tc>
        <w:tc>
          <w:tcPr>
            <w:tcW w:w="1448" w:type="pct"/>
          </w:tcPr>
          <w:p w14:paraId="6698DE2B" w14:textId="77777777" w:rsidR="00DA727F" w:rsidRPr="0017597D" w:rsidRDefault="00DA727F" w:rsidP="00E1001A">
            <w:pPr>
              <w:ind w:left="148" w:right="126"/>
              <w:jc w:val="both"/>
              <w:rPr>
                <w:rFonts w:eastAsia="Times New Roman" w:cs="Times New Roman"/>
                <w:szCs w:val="24"/>
                <w:lang w:eastAsia="lv-LV"/>
              </w:rPr>
            </w:pPr>
          </w:p>
        </w:tc>
      </w:tr>
      <w:tr w:rsidR="00DA727F" w:rsidRPr="0017597D" w14:paraId="12DB34CD" w14:textId="77777777" w:rsidTr="0012621A">
        <w:trPr>
          <w:trHeight w:val="310"/>
        </w:trPr>
        <w:tc>
          <w:tcPr>
            <w:tcW w:w="583" w:type="pct"/>
            <w:tcBorders>
              <w:top w:val="single" w:sz="4" w:space="0" w:color="auto"/>
            </w:tcBorders>
          </w:tcPr>
          <w:p w14:paraId="5ED517FF" w14:textId="77777777" w:rsidR="00DA727F" w:rsidRPr="0017597D" w:rsidRDefault="00DA727F"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30067F42" w14:textId="14B62F1F" w:rsidR="00DA727F" w:rsidRPr="0017597D" w:rsidRDefault="00DA727F">
            <w:pPr>
              <w:tabs>
                <w:tab w:val="left" w:pos="1108"/>
              </w:tabs>
              <w:ind w:left="135" w:right="83"/>
              <w:jc w:val="both"/>
              <w:rPr>
                <w:rFonts w:eastAsia="Times New Roman" w:cs="Times New Roman"/>
                <w:lang w:eastAsia="lv-LV"/>
              </w:rPr>
            </w:pPr>
            <w:r w:rsidRPr="0017597D">
              <w:rPr>
                <w:rFonts w:eastAsia="Times New Roman" w:cs="Times New Roman"/>
                <w:lang w:eastAsia="lv-LV"/>
              </w:rPr>
              <w:t>Iepakojums – rullis</w:t>
            </w:r>
          </w:p>
        </w:tc>
        <w:tc>
          <w:tcPr>
            <w:tcW w:w="1448" w:type="pct"/>
          </w:tcPr>
          <w:p w14:paraId="044CD6DB" w14:textId="77777777" w:rsidR="00DA727F" w:rsidRPr="0017597D" w:rsidRDefault="00DA727F" w:rsidP="00E1001A">
            <w:pPr>
              <w:ind w:left="148" w:right="126"/>
              <w:jc w:val="both"/>
              <w:rPr>
                <w:rFonts w:eastAsia="Times New Roman" w:cs="Times New Roman"/>
                <w:szCs w:val="24"/>
                <w:lang w:eastAsia="lv-LV"/>
              </w:rPr>
            </w:pPr>
          </w:p>
        </w:tc>
      </w:tr>
      <w:tr w:rsidR="00DA727F" w:rsidRPr="0017597D" w14:paraId="0F91AFCF" w14:textId="77777777" w:rsidTr="0012621A">
        <w:trPr>
          <w:trHeight w:val="310"/>
        </w:trPr>
        <w:tc>
          <w:tcPr>
            <w:tcW w:w="583" w:type="pct"/>
            <w:tcBorders>
              <w:top w:val="single" w:sz="4" w:space="0" w:color="auto"/>
            </w:tcBorders>
          </w:tcPr>
          <w:p w14:paraId="7E855A83" w14:textId="77777777" w:rsidR="00DA727F" w:rsidRPr="0017597D" w:rsidRDefault="00DA727F"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5CEE3CB6" w14:textId="2C3A7B06" w:rsidR="00DA727F" w:rsidRPr="0017597D" w:rsidRDefault="00DA727F">
            <w:pPr>
              <w:tabs>
                <w:tab w:val="left" w:pos="1108"/>
              </w:tabs>
              <w:ind w:left="135" w:right="83"/>
              <w:jc w:val="both"/>
              <w:rPr>
                <w:rFonts w:eastAsia="Times New Roman" w:cs="Times New Roman"/>
                <w:lang w:eastAsia="lv-LV"/>
              </w:rPr>
            </w:pPr>
            <w:r w:rsidRPr="0017597D">
              <w:rPr>
                <w:rFonts w:eastAsia="Times New Roman" w:cs="Times New Roman"/>
                <w:lang w:eastAsia="lv-LV"/>
              </w:rPr>
              <w:t xml:space="preserve">Salvešu skaits vienā rullī – ne mazāk kā 500 </w:t>
            </w:r>
            <w:proofErr w:type="spellStart"/>
            <w:r w:rsidRPr="0017597D">
              <w:rPr>
                <w:rFonts w:eastAsia="Times New Roman" w:cs="Times New Roman"/>
                <w:lang w:eastAsia="lv-LV"/>
              </w:rPr>
              <w:t>gab</w:t>
            </w:r>
            <w:proofErr w:type="spellEnd"/>
          </w:p>
        </w:tc>
        <w:tc>
          <w:tcPr>
            <w:tcW w:w="1448" w:type="pct"/>
          </w:tcPr>
          <w:p w14:paraId="3A9C0C53" w14:textId="77777777" w:rsidR="00DA727F" w:rsidRPr="0017597D" w:rsidRDefault="00DA727F" w:rsidP="00E1001A">
            <w:pPr>
              <w:ind w:left="148" w:right="126"/>
              <w:jc w:val="both"/>
              <w:rPr>
                <w:rFonts w:eastAsia="Times New Roman" w:cs="Times New Roman"/>
                <w:szCs w:val="24"/>
                <w:lang w:eastAsia="lv-LV"/>
              </w:rPr>
            </w:pPr>
          </w:p>
        </w:tc>
      </w:tr>
      <w:tr w:rsidR="00DA727F" w:rsidRPr="0017597D" w14:paraId="63143A67" w14:textId="77777777" w:rsidTr="0012621A">
        <w:trPr>
          <w:trHeight w:val="310"/>
        </w:trPr>
        <w:tc>
          <w:tcPr>
            <w:tcW w:w="583" w:type="pct"/>
            <w:tcBorders>
              <w:top w:val="single" w:sz="4" w:space="0" w:color="auto"/>
            </w:tcBorders>
          </w:tcPr>
          <w:p w14:paraId="63126200" w14:textId="77777777" w:rsidR="00DA727F" w:rsidRPr="0017597D" w:rsidRDefault="00DA727F" w:rsidP="00E1001A">
            <w:pPr>
              <w:pStyle w:val="ListParagraph"/>
              <w:numPr>
                <w:ilvl w:val="1"/>
                <w:numId w:val="32"/>
              </w:numPr>
              <w:ind w:hanging="578"/>
              <w:rPr>
                <w:rFonts w:eastAsia="Times New Roman" w:cs="Times New Roman"/>
                <w:b/>
                <w:szCs w:val="24"/>
                <w:lang w:eastAsia="lv-LV"/>
              </w:rPr>
            </w:pPr>
          </w:p>
        </w:tc>
        <w:tc>
          <w:tcPr>
            <w:tcW w:w="2969" w:type="pct"/>
            <w:tcBorders>
              <w:top w:val="single" w:sz="4" w:space="0" w:color="auto"/>
            </w:tcBorders>
          </w:tcPr>
          <w:p w14:paraId="534696FB" w14:textId="4F47F852" w:rsidR="00DA727F" w:rsidRPr="0017597D" w:rsidRDefault="00B92333">
            <w:pPr>
              <w:tabs>
                <w:tab w:val="left" w:pos="1108"/>
              </w:tabs>
              <w:ind w:left="135" w:right="83"/>
              <w:jc w:val="both"/>
              <w:rPr>
                <w:rFonts w:eastAsia="Times New Roman" w:cs="Times New Roman"/>
                <w:b/>
                <w:bCs/>
                <w:lang w:eastAsia="lv-LV"/>
              </w:rPr>
            </w:pPr>
            <w:r w:rsidRPr="0017597D">
              <w:rPr>
                <w:rFonts w:eastAsia="Times New Roman" w:cs="Times New Roman"/>
                <w:b/>
                <w:bCs/>
                <w:lang w:eastAsia="lv-LV"/>
              </w:rPr>
              <w:t>Paraugu ņemšanas trauks ar teleskopisku kātu</w:t>
            </w:r>
          </w:p>
        </w:tc>
        <w:tc>
          <w:tcPr>
            <w:tcW w:w="1448" w:type="pct"/>
          </w:tcPr>
          <w:p w14:paraId="6BF05505" w14:textId="77777777" w:rsidR="0050326E" w:rsidRPr="0017597D" w:rsidRDefault="0050326E" w:rsidP="004F0BE5">
            <w:pPr>
              <w:ind w:left="93" w:right="126"/>
              <w:jc w:val="both"/>
              <w:rPr>
                <w:rFonts w:eastAsia="Times New Roman" w:cs="Times New Roman"/>
                <w:lang w:eastAsia="lv-LV"/>
              </w:rPr>
            </w:pPr>
            <w:r w:rsidRPr="0017597D">
              <w:rPr>
                <w:rFonts w:eastAsia="Times New Roman" w:cs="Times New Roman"/>
                <w:lang w:eastAsia="lv-LV"/>
              </w:rPr>
              <w:t>Marka vai artikuls: ________</w:t>
            </w:r>
          </w:p>
          <w:p w14:paraId="7DFA8D89" w14:textId="77777777" w:rsidR="0050326E" w:rsidRPr="0017597D" w:rsidRDefault="0050326E" w:rsidP="004F0BE5">
            <w:pPr>
              <w:ind w:left="93" w:right="126"/>
              <w:jc w:val="both"/>
              <w:rPr>
                <w:rFonts w:eastAsia="Times New Roman" w:cs="Times New Roman"/>
                <w:szCs w:val="24"/>
                <w:lang w:eastAsia="lv-LV"/>
              </w:rPr>
            </w:pPr>
          </w:p>
          <w:p w14:paraId="1014B031" w14:textId="77777777" w:rsidR="0050326E" w:rsidRPr="0017597D" w:rsidRDefault="0050326E" w:rsidP="004F0BE5">
            <w:pPr>
              <w:ind w:left="93" w:right="126"/>
              <w:jc w:val="both"/>
              <w:rPr>
                <w:rFonts w:eastAsia="Times New Roman" w:cs="Times New Roman"/>
                <w:lang w:eastAsia="lv-LV"/>
              </w:rPr>
            </w:pPr>
            <w:r w:rsidRPr="0017597D">
              <w:rPr>
                <w:rFonts w:eastAsia="Times New Roman" w:cs="Times New Roman"/>
                <w:lang w:eastAsia="lv-LV"/>
              </w:rPr>
              <w:t>Ražotājs:________</w:t>
            </w:r>
          </w:p>
          <w:p w14:paraId="04B7FF2D" w14:textId="77777777" w:rsidR="0050326E" w:rsidRPr="0017597D" w:rsidRDefault="0050326E" w:rsidP="004F0BE5">
            <w:pPr>
              <w:ind w:left="93" w:right="126"/>
              <w:jc w:val="both"/>
              <w:rPr>
                <w:rFonts w:eastAsia="Times New Roman" w:cs="Times New Roman"/>
                <w:szCs w:val="24"/>
                <w:lang w:eastAsia="lv-LV"/>
              </w:rPr>
            </w:pPr>
          </w:p>
          <w:p w14:paraId="561AF41F" w14:textId="21C51DBE" w:rsidR="00DA727F" w:rsidRPr="0017597D" w:rsidRDefault="0050326E" w:rsidP="004F0BE5">
            <w:pPr>
              <w:ind w:left="93" w:right="126"/>
              <w:jc w:val="both"/>
              <w:rPr>
                <w:rFonts w:eastAsia="Times New Roman" w:cs="Times New Roman"/>
                <w:lang w:eastAsia="lv-LV"/>
              </w:rPr>
            </w:pPr>
            <w:r w:rsidRPr="0017597D">
              <w:rPr>
                <w:rFonts w:eastAsia="Times New Roman" w:cs="Times New Roman"/>
                <w:lang w:eastAsia="lv-LV"/>
              </w:rPr>
              <w:t>Tīmekļa vietnes adrese, kurā var atrast informāciju par attiecīgo preces modeli (vai iesniedz preces tehnisko datu lapu):__________</w:t>
            </w:r>
          </w:p>
        </w:tc>
      </w:tr>
      <w:tr w:rsidR="00DA727F" w:rsidRPr="0017597D" w14:paraId="0B8A10B0" w14:textId="77777777" w:rsidTr="0012621A">
        <w:trPr>
          <w:trHeight w:val="310"/>
        </w:trPr>
        <w:tc>
          <w:tcPr>
            <w:tcW w:w="583" w:type="pct"/>
            <w:tcBorders>
              <w:top w:val="single" w:sz="4" w:space="0" w:color="auto"/>
            </w:tcBorders>
          </w:tcPr>
          <w:p w14:paraId="1A1165E6" w14:textId="77777777" w:rsidR="00DA727F" w:rsidRPr="0017597D" w:rsidRDefault="00DA727F"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287EF249" w14:textId="769A0941" w:rsidR="00DA727F" w:rsidRPr="0017597D" w:rsidRDefault="00B92333" w:rsidP="00C364A2">
            <w:pPr>
              <w:tabs>
                <w:tab w:val="left" w:pos="1108"/>
              </w:tabs>
              <w:ind w:left="135" w:right="83"/>
              <w:jc w:val="both"/>
              <w:rPr>
                <w:rFonts w:eastAsia="Times New Roman" w:cs="Times New Roman"/>
                <w:lang w:eastAsia="lv-LV"/>
              </w:rPr>
            </w:pPr>
            <w:r w:rsidRPr="0017597D">
              <w:rPr>
                <w:rFonts w:eastAsia="Times New Roman" w:cs="Times New Roman"/>
                <w:lang w:eastAsia="lv-LV"/>
              </w:rPr>
              <w:t>Pielietojums: paraugu ņemšanai no rezervuāriem, cisternām</w:t>
            </w:r>
          </w:p>
        </w:tc>
        <w:tc>
          <w:tcPr>
            <w:tcW w:w="1448" w:type="pct"/>
          </w:tcPr>
          <w:p w14:paraId="2921AA2C" w14:textId="77777777" w:rsidR="00DA727F" w:rsidRPr="0017597D" w:rsidRDefault="00DA727F" w:rsidP="00E1001A">
            <w:pPr>
              <w:ind w:left="148" w:right="126"/>
              <w:jc w:val="both"/>
              <w:rPr>
                <w:rFonts w:eastAsia="Times New Roman" w:cs="Times New Roman"/>
                <w:szCs w:val="24"/>
                <w:lang w:eastAsia="lv-LV"/>
              </w:rPr>
            </w:pPr>
          </w:p>
        </w:tc>
      </w:tr>
      <w:tr w:rsidR="00DA727F" w:rsidRPr="0017597D" w14:paraId="2E37F2E7" w14:textId="77777777" w:rsidTr="0012621A">
        <w:trPr>
          <w:trHeight w:val="310"/>
        </w:trPr>
        <w:tc>
          <w:tcPr>
            <w:tcW w:w="583" w:type="pct"/>
            <w:tcBorders>
              <w:top w:val="single" w:sz="4" w:space="0" w:color="auto"/>
            </w:tcBorders>
          </w:tcPr>
          <w:p w14:paraId="4AAED3FA" w14:textId="77777777" w:rsidR="00DA727F" w:rsidRPr="0017597D" w:rsidRDefault="00DA727F"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300705D2" w14:textId="1E628D9F" w:rsidR="00DA727F" w:rsidRPr="0017597D" w:rsidRDefault="00B92333">
            <w:pPr>
              <w:tabs>
                <w:tab w:val="left" w:pos="1108"/>
              </w:tabs>
              <w:ind w:left="135" w:right="83"/>
              <w:jc w:val="both"/>
              <w:rPr>
                <w:rFonts w:eastAsia="Times New Roman" w:cs="Times New Roman"/>
                <w:lang w:eastAsia="lv-LV"/>
              </w:rPr>
            </w:pPr>
            <w:r w:rsidRPr="0017597D">
              <w:rPr>
                <w:rFonts w:eastAsia="Times New Roman" w:cs="Times New Roman"/>
                <w:lang w:eastAsia="lv-LV"/>
              </w:rPr>
              <w:t>Trauka materiāls: nerūsējošais tērauds</w:t>
            </w:r>
          </w:p>
        </w:tc>
        <w:tc>
          <w:tcPr>
            <w:tcW w:w="1448" w:type="pct"/>
          </w:tcPr>
          <w:p w14:paraId="187727A0" w14:textId="77777777" w:rsidR="00DA727F" w:rsidRPr="0017597D" w:rsidRDefault="00DA727F" w:rsidP="00E1001A">
            <w:pPr>
              <w:ind w:left="148" w:right="126"/>
              <w:jc w:val="both"/>
              <w:rPr>
                <w:rFonts w:eastAsia="Times New Roman" w:cs="Times New Roman"/>
                <w:szCs w:val="24"/>
                <w:lang w:eastAsia="lv-LV"/>
              </w:rPr>
            </w:pPr>
          </w:p>
        </w:tc>
      </w:tr>
      <w:tr w:rsidR="00DA727F" w:rsidRPr="0017597D" w14:paraId="3AD964F1" w14:textId="77777777" w:rsidTr="0012621A">
        <w:trPr>
          <w:trHeight w:val="310"/>
        </w:trPr>
        <w:tc>
          <w:tcPr>
            <w:tcW w:w="583" w:type="pct"/>
            <w:tcBorders>
              <w:top w:val="single" w:sz="4" w:space="0" w:color="auto"/>
            </w:tcBorders>
          </w:tcPr>
          <w:p w14:paraId="336E503A" w14:textId="77777777" w:rsidR="00DA727F" w:rsidRPr="0017597D" w:rsidRDefault="00DA727F"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2A087F6A" w14:textId="05014F62" w:rsidR="00DA727F" w:rsidRPr="0017597D" w:rsidRDefault="00B92333">
            <w:pPr>
              <w:tabs>
                <w:tab w:val="left" w:pos="1108"/>
              </w:tabs>
              <w:ind w:left="135" w:right="83"/>
              <w:jc w:val="both"/>
              <w:rPr>
                <w:rFonts w:eastAsia="Times New Roman" w:cs="Times New Roman"/>
                <w:lang w:eastAsia="lv-LV"/>
              </w:rPr>
            </w:pPr>
            <w:r w:rsidRPr="0017597D">
              <w:rPr>
                <w:rFonts w:eastAsia="Times New Roman" w:cs="Times New Roman"/>
                <w:lang w:eastAsia="lv-LV"/>
              </w:rPr>
              <w:t>Paraugu ņemšanas trauks: tilpums 1 l</w:t>
            </w:r>
          </w:p>
        </w:tc>
        <w:tc>
          <w:tcPr>
            <w:tcW w:w="1448" w:type="pct"/>
          </w:tcPr>
          <w:p w14:paraId="230CBDC8" w14:textId="77777777" w:rsidR="00DA727F" w:rsidRPr="0017597D" w:rsidRDefault="00DA727F" w:rsidP="00E1001A">
            <w:pPr>
              <w:ind w:left="148" w:right="126"/>
              <w:jc w:val="both"/>
              <w:rPr>
                <w:rFonts w:eastAsia="Times New Roman" w:cs="Times New Roman"/>
                <w:szCs w:val="24"/>
                <w:lang w:eastAsia="lv-LV"/>
              </w:rPr>
            </w:pPr>
          </w:p>
        </w:tc>
      </w:tr>
      <w:tr w:rsidR="00DA727F" w:rsidRPr="0017597D" w14:paraId="78D50050" w14:textId="77777777" w:rsidTr="0012621A">
        <w:trPr>
          <w:trHeight w:val="310"/>
        </w:trPr>
        <w:tc>
          <w:tcPr>
            <w:tcW w:w="583" w:type="pct"/>
            <w:tcBorders>
              <w:top w:val="single" w:sz="4" w:space="0" w:color="auto"/>
            </w:tcBorders>
          </w:tcPr>
          <w:p w14:paraId="41024FBC" w14:textId="77777777" w:rsidR="00DA727F" w:rsidRPr="0017597D" w:rsidRDefault="00DA727F"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10B9C581" w14:textId="5A8E68F3" w:rsidR="00DA727F" w:rsidRPr="0017597D" w:rsidRDefault="00B92333">
            <w:pPr>
              <w:tabs>
                <w:tab w:val="left" w:pos="1108"/>
              </w:tabs>
              <w:ind w:left="135" w:right="83"/>
              <w:jc w:val="both"/>
              <w:rPr>
                <w:rFonts w:eastAsia="Times New Roman" w:cs="Times New Roman"/>
                <w:lang w:eastAsia="lv-LV"/>
              </w:rPr>
            </w:pPr>
            <w:r w:rsidRPr="0017597D">
              <w:rPr>
                <w:rFonts w:eastAsia="Times New Roman" w:cs="Times New Roman"/>
                <w:lang w:eastAsia="lv-LV"/>
              </w:rPr>
              <w:t>Kāts: teleskopisks, izbīdāms līdz 3 m</w:t>
            </w:r>
          </w:p>
        </w:tc>
        <w:tc>
          <w:tcPr>
            <w:tcW w:w="1448" w:type="pct"/>
          </w:tcPr>
          <w:p w14:paraId="41DA900C" w14:textId="77777777" w:rsidR="00DA727F" w:rsidRPr="0017597D" w:rsidRDefault="00DA727F" w:rsidP="00E1001A">
            <w:pPr>
              <w:ind w:left="148" w:right="126"/>
              <w:jc w:val="both"/>
              <w:rPr>
                <w:rFonts w:eastAsia="Times New Roman" w:cs="Times New Roman"/>
                <w:szCs w:val="24"/>
                <w:lang w:eastAsia="lv-LV"/>
              </w:rPr>
            </w:pPr>
          </w:p>
        </w:tc>
      </w:tr>
      <w:tr w:rsidR="00DA727F" w:rsidRPr="0017597D" w14:paraId="0A37D00B" w14:textId="77777777" w:rsidTr="0012621A">
        <w:trPr>
          <w:trHeight w:val="310"/>
        </w:trPr>
        <w:tc>
          <w:tcPr>
            <w:tcW w:w="583" w:type="pct"/>
            <w:tcBorders>
              <w:top w:val="single" w:sz="4" w:space="0" w:color="auto"/>
            </w:tcBorders>
          </w:tcPr>
          <w:p w14:paraId="1E79E2BE" w14:textId="77777777" w:rsidR="00DA727F" w:rsidRPr="0017597D" w:rsidRDefault="00DA727F"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44FC593B" w14:textId="245D0EF7" w:rsidR="00DA727F" w:rsidRPr="0017597D" w:rsidRDefault="00B92333">
            <w:pPr>
              <w:tabs>
                <w:tab w:val="left" w:pos="1108"/>
              </w:tabs>
              <w:ind w:left="135" w:right="83"/>
              <w:jc w:val="both"/>
              <w:rPr>
                <w:rFonts w:eastAsia="Times New Roman" w:cs="Times New Roman"/>
                <w:lang w:eastAsia="lv-LV"/>
              </w:rPr>
            </w:pPr>
            <w:r w:rsidRPr="0017597D">
              <w:rPr>
                <w:rFonts w:eastAsia="Times New Roman" w:cs="Times New Roman"/>
                <w:lang w:eastAsia="lv-LV"/>
              </w:rPr>
              <w:t>Kāta materiāls: metāls ar pārklājumu vai plastmasa, vai cits triecienizturīgs materiāls, vai šo materiālu kombinācija</w:t>
            </w:r>
          </w:p>
        </w:tc>
        <w:tc>
          <w:tcPr>
            <w:tcW w:w="1448" w:type="pct"/>
          </w:tcPr>
          <w:p w14:paraId="1FF80DD8" w14:textId="77777777" w:rsidR="00DA727F" w:rsidRPr="0017597D" w:rsidRDefault="00DA727F" w:rsidP="00E1001A">
            <w:pPr>
              <w:ind w:left="148" w:right="126"/>
              <w:jc w:val="both"/>
              <w:rPr>
                <w:rFonts w:eastAsia="Times New Roman" w:cs="Times New Roman"/>
                <w:szCs w:val="24"/>
                <w:lang w:eastAsia="lv-LV"/>
              </w:rPr>
            </w:pPr>
          </w:p>
        </w:tc>
      </w:tr>
      <w:tr w:rsidR="00DA727F" w:rsidRPr="0017597D" w14:paraId="3481915C" w14:textId="77777777" w:rsidTr="0012621A">
        <w:trPr>
          <w:trHeight w:val="310"/>
        </w:trPr>
        <w:tc>
          <w:tcPr>
            <w:tcW w:w="583" w:type="pct"/>
            <w:tcBorders>
              <w:top w:val="single" w:sz="4" w:space="0" w:color="auto"/>
            </w:tcBorders>
          </w:tcPr>
          <w:p w14:paraId="1A34EECB" w14:textId="77777777" w:rsidR="00DA727F" w:rsidRPr="0017597D" w:rsidRDefault="00DA727F"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7BB9AF72" w14:textId="1F83CFE5" w:rsidR="00DA727F" w:rsidRPr="0017597D" w:rsidRDefault="00B92333" w:rsidP="00E1001A">
            <w:pPr>
              <w:tabs>
                <w:tab w:val="left" w:pos="1108"/>
              </w:tabs>
              <w:ind w:left="135" w:right="83"/>
              <w:jc w:val="both"/>
              <w:rPr>
                <w:rFonts w:eastAsia="Times New Roman" w:cs="Times New Roman"/>
                <w:szCs w:val="24"/>
                <w:lang w:eastAsia="lv-LV"/>
              </w:rPr>
            </w:pPr>
            <w:r w:rsidRPr="0017597D">
              <w:rPr>
                <w:rFonts w:eastAsia="Times New Roman" w:cs="Times New Roman"/>
                <w:szCs w:val="24"/>
                <w:lang w:eastAsia="lv-LV"/>
              </w:rPr>
              <w:t xml:space="preserve">Atbilstība standartiem: jāatbilst standarta EN 13463-1 </w:t>
            </w:r>
            <w:r w:rsidR="00C57D95">
              <w:rPr>
                <w:rFonts w:eastAsia="Times New Roman" w:cs="Times New Roman"/>
                <w:szCs w:val="24"/>
                <w:lang w:eastAsia="lv-LV"/>
              </w:rPr>
              <w:t>–</w:t>
            </w:r>
            <w:r w:rsidR="00C57D95" w:rsidRPr="0017597D">
              <w:rPr>
                <w:rFonts w:eastAsia="Times New Roman" w:cs="Times New Roman"/>
                <w:szCs w:val="24"/>
                <w:lang w:eastAsia="lv-LV"/>
              </w:rPr>
              <w:t xml:space="preserve"> </w:t>
            </w:r>
            <w:r w:rsidRPr="0017597D">
              <w:rPr>
                <w:rFonts w:eastAsia="Times New Roman" w:cs="Times New Roman"/>
                <w:szCs w:val="24"/>
                <w:lang w:eastAsia="lv-LV"/>
              </w:rPr>
              <w:t xml:space="preserve">Neelektriskās iekārtas </w:t>
            </w:r>
            <w:proofErr w:type="spellStart"/>
            <w:r w:rsidRPr="0017597D">
              <w:rPr>
                <w:rFonts w:eastAsia="Times New Roman" w:cs="Times New Roman"/>
                <w:szCs w:val="24"/>
                <w:lang w:eastAsia="lv-LV"/>
              </w:rPr>
              <w:t>sprādzienbīstamām</w:t>
            </w:r>
            <w:proofErr w:type="spellEnd"/>
            <w:r w:rsidRPr="0017597D">
              <w:rPr>
                <w:rFonts w:eastAsia="Times New Roman" w:cs="Times New Roman"/>
                <w:szCs w:val="24"/>
                <w:lang w:eastAsia="lv-LV"/>
              </w:rPr>
              <w:t xml:space="preserve"> vidēm </w:t>
            </w:r>
            <w:r w:rsidR="00C57D95">
              <w:rPr>
                <w:rFonts w:eastAsia="Times New Roman" w:cs="Times New Roman"/>
                <w:szCs w:val="24"/>
                <w:lang w:eastAsia="lv-LV"/>
              </w:rPr>
              <w:t>–</w:t>
            </w:r>
            <w:r w:rsidRPr="0017597D">
              <w:rPr>
                <w:rFonts w:eastAsia="Times New Roman" w:cs="Times New Roman"/>
                <w:szCs w:val="24"/>
                <w:lang w:eastAsia="lv-LV"/>
              </w:rPr>
              <w:t xml:space="preserve">prasībām (1. daļa: </w:t>
            </w:r>
            <w:proofErr w:type="spellStart"/>
            <w:r w:rsidRPr="0017597D">
              <w:rPr>
                <w:rFonts w:eastAsia="Times New Roman" w:cs="Times New Roman"/>
                <w:szCs w:val="24"/>
                <w:lang w:eastAsia="lv-LV"/>
              </w:rPr>
              <w:t>Pamatmetode</w:t>
            </w:r>
            <w:proofErr w:type="spellEnd"/>
            <w:r w:rsidRPr="0017597D">
              <w:rPr>
                <w:rFonts w:eastAsia="Times New Roman" w:cs="Times New Roman"/>
                <w:szCs w:val="24"/>
                <w:lang w:eastAsia="lv-LV"/>
              </w:rPr>
              <w:t xml:space="preserve"> un prasības)</w:t>
            </w:r>
            <w:r w:rsidR="002E33F9" w:rsidRPr="0017597D">
              <w:rPr>
                <w:rFonts w:eastAsia="Times New Roman" w:cs="Times New Roman"/>
                <w:szCs w:val="24"/>
                <w:lang w:eastAsia="lv-LV"/>
              </w:rPr>
              <w:t xml:space="preserve"> vai ekvivalents</w:t>
            </w:r>
          </w:p>
        </w:tc>
        <w:tc>
          <w:tcPr>
            <w:tcW w:w="1448" w:type="pct"/>
          </w:tcPr>
          <w:p w14:paraId="1D8C901E" w14:textId="77777777" w:rsidR="00DA727F" w:rsidRPr="0017597D" w:rsidRDefault="00DA727F" w:rsidP="00E1001A">
            <w:pPr>
              <w:ind w:left="148" w:right="126"/>
              <w:jc w:val="both"/>
              <w:rPr>
                <w:rFonts w:eastAsia="Times New Roman" w:cs="Times New Roman"/>
                <w:szCs w:val="24"/>
                <w:lang w:eastAsia="lv-LV"/>
              </w:rPr>
            </w:pPr>
          </w:p>
        </w:tc>
      </w:tr>
      <w:tr w:rsidR="00DA727F" w:rsidRPr="0017597D" w14:paraId="2A345258" w14:textId="77777777" w:rsidTr="0012621A">
        <w:trPr>
          <w:trHeight w:val="310"/>
        </w:trPr>
        <w:tc>
          <w:tcPr>
            <w:tcW w:w="583" w:type="pct"/>
            <w:tcBorders>
              <w:top w:val="single" w:sz="4" w:space="0" w:color="auto"/>
            </w:tcBorders>
          </w:tcPr>
          <w:p w14:paraId="06B88BC1" w14:textId="77777777" w:rsidR="00DA727F" w:rsidRPr="0017597D" w:rsidRDefault="00DA727F" w:rsidP="00E1001A">
            <w:pPr>
              <w:pStyle w:val="ListParagraph"/>
              <w:numPr>
                <w:ilvl w:val="1"/>
                <w:numId w:val="32"/>
              </w:numPr>
              <w:ind w:hanging="578"/>
              <w:rPr>
                <w:rFonts w:eastAsia="Times New Roman" w:cs="Times New Roman"/>
                <w:b/>
                <w:szCs w:val="24"/>
                <w:lang w:eastAsia="lv-LV"/>
              </w:rPr>
            </w:pPr>
          </w:p>
        </w:tc>
        <w:tc>
          <w:tcPr>
            <w:tcW w:w="2969" w:type="pct"/>
            <w:tcBorders>
              <w:top w:val="single" w:sz="4" w:space="0" w:color="auto"/>
            </w:tcBorders>
          </w:tcPr>
          <w:p w14:paraId="36D4F57B" w14:textId="77777777" w:rsidR="00DA727F" w:rsidRPr="0017597D" w:rsidRDefault="00B92333">
            <w:pPr>
              <w:tabs>
                <w:tab w:val="left" w:pos="1108"/>
              </w:tabs>
              <w:ind w:left="135" w:right="83"/>
              <w:jc w:val="both"/>
              <w:rPr>
                <w:rFonts w:eastAsia="Times New Roman" w:cs="Times New Roman"/>
                <w:b/>
                <w:bCs/>
                <w:lang w:eastAsia="lv-LV"/>
              </w:rPr>
            </w:pPr>
            <w:r w:rsidRPr="0017597D">
              <w:rPr>
                <w:rFonts w:eastAsia="Times New Roman" w:cs="Times New Roman"/>
                <w:b/>
                <w:bCs/>
                <w:lang w:eastAsia="lv-LV"/>
              </w:rPr>
              <w:t>Teleskopisks stienis paraugu ņemšanai</w:t>
            </w:r>
          </w:p>
          <w:p w14:paraId="3F1449B1" w14:textId="77777777" w:rsidR="00DB16AF" w:rsidRPr="0017597D" w:rsidRDefault="00DB16AF">
            <w:pPr>
              <w:rPr>
                <w:rFonts w:eastAsia="Times New Roman" w:cs="Times New Roman"/>
                <w:noProof/>
                <w:lang w:eastAsia="lv-LV"/>
              </w:rPr>
            </w:pPr>
            <w:r w:rsidRPr="0017597D">
              <w:rPr>
                <w:rFonts w:eastAsia="Times New Roman" w:cs="Times New Roman"/>
                <w:noProof/>
                <w:szCs w:val="24"/>
                <w:lang w:eastAsia="lv-LV"/>
              </w:rPr>
              <w:drawing>
                <wp:inline distT="0" distB="0" distL="0" distR="0" wp14:anchorId="0DF8D648" wp14:editId="7C1AC13A">
                  <wp:extent cx="1766324" cy="1362075"/>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2075" cy="1366510"/>
                          </a:xfrm>
                          <a:prstGeom prst="rect">
                            <a:avLst/>
                          </a:prstGeom>
                          <a:noFill/>
                        </pic:spPr>
                      </pic:pic>
                    </a:graphicData>
                  </a:graphic>
                </wp:inline>
              </w:drawing>
            </w:r>
          </w:p>
          <w:p w14:paraId="7E7B09B4" w14:textId="64B4D9C6" w:rsidR="00DB16AF" w:rsidRPr="0017597D" w:rsidRDefault="00DB16AF">
            <w:pPr>
              <w:rPr>
                <w:rFonts w:eastAsia="Times New Roman" w:cs="Times New Roman"/>
                <w:noProof/>
                <w:lang w:eastAsia="lv-LV"/>
              </w:rPr>
            </w:pPr>
            <w:r w:rsidRPr="0017597D">
              <w:rPr>
                <w:rFonts w:eastAsia="Times New Roman" w:cs="Times New Roman"/>
                <w:noProof/>
                <w:szCs w:val="24"/>
                <w:lang w:eastAsia="lv-LV"/>
              </w:rPr>
              <w:drawing>
                <wp:inline distT="0" distB="0" distL="0" distR="0" wp14:anchorId="091366FC" wp14:editId="07BC99A0">
                  <wp:extent cx="2834819" cy="85725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8251" cy="861312"/>
                          </a:xfrm>
                          <a:prstGeom prst="rect">
                            <a:avLst/>
                          </a:prstGeom>
                          <a:noFill/>
                        </pic:spPr>
                      </pic:pic>
                    </a:graphicData>
                  </a:graphic>
                </wp:inline>
              </w:drawing>
            </w:r>
          </w:p>
          <w:p w14:paraId="70D63092" w14:textId="4F7F6A98" w:rsidR="00DB16AF" w:rsidRPr="0017597D" w:rsidRDefault="00DB16AF" w:rsidP="00C364A2">
            <w:pPr>
              <w:tabs>
                <w:tab w:val="left" w:pos="1005"/>
              </w:tabs>
              <w:jc w:val="both"/>
              <w:rPr>
                <w:rFonts w:eastAsia="Times New Roman" w:cs="Times New Roman"/>
                <w:i/>
                <w:iCs/>
                <w:lang w:eastAsia="lv-LV"/>
              </w:rPr>
            </w:pPr>
            <w:r w:rsidRPr="0017597D">
              <w:rPr>
                <w:rFonts w:eastAsia="Times New Roman" w:cs="Times New Roman"/>
                <w:i/>
                <w:iCs/>
                <w:lang w:eastAsia="lv-LV"/>
              </w:rPr>
              <w:t>Attēliem ir tikai informatīvs raksturs</w:t>
            </w:r>
          </w:p>
        </w:tc>
        <w:tc>
          <w:tcPr>
            <w:tcW w:w="1448" w:type="pct"/>
          </w:tcPr>
          <w:p w14:paraId="4519E688" w14:textId="77777777" w:rsidR="0050326E" w:rsidRPr="0017597D" w:rsidRDefault="0050326E" w:rsidP="004F0BE5">
            <w:pPr>
              <w:ind w:left="93" w:right="126"/>
              <w:jc w:val="both"/>
              <w:rPr>
                <w:rFonts w:eastAsia="Times New Roman" w:cs="Times New Roman"/>
                <w:lang w:eastAsia="lv-LV"/>
              </w:rPr>
            </w:pPr>
            <w:r w:rsidRPr="0017597D">
              <w:rPr>
                <w:rFonts w:eastAsia="Times New Roman" w:cs="Times New Roman"/>
                <w:lang w:eastAsia="lv-LV"/>
              </w:rPr>
              <w:t>Marka vai artikuls: ________</w:t>
            </w:r>
          </w:p>
          <w:p w14:paraId="0DADC3DB" w14:textId="77777777" w:rsidR="0050326E" w:rsidRPr="0017597D" w:rsidRDefault="0050326E" w:rsidP="004F0BE5">
            <w:pPr>
              <w:ind w:left="93" w:right="126"/>
              <w:jc w:val="both"/>
              <w:rPr>
                <w:rFonts w:eastAsia="Times New Roman" w:cs="Times New Roman"/>
                <w:szCs w:val="24"/>
                <w:lang w:eastAsia="lv-LV"/>
              </w:rPr>
            </w:pPr>
          </w:p>
          <w:p w14:paraId="5E3F50DE" w14:textId="77777777" w:rsidR="0050326E" w:rsidRPr="0017597D" w:rsidRDefault="0050326E" w:rsidP="004F0BE5">
            <w:pPr>
              <w:ind w:left="93" w:right="126"/>
              <w:jc w:val="both"/>
              <w:rPr>
                <w:rFonts w:eastAsia="Times New Roman" w:cs="Times New Roman"/>
                <w:lang w:eastAsia="lv-LV"/>
              </w:rPr>
            </w:pPr>
            <w:r w:rsidRPr="0017597D">
              <w:rPr>
                <w:rFonts w:eastAsia="Times New Roman" w:cs="Times New Roman"/>
                <w:lang w:eastAsia="lv-LV"/>
              </w:rPr>
              <w:t>Ražotājs:________</w:t>
            </w:r>
          </w:p>
          <w:p w14:paraId="3E0E4A36" w14:textId="77777777" w:rsidR="0050326E" w:rsidRPr="0017597D" w:rsidRDefault="0050326E" w:rsidP="004F0BE5">
            <w:pPr>
              <w:ind w:left="93" w:right="126"/>
              <w:jc w:val="both"/>
              <w:rPr>
                <w:rFonts w:eastAsia="Times New Roman" w:cs="Times New Roman"/>
                <w:szCs w:val="24"/>
                <w:lang w:eastAsia="lv-LV"/>
              </w:rPr>
            </w:pPr>
          </w:p>
          <w:p w14:paraId="6412397D" w14:textId="4541D33B" w:rsidR="00DA727F" w:rsidRPr="0017597D" w:rsidRDefault="0050326E" w:rsidP="004F0BE5">
            <w:pPr>
              <w:ind w:left="93" w:right="126"/>
              <w:jc w:val="both"/>
              <w:rPr>
                <w:rFonts w:eastAsia="Times New Roman" w:cs="Times New Roman"/>
                <w:lang w:eastAsia="lv-LV"/>
              </w:rPr>
            </w:pPr>
            <w:r w:rsidRPr="0017597D">
              <w:rPr>
                <w:rFonts w:eastAsia="Times New Roman" w:cs="Times New Roman"/>
                <w:lang w:eastAsia="lv-LV"/>
              </w:rPr>
              <w:t>Tīmekļa vietnes adrese, kurā var atrast informāciju par attiecīgo preces modeli (vai iesniedz preces tehnisko datu lapu):__________</w:t>
            </w:r>
          </w:p>
        </w:tc>
      </w:tr>
      <w:tr w:rsidR="00DA727F" w:rsidRPr="0017597D" w14:paraId="52BF88CC" w14:textId="77777777" w:rsidTr="0012621A">
        <w:trPr>
          <w:trHeight w:val="310"/>
        </w:trPr>
        <w:tc>
          <w:tcPr>
            <w:tcW w:w="583" w:type="pct"/>
            <w:tcBorders>
              <w:top w:val="single" w:sz="4" w:space="0" w:color="auto"/>
            </w:tcBorders>
          </w:tcPr>
          <w:p w14:paraId="3447BCF5" w14:textId="77777777" w:rsidR="00DA727F" w:rsidRPr="0017597D" w:rsidRDefault="00DA727F"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3F28C551" w14:textId="1ECB3D37" w:rsidR="00DA727F" w:rsidRPr="0017597D" w:rsidRDefault="00B92333" w:rsidP="00C364A2">
            <w:pPr>
              <w:tabs>
                <w:tab w:val="left" w:pos="1108"/>
              </w:tabs>
              <w:ind w:left="135" w:right="83"/>
              <w:jc w:val="both"/>
              <w:rPr>
                <w:rFonts w:eastAsia="Times New Roman" w:cs="Times New Roman"/>
                <w:lang w:eastAsia="lv-LV"/>
              </w:rPr>
            </w:pPr>
            <w:r w:rsidRPr="0017597D">
              <w:rPr>
                <w:rFonts w:eastAsia="Times New Roman" w:cs="Times New Roman"/>
                <w:lang w:eastAsia="lv-LV"/>
              </w:rPr>
              <w:t>Pielietojums: mazuta paraugu ņemšanai no rezervuāriem, cisternām</w:t>
            </w:r>
          </w:p>
        </w:tc>
        <w:tc>
          <w:tcPr>
            <w:tcW w:w="1448" w:type="pct"/>
          </w:tcPr>
          <w:p w14:paraId="1A2684C0" w14:textId="77777777" w:rsidR="00DA727F" w:rsidRPr="0017597D" w:rsidRDefault="00DA727F" w:rsidP="00E1001A">
            <w:pPr>
              <w:ind w:left="148" w:right="126"/>
              <w:jc w:val="both"/>
              <w:rPr>
                <w:rFonts w:eastAsia="Times New Roman" w:cs="Times New Roman"/>
                <w:szCs w:val="24"/>
                <w:lang w:eastAsia="lv-LV"/>
              </w:rPr>
            </w:pPr>
          </w:p>
        </w:tc>
      </w:tr>
      <w:tr w:rsidR="00DA727F" w:rsidRPr="0017597D" w14:paraId="6F0468D6" w14:textId="77777777" w:rsidTr="0012621A">
        <w:trPr>
          <w:trHeight w:val="310"/>
        </w:trPr>
        <w:tc>
          <w:tcPr>
            <w:tcW w:w="583" w:type="pct"/>
            <w:tcBorders>
              <w:top w:val="single" w:sz="4" w:space="0" w:color="auto"/>
            </w:tcBorders>
          </w:tcPr>
          <w:p w14:paraId="18EFEC27" w14:textId="77777777" w:rsidR="00DA727F" w:rsidRPr="0017597D" w:rsidRDefault="00DA727F"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4743592D" w14:textId="4B6C1D0B" w:rsidR="00DA727F" w:rsidRPr="0017597D" w:rsidRDefault="00B92333">
            <w:pPr>
              <w:tabs>
                <w:tab w:val="left" w:pos="1108"/>
              </w:tabs>
              <w:ind w:left="135" w:right="83"/>
              <w:jc w:val="both"/>
              <w:rPr>
                <w:rFonts w:eastAsia="Times New Roman" w:cs="Times New Roman"/>
                <w:lang w:eastAsia="lv-LV"/>
              </w:rPr>
            </w:pPr>
            <w:r w:rsidRPr="0017597D">
              <w:rPr>
                <w:rFonts w:eastAsia="Times New Roman" w:cs="Times New Roman"/>
                <w:lang w:eastAsia="lv-LV"/>
              </w:rPr>
              <w:t>Stieņa  garums: ne mazāk kā 3 m</w:t>
            </w:r>
          </w:p>
        </w:tc>
        <w:tc>
          <w:tcPr>
            <w:tcW w:w="1448" w:type="pct"/>
          </w:tcPr>
          <w:p w14:paraId="7DC0F859" w14:textId="77777777" w:rsidR="00DA727F" w:rsidRPr="0017597D" w:rsidRDefault="00DA727F" w:rsidP="00E1001A">
            <w:pPr>
              <w:ind w:left="148" w:right="126"/>
              <w:jc w:val="both"/>
              <w:rPr>
                <w:rFonts w:eastAsia="Times New Roman" w:cs="Times New Roman"/>
                <w:szCs w:val="24"/>
                <w:lang w:eastAsia="lv-LV"/>
              </w:rPr>
            </w:pPr>
          </w:p>
        </w:tc>
      </w:tr>
      <w:tr w:rsidR="00DA727F" w:rsidRPr="0017597D" w14:paraId="72DE7598" w14:textId="77777777" w:rsidTr="0012621A">
        <w:trPr>
          <w:trHeight w:val="310"/>
        </w:trPr>
        <w:tc>
          <w:tcPr>
            <w:tcW w:w="583" w:type="pct"/>
            <w:tcBorders>
              <w:top w:val="single" w:sz="4" w:space="0" w:color="auto"/>
            </w:tcBorders>
          </w:tcPr>
          <w:p w14:paraId="1736D959" w14:textId="77777777" w:rsidR="00DA727F" w:rsidRPr="0017597D" w:rsidRDefault="00DA727F"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2E3CEBB2" w14:textId="4503AF7B" w:rsidR="00DA727F" w:rsidRPr="0017597D" w:rsidRDefault="00B92333">
            <w:pPr>
              <w:tabs>
                <w:tab w:val="left" w:pos="1108"/>
              </w:tabs>
              <w:ind w:left="135" w:right="83"/>
              <w:jc w:val="both"/>
              <w:rPr>
                <w:rFonts w:eastAsia="Times New Roman" w:cs="Times New Roman"/>
                <w:lang w:eastAsia="lv-LV"/>
              </w:rPr>
            </w:pPr>
            <w:r w:rsidRPr="0017597D">
              <w:rPr>
                <w:rFonts w:eastAsia="Times New Roman" w:cs="Times New Roman"/>
                <w:lang w:eastAsia="lv-LV"/>
              </w:rPr>
              <w:t xml:space="preserve">Posmu skaits: ne vairāk kā 3 </w:t>
            </w:r>
          </w:p>
        </w:tc>
        <w:tc>
          <w:tcPr>
            <w:tcW w:w="1448" w:type="pct"/>
          </w:tcPr>
          <w:p w14:paraId="722AE6A0" w14:textId="77777777" w:rsidR="00DA727F" w:rsidRPr="0017597D" w:rsidRDefault="00DA727F" w:rsidP="00E1001A">
            <w:pPr>
              <w:ind w:left="148" w:right="126"/>
              <w:jc w:val="both"/>
              <w:rPr>
                <w:rFonts w:eastAsia="Times New Roman" w:cs="Times New Roman"/>
                <w:szCs w:val="24"/>
                <w:lang w:eastAsia="lv-LV"/>
              </w:rPr>
            </w:pPr>
          </w:p>
        </w:tc>
      </w:tr>
      <w:tr w:rsidR="00DA727F" w:rsidRPr="0017597D" w14:paraId="6D3AFED6" w14:textId="77777777" w:rsidTr="0012621A">
        <w:trPr>
          <w:trHeight w:val="310"/>
        </w:trPr>
        <w:tc>
          <w:tcPr>
            <w:tcW w:w="583" w:type="pct"/>
            <w:tcBorders>
              <w:top w:val="single" w:sz="4" w:space="0" w:color="auto"/>
            </w:tcBorders>
          </w:tcPr>
          <w:p w14:paraId="74A5ABCE" w14:textId="77777777" w:rsidR="00DA727F" w:rsidRPr="0017597D" w:rsidRDefault="00DA727F" w:rsidP="00E1001A">
            <w:pPr>
              <w:pStyle w:val="ListParagraph"/>
              <w:numPr>
                <w:ilvl w:val="1"/>
                <w:numId w:val="32"/>
              </w:numPr>
              <w:ind w:hanging="578"/>
              <w:rPr>
                <w:rFonts w:eastAsia="Times New Roman" w:cs="Times New Roman"/>
                <w:b/>
                <w:szCs w:val="24"/>
                <w:lang w:eastAsia="lv-LV"/>
              </w:rPr>
            </w:pPr>
          </w:p>
        </w:tc>
        <w:tc>
          <w:tcPr>
            <w:tcW w:w="2969" w:type="pct"/>
            <w:tcBorders>
              <w:top w:val="single" w:sz="4" w:space="0" w:color="auto"/>
            </w:tcBorders>
          </w:tcPr>
          <w:p w14:paraId="12BCEC0F" w14:textId="29A743F7" w:rsidR="00DA727F" w:rsidRPr="0017597D" w:rsidRDefault="00B92333">
            <w:pPr>
              <w:tabs>
                <w:tab w:val="left" w:pos="1108"/>
              </w:tabs>
              <w:ind w:left="135" w:right="83"/>
              <w:jc w:val="both"/>
              <w:rPr>
                <w:rFonts w:eastAsia="Times New Roman" w:cs="Times New Roman"/>
                <w:b/>
                <w:bCs/>
                <w:lang w:eastAsia="lv-LV"/>
              </w:rPr>
            </w:pPr>
            <w:r w:rsidRPr="0017597D">
              <w:rPr>
                <w:rFonts w:eastAsia="Times New Roman" w:cs="Times New Roman"/>
                <w:b/>
                <w:bCs/>
                <w:lang w:eastAsia="lv-LV"/>
              </w:rPr>
              <w:t>Paraugu ņemšanas cilindrs</w:t>
            </w:r>
          </w:p>
        </w:tc>
        <w:tc>
          <w:tcPr>
            <w:tcW w:w="1448" w:type="pct"/>
          </w:tcPr>
          <w:p w14:paraId="1218B711" w14:textId="77777777" w:rsidR="0050326E" w:rsidRPr="0017597D" w:rsidRDefault="0050326E" w:rsidP="004F0BE5">
            <w:pPr>
              <w:ind w:left="93" w:right="126"/>
              <w:jc w:val="both"/>
              <w:rPr>
                <w:rFonts w:eastAsia="Times New Roman" w:cs="Times New Roman"/>
                <w:lang w:eastAsia="lv-LV"/>
              </w:rPr>
            </w:pPr>
            <w:r w:rsidRPr="0017597D">
              <w:rPr>
                <w:rFonts w:eastAsia="Times New Roman" w:cs="Times New Roman"/>
                <w:lang w:eastAsia="lv-LV"/>
              </w:rPr>
              <w:t>Marka vai artikuls: ________</w:t>
            </w:r>
          </w:p>
          <w:p w14:paraId="5933D447" w14:textId="77777777" w:rsidR="0050326E" w:rsidRPr="0017597D" w:rsidRDefault="0050326E" w:rsidP="004F0BE5">
            <w:pPr>
              <w:ind w:left="93" w:right="126"/>
              <w:jc w:val="both"/>
              <w:rPr>
                <w:rFonts w:eastAsia="Times New Roman" w:cs="Times New Roman"/>
                <w:szCs w:val="24"/>
                <w:lang w:eastAsia="lv-LV"/>
              </w:rPr>
            </w:pPr>
          </w:p>
          <w:p w14:paraId="34637E1D" w14:textId="77777777" w:rsidR="0050326E" w:rsidRPr="0017597D" w:rsidRDefault="0050326E" w:rsidP="004F0BE5">
            <w:pPr>
              <w:ind w:left="93" w:right="126"/>
              <w:jc w:val="both"/>
              <w:rPr>
                <w:rFonts w:eastAsia="Times New Roman" w:cs="Times New Roman"/>
                <w:lang w:eastAsia="lv-LV"/>
              </w:rPr>
            </w:pPr>
            <w:r w:rsidRPr="0017597D">
              <w:rPr>
                <w:rFonts w:eastAsia="Times New Roman" w:cs="Times New Roman"/>
                <w:lang w:eastAsia="lv-LV"/>
              </w:rPr>
              <w:t>Ražotājs:________</w:t>
            </w:r>
          </w:p>
          <w:p w14:paraId="67E9DB99" w14:textId="77777777" w:rsidR="0050326E" w:rsidRPr="0017597D" w:rsidRDefault="0050326E" w:rsidP="004F0BE5">
            <w:pPr>
              <w:ind w:left="93" w:right="126"/>
              <w:jc w:val="both"/>
              <w:rPr>
                <w:rFonts w:eastAsia="Times New Roman" w:cs="Times New Roman"/>
                <w:szCs w:val="24"/>
                <w:lang w:eastAsia="lv-LV"/>
              </w:rPr>
            </w:pPr>
          </w:p>
          <w:p w14:paraId="74B8B66A" w14:textId="119A7E36" w:rsidR="00DA727F" w:rsidRPr="0017597D" w:rsidRDefault="0050326E" w:rsidP="004F0BE5">
            <w:pPr>
              <w:ind w:left="93" w:right="126"/>
              <w:jc w:val="both"/>
              <w:rPr>
                <w:rFonts w:eastAsia="Times New Roman" w:cs="Times New Roman"/>
                <w:lang w:eastAsia="lv-LV"/>
              </w:rPr>
            </w:pPr>
            <w:r w:rsidRPr="0017597D">
              <w:rPr>
                <w:rFonts w:eastAsia="Times New Roman" w:cs="Times New Roman"/>
                <w:lang w:eastAsia="lv-LV"/>
              </w:rPr>
              <w:t xml:space="preserve">Tīmekļa vietnes adrese, kurā var atrast </w:t>
            </w:r>
            <w:r w:rsidRPr="0017597D">
              <w:rPr>
                <w:rFonts w:eastAsia="Times New Roman" w:cs="Times New Roman"/>
                <w:lang w:eastAsia="lv-LV"/>
              </w:rPr>
              <w:lastRenderedPageBreak/>
              <w:t>informāciju par attiecīgo preces modeli (vai iesniedz preces tehnisko datu lapu):__________</w:t>
            </w:r>
          </w:p>
        </w:tc>
      </w:tr>
      <w:tr w:rsidR="00DA727F" w:rsidRPr="0017597D" w14:paraId="5BB31F81" w14:textId="77777777" w:rsidTr="0012621A">
        <w:trPr>
          <w:trHeight w:val="310"/>
        </w:trPr>
        <w:tc>
          <w:tcPr>
            <w:tcW w:w="583" w:type="pct"/>
            <w:tcBorders>
              <w:top w:val="single" w:sz="4" w:space="0" w:color="auto"/>
            </w:tcBorders>
          </w:tcPr>
          <w:p w14:paraId="0B4F3B2D" w14:textId="77777777" w:rsidR="00DA727F" w:rsidRPr="0017597D" w:rsidRDefault="00DA727F"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61197C85" w14:textId="396FD348" w:rsidR="00B92333" w:rsidRPr="0017597D" w:rsidRDefault="00B92333">
            <w:pPr>
              <w:tabs>
                <w:tab w:val="left" w:pos="1108"/>
              </w:tabs>
              <w:ind w:left="135" w:right="83"/>
              <w:jc w:val="both"/>
              <w:rPr>
                <w:rFonts w:eastAsia="Times New Roman" w:cs="Times New Roman"/>
                <w:lang w:eastAsia="lv-LV"/>
              </w:rPr>
            </w:pPr>
            <w:r w:rsidRPr="0017597D">
              <w:rPr>
                <w:rFonts w:eastAsia="Times New Roman" w:cs="Times New Roman"/>
                <w:szCs w:val="24"/>
                <w:lang w:eastAsia="lv-LV"/>
              </w:rPr>
              <w:t>Pielietojums:</w:t>
            </w:r>
            <w:r w:rsidR="002600C1" w:rsidRPr="0017597D">
              <w:rPr>
                <w:rFonts w:eastAsia="Times New Roman" w:cs="Times New Roman"/>
                <w:szCs w:val="24"/>
                <w:lang w:eastAsia="lv-LV"/>
              </w:rPr>
              <w:t xml:space="preserve"> </w:t>
            </w:r>
            <w:r w:rsidRPr="0017597D">
              <w:rPr>
                <w:rFonts w:eastAsia="Times New Roman" w:cs="Times New Roman"/>
                <w:szCs w:val="24"/>
                <w:lang w:eastAsia="lv-LV"/>
              </w:rPr>
              <w:t xml:space="preserve">Šķidrumu paraugu ņemšana no konkrēta dziļuma joslām — iespējama gan </w:t>
            </w:r>
            <w:proofErr w:type="spellStart"/>
            <w:r w:rsidRPr="0017597D">
              <w:rPr>
                <w:rFonts w:eastAsia="Times New Roman" w:cs="Times New Roman"/>
                <w:szCs w:val="24"/>
                <w:lang w:eastAsia="lv-LV"/>
              </w:rPr>
              <w:t>punktparaugu</w:t>
            </w:r>
            <w:proofErr w:type="spellEnd"/>
            <w:r w:rsidRPr="0017597D">
              <w:rPr>
                <w:rFonts w:eastAsia="Times New Roman" w:cs="Times New Roman"/>
                <w:szCs w:val="24"/>
                <w:lang w:eastAsia="lv-LV"/>
              </w:rPr>
              <w:t xml:space="preserve"> ņemšana,</w:t>
            </w:r>
            <w:r w:rsidR="00DF0D77">
              <w:rPr>
                <w:rFonts w:eastAsia="Times New Roman" w:cs="Times New Roman"/>
                <w:szCs w:val="24"/>
                <w:lang w:eastAsia="lv-LV"/>
              </w:rPr>
              <w:t xml:space="preserve"> </w:t>
            </w:r>
            <w:r w:rsidRPr="0017597D">
              <w:rPr>
                <w:rFonts w:eastAsia="Times New Roman" w:cs="Times New Roman"/>
                <w:lang w:eastAsia="lv-LV"/>
              </w:rPr>
              <w:t>gan šķērsgriezuma paraugu ņemšana</w:t>
            </w:r>
          </w:p>
          <w:p w14:paraId="799DE252" w14:textId="2584BEEA" w:rsidR="00DA727F" w:rsidRPr="0017597D" w:rsidRDefault="00B92333" w:rsidP="00C364A2">
            <w:pPr>
              <w:tabs>
                <w:tab w:val="left" w:pos="1108"/>
              </w:tabs>
              <w:ind w:left="135" w:right="83"/>
              <w:jc w:val="both"/>
              <w:rPr>
                <w:rFonts w:eastAsia="Times New Roman" w:cs="Times New Roman"/>
                <w:szCs w:val="24"/>
                <w:lang w:eastAsia="lv-LV"/>
              </w:rPr>
            </w:pPr>
            <w:r w:rsidRPr="0017597D">
              <w:rPr>
                <w:rFonts w:eastAsia="Times New Roman" w:cs="Times New Roman"/>
                <w:szCs w:val="24"/>
                <w:lang w:eastAsia="lv-LV"/>
              </w:rPr>
              <w:t xml:space="preserve">(Šķidrumu paraugi: </w:t>
            </w:r>
            <w:r w:rsidR="00974AA6">
              <w:rPr>
                <w:rFonts w:eastAsia="Times New Roman" w:cs="Times New Roman"/>
                <w:szCs w:val="24"/>
                <w:lang w:eastAsia="lv-LV"/>
              </w:rPr>
              <w:t>n</w:t>
            </w:r>
            <w:r w:rsidRPr="0017597D">
              <w:rPr>
                <w:rFonts w:eastAsia="Times New Roman" w:cs="Times New Roman"/>
                <w:szCs w:val="24"/>
                <w:lang w:eastAsia="lv-LV"/>
              </w:rPr>
              <w:t xml:space="preserve">afta un citi produkti, tostarp tumšie naftas produkti, piemēram, šķidrais kurināmais un tumšās smēreļļas, organiskie šķīdinātāji, </w:t>
            </w:r>
            <w:proofErr w:type="spellStart"/>
            <w:r w:rsidRPr="0017597D">
              <w:rPr>
                <w:rFonts w:eastAsia="Times New Roman" w:cs="Times New Roman"/>
                <w:szCs w:val="24"/>
                <w:lang w:eastAsia="lv-LV"/>
              </w:rPr>
              <w:t>atšķaidītāji</w:t>
            </w:r>
            <w:proofErr w:type="spellEnd"/>
            <w:r w:rsidRPr="0017597D">
              <w:rPr>
                <w:rFonts w:eastAsia="Times New Roman" w:cs="Times New Roman"/>
                <w:szCs w:val="24"/>
                <w:lang w:eastAsia="lv-LV"/>
              </w:rPr>
              <w:t xml:space="preserve"> un vieglie naftas produkti, piemēram, benzīns, petroleja; nafta un gaišās smēreļļas)</w:t>
            </w:r>
          </w:p>
        </w:tc>
        <w:tc>
          <w:tcPr>
            <w:tcW w:w="1448" w:type="pct"/>
          </w:tcPr>
          <w:p w14:paraId="39004DBD" w14:textId="77777777" w:rsidR="00DA727F" w:rsidRPr="0017597D" w:rsidRDefault="00DA727F" w:rsidP="00E1001A">
            <w:pPr>
              <w:ind w:left="148" w:right="126"/>
              <w:jc w:val="both"/>
              <w:rPr>
                <w:rFonts w:eastAsia="Times New Roman" w:cs="Times New Roman"/>
                <w:szCs w:val="24"/>
                <w:lang w:eastAsia="lv-LV"/>
              </w:rPr>
            </w:pPr>
          </w:p>
        </w:tc>
      </w:tr>
      <w:tr w:rsidR="00DA727F" w:rsidRPr="0017597D" w14:paraId="6F6935AE" w14:textId="77777777" w:rsidTr="0012621A">
        <w:trPr>
          <w:trHeight w:val="310"/>
        </w:trPr>
        <w:tc>
          <w:tcPr>
            <w:tcW w:w="583" w:type="pct"/>
            <w:tcBorders>
              <w:top w:val="single" w:sz="4" w:space="0" w:color="auto"/>
            </w:tcBorders>
          </w:tcPr>
          <w:p w14:paraId="01CC7B86" w14:textId="77777777" w:rsidR="00DA727F" w:rsidRPr="0017597D" w:rsidRDefault="00DA727F"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1CAB6720" w14:textId="709CE681" w:rsidR="00DA727F" w:rsidRPr="0017597D" w:rsidRDefault="00B92333" w:rsidP="00C364A2">
            <w:pPr>
              <w:tabs>
                <w:tab w:val="left" w:pos="1108"/>
              </w:tabs>
              <w:ind w:left="135" w:right="83"/>
              <w:jc w:val="both"/>
              <w:rPr>
                <w:rFonts w:eastAsia="Times New Roman" w:cs="Times New Roman"/>
                <w:lang w:eastAsia="lv-LV"/>
              </w:rPr>
            </w:pPr>
            <w:r w:rsidRPr="0017597D">
              <w:rPr>
                <w:rFonts w:eastAsia="Times New Roman" w:cs="Times New Roman"/>
                <w:lang w:eastAsia="lv-LV"/>
              </w:rPr>
              <w:t>Materiāls: dzirksteles neradošs materiāls (no misiņa vai nerūsējoša tērauda ar hroma vai niķeļa pārklājumu), aizbāznim jābūt izgatavotam no dzirksteles nevadoša materiāla</w:t>
            </w:r>
          </w:p>
        </w:tc>
        <w:tc>
          <w:tcPr>
            <w:tcW w:w="1448" w:type="pct"/>
          </w:tcPr>
          <w:p w14:paraId="769FE6E1" w14:textId="77777777" w:rsidR="00DA727F" w:rsidRPr="0017597D" w:rsidRDefault="00DA727F" w:rsidP="00E1001A">
            <w:pPr>
              <w:ind w:left="148" w:right="126"/>
              <w:jc w:val="both"/>
              <w:rPr>
                <w:rFonts w:eastAsia="Times New Roman" w:cs="Times New Roman"/>
                <w:szCs w:val="24"/>
                <w:lang w:eastAsia="lv-LV"/>
              </w:rPr>
            </w:pPr>
          </w:p>
        </w:tc>
      </w:tr>
      <w:tr w:rsidR="00DA727F" w:rsidRPr="0017597D" w14:paraId="1592DAD4" w14:textId="77777777" w:rsidTr="0012621A">
        <w:trPr>
          <w:trHeight w:val="310"/>
        </w:trPr>
        <w:tc>
          <w:tcPr>
            <w:tcW w:w="583" w:type="pct"/>
            <w:tcBorders>
              <w:top w:val="single" w:sz="4" w:space="0" w:color="auto"/>
            </w:tcBorders>
          </w:tcPr>
          <w:p w14:paraId="323D3C70" w14:textId="77777777" w:rsidR="00DA727F" w:rsidRPr="0017597D" w:rsidRDefault="00DA727F"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724461A3" w14:textId="0D1F3BDC" w:rsidR="00DA727F" w:rsidRPr="0017597D" w:rsidRDefault="00B92333">
            <w:pPr>
              <w:tabs>
                <w:tab w:val="left" w:pos="1108"/>
              </w:tabs>
              <w:ind w:left="135" w:right="83"/>
              <w:jc w:val="both"/>
              <w:rPr>
                <w:rFonts w:eastAsia="Times New Roman" w:cs="Times New Roman"/>
                <w:lang w:eastAsia="lv-LV"/>
              </w:rPr>
            </w:pPr>
            <w:r w:rsidRPr="0017597D">
              <w:rPr>
                <w:rFonts w:eastAsia="Times New Roman" w:cs="Times New Roman"/>
                <w:lang w:eastAsia="lv-LV"/>
              </w:rPr>
              <w:t>Diametrs: ne lielāks par 100 mm</w:t>
            </w:r>
          </w:p>
        </w:tc>
        <w:tc>
          <w:tcPr>
            <w:tcW w:w="1448" w:type="pct"/>
          </w:tcPr>
          <w:p w14:paraId="446298F5" w14:textId="77777777" w:rsidR="00DA727F" w:rsidRPr="0017597D" w:rsidRDefault="00DA727F" w:rsidP="00E1001A">
            <w:pPr>
              <w:ind w:left="148" w:right="126"/>
              <w:jc w:val="both"/>
              <w:rPr>
                <w:rFonts w:eastAsia="Times New Roman" w:cs="Times New Roman"/>
                <w:szCs w:val="24"/>
                <w:lang w:eastAsia="lv-LV"/>
              </w:rPr>
            </w:pPr>
          </w:p>
        </w:tc>
      </w:tr>
      <w:tr w:rsidR="00DA727F" w:rsidRPr="0017597D" w14:paraId="49C3179A" w14:textId="77777777" w:rsidTr="0012621A">
        <w:trPr>
          <w:trHeight w:val="310"/>
        </w:trPr>
        <w:tc>
          <w:tcPr>
            <w:tcW w:w="583" w:type="pct"/>
            <w:tcBorders>
              <w:top w:val="single" w:sz="4" w:space="0" w:color="auto"/>
            </w:tcBorders>
          </w:tcPr>
          <w:p w14:paraId="3DE1B91A" w14:textId="77777777" w:rsidR="00DA727F" w:rsidRPr="0017597D" w:rsidRDefault="00DA727F"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1786FC3B" w14:textId="3C2FC5D2" w:rsidR="00DA727F" w:rsidRPr="0017597D" w:rsidRDefault="00B92333" w:rsidP="00E1001A">
            <w:pPr>
              <w:tabs>
                <w:tab w:val="left" w:pos="1108"/>
              </w:tabs>
              <w:ind w:left="135" w:right="83"/>
              <w:jc w:val="both"/>
              <w:rPr>
                <w:rFonts w:eastAsia="Times New Roman" w:cs="Times New Roman"/>
                <w:szCs w:val="24"/>
                <w:lang w:eastAsia="lv-LV"/>
              </w:rPr>
            </w:pPr>
            <w:r w:rsidRPr="0017597D">
              <w:rPr>
                <w:rFonts w:eastAsia="Times New Roman" w:cs="Times New Roman"/>
                <w:szCs w:val="24"/>
                <w:lang w:eastAsia="lv-LV"/>
              </w:rPr>
              <w:t xml:space="preserve">Atbilstība standartiem: jāatbilst standarta </w:t>
            </w:r>
            <w:r w:rsidRPr="008E4CFD">
              <w:rPr>
                <w:rFonts w:eastAsia="Times New Roman" w:cs="Times New Roman"/>
                <w:szCs w:val="24"/>
                <w:lang w:eastAsia="lv-LV"/>
              </w:rPr>
              <w:t xml:space="preserve">EN 13463-1 </w:t>
            </w:r>
            <w:r w:rsidR="00D62D74">
              <w:rPr>
                <w:rFonts w:eastAsia="Times New Roman" w:cs="Times New Roman"/>
                <w:szCs w:val="24"/>
                <w:lang w:eastAsia="lv-LV"/>
              </w:rPr>
              <w:t>–</w:t>
            </w:r>
            <w:r w:rsidR="00D62D74" w:rsidRPr="008E4CFD">
              <w:rPr>
                <w:rFonts w:eastAsia="Times New Roman" w:cs="Times New Roman"/>
                <w:szCs w:val="24"/>
                <w:lang w:eastAsia="lv-LV"/>
              </w:rPr>
              <w:t xml:space="preserve"> </w:t>
            </w:r>
            <w:r w:rsidRPr="008E4CFD">
              <w:rPr>
                <w:rFonts w:eastAsia="Times New Roman" w:cs="Times New Roman"/>
                <w:szCs w:val="24"/>
                <w:lang w:eastAsia="lv-LV"/>
              </w:rPr>
              <w:t xml:space="preserve">Neelektriskās iekārtas </w:t>
            </w:r>
            <w:proofErr w:type="spellStart"/>
            <w:r w:rsidRPr="008E4CFD">
              <w:rPr>
                <w:rFonts w:eastAsia="Times New Roman" w:cs="Times New Roman"/>
                <w:szCs w:val="24"/>
                <w:lang w:eastAsia="lv-LV"/>
              </w:rPr>
              <w:t>sprādzienbīstamām</w:t>
            </w:r>
            <w:proofErr w:type="spellEnd"/>
            <w:r w:rsidRPr="008E4CFD">
              <w:rPr>
                <w:rFonts w:eastAsia="Times New Roman" w:cs="Times New Roman"/>
                <w:szCs w:val="24"/>
                <w:lang w:eastAsia="lv-LV"/>
              </w:rPr>
              <w:t xml:space="preserve"> vidēm </w:t>
            </w:r>
            <w:r w:rsidR="00D62D74">
              <w:rPr>
                <w:rFonts w:eastAsia="Times New Roman" w:cs="Times New Roman"/>
                <w:szCs w:val="24"/>
                <w:lang w:eastAsia="lv-LV"/>
              </w:rPr>
              <w:t>–</w:t>
            </w:r>
            <w:r w:rsidRPr="008E4CFD">
              <w:rPr>
                <w:rFonts w:eastAsia="Times New Roman" w:cs="Times New Roman"/>
                <w:szCs w:val="24"/>
                <w:lang w:eastAsia="lv-LV"/>
              </w:rPr>
              <w:t xml:space="preserve">prasībām (1.daļa: </w:t>
            </w:r>
            <w:proofErr w:type="spellStart"/>
            <w:r w:rsidRPr="008E4CFD">
              <w:rPr>
                <w:rFonts w:eastAsia="Times New Roman" w:cs="Times New Roman"/>
                <w:szCs w:val="24"/>
                <w:lang w:eastAsia="lv-LV"/>
              </w:rPr>
              <w:t>Pamatmetode</w:t>
            </w:r>
            <w:proofErr w:type="spellEnd"/>
            <w:r w:rsidRPr="008E4CFD">
              <w:rPr>
                <w:rFonts w:eastAsia="Times New Roman" w:cs="Times New Roman"/>
                <w:szCs w:val="24"/>
                <w:lang w:eastAsia="lv-LV"/>
              </w:rPr>
              <w:t xml:space="preserve"> un prasības</w:t>
            </w:r>
            <w:r w:rsidRPr="0017597D">
              <w:rPr>
                <w:rFonts w:eastAsia="Times New Roman" w:cs="Times New Roman"/>
                <w:szCs w:val="24"/>
                <w:lang w:eastAsia="lv-LV"/>
              </w:rPr>
              <w:t>)</w:t>
            </w:r>
            <w:r w:rsidR="002E33F9" w:rsidRPr="0017597D">
              <w:rPr>
                <w:rFonts w:eastAsia="Times New Roman" w:cs="Times New Roman"/>
                <w:szCs w:val="24"/>
                <w:lang w:eastAsia="lv-LV"/>
              </w:rPr>
              <w:t xml:space="preserve"> vai ekvivalents</w:t>
            </w:r>
          </w:p>
        </w:tc>
        <w:tc>
          <w:tcPr>
            <w:tcW w:w="1448" w:type="pct"/>
          </w:tcPr>
          <w:p w14:paraId="3087187C" w14:textId="77777777" w:rsidR="00DA727F" w:rsidRPr="0017597D" w:rsidRDefault="00DA727F" w:rsidP="00E1001A">
            <w:pPr>
              <w:ind w:left="148" w:right="126"/>
              <w:jc w:val="both"/>
              <w:rPr>
                <w:rFonts w:eastAsia="Times New Roman" w:cs="Times New Roman"/>
                <w:szCs w:val="24"/>
                <w:lang w:eastAsia="lv-LV"/>
              </w:rPr>
            </w:pPr>
          </w:p>
        </w:tc>
      </w:tr>
      <w:tr w:rsidR="00DA727F" w:rsidRPr="0017597D" w14:paraId="2B00C3C0" w14:textId="77777777" w:rsidTr="0012621A">
        <w:trPr>
          <w:trHeight w:val="310"/>
        </w:trPr>
        <w:tc>
          <w:tcPr>
            <w:tcW w:w="583" w:type="pct"/>
            <w:tcBorders>
              <w:top w:val="single" w:sz="4" w:space="0" w:color="auto"/>
            </w:tcBorders>
          </w:tcPr>
          <w:p w14:paraId="5C6D3E85" w14:textId="77777777" w:rsidR="00DA727F" w:rsidRPr="0017597D" w:rsidRDefault="00DA727F" w:rsidP="00E1001A">
            <w:pPr>
              <w:pStyle w:val="ListParagraph"/>
              <w:numPr>
                <w:ilvl w:val="1"/>
                <w:numId w:val="32"/>
              </w:numPr>
              <w:ind w:hanging="578"/>
              <w:rPr>
                <w:rFonts w:eastAsia="Times New Roman" w:cs="Times New Roman"/>
                <w:b/>
                <w:szCs w:val="24"/>
                <w:lang w:eastAsia="lv-LV"/>
              </w:rPr>
            </w:pPr>
          </w:p>
        </w:tc>
        <w:tc>
          <w:tcPr>
            <w:tcW w:w="2969" w:type="pct"/>
            <w:tcBorders>
              <w:top w:val="single" w:sz="4" w:space="0" w:color="auto"/>
            </w:tcBorders>
          </w:tcPr>
          <w:p w14:paraId="66044A68" w14:textId="5146AE04" w:rsidR="00DA727F" w:rsidRPr="0017597D" w:rsidRDefault="00B92333">
            <w:pPr>
              <w:tabs>
                <w:tab w:val="left" w:pos="1108"/>
              </w:tabs>
              <w:ind w:left="135" w:right="83"/>
              <w:jc w:val="both"/>
              <w:rPr>
                <w:rFonts w:eastAsia="Times New Roman" w:cs="Times New Roman"/>
                <w:b/>
                <w:bCs/>
                <w:lang w:eastAsia="lv-LV"/>
              </w:rPr>
            </w:pPr>
            <w:r w:rsidRPr="0017597D">
              <w:rPr>
                <w:rFonts w:eastAsia="Times New Roman" w:cs="Times New Roman"/>
                <w:b/>
                <w:bCs/>
                <w:lang w:eastAsia="lv-LV"/>
              </w:rPr>
              <w:t>Degvieleļļas paraugu ņemšanas ierīce</w:t>
            </w:r>
          </w:p>
        </w:tc>
        <w:tc>
          <w:tcPr>
            <w:tcW w:w="1448" w:type="pct"/>
          </w:tcPr>
          <w:p w14:paraId="6C71C79C" w14:textId="77777777" w:rsidR="0050326E" w:rsidRPr="0017597D" w:rsidRDefault="0050326E" w:rsidP="004F0BE5">
            <w:pPr>
              <w:ind w:left="93" w:right="126"/>
              <w:jc w:val="both"/>
              <w:rPr>
                <w:rFonts w:eastAsia="Times New Roman" w:cs="Times New Roman"/>
                <w:lang w:eastAsia="lv-LV"/>
              </w:rPr>
            </w:pPr>
            <w:r w:rsidRPr="0017597D">
              <w:rPr>
                <w:rFonts w:eastAsia="Times New Roman" w:cs="Times New Roman"/>
                <w:lang w:eastAsia="lv-LV"/>
              </w:rPr>
              <w:t>Marka vai artikuls: ________</w:t>
            </w:r>
          </w:p>
          <w:p w14:paraId="6403A760" w14:textId="77777777" w:rsidR="0050326E" w:rsidRPr="0017597D" w:rsidRDefault="0050326E" w:rsidP="004F0BE5">
            <w:pPr>
              <w:ind w:left="93" w:right="126"/>
              <w:jc w:val="both"/>
              <w:rPr>
                <w:rFonts w:eastAsia="Times New Roman" w:cs="Times New Roman"/>
                <w:szCs w:val="24"/>
                <w:lang w:eastAsia="lv-LV"/>
              </w:rPr>
            </w:pPr>
          </w:p>
          <w:p w14:paraId="7B3909E1" w14:textId="77777777" w:rsidR="0050326E" w:rsidRPr="0017597D" w:rsidRDefault="0050326E" w:rsidP="004F0BE5">
            <w:pPr>
              <w:ind w:left="93" w:right="126"/>
              <w:jc w:val="both"/>
              <w:rPr>
                <w:rFonts w:eastAsia="Times New Roman" w:cs="Times New Roman"/>
                <w:lang w:eastAsia="lv-LV"/>
              </w:rPr>
            </w:pPr>
            <w:r w:rsidRPr="0017597D">
              <w:rPr>
                <w:rFonts w:eastAsia="Times New Roman" w:cs="Times New Roman"/>
                <w:lang w:eastAsia="lv-LV"/>
              </w:rPr>
              <w:t>Ražotājs:________</w:t>
            </w:r>
          </w:p>
          <w:p w14:paraId="563CEE2E" w14:textId="77777777" w:rsidR="0050326E" w:rsidRPr="0017597D" w:rsidRDefault="0050326E" w:rsidP="004F0BE5">
            <w:pPr>
              <w:ind w:left="93" w:right="126"/>
              <w:jc w:val="both"/>
              <w:rPr>
                <w:rFonts w:eastAsia="Times New Roman" w:cs="Times New Roman"/>
                <w:szCs w:val="24"/>
                <w:lang w:eastAsia="lv-LV"/>
              </w:rPr>
            </w:pPr>
          </w:p>
          <w:p w14:paraId="4DA76CAB" w14:textId="7A8A34D9" w:rsidR="00DA727F" w:rsidRPr="0017597D" w:rsidRDefault="0050326E" w:rsidP="004F0BE5">
            <w:pPr>
              <w:ind w:left="93" w:right="126"/>
              <w:jc w:val="both"/>
              <w:rPr>
                <w:rFonts w:eastAsia="Times New Roman" w:cs="Times New Roman"/>
                <w:lang w:eastAsia="lv-LV"/>
              </w:rPr>
            </w:pPr>
            <w:r w:rsidRPr="0017597D">
              <w:rPr>
                <w:rFonts w:eastAsia="Times New Roman" w:cs="Times New Roman"/>
                <w:lang w:eastAsia="lv-LV"/>
              </w:rPr>
              <w:t>Tīmekļa vietnes adrese, kurā var atrast informāciju par attiecīgo preces modeli (vai iesniedz preces tehnisko datu lapu):__________</w:t>
            </w:r>
          </w:p>
        </w:tc>
      </w:tr>
      <w:tr w:rsidR="00B92333" w:rsidRPr="0017597D" w14:paraId="023457B6" w14:textId="77777777" w:rsidTr="0012621A">
        <w:trPr>
          <w:trHeight w:val="310"/>
        </w:trPr>
        <w:tc>
          <w:tcPr>
            <w:tcW w:w="583" w:type="pct"/>
            <w:tcBorders>
              <w:top w:val="single" w:sz="4" w:space="0" w:color="auto"/>
            </w:tcBorders>
          </w:tcPr>
          <w:p w14:paraId="3068A150" w14:textId="77777777" w:rsidR="00B92333" w:rsidRPr="0017597D" w:rsidRDefault="00B92333"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39014691" w14:textId="0FC4ED19" w:rsidR="00B92333" w:rsidRPr="0017597D" w:rsidRDefault="00B92333" w:rsidP="00C364A2">
            <w:pPr>
              <w:tabs>
                <w:tab w:val="left" w:pos="1108"/>
              </w:tabs>
              <w:ind w:left="135" w:right="83"/>
              <w:jc w:val="both"/>
              <w:rPr>
                <w:rFonts w:eastAsia="Times New Roman" w:cs="Times New Roman"/>
                <w:lang w:eastAsia="lv-LV"/>
              </w:rPr>
            </w:pPr>
            <w:r w:rsidRPr="0017597D">
              <w:rPr>
                <w:rFonts w:eastAsia="Times New Roman" w:cs="Times New Roman"/>
                <w:lang w:eastAsia="lv-LV"/>
              </w:rPr>
              <w:t>Pielietojums: degvielu, eļļu paraugu ņemšanai. Hidrauliskā, mehāniskā, ar roku darbināma. Biezas konsistences šķidruma pacelšanai caurulē uz augstumu min 3 m augstumā</w:t>
            </w:r>
          </w:p>
        </w:tc>
        <w:tc>
          <w:tcPr>
            <w:tcW w:w="1448" w:type="pct"/>
          </w:tcPr>
          <w:p w14:paraId="00FCED9D" w14:textId="77777777" w:rsidR="00B92333" w:rsidRPr="0017597D" w:rsidRDefault="00B92333" w:rsidP="00E1001A">
            <w:pPr>
              <w:ind w:left="148" w:right="126"/>
              <w:jc w:val="both"/>
              <w:rPr>
                <w:rFonts w:eastAsia="Times New Roman" w:cs="Times New Roman"/>
                <w:szCs w:val="24"/>
                <w:lang w:eastAsia="lv-LV"/>
              </w:rPr>
            </w:pPr>
          </w:p>
        </w:tc>
      </w:tr>
      <w:tr w:rsidR="00B92333" w:rsidRPr="0017597D" w14:paraId="5C0A0E40" w14:textId="77777777" w:rsidTr="0012621A">
        <w:trPr>
          <w:trHeight w:val="310"/>
        </w:trPr>
        <w:tc>
          <w:tcPr>
            <w:tcW w:w="583" w:type="pct"/>
            <w:tcBorders>
              <w:top w:val="single" w:sz="4" w:space="0" w:color="auto"/>
            </w:tcBorders>
          </w:tcPr>
          <w:p w14:paraId="0BF50CC8" w14:textId="77777777" w:rsidR="00B92333" w:rsidRPr="0017597D" w:rsidRDefault="00B92333"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52F7FF71" w14:textId="10C88977" w:rsidR="00B92333" w:rsidRPr="0017597D" w:rsidRDefault="00B92333">
            <w:pPr>
              <w:tabs>
                <w:tab w:val="left" w:pos="1108"/>
              </w:tabs>
              <w:ind w:left="135" w:right="83"/>
              <w:jc w:val="both"/>
              <w:rPr>
                <w:rFonts w:eastAsia="Times New Roman" w:cs="Times New Roman"/>
                <w:lang w:eastAsia="lv-LV"/>
              </w:rPr>
            </w:pPr>
            <w:r w:rsidRPr="0017597D">
              <w:rPr>
                <w:rFonts w:eastAsia="Times New Roman" w:cs="Times New Roman"/>
                <w:lang w:eastAsia="lv-LV"/>
              </w:rPr>
              <w:t>Materiāls: metāls vai plastmasa, vai kompozītmateriāls, vai cits triecienizturīgs materiāls, vai šo materiālu kombinācija</w:t>
            </w:r>
          </w:p>
        </w:tc>
        <w:tc>
          <w:tcPr>
            <w:tcW w:w="1448" w:type="pct"/>
          </w:tcPr>
          <w:p w14:paraId="0F0F6107" w14:textId="77777777" w:rsidR="00B92333" w:rsidRPr="0017597D" w:rsidRDefault="00B92333" w:rsidP="00E1001A">
            <w:pPr>
              <w:ind w:left="148" w:right="126"/>
              <w:jc w:val="both"/>
              <w:rPr>
                <w:rFonts w:eastAsia="Times New Roman" w:cs="Times New Roman"/>
                <w:szCs w:val="24"/>
                <w:lang w:eastAsia="lv-LV"/>
              </w:rPr>
            </w:pPr>
          </w:p>
        </w:tc>
      </w:tr>
      <w:tr w:rsidR="00B92333" w:rsidRPr="0017597D" w14:paraId="58EA61CC" w14:textId="77777777" w:rsidTr="0012621A">
        <w:trPr>
          <w:trHeight w:val="310"/>
        </w:trPr>
        <w:tc>
          <w:tcPr>
            <w:tcW w:w="583" w:type="pct"/>
            <w:tcBorders>
              <w:top w:val="single" w:sz="4" w:space="0" w:color="auto"/>
            </w:tcBorders>
          </w:tcPr>
          <w:p w14:paraId="08D19CBF" w14:textId="77777777" w:rsidR="00B92333" w:rsidRPr="0017597D" w:rsidRDefault="00B92333"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695C3AA2" w14:textId="77777777" w:rsidR="00B92333" w:rsidRPr="0017597D" w:rsidRDefault="00B92333">
            <w:pPr>
              <w:tabs>
                <w:tab w:val="left" w:pos="1108"/>
              </w:tabs>
              <w:ind w:left="135" w:right="83"/>
              <w:jc w:val="both"/>
              <w:rPr>
                <w:rFonts w:eastAsia="Times New Roman" w:cs="Times New Roman"/>
                <w:lang w:eastAsia="lv-LV"/>
              </w:rPr>
            </w:pPr>
            <w:r w:rsidRPr="0017597D">
              <w:rPr>
                <w:rFonts w:eastAsia="Times New Roman" w:cs="Times New Roman"/>
                <w:lang w:eastAsia="lv-LV"/>
              </w:rPr>
              <w:t>Komplektā ietilpst:</w:t>
            </w:r>
          </w:p>
          <w:p w14:paraId="124241D4" w14:textId="6D501E36" w:rsidR="00B92333" w:rsidRPr="0017597D" w:rsidRDefault="00B92333">
            <w:pPr>
              <w:tabs>
                <w:tab w:val="left" w:pos="1108"/>
              </w:tabs>
              <w:ind w:left="135" w:right="83"/>
              <w:jc w:val="both"/>
              <w:rPr>
                <w:rFonts w:eastAsia="Times New Roman" w:cs="Times New Roman"/>
                <w:lang w:eastAsia="lv-LV"/>
              </w:rPr>
            </w:pPr>
            <w:r w:rsidRPr="0017597D">
              <w:rPr>
                <w:rFonts w:eastAsia="Times New Roman" w:cs="Times New Roman"/>
                <w:lang w:eastAsia="lv-LV"/>
              </w:rPr>
              <w:t>-</w:t>
            </w:r>
            <w:r w:rsidRPr="0017597D">
              <w:rPr>
                <w:rFonts w:eastAsia="Times New Roman" w:cs="Times New Roman"/>
                <w:szCs w:val="24"/>
                <w:lang w:eastAsia="lv-LV"/>
              </w:rPr>
              <w:tab/>
            </w:r>
            <w:r w:rsidRPr="0017597D">
              <w:rPr>
                <w:rFonts w:eastAsia="Times New Roman" w:cs="Times New Roman"/>
                <w:lang w:eastAsia="lv-LV"/>
              </w:rPr>
              <w:t xml:space="preserve">10 m </w:t>
            </w:r>
            <w:r w:rsidR="006D0C72">
              <w:rPr>
                <w:rFonts w:eastAsia="Times New Roman" w:cs="Times New Roman"/>
                <w:lang w:eastAsia="lv-LV"/>
              </w:rPr>
              <w:t xml:space="preserve">gara </w:t>
            </w:r>
            <w:r w:rsidRPr="0017597D">
              <w:rPr>
                <w:rFonts w:eastAsia="Times New Roman" w:cs="Times New Roman"/>
                <w:lang w:eastAsia="lv-LV"/>
              </w:rPr>
              <w:t xml:space="preserve">caurule, ar </w:t>
            </w:r>
            <w:r w:rsidR="006F3C8A" w:rsidRPr="0017597D">
              <w:rPr>
                <w:rFonts w:eastAsia="Times New Roman" w:cs="Times New Roman"/>
                <w:lang w:eastAsia="lv-LV"/>
              </w:rPr>
              <w:t xml:space="preserve">iekšējo </w:t>
            </w:r>
            <w:r w:rsidRPr="0017597D">
              <w:rPr>
                <w:rFonts w:eastAsia="Times New Roman" w:cs="Times New Roman"/>
                <w:lang w:eastAsia="lv-LV"/>
              </w:rPr>
              <w:t>diametru  6</w:t>
            </w:r>
            <w:r w:rsidR="00B0586C">
              <w:rPr>
                <w:rFonts w:eastAsia="Times New Roman" w:cs="Times New Roman"/>
                <w:lang w:eastAsia="lv-LV"/>
              </w:rPr>
              <w:t xml:space="preserve"> </w:t>
            </w:r>
            <w:r w:rsidR="006F3C8A" w:rsidRPr="0017597D">
              <w:rPr>
                <w:rFonts w:eastAsia="Times New Roman" w:cs="Times New Roman"/>
                <w:lang w:eastAsia="lv-LV"/>
              </w:rPr>
              <w:t>mm un</w:t>
            </w:r>
            <w:r w:rsidRPr="0017597D">
              <w:rPr>
                <w:rFonts w:eastAsia="Times New Roman" w:cs="Times New Roman"/>
                <w:lang w:eastAsia="lv-LV"/>
              </w:rPr>
              <w:t xml:space="preserve"> 8 mm</w:t>
            </w:r>
            <w:r w:rsidR="006F3C8A" w:rsidRPr="0017597D">
              <w:rPr>
                <w:rFonts w:eastAsia="Times New Roman" w:cs="Times New Roman"/>
                <w:lang w:eastAsia="lv-LV"/>
              </w:rPr>
              <w:t xml:space="preserve"> ārēj</w:t>
            </w:r>
            <w:r w:rsidR="00847DFE" w:rsidRPr="0017597D">
              <w:rPr>
                <w:rFonts w:eastAsia="Times New Roman" w:cs="Times New Roman"/>
                <w:lang w:eastAsia="lv-LV"/>
              </w:rPr>
              <w:t>o</w:t>
            </w:r>
            <w:r w:rsidR="006F3C8A" w:rsidRPr="0017597D">
              <w:rPr>
                <w:rFonts w:eastAsia="Times New Roman" w:cs="Times New Roman"/>
                <w:lang w:eastAsia="lv-LV"/>
              </w:rPr>
              <w:t xml:space="preserve"> diametr</w:t>
            </w:r>
            <w:r w:rsidR="00847DFE" w:rsidRPr="0017597D">
              <w:rPr>
                <w:rFonts w:eastAsia="Times New Roman" w:cs="Times New Roman"/>
                <w:lang w:eastAsia="lv-LV"/>
              </w:rPr>
              <w:t>u</w:t>
            </w:r>
            <w:r w:rsidRPr="0017597D">
              <w:rPr>
                <w:rFonts w:eastAsia="Times New Roman" w:cs="Times New Roman"/>
                <w:lang w:eastAsia="lv-LV"/>
              </w:rPr>
              <w:t>, kas ir savietojama ar paraugu ņemšanas ierīci;</w:t>
            </w:r>
          </w:p>
          <w:p w14:paraId="12E427DA" w14:textId="5ACE24C5" w:rsidR="00B92333" w:rsidRPr="0017597D" w:rsidRDefault="00B92333">
            <w:pPr>
              <w:tabs>
                <w:tab w:val="left" w:pos="1108"/>
              </w:tabs>
              <w:ind w:left="135" w:right="83"/>
              <w:jc w:val="both"/>
              <w:rPr>
                <w:rFonts w:eastAsia="Times New Roman" w:cs="Times New Roman"/>
                <w:lang w:eastAsia="lv-LV"/>
              </w:rPr>
            </w:pPr>
            <w:r w:rsidRPr="0017597D">
              <w:rPr>
                <w:rFonts w:eastAsia="Times New Roman" w:cs="Times New Roman"/>
                <w:lang w:eastAsia="lv-LV"/>
              </w:rPr>
              <w:t>-</w:t>
            </w:r>
            <w:r w:rsidRPr="0017597D">
              <w:rPr>
                <w:rFonts w:eastAsia="Times New Roman" w:cs="Times New Roman"/>
                <w:szCs w:val="24"/>
                <w:lang w:eastAsia="lv-LV"/>
              </w:rPr>
              <w:tab/>
            </w:r>
            <w:r w:rsidRPr="0017597D">
              <w:rPr>
                <w:rFonts w:eastAsia="Times New Roman" w:cs="Times New Roman"/>
                <w:lang w:eastAsia="lv-LV"/>
              </w:rPr>
              <w:t>viens caurules nogriezējs;</w:t>
            </w:r>
          </w:p>
          <w:p w14:paraId="6C7709A6" w14:textId="202AFEDD" w:rsidR="00B92333" w:rsidRPr="0017597D" w:rsidRDefault="00B92333">
            <w:pPr>
              <w:tabs>
                <w:tab w:val="left" w:pos="1108"/>
              </w:tabs>
              <w:ind w:left="135" w:right="83"/>
              <w:jc w:val="both"/>
              <w:rPr>
                <w:rFonts w:eastAsia="Times New Roman" w:cs="Times New Roman"/>
                <w:lang w:eastAsia="lv-LV"/>
              </w:rPr>
            </w:pPr>
            <w:r w:rsidRPr="0017597D">
              <w:rPr>
                <w:rFonts w:eastAsia="Times New Roman" w:cs="Times New Roman"/>
                <w:lang w:eastAsia="lv-LV"/>
              </w:rPr>
              <w:t>-</w:t>
            </w:r>
            <w:r w:rsidRPr="0017597D">
              <w:rPr>
                <w:rFonts w:eastAsia="Times New Roman" w:cs="Times New Roman"/>
                <w:szCs w:val="24"/>
                <w:lang w:eastAsia="lv-LV"/>
              </w:rPr>
              <w:tab/>
            </w:r>
            <w:r w:rsidRPr="0017597D">
              <w:rPr>
                <w:rFonts w:eastAsia="Times New Roman" w:cs="Times New Roman"/>
                <w:lang w:eastAsia="lv-LV"/>
              </w:rPr>
              <w:t>viens nerūsējošā tērauda atsvars.</w:t>
            </w:r>
          </w:p>
        </w:tc>
        <w:tc>
          <w:tcPr>
            <w:tcW w:w="1448" w:type="pct"/>
          </w:tcPr>
          <w:p w14:paraId="2DBA2356" w14:textId="77777777" w:rsidR="00B92333" w:rsidRPr="0017597D" w:rsidRDefault="00B92333" w:rsidP="00E1001A">
            <w:pPr>
              <w:ind w:left="148" w:right="126"/>
              <w:jc w:val="both"/>
              <w:rPr>
                <w:rFonts w:eastAsia="Times New Roman" w:cs="Times New Roman"/>
                <w:szCs w:val="24"/>
                <w:lang w:eastAsia="lv-LV"/>
              </w:rPr>
            </w:pPr>
          </w:p>
        </w:tc>
      </w:tr>
      <w:tr w:rsidR="00CB48A5" w:rsidRPr="0017597D" w14:paraId="130715D3" w14:textId="77777777" w:rsidTr="0012621A">
        <w:trPr>
          <w:trHeight w:val="310"/>
        </w:trPr>
        <w:tc>
          <w:tcPr>
            <w:tcW w:w="583" w:type="pct"/>
            <w:tcBorders>
              <w:top w:val="single" w:sz="4" w:space="0" w:color="auto"/>
            </w:tcBorders>
          </w:tcPr>
          <w:p w14:paraId="55A1B5A8" w14:textId="77777777" w:rsidR="00CB48A5" w:rsidRPr="0017597D" w:rsidRDefault="00CB48A5">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37C2C699" w14:textId="2C80294C" w:rsidR="00CB48A5" w:rsidRPr="0017597D" w:rsidRDefault="00CB48A5">
            <w:pPr>
              <w:tabs>
                <w:tab w:val="left" w:pos="1108"/>
              </w:tabs>
              <w:ind w:left="135" w:right="83"/>
              <w:jc w:val="both"/>
              <w:rPr>
                <w:rFonts w:eastAsia="Times New Roman" w:cs="Times New Roman"/>
                <w:lang w:eastAsia="lv-LV"/>
              </w:rPr>
            </w:pPr>
            <w:r w:rsidRPr="0017597D">
              <w:rPr>
                <w:rFonts w:eastAsia="Times New Roman" w:cs="Times New Roman"/>
                <w:lang w:eastAsia="lv-LV"/>
              </w:rPr>
              <w:t xml:space="preserve">Pēc Pasūtītāja pieprasījuma nepieciešams iesniegt </w:t>
            </w:r>
            <w:r w:rsidR="00441872" w:rsidRPr="0017597D">
              <w:rPr>
                <w:rFonts w:eastAsia="Times New Roman" w:cs="Times New Roman"/>
                <w:lang w:eastAsia="lv-LV"/>
              </w:rPr>
              <w:t xml:space="preserve">drukātā formātā </w:t>
            </w:r>
            <w:r w:rsidRPr="0017597D">
              <w:rPr>
                <w:rFonts w:eastAsia="Times New Roman" w:cs="Times New Roman"/>
                <w:lang w:eastAsia="lv-LV"/>
              </w:rPr>
              <w:t>lietošanas instrukciju latviešu valodā</w:t>
            </w:r>
          </w:p>
        </w:tc>
        <w:tc>
          <w:tcPr>
            <w:tcW w:w="1448" w:type="pct"/>
          </w:tcPr>
          <w:p w14:paraId="4649A9E2" w14:textId="77777777" w:rsidR="00CB48A5" w:rsidRPr="0017597D" w:rsidRDefault="00CB48A5" w:rsidP="00E1001A">
            <w:pPr>
              <w:ind w:left="148" w:right="126"/>
              <w:jc w:val="both"/>
              <w:rPr>
                <w:rFonts w:eastAsia="Times New Roman" w:cs="Times New Roman"/>
                <w:szCs w:val="24"/>
                <w:lang w:eastAsia="lv-LV"/>
              </w:rPr>
            </w:pPr>
          </w:p>
        </w:tc>
      </w:tr>
      <w:tr w:rsidR="00B92333" w:rsidRPr="0017597D" w14:paraId="404440CF" w14:textId="77777777" w:rsidTr="0012621A">
        <w:trPr>
          <w:trHeight w:val="310"/>
        </w:trPr>
        <w:tc>
          <w:tcPr>
            <w:tcW w:w="583" w:type="pct"/>
            <w:tcBorders>
              <w:top w:val="single" w:sz="4" w:space="0" w:color="auto"/>
            </w:tcBorders>
          </w:tcPr>
          <w:p w14:paraId="32B6BADB" w14:textId="77777777" w:rsidR="00B92333" w:rsidRPr="0017597D" w:rsidRDefault="00B92333" w:rsidP="00E1001A">
            <w:pPr>
              <w:pStyle w:val="ListParagraph"/>
              <w:numPr>
                <w:ilvl w:val="1"/>
                <w:numId w:val="32"/>
              </w:numPr>
              <w:ind w:hanging="578"/>
              <w:rPr>
                <w:rFonts w:eastAsia="Times New Roman" w:cs="Times New Roman"/>
                <w:b/>
                <w:szCs w:val="24"/>
                <w:lang w:eastAsia="lv-LV"/>
              </w:rPr>
            </w:pPr>
          </w:p>
        </w:tc>
        <w:tc>
          <w:tcPr>
            <w:tcW w:w="2969" w:type="pct"/>
            <w:tcBorders>
              <w:top w:val="single" w:sz="4" w:space="0" w:color="auto"/>
            </w:tcBorders>
          </w:tcPr>
          <w:p w14:paraId="272B450B" w14:textId="2ECB669C" w:rsidR="00B92333" w:rsidRPr="0017597D" w:rsidRDefault="00B92333">
            <w:pPr>
              <w:tabs>
                <w:tab w:val="left" w:pos="1108"/>
              </w:tabs>
              <w:ind w:left="135" w:right="83"/>
              <w:jc w:val="both"/>
              <w:rPr>
                <w:rFonts w:eastAsia="Times New Roman" w:cs="Times New Roman"/>
                <w:b/>
                <w:bCs/>
                <w:lang w:eastAsia="lv-LV"/>
              </w:rPr>
            </w:pPr>
            <w:r w:rsidRPr="0017597D">
              <w:rPr>
                <w:rFonts w:eastAsia="Times New Roman" w:cs="Times New Roman"/>
                <w:b/>
                <w:bCs/>
                <w:lang w:eastAsia="lv-LV"/>
              </w:rPr>
              <w:t xml:space="preserve">Paraugu ņemšanas </w:t>
            </w:r>
            <w:r w:rsidR="00C962E2" w:rsidRPr="0017597D">
              <w:rPr>
                <w:rFonts w:eastAsia="Times New Roman" w:cs="Times New Roman"/>
                <w:b/>
                <w:bCs/>
                <w:lang w:eastAsia="lv-LV"/>
              </w:rPr>
              <w:t>pudeles</w:t>
            </w:r>
          </w:p>
        </w:tc>
        <w:tc>
          <w:tcPr>
            <w:tcW w:w="1448" w:type="pct"/>
          </w:tcPr>
          <w:p w14:paraId="4470904B" w14:textId="77777777" w:rsidR="0050326E" w:rsidRPr="0017597D" w:rsidRDefault="0050326E" w:rsidP="004F0BE5">
            <w:pPr>
              <w:ind w:left="120" w:right="126"/>
              <w:jc w:val="both"/>
              <w:rPr>
                <w:rFonts w:eastAsia="Times New Roman" w:cs="Times New Roman"/>
                <w:lang w:eastAsia="lv-LV"/>
              </w:rPr>
            </w:pPr>
            <w:r w:rsidRPr="0017597D">
              <w:rPr>
                <w:rFonts w:eastAsia="Times New Roman" w:cs="Times New Roman"/>
                <w:lang w:eastAsia="lv-LV"/>
              </w:rPr>
              <w:t>Marka vai artikuls: ________</w:t>
            </w:r>
          </w:p>
          <w:p w14:paraId="2D5C6AE8" w14:textId="77777777" w:rsidR="0050326E" w:rsidRPr="0017597D" w:rsidRDefault="0050326E" w:rsidP="004F0BE5">
            <w:pPr>
              <w:ind w:left="120" w:right="126"/>
              <w:jc w:val="both"/>
              <w:rPr>
                <w:rFonts w:eastAsia="Times New Roman" w:cs="Times New Roman"/>
                <w:szCs w:val="24"/>
                <w:lang w:eastAsia="lv-LV"/>
              </w:rPr>
            </w:pPr>
          </w:p>
          <w:p w14:paraId="4D7E2211" w14:textId="77777777" w:rsidR="0050326E" w:rsidRPr="0017597D" w:rsidRDefault="0050326E" w:rsidP="004F0BE5">
            <w:pPr>
              <w:ind w:left="120" w:right="126"/>
              <w:jc w:val="both"/>
              <w:rPr>
                <w:rFonts w:eastAsia="Times New Roman" w:cs="Times New Roman"/>
                <w:lang w:eastAsia="lv-LV"/>
              </w:rPr>
            </w:pPr>
            <w:r w:rsidRPr="0017597D">
              <w:rPr>
                <w:rFonts w:eastAsia="Times New Roman" w:cs="Times New Roman"/>
                <w:lang w:eastAsia="lv-LV"/>
              </w:rPr>
              <w:t>Ražotājs:________</w:t>
            </w:r>
          </w:p>
          <w:p w14:paraId="7AEDD391" w14:textId="77777777" w:rsidR="0050326E" w:rsidRPr="0017597D" w:rsidRDefault="0050326E" w:rsidP="004F0BE5">
            <w:pPr>
              <w:ind w:left="120" w:right="126"/>
              <w:jc w:val="both"/>
              <w:rPr>
                <w:rFonts w:eastAsia="Times New Roman" w:cs="Times New Roman"/>
                <w:szCs w:val="24"/>
                <w:lang w:eastAsia="lv-LV"/>
              </w:rPr>
            </w:pPr>
          </w:p>
          <w:p w14:paraId="42047689" w14:textId="10DA6960" w:rsidR="00B92333" w:rsidRPr="0017597D" w:rsidRDefault="0050326E" w:rsidP="004F0BE5">
            <w:pPr>
              <w:ind w:left="120" w:right="126"/>
              <w:jc w:val="both"/>
              <w:rPr>
                <w:rFonts w:eastAsia="Times New Roman" w:cs="Times New Roman"/>
                <w:lang w:eastAsia="lv-LV"/>
              </w:rPr>
            </w:pPr>
            <w:r w:rsidRPr="0017597D">
              <w:rPr>
                <w:rFonts w:eastAsia="Times New Roman" w:cs="Times New Roman"/>
                <w:lang w:eastAsia="lv-LV"/>
              </w:rPr>
              <w:t>Tīmekļa vietnes adrese, kurā var atrast informāciju par attiecīgo preces modeli (vai iesniedz preces tehnisko datu lapu):__________</w:t>
            </w:r>
          </w:p>
        </w:tc>
      </w:tr>
      <w:tr w:rsidR="00B92333" w:rsidRPr="0017597D" w14:paraId="593176F6" w14:textId="77777777" w:rsidTr="0012621A">
        <w:trPr>
          <w:trHeight w:val="310"/>
        </w:trPr>
        <w:tc>
          <w:tcPr>
            <w:tcW w:w="583" w:type="pct"/>
            <w:tcBorders>
              <w:top w:val="single" w:sz="4" w:space="0" w:color="auto"/>
            </w:tcBorders>
          </w:tcPr>
          <w:p w14:paraId="15771347" w14:textId="77777777" w:rsidR="00B92333" w:rsidRPr="0017597D" w:rsidRDefault="00B92333"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142B489D" w14:textId="0FF16716" w:rsidR="00B92333" w:rsidRPr="0017597D" w:rsidRDefault="002600C1">
            <w:pPr>
              <w:tabs>
                <w:tab w:val="left" w:pos="1108"/>
              </w:tabs>
              <w:ind w:left="135" w:right="83"/>
              <w:jc w:val="both"/>
              <w:rPr>
                <w:rFonts w:eastAsia="Times New Roman" w:cs="Times New Roman"/>
                <w:lang w:eastAsia="lv-LV"/>
              </w:rPr>
            </w:pPr>
            <w:r w:rsidRPr="0017597D">
              <w:rPr>
                <w:rFonts w:eastAsia="Times New Roman" w:cs="Times New Roman"/>
                <w:lang w:eastAsia="lv-LV"/>
              </w:rPr>
              <w:t>Piemēroti Tehniskā piedāvājuma 2.7. punktā norādītajai Precei</w:t>
            </w:r>
          </w:p>
        </w:tc>
        <w:tc>
          <w:tcPr>
            <w:tcW w:w="1448" w:type="pct"/>
          </w:tcPr>
          <w:p w14:paraId="5B8D5CE4" w14:textId="77777777" w:rsidR="00B92333" w:rsidRPr="0017597D" w:rsidRDefault="00B92333" w:rsidP="00E1001A">
            <w:pPr>
              <w:ind w:left="148" w:right="126"/>
              <w:jc w:val="both"/>
              <w:rPr>
                <w:rFonts w:eastAsia="Times New Roman" w:cs="Times New Roman"/>
                <w:szCs w:val="24"/>
                <w:lang w:eastAsia="lv-LV"/>
              </w:rPr>
            </w:pPr>
          </w:p>
        </w:tc>
      </w:tr>
      <w:tr w:rsidR="00B92333" w:rsidRPr="0017597D" w14:paraId="75ACC24C" w14:textId="77777777" w:rsidTr="0012621A">
        <w:trPr>
          <w:trHeight w:val="310"/>
        </w:trPr>
        <w:tc>
          <w:tcPr>
            <w:tcW w:w="583" w:type="pct"/>
            <w:tcBorders>
              <w:top w:val="single" w:sz="4" w:space="0" w:color="auto"/>
            </w:tcBorders>
          </w:tcPr>
          <w:p w14:paraId="59AD96EE" w14:textId="77777777" w:rsidR="00B92333" w:rsidRPr="0017597D" w:rsidRDefault="00B92333"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738400F3" w14:textId="4BBD0740" w:rsidR="00B92333" w:rsidRPr="0017597D" w:rsidRDefault="002600C1">
            <w:pPr>
              <w:tabs>
                <w:tab w:val="left" w:pos="1108"/>
              </w:tabs>
              <w:ind w:left="135" w:right="83"/>
              <w:jc w:val="both"/>
              <w:rPr>
                <w:rFonts w:eastAsia="Times New Roman" w:cs="Times New Roman"/>
                <w:lang w:eastAsia="lv-LV"/>
              </w:rPr>
            </w:pPr>
            <w:r w:rsidRPr="0017597D">
              <w:rPr>
                <w:rFonts w:eastAsia="Times New Roman" w:cs="Times New Roman"/>
                <w:lang w:eastAsia="lv-LV"/>
              </w:rPr>
              <w:t>Izgatavoti no augsta blīvuma polietilēna</w:t>
            </w:r>
          </w:p>
        </w:tc>
        <w:tc>
          <w:tcPr>
            <w:tcW w:w="1448" w:type="pct"/>
          </w:tcPr>
          <w:p w14:paraId="2A2557F9" w14:textId="77777777" w:rsidR="00B92333" w:rsidRPr="0017597D" w:rsidRDefault="00B92333" w:rsidP="00E1001A">
            <w:pPr>
              <w:ind w:left="148" w:right="126"/>
              <w:jc w:val="both"/>
              <w:rPr>
                <w:rFonts w:eastAsia="Times New Roman" w:cs="Times New Roman"/>
                <w:szCs w:val="24"/>
                <w:lang w:eastAsia="lv-LV"/>
              </w:rPr>
            </w:pPr>
          </w:p>
        </w:tc>
      </w:tr>
      <w:tr w:rsidR="00B92333" w:rsidRPr="0017597D" w14:paraId="78B102A2" w14:textId="77777777" w:rsidTr="0012621A">
        <w:trPr>
          <w:trHeight w:val="310"/>
        </w:trPr>
        <w:tc>
          <w:tcPr>
            <w:tcW w:w="583" w:type="pct"/>
            <w:tcBorders>
              <w:top w:val="single" w:sz="4" w:space="0" w:color="auto"/>
            </w:tcBorders>
          </w:tcPr>
          <w:p w14:paraId="7FA6CB73" w14:textId="77777777" w:rsidR="00B92333" w:rsidRPr="0017597D" w:rsidRDefault="00B92333"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3CD80612" w14:textId="34A31DF3" w:rsidR="00B92333" w:rsidRPr="0017597D" w:rsidRDefault="002600C1">
            <w:pPr>
              <w:tabs>
                <w:tab w:val="left" w:pos="1108"/>
              </w:tabs>
              <w:ind w:left="135" w:right="83"/>
              <w:jc w:val="both"/>
              <w:rPr>
                <w:rFonts w:eastAsia="Times New Roman" w:cs="Times New Roman"/>
                <w:lang w:eastAsia="lv-LV"/>
              </w:rPr>
            </w:pPr>
            <w:r w:rsidRPr="0017597D">
              <w:rPr>
                <w:rFonts w:eastAsia="Times New Roman" w:cs="Times New Roman"/>
                <w:lang w:eastAsia="lv-LV"/>
              </w:rPr>
              <w:t>Tilpumi: 100</w:t>
            </w:r>
            <w:r w:rsidR="00C57D95">
              <w:rPr>
                <w:rFonts w:eastAsia="Times New Roman" w:cs="Times New Roman"/>
                <w:lang w:eastAsia="lv-LV"/>
              </w:rPr>
              <w:t xml:space="preserve"> </w:t>
            </w:r>
            <w:r w:rsidRPr="0017597D">
              <w:rPr>
                <w:rFonts w:eastAsia="Times New Roman" w:cs="Times New Roman"/>
                <w:lang w:eastAsia="lv-LV"/>
              </w:rPr>
              <w:t>ml; 250</w:t>
            </w:r>
            <w:r w:rsidR="00C57D95">
              <w:rPr>
                <w:rFonts w:eastAsia="Times New Roman" w:cs="Times New Roman"/>
                <w:lang w:eastAsia="lv-LV"/>
              </w:rPr>
              <w:t xml:space="preserve"> </w:t>
            </w:r>
            <w:r w:rsidRPr="0017597D">
              <w:rPr>
                <w:rFonts w:eastAsia="Times New Roman" w:cs="Times New Roman"/>
                <w:lang w:eastAsia="lv-LV"/>
              </w:rPr>
              <w:t>ml; 500</w:t>
            </w:r>
            <w:r w:rsidR="00C57D95">
              <w:rPr>
                <w:rFonts w:eastAsia="Times New Roman" w:cs="Times New Roman"/>
                <w:lang w:eastAsia="lv-LV"/>
              </w:rPr>
              <w:t xml:space="preserve"> </w:t>
            </w:r>
            <w:r w:rsidRPr="0017597D">
              <w:rPr>
                <w:rFonts w:eastAsia="Times New Roman" w:cs="Times New Roman"/>
                <w:lang w:eastAsia="lv-LV"/>
              </w:rPr>
              <w:t>ml; 1000</w:t>
            </w:r>
            <w:r w:rsidR="00C57D95">
              <w:rPr>
                <w:rFonts w:eastAsia="Times New Roman" w:cs="Times New Roman"/>
                <w:lang w:eastAsia="lv-LV"/>
              </w:rPr>
              <w:t xml:space="preserve"> </w:t>
            </w:r>
            <w:r w:rsidRPr="0017597D">
              <w:rPr>
                <w:rFonts w:eastAsia="Times New Roman" w:cs="Times New Roman"/>
                <w:lang w:eastAsia="lv-LV"/>
              </w:rPr>
              <w:t xml:space="preserve">ml </w:t>
            </w:r>
          </w:p>
        </w:tc>
        <w:tc>
          <w:tcPr>
            <w:tcW w:w="1448" w:type="pct"/>
          </w:tcPr>
          <w:p w14:paraId="466DADCA" w14:textId="77777777" w:rsidR="00B92333" w:rsidRPr="0017597D" w:rsidRDefault="00B92333" w:rsidP="00E1001A">
            <w:pPr>
              <w:ind w:left="148" w:right="126"/>
              <w:jc w:val="both"/>
              <w:rPr>
                <w:rFonts w:eastAsia="Times New Roman" w:cs="Times New Roman"/>
                <w:szCs w:val="24"/>
                <w:lang w:eastAsia="lv-LV"/>
              </w:rPr>
            </w:pPr>
          </w:p>
        </w:tc>
      </w:tr>
      <w:tr w:rsidR="00B35D7E" w:rsidRPr="0017597D" w14:paraId="3832C8DB" w14:textId="77777777" w:rsidTr="0012621A">
        <w:trPr>
          <w:trHeight w:val="310"/>
        </w:trPr>
        <w:tc>
          <w:tcPr>
            <w:tcW w:w="583" w:type="pct"/>
            <w:tcBorders>
              <w:top w:val="single" w:sz="4" w:space="0" w:color="auto"/>
            </w:tcBorders>
          </w:tcPr>
          <w:p w14:paraId="3AFCD716" w14:textId="77777777" w:rsidR="00B35D7E" w:rsidRPr="0017597D" w:rsidRDefault="00B35D7E" w:rsidP="00C364A2">
            <w:pPr>
              <w:pStyle w:val="ListParagraph"/>
              <w:numPr>
                <w:ilvl w:val="1"/>
                <w:numId w:val="32"/>
              </w:numPr>
              <w:ind w:hanging="578"/>
              <w:rPr>
                <w:rFonts w:eastAsia="Times New Roman" w:cs="Times New Roman"/>
                <w:bCs/>
                <w:szCs w:val="24"/>
                <w:lang w:eastAsia="lv-LV"/>
              </w:rPr>
            </w:pPr>
          </w:p>
        </w:tc>
        <w:tc>
          <w:tcPr>
            <w:tcW w:w="2969" w:type="pct"/>
            <w:tcBorders>
              <w:top w:val="single" w:sz="4" w:space="0" w:color="auto"/>
            </w:tcBorders>
          </w:tcPr>
          <w:p w14:paraId="10D44D59" w14:textId="234B69BC" w:rsidR="00B35D7E" w:rsidRPr="0017597D" w:rsidRDefault="007C0C2C">
            <w:pPr>
              <w:tabs>
                <w:tab w:val="left" w:pos="1108"/>
              </w:tabs>
              <w:ind w:left="135" w:right="83"/>
              <w:jc w:val="both"/>
              <w:rPr>
                <w:rFonts w:eastAsia="Times New Roman" w:cs="Times New Roman"/>
                <w:b/>
                <w:bCs/>
                <w:lang w:eastAsia="lv-LV"/>
              </w:rPr>
            </w:pPr>
            <w:r w:rsidRPr="0017597D">
              <w:rPr>
                <w:rFonts w:eastAsia="Times New Roman" w:cs="Times New Roman"/>
                <w:b/>
                <w:bCs/>
                <w:lang w:eastAsia="lv-LV"/>
              </w:rPr>
              <w:t>Šļūtene</w:t>
            </w:r>
          </w:p>
        </w:tc>
        <w:tc>
          <w:tcPr>
            <w:tcW w:w="1448" w:type="pct"/>
          </w:tcPr>
          <w:p w14:paraId="4AF1C078" w14:textId="77777777" w:rsidR="0050326E" w:rsidRPr="0017597D" w:rsidRDefault="0050326E" w:rsidP="004F0BE5">
            <w:pPr>
              <w:ind w:left="120" w:right="126"/>
              <w:jc w:val="both"/>
              <w:rPr>
                <w:rFonts w:eastAsia="Times New Roman" w:cs="Times New Roman"/>
                <w:lang w:eastAsia="lv-LV"/>
              </w:rPr>
            </w:pPr>
            <w:r w:rsidRPr="0017597D">
              <w:rPr>
                <w:rFonts w:eastAsia="Times New Roman" w:cs="Times New Roman"/>
                <w:lang w:eastAsia="lv-LV"/>
              </w:rPr>
              <w:t>Marka vai artikuls: ________</w:t>
            </w:r>
          </w:p>
          <w:p w14:paraId="3771AB2A" w14:textId="77777777" w:rsidR="0050326E" w:rsidRPr="0017597D" w:rsidRDefault="0050326E" w:rsidP="004F0BE5">
            <w:pPr>
              <w:ind w:left="120" w:right="126"/>
              <w:jc w:val="both"/>
              <w:rPr>
                <w:rFonts w:eastAsia="Times New Roman" w:cs="Times New Roman"/>
                <w:szCs w:val="24"/>
                <w:lang w:eastAsia="lv-LV"/>
              </w:rPr>
            </w:pPr>
          </w:p>
          <w:p w14:paraId="1EC02F7E" w14:textId="77777777" w:rsidR="0050326E" w:rsidRPr="0017597D" w:rsidRDefault="0050326E" w:rsidP="004F0BE5">
            <w:pPr>
              <w:ind w:left="120" w:right="126"/>
              <w:jc w:val="both"/>
              <w:rPr>
                <w:rFonts w:eastAsia="Times New Roman" w:cs="Times New Roman"/>
                <w:lang w:eastAsia="lv-LV"/>
              </w:rPr>
            </w:pPr>
            <w:r w:rsidRPr="0017597D">
              <w:rPr>
                <w:rFonts w:eastAsia="Times New Roman" w:cs="Times New Roman"/>
                <w:lang w:eastAsia="lv-LV"/>
              </w:rPr>
              <w:t>Ražotājs:________</w:t>
            </w:r>
          </w:p>
          <w:p w14:paraId="4DEAC851" w14:textId="77777777" w:rsidR="0050326E" w:rsidRPr="0017597D" w:rsidRDefault="0050326E" w:rsidP="004F0BE5">
            <w:pPr>
              <w:ind w:left="120" w:right="126"/>
              <w:jc w:val="both"/>
              <w:rPr>
                <w:rFonts w:eastAsia="Times New Roman" w:cs="Times New Roman"/>
                <w:szCs w:val="24"/>
                <w:lang w:eastAsia="lv-LV"/>
              </w:rPr>
            </w:pPr>
          </w:p>
          <w:p w14:paraId="3BA80774" w14:textId="4313B992" w:rsidR="00B35D7E" w:rsidRPr="0017597D" w:rsidRDefault="0050326E" w:rsidP="004F0BE5">
            <w:pPr>
              <w:ind w:left="120" w:right="126"/>
              <w:jc w:val="both"/>
              <w:rPr>
                <w:rFonts w:eastAsia="Times New Roman" w:cs="Times New Roman"/>
                <w:lang w:eastAsia="lv-LV"/>
              </w:rPr>
            </w:pPr>
            <w:r w:rsidRPr="0017597D">
              <w:rPr>
                <w:rFonts w:eastAsia="Times New Roman" w:cs="Times New Roman"/>
                <w:lang w:eastAsia="lv-LV"/>
              </w:rPr>
              <w:t>Tīmekļa vietnes adrese, kurā var atrast informāciju par attiecīgo preces modeli (vai iesniedz preces tehnisko datu lapu):__________</w:t>
            </w:r>
          </w:p>
        </w:tc>
      </w:tr>
      <w:tr w:rsidR="00B35D7E" w:rsidRPr="0017597D" w14:paraId="1B06C934" w14:textId="77777777" w:rsidTr="0012621A">
        <w:trPr>
          <w:trHeight w:val="310"/>
        </w:trPr>
        <w:tc>
          <w:tcPr>
            <w:tcW w:w="583" w:type="pct"/>
            <w:tcBorders>
              <w:top w:val="single" w:sz="4" w:space="0" w:color="auto"/>
            </w:tcBorders>
          </w:tcPr>
          <w:p w14:paraId="1790C1B6" w14:textId="77777777" w:rsidR="00B35D7E" w:rsidRPr="0017597D" w:rsidRDefault="00B35D7E"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276415EC" w14:textId="2918E540" w:rsidR="00B35D7E" w:rsidRPr="0017597D" w:rsidRDefault="007C0C2C" w:rsidP="00C364A2">
            <w:pPr>
              <w:tabs>
                <w:tab w:val="left" w:pos="1108"/>
              </w:tabs>
              <w:ind w:left="135" w:right="83"/>
              <w:jc w:val="both"/>
              <w:rPr>
                <w:rFonts w:eastAsia="Times New Roman" w:cs="Times New Roman"/>
                <w:lang w:eastAsia="lv-LV"/>
              </w:rPr>
            </w:pPr>
            <w:r w:rsidRPr="0017597D">
              <w:rPr>
                <w:rFonts w:eastAsia="Times New Roman" w:cs="Times New Roman"/>
                <w:lang w:eastAsia="lv-LV"/>
              </w:rPr>
              <w:t>Piemērota 2.7. punktā norādītajai Precei</w:t>
            </w:r>
          </w:p>
        </w:tc>
        <w:tc>
          <w:tcPr>
            <w:tcW w:w="1448" w:type="pct"/>
          </w:tcPr>
          <w:p w14:paraId="45A9B80E" w14:textId="77777777" w:rsidR="00B35D7E" w:rsidRPr="0017597D" w:rsidRDefault="00B35D7E" w:rsidP="00E1001A">
            <w:pPr>
              <w:ind w:left="148" w:right="126"/>
              <w:jc w:val="both"/>
              <w:rPr>
                <w:rFonts w:eastAsia="Times New Roman" w:cs="Times New Roman"/>
                <w:szCs w:val="24"/>
                <w:lang w:eastAsia="lv-LV"/>
              </w:rPr>
            </w:pPr>
          </w:p>
        </w:tc>
      </w:tr>
      <w:tr w:rsidR="00B35D7E" w:rsidRPr="0017597D" w14:paraId="64771B5A" w14:textId="77777777" w:rsidTr="0012621A">
        <w:trPr>
          <w:trHeight w:val="310"/>
        </w:trPr>
        <w:tc>
          <w:tcPr>
            <w:tcW w:w="583" w:type="pct"/>
            <w:tcBorders>
              <w:top w:val="single" w:sz="4" w:space="0" w:color="auto"/>
            </w:tcBorders>
          </w:tcPr>
          <w:p w14:paraId="6037BB70" w14:textId="77777777" w:rsidR="00B35D7E" w:rsidRPr="0017597D" w:rsidRDefault="00B35D7E"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551EAF59" w14:textId="23E906FD" w:rsidR="00B35D7E" w:rsidRPr="0017597D" w:rsidRDefault="007C0C2C">
            <w:pPr>
              <w:tabs>
                <w:tab w:val="left" w:pos="1108"/>
              </w:tabs>
              <w:ind w:left="135" w:right="83"/>
              <w:jc w:val="both"/>
              <w:rPr>
                <w:rFonts w:eastAsia="Times New Roman" w:cs="Times New Roman"/>
                <w:lang w:eastAsia="lv-LV"/>
              </w:rPr>
            </w:pPr>
            <w:r w:rsidRPr="0017597D">
              <w:rPr>
                <w:rFonts w:eastAsia="Times New Roman" w:cs="Times New Roman"/>
                <w:lang w:eastAsia="lv-LV"/>
              </w:rPr>
              <w:t>Paraugu ņemšanas caurule</w:t>
            </w:r>
            <w:r w:rsidR="006F3C8A" w:rsidRPr="0017597D">
              <w:rPr>
                <w:rFonts w:eastAsia="Times New Roman" w:cs="Times New Roman"/>
                <w:lang w:eastAsia="lv-LV"/>
              </w:rPr>
              <w:t xml:space="preserve"> ar iekšējo diametru</w:t>
            </w:r>
            <w:r w:rsidRPr="0017597D">
              <w:rPr>
                <w:rFonts w:eastAsia="Times New Roman" w:cs="Times New Roman"/>
                <w:lang w:eastAsia="lv-LV"/>
              </w:rPr>
              <w:t xml:space="preserve"> 6</w:t>
            </w:r>
            <w:r w:rsidR="00C57D95">
              <w:rPr>
                <w:rFonts w:eastAsia="Times New Roman" w:cs="Times New Roman"/>
                <w:lang w:eastAsia="lv-LV"/>
              </w:rPr>
              <w:t xml:space="preserve"> </w:t>
            </w:r>
            <w:r w:rsidR="006F3C8A" w:rsidRPr="0017597D">
              <w:rPr>
                <w:rFonts w:eastAsia="Times New Roman" w:cs="Times New Roman"/>
                <w:lang w:eastAsia="lv-LV"/>
              </w:rPr>
              <w:t>mm un</w:t>
            </w:r>
            <w:r w:rsidRPr="0017597D">
              <w:rPr>
                <w:rFonts w:eastAsia="Times New Roman" w:cs="Times New Roman"/>
                <w:lang w:eastAsia="lv-LV"/>
              </w:rPr>
              <w:t xml:space="preserve">  8 mm</w:t>
            </w:r>
            <w:r w:rsidR="006F3C8A" w:rsidRPr="0017597D">
              <w:rPr>
                <w:rFonts w:eastAsia="Times New Roman" w:cs="Times New Roman"/>
                <w:lang w:eastAsia="lv-LV"/>
              </w:rPr>
              <w:t xml:space="preserve"> ārējo diametru</w:t>
            </w:r>
          </w:p>
        </w:tc>
        <w:tc>
          <w:tcPr>
            <w:tcW w:w="1448" w:type="pct"/>
          </w:tcPr>
          <w:p w14:paraId="1539C63F" w14:textId="77777777" w:rsidR="00B35D7E" w:rsidRPr="0017597D" w:rsidRDefault="00B35D7E" w:rsidP="00E1001A">
            <w:pPr>
              <w:ind w:left="148" w:right="126"/>
              <w:jc w:val="both"/>
              <w:rPr>
                <w:rFonts w:eastAsia="Times New Roman" w:cs="Times New Roman"/>
                <w:szCs w:val="24"/>
                <w:lang w:eastAsia="lv-LV"/>
              </w:rPr>
            </w:pPr>
          </w:p>
        </w:tc>
      </w:tr>
      <w:tr w:rsidR="00B35D7E" w:rsidRPr="0017597D" w14:paraId="5B72ABE7" w14:textId="77777777" w:rsidTr="0012621A">
        <w:trPr>
          <w:trHeight w:val="310"/>
        </w:trPr>
        <w:tc>
          <w:tcPr>
            <w:tcW w:w="583" w:type="pct"/>
            <w:tcBorders>
              <w:top w:val="single" w:sz="4" w:space="0" w:color="auto"/>
            </w:tcBorders>
          </w:tcPr>
          <w:p w14:paraId="48613BF0" w14:textId="77777777" w:rsidR="00B35D7E" w:rsidRPr="0017597D" w:rsidRDefault="00B35D7E"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554543C6" w14:textId="0BCB7C9C" w:rsidR="00B35D7E" w:rsidRPr="0017597D" w:rsidRDefault="007C0C2C">
            <w:pPr>
              <w:tabs>
                <w:tab w:val="left" w:pos="1108"/>
              </w:tabs>
              <w:ind w:left="135" w:right="83"/>
              <w:jc w:val="both"/>
              <w:rPr>
                <w:rFonts w:eastAsia="Times New Roman" w:cs="Times New Roman"/>
                <w:lang w:eastAsia="lv-LV"/>
              </w:rPr>
            </w:pPr>
            <w:r w:rsidRPr="0017597D">
              <w:rPr>
                <w:rFonts w:eastAsia="Times New Roman" w:cs="Times New Roman"/>
                <w:lang w:eastAsia="lv-LV"/>
              </w:rPr>
              <w:t>Garums vismaz 10</w:t>
            </w:r>
            <w:r w:rsidR="00C57D95">
              <w:rPr>
                <w:rFonts w:eastAsia="Times New Roman" w:cs="Times New Roman"/>
                <w:lang w:eastAsia="lv-LV"/>
              </w:rPr>
              <w:t xml:space="preserve"> </w:t>
            </w:r>
            <w:r w:rsidRPr="0017597D">
              <w:rPr>
                <w:rFonts w:eastAsia="Times New Roman" w:cs="Times New Roman"/>
                <w:lang w:eastAsia="lv-LV"/>
              </w:rPr>
              <w:t>m</w:t>
            </w:r>
          </w:p>
        </w:tc>
        <w:tc>
          <w:tcPr>
            <w:tcW w:w="1448" w:type="pct"/>
          </w:tcPr>
          <w:p w14:paraId="5D45D7BF" w14:textId="77777777" w:rsidR="00B35D7E" w:rsidRPr="0017597D" w:rsidRDefault="00B35D7E" w:rsidP="00E1001A">
            <w:pPr>
              <w:ind w:left="148" w:right="126"/>
              <w:jc w:val="both"/>
              <w:rPr>
                <w:rFonts w:eastAsia="Times New Roman" w:cs="Times New Roman"/>
                <w:szCs w:val="24"/>
                <w:lang w:eastAsia="lv-LV"/>
              </w:rPr>
            </w:pPr>
          </w:p>
        </w:tc>
      </w:tr>
      <w:tr w:rsidR="00B92333" w:rsidRPr="0017597D" w14:paraId="5FE93E6A" w14:textId="77777777" w:rsidTr="0012621A">
        <w:trPr>
          <w:trHeight w:val="310"/>
        </w:trPr>
        <w:tc>
          <w:tcPr>
            <w:tcW w:w="583" w:type="pct"/>
            <w:tcBorders>
              <w:top w:val="single" w:sz="4" w:space="0" w:color="auto"/>
            </w:tcBorders>
          </w:tcPr>
          <w:p w14:paraId="39BF0267" w14:textId="77777777" w:rsidR="00B92333" w:rsidRPr="0017597D" w:rsidRDefault="00B92333" w:rsidP="00E1001A">
            <w:pPr>
              <w:pStyle w:val="ListParagraph"/>
              <w:numPr>
                <w:ilvl w:val="1"/>
                <w:numId w:val="32"/>
              </w:numPr>
              <w:ind w:hanging="578"/>
              <w:rPr>
                <w:rFonts w:eastAsia="Times New Roman" w:cs="Times New Roman"/>
                <w:b/>
                <w:szCs w:val="24"/>
                <w:lang w:eastAsia="lv-LV"/>
              </w:rPr>
            </w:pPr>
          </w:p>
        </w:tc>
        <w:tc>
          <w:tcPr>
            <w:tcW w:w="2969" w:type="pct"/>
            <w:tcBorders>
              <w:top w:val="single" w:sz="4" w:space="0" w:color="auto"/>
            </w:tcBorders>
          </w:tcPr>
          <w:p w14:paraId="6FCC0581" w14:textId="286A2E41" w:rsidR="00B92333" w:rsidRPr="0017597D" w:rsidRDefault="002600C1">
            <w:pPr>
              <w:tabs>
                <w:tab w:val="left" w:pos="1108"/>
              </w:tabs>
              <w:ind w:left="135" w:right="83"/>
              <w:jc w:val="both"/>
              <w:rPr>
                <w:rFonts w:eastAsia="Times New Roman" w:cs="Times New Roman"/>
                <w:b/>
                <w:bCs/>
                <w:lang w:eastAsia="lv-LV"/>
              </w:rPr>
            </w:pPr>
            <w:r w:rsidRPr="0017597D">
              <w:rPr>
                <w:rFonts w:eastAsia="Times New Roman" w:cs="Times New Roman"/>
                <w:b/>
                <w:bCs/>
                <w:lang w:eastAsia="lv-LV"/>
              </w:rPr>
              <w:t>Piltuve</w:t>
            </w:r>
            <w:r w:rsidR="0001179F" w:rsidRPr="0017597D">
              <w:rPr>
                <w:rFonts w:eastAsia="Times New Roman" w:cs="Times New Roman"/>
                <w:b/>
                <w:bCs/>
                <w:lang w:eastAsia="lv-LV"/>
              </w:rPr>
              <w:t xml:space="preserve"> 1</w:t>
            </w:r>
          </w:p>
        </w:tc>
        <w:tc>
          <w:tcPr>
            <w:tcW w:w="1448" w:type="pct"/>
          </w:tcPr>
          <w:p w14:paraId="63817CE0" w14:textId="77777777" w:rsidR="0050326E" w:rsidRPr="0017597D" w:rsidRDefault="0050326E" w:rsidP="004F0BE5">
            <w:pPr>
              <w:ind w:left="120" w:right="126"/>
              <w:jc w:val="both"/>
              <w:rPr>
                <w:rFonts w:eastAsia="Times New Roman" w:cs="Times New Roman"/>
                <w:lang w:eastAsia="lv-LV"/>
              </w:rPr>
            </w:pPr>
            <w:r w:rsidRPr="0017597D">
              <w:rPr>
                <w:rFonts w:eastAsia="Times New Roman" w:cs="Times New Roman"/>
                <w:lang w:eastAsia="lv-LV"/>
              </w:rPr>
              <w:t>Marka vai artikuls: ________</w:t>
            </w:r>
          </w:p>
          <w:p w14:paraId="79A09435" w14:textId="77777777" w:rsidR="0050326E" w:rsidRPr="0017597D" w:rsidRDefault="0050326E" w:rsidP="004F0BE5">
            <w:pPr>
              <w:ind w:left="120" w:right="126"/>
              <w:jc w:val="both"/>
              <w:rPr>
                <w:rFonts w:eastAsia="Times New Roman" w:cs="Times New Roman"/>
                <w:szCs w:val="24"/>
                <w:lang w:eastAsia="lv-LV"/>
              </w:rPr>
            </w:pPr>
          </w:p>
          <w:p w14:paraId="2062B89B" w14:textId="77777777" w:rsidR="0050326E" w:rsidRPr="0017597D" w:rsidRDefault="0050326E" w:rsidP="004F0BE5">
            <w:pPr>
              <w:ind w:left="120" w:right="126"/>
              <w:jc w:val="both"/>
              <w:rPr>
                <w:rFonts w:eastAsia="Times New Roman" w:cs="Times New Roman"/>
                <w:lang w:eastAsia="lv-LV"/>
              </w:rPr>
            </w:pPr>
            <w:r w:rsidRPr="0017597D">
              <w:rPr>
                <w:rFonts w:eastAsia="Times New Roman" w:cs="Times New Roman"/>
                <w:lang w:eastAsia="lv-LV"/>
              </w:rPr>
              <w:t>Ražotājs:________</w:t>
            </w:r>
          </w:p>
          <w:p w14:paraId="0650D5D3" w14:textId="77777777" w:rsidR="0050326E" w:rsidRPr="0017597D" w:rsidRDefault="0050326E" w:rsidP="004F0BE5">
            <w:pPr>
              <w:ind w:left="120" w:right="126"/>
              <w:jc w:val="both"/>
              <w:rPr>
                <w:rFonts w:eastAsia="Times New Roman" w:cs="Times New Roman"/>
                <w:szCs w:val="24"/>
                <w:lang w:eastAsia="lv-LV"/>
              </w:rPr>
            </w:pPr>
          </w:p>
          <w:p w14:paraId="24AAD44E" w14:textId="6627A603" w:rsidR="00B35D7E" w:rsidRPr="0017597D" w:rsidRDefault="0050326E" w:rsidP="004F0BE5">
            <w:pPr>
              <w:ind w:left="120" w:right="126"/>
              <w:jc w:val="both"/>
              <w:rPr>
                <w:rFonts w:eastAsia="Times New Roman" w:cs="Times New Roman"/>
                <w:szCs w:val="24"/>
                <w:lang w:eastAsia="lv-LV"/>
              </w:rPr>
            </w:pPr>
            <w:r w:rsidRPr="0017597D">
              <w:rPr>
                <w:rFonts w:eastAsia="Times New Roman" w:cs="Times New Roman"/>
                <w:lang w:eastAsia="lv-LV"/>
              </w:rPr>
              <w:t>Tīmekļa vietnes adrese, kurā var atrast informāciju par attiecīgo preces modeli (vai iesniedz preces tehnisko datu lapu):__________</w:t>
            </w:r>
          </w:p>
          <w:p w14:paraId="00FC08C6" w14:textId="5F8A9BA2" w:rsidR="00B92333" w:rsidRPr="0017597D" w:rsidRDefault="00B92333">
            <w:pPr>
              <w:ind w:left="148" w:right="126"/>
              <w:jc w:val="both"/>
              <w:rPr>
                <w:rFonts w:eastAsia="Times New Roman" w:cs="Times New Roman"/>
                <w:lang w:eastAsia="lv-LV"/>
              </w:rPr>
            </w:pPr>
          </w:p>
        </w:tc>
      </w:tr>
      <w:tr w:rsidR="00B92333" w:rsidRPr="0017597D" w14:paraId="037B543C" w14:textId="77777777" w:rsidTr="0012621A">
        <w:trPr>
          <w:trHeight w:val="310"/>
        </w:trPr>
        <w:tc>
          <w:tcPr>
            <w:tcW w:w="583" w:type="pct"/>
            <w:tcBorders>
              <w:top w:val="single" w:sz="4" w:space="0" w:color="auto"/>
            </w:tcBorders>
          </w:tcPr>
          <w:p w14:paraId="2D159306" w14:textId="77777777" w:rsidR="00B92333" w:rsidRPr="0017597D" w:rsidRDefault="00B92333"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2FB60B1B" w14:textId="03F099AE" w:rsidR="00B92333" w:rsidRPr="0017597D" w:rsidRDefault="00E33061" w:rsidP="00C364A2">
            <w:pPr>
              <w:tabs>
                <w:tab w:val="left" w:pos="1108"/>
              </w:tabs>
              <w:ind w:left="135" w:right="83"/>
              <w:jc w:val="both"/>
              <w:rPr>
                <w:rFonts w:eastAsia="Times New Roman" w:cs="Times New Roman"/>
                <w:lang w:eastAsia="lv-LV"/>
              </w:rPr>
            </w:pPr>
            <w:r w:rsidRPr="0017597D">
              <w:rPr>
                <w:rFonts w:eastAsia="Times New Roman" w:cs="Times New Roman"/>
                <w:lang w:eastAsia="lv-LV"/>
              </w:rPr>
              <w:t>Pielietojums: traukiem (pudelēm) ar kakla iekšējo diametru no 18 mm līdz 20 mm.</w:t>
            </w:r>
          </w:p>
        </w:tc>
        <w:tc>
          <w:tcPr>
            <w:tcW w:w="1448" w:type="pct"/>
          </w:tcPr>
          <w:p w14:paraId="75D4E5A8" w14:textId="77777777" w:rsidR="00B92333" w:rsidRPr="0017597D" w:rsidRDefault="00B92333" w:rsidP="00E1001A">
            <w:pPr>
              <w:ind w:left="148" w:right="126"/>
              <w:jc w:val="both"/>
              <w:rPr>
                <w:rFonts w:eastAsia="Times New Roman" w:cs="Times New Roman"/>
                <w:szCs w:val="24"/>
                <w:lang w:eastAsia="lv-LV"/>
              </w:rPr>
            </w:pPr>
          </w:p>
        </w:tc>
      </w:tr>
      <w:tr w:rsidR="00B92333" w:rsidRPr="0017597D" w14:paraId="6D3C3A05" w14:textId="77777777" w:rsidTr="0012621A">
        <w:trPr>
          <w:trHeight w:val="310"/>
        </w:trPr>
        <w:tc>
          <w:tcPr>
            <w:tcW w:w="583" w:type="pct"/>
            <w:tcBorders>
              <w:top w:val="single" w:sz="4" w:space="0" w:color="auto"/>
            </w:tcBorders>
          </w:tcPr>
          <w:p w14:paraId="2D5B36C6" w14:textId="77777777" w:rsidR="00B92333" w:rsidRPr="0017597D" w:rsidRDefault="00B92333"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1F510D84" w14:textId="2DCBF665" w:rsidR="00B92333" w:rsidRPr="0017597D" w:rsidRDefault="00E33061">
            <w:pPr>
              <w:tabs>
                <w:tab w:val="left" w:pos="1108"/>
              </w:tabs>
              <w:ind w:left="135" w:right="83"/>
              <w:jc w:val="both"/>
              <w:rPr>
                <w:rFonts w:eastAsia="Times New Roman" w:cs="Times New Roman"/>
                <w:lang w:eastAsia="lv-LV"/>
              </w:rPr>
            </w:pPr>
            <w:r w:rsidRPr="0017597D">
              <w:rPr>
                <w:rFonts w:eastAsia="Times New Roman" w:cs="Times New Roman"/>
                <w:lang w:eastAsia="lv-LV"/>
              </w:rPr>
              <w:t>Materiāls: polipropilēna PP vai PE (ķīmiski inerts materiāls)</w:t>
            </w:r>
          </w:p>
        </w:tc>
        <w:tc>
          <w:tcPr>
            <w:tcW w:w="1448" w:type="pct"/>
          </w:tcPr>
          <w:p w14:paraId="038054A7" w14:textId="77777777" w:rsidR="00B92333" w:rsidRPr="0017597D" w:rsidRDefault="00B92333" w:rsidP="00E1001A">
            <w:pPr>
              <w:ind w:left="148" w:right="126"/>
              <w:jc w:val="both"/>
              <w:rPr>
                <w:rFonts w:eastAsia="Times New Roman" w:cs="Times New Roman"/>
                <w:szCs w:val="24"/>
                <w:lang w:eastAsia="lv-LV"/>
              </w:rPr>
            </w:pPr>
          </w:p>
        </w:tc>
      </w:tr>
      <w:tr w:rsidR="00B92333" w:rsidRPr="0017597D" w14:paraId="5C5C12A6" w14:textId="77777777" w:rsidTr="0012621A">
        <w:trPr>
          <w:trHeight w:val="310"/>
        </w:trPr>
        <w:tc>
          <w:tcPr>
            <w:tcW w:w="583" w:type="pct"/>
            <w:tcBorders>
              <w:top w:val="single" w:sz="4" w:space="0" w:color="auto"/>
            </w:tcBorders>
          </w:tcPr>
          <w:p w14:paraId="3A8ACA3A" w14:textId="77777777" w:rsidR="00B92333" w:rsidRPr="0017597D" w:rsidRDefault="00B92333" w:rsidP="00E1001A">
            <w:pPr>
              <w:pStyle w:val="ListParagraph"/>
              <w:numPr>
                <w:ilvl w:val="1"/>
                <w:numId w:val="32"/>
              </w:numPr>
              <w:ind w:hanging="578"/>
              <w:rPr>
                <w:rFonts w:eastAsia="Times New Roman" w:cs="Times New Roman"/>
                <w:b/>
                <w:szCs w:val="24"/>
                <w:lang w:eastAsia="lv-LV"/>
              </w:rPr>
            </w:pPr>
          </w:p>
        </w:tc>
        <w:tc>
          <w:tcPr>
            <w:tcW w:w="2969" w:type="pct"/>
            <w:tcBorders>
              <w:top w:val="single" w:sz="4" w:space="0" w:color="auto"/>
            </w:tcBorders>
          </w:tcPr>
          <w:p w14:paraId="797CE903" w14:textId="3AD22CBA" w:rsidR="00B92333" w:rsidRPr="0017597D" w:rsidRDefault="00E33061">
            <w:pPr>
              <w:tabs>
                <w:tab w:val="left" w:pos="1108"/>
              </w:tabs>
              <w:ind w:left="135" w:right="83"/>
              <w:jc w:val="both"/>
              <w:rPr>
                <w:rFonts w:eastAsia="Times New Roman" w:cs="Times New Roman"/>
                <w:lang w:eastAsia="lv-LV"/>
              </w:rPr>
            </w:pPr>
            <w:r w:rsidRPr="0017597D">
              <w:rPr>
                <w:rFonts w:eastAsia="Times New Roman" w:cs="Times New Roman"/>
                <w:b/>
                <w:bCs/>
                <w:lang w:eastAsia="lv-LV"/>
              </w:rPr>
              <w:t>Piltuve</w:t>
            </w:r>
            <w:r w:rsidR="0001179F" w:rsidRPr="0017597D">
              <w:rPr>
                <w:rFonts w:eastAsia="Times New Roman" w:cs="Times New Roman"/>
                <w:b/>
                <w:bCs/>
                <w:lang w:eastAsia="lv-LV"/>
              </w:rPr>
              <w:t xml:space="preserve"> 2</w:t>
            </w:r>
          </w:p>
        </w:tc>
        <w:tc>
          <w:tcPr>
            <w:tcW w:w="1448" w:type="pct"/>
          </w:tcPr>
          <w:p w14:paraId="42BC2BEB" w14:textId="77777777" w:rsidR="0050326E" w:rsidRPr="0017597D" w:rsidRDefault="0050326E" w:rsidP="004F0BE5">
            <w:pPr>
              <w:ind w:left="120" w:right="126"/>
              <w:jc w:val="both"/>
              <w:rPr>
                <w:rFonts w:eastAsia="Times New Roman" w:cs="Times New Roman"/>
                <w:lang w:eastAsia="lv-LV"/>
              </w:rPr>
            </w:pPr>
            <w:r w:rsidRPr="0017597D">
              <w:rPr>
                <w:rFonts w:eastAsia="Times New Roman" w:cs="Times New Roman"/>
                <w:lang w:eastAsia="lv-LV"/>
              </w:rPr>
              <w:t>Marka vai artikuls: ________</w:t>
            </w:r>
          </w:p>
          <w:p w14:paraId="47EDAFC3" w14:textId="77777777" w:rsidR="0050326E" w:rsidRPr="0017597D" w:rsidRDefault="0050326E" w:rsidP="004F0BE5">
            <w:pPr>
              <w:ind w:left="120" w:right="126"/>
              <w:jc w:val="both"/>
              <w:rPr>
                <w:rFonts w:eastAsia="Times New Roman" w:cs="Times New Roman"/>
                <w:szCs w:val="24"/>
                <w:lang w:eastAsia="lv-LV"/>
              </w:rPr>
            </w:pPr>
          </w:p>
          <w:p w14:paraId="047C9A12" w14:textId="77777777" w:rsidR="0050326E" w:rsidRPr="0017597D" w:rsidRDefault="0050326E" w:rsidP="004F0BE5">
            <w:pPr>
              <w:ind w:left="120" w:right="126"/>
              <w:jc w:val="both"/>
              <w:rPr>
                <w:rFonts w:eastAsia="Times New Roman" w:cs="Times New Roman"/>
                <w:lang w:eastAsia="lv-LV"/>
              </w:rPr>
            </w:pPr>
            <w:r w:rsidRPr="0017597D">
              <w:rPr>
                <w:rFonts w:eastAsia="Times New Roman" w:cs="Times New Roman"/>
                <w:lang w:eastAsia="lv-LV"/>
              </w:rPr>
              <w:t>Ražotājs:________</w:t>
            </w:r>
          </w:p>
          <w:p w14:paraId="3B2F49EE" w14:textId="77777777" w:rsidR="0050326E" w:rsidRPr="0017597D" w:rsidRDefault="0050326E" w:rsidP="004F0BE5">
            <w:pPr>
              <w:ind w:left="120" w:right="126"/>
              <w:jc w:val="both"/>
              <w:rPr>
                <w:rFonts w:eastAsia="Times New Roman" w:cs="Times New Roman"/>
                <w:szCs w:val="24"/>
                <w:lang w:eastAsia="lv-LV"/>
              </w:rPr>
            </w:pPr>
          </w:p>
          <w:p w14:paraId="4803FF0B" w14:textId="2033FB71" w:rsidR="00B92333" w:rsidRPr="0017597D" w:rsidRDefault="0050326E" w:rsidP="004F0BE5">
            <w:pPr>
              <w:ind w:left="120" w:right="126"/>
              <w:jc w:val="both"/>
              <w:rPr>
                <w:rFonts w:eastAsia="Times New Roman" w:cs="Times New Roman"/>
                <w:lang w:eastAsia="lv-LV"/>
              </w:rPr>
            </w:pPr>
            <w:r w:rsidRPr="0017597D">
              <w:rPr>
                <w:rFonts w:eastAsia="Times New Roman" w:cs="Times New Roman"/>
                <w:lang w:eastAsia="lv-LV"/>
              </w:rPr>
              <w:lastRenderedPageBreak/>
              <w:t>Tīmekļa vietnes adrese, kurā var atrast informāciju par attiecīgo preces modeli (vai iesniedz preces tehnisko datu lapu):__________</w:t>
            </w:r>
          </w:p>
        </w:tc>
      </w:tr>
      <w:tr w:rsidR="00B92333" w:rsidRPr="0017597D" w14:paraId="579B21B5" w14:textId="77777777" w:rsidTr="0012621A">
        <w:trPr>
          <w:trHeight w:val="310"/>
        </w:trPr>
        <w:tc>
          <w:tcPr>
            <w:tcW w:w="583" w:type="pct"/>
            <w:tcBorders>
              <w:top w:val="single" w:sz="4" w:space="0" w:color="auto"/>
            </w:tcBorders>
          </w:tcPr>
          <w:p w14:paraId="53445959" w14:textId="77777777" w:rsidR="00B92333" w:rsidRPr="0017597D" w:rsidRDefault="00B92333"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00248C85" w14:textId="04B859DC" w:rsidR="00B92333" w:rsidRPr="0017597D" w:rsidRDefault="00E33061" w:rsidP="00C364A2">
            <w:pPr>
              <w:tabs>
                <w:tab w:val="left" w:pos="1108"/>
              </w:tabs>
              <w:ind w:left="135" w:right="83"/>
              <w:jc w:val="both"/>
              <w:rPr>
                <w:rFonts w:eastAsia="Times New Roman" w:cs="Times New Roman"/>
                <w:lang w:eastAsia="lv-LV"/>
              </w:rPr>
            </w:pPr>
            <w:r w:rsidRPr="0017597D">
              <w:rPr>
                <w:rFonts w:eastAsia="Times New Roman" w:cs="Times New Roman"/>
                <w:lang w:eastAsia="lv-LV"/>
              </w:rPr>
              <w:t>Pielietojums: traukiem (pudelēm) ar kakla iekšējo diametru, lielākam par 21 mm</w:t>
            </w:r>
          </w:p>
        </w:tc>
        <w:tc>
          <w:tcPr>
            <w:tcW w:w="1448" w:type="pct"/>
          </w:tcPr>
          <w:p w14:paraId="152F6DFC" w14:textId="77777777" w:rsidR="00B92333" w:rsidRPr="0017597D" w:rsidRDefault="00B92333" w:rsidP="00E1001A">
            <w:pPr>
              <w:ind w:left="148" w:right="126"/>
              <w:jc w:val="both"/>
              <w:rPr>
                <w:rFonts w:eastAsia="Times New Roman" w:cs="Times New Roman"/>
                <w:szCs w:val="24"/>
                <w:lang w:eastAsia="lv-LV"/>
              </w:rPr>
            </w:pPr>
          </w:p>
        </w:tc>
      </w:tr>
      <w:tr w:rsidR="00B92333" w:rsidRPr="0017597D" w14:paraId="2D65C5C6" w14:textId="77777777" w:rsidTr="0012621A">
        <w:trPr>
          <w:trHeight w:val="310"/>
        </w:trPr>
        <w:tc>
          <w:tcPr>
            <w:tcW w:w="583" w:type="pct"/>
            <w:tcBorders>
              <w:top w:val="single" w:sz="4" w:space="0" w:color="auto"/>
            </w:tcBorders>
          </w:tcPr>
          <w:p w14:paraId="7568F7B2" w14:textId="77777777" w:rsidR="00B92333" w:rsidRPr="0017597D" w:rsidRDefault="00B92333"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56F35D00" w14:textId="2F5C063E" w:rsidR="00B92333" w:rsidRPr="0017597D" w:rsidRDefault="00E33061">
            <w:pPr>
              <w:tabs>
                <w:tab w:val="left" w:pos="1108"/>
              </w:tabs>
              <w:ind w:left="135" w:right="83"/>
              <w:jc w:val="both"/>
              <w:rPr>
                <w:rFonts w:eastAsia="Times New Roman" w:cs="Times New Roman"/>
                <w:lang w:eastAsia="lv-LV"/>
              </w:rPr>
            </w:pPr>
            <w:r w:rsidRPr="0017597D">
              <w:rPr>
                <w:rFonts w:eastAsia="Times New Roman" w:cs="Times New Roman"/>
                <w:lang w:eastAsia="lv-LV"/>
              </w:rPr>
              <w:t>Materiāls: polipropilēna PP vai PE (ķīmiski inerts materiāls)</w:t>
            </w:r>
          </w:p>
        </w:tc>
        <w:tc>
          <w:tcPr>
            <w:tcW w:w="1448" w:type="pct"/>
          </w:tcPr>
          <w:p w14:paraId="5143B439" w14:textId="77777777" w:rsidR="00B92333" w:rsidRPr="0017597D" w:rsidRDefault="00B92333" w:rsidP="00E1001A">
            <w:pPr>
              <w:ind w:left="148" w:right="126"/>
              <w:jc w:val="both"/>
              <w:rPr>
                <w:rFonts w:eastAsia="Times New Roman" w:cs="Times New Roman"/>
                <w:szCs w:val="24"/>
                <w:lang w:eastAsia="lv-LV"/>
              </w:rPr>
            </w:pPr>
          </w:p>
        </w:tc>
      </w:tr>
      <w:tr w:rsidR="00B92333" w:rsidRPr="0017597D" w14:paraId="265E3C58" w14:textId="77777777" w:rsidTr="0012621A">
        <w:trPr>
          <w:trHeight w:val="310"/>
        </w:trPr>
        <w:tc>
          <w:tcPr>
            <w:tcW w:w="583" w:type="pct"/>
            <w:tcBorders>
              <w:top w:val="single" w:sz="4" w:space="0" w:color="auto"/>
            </w:tcBorders>
          </w:tcPr>
          <w:p w14:paraId="34611951" w14:textId="77777777" w:rsidR="00B92333" w:rsidRPr="0017597D" w:rsidRDefault="00B92333" w:rsidP="00E1001A">
            <w:pPr>
              <w:pStyle w:val="ListParagraph"/>
              <w:numPr>
                <w:ilvl w:val="1"/>
                <w:numId w:val="32"/>
              </w:numPr>
              <w:ind w:hanging="578"/>
              <w:rPr>
                <w:rFonts w:eastAsia="Times New Roman" w:cs="Times New Roman"/>
                <w:b/>
                <w:szCs w:val="24"/>
                <w:lang w:eastAsia="lv-LV"/>
              </w:rPr>
            </w:pPr>
          </w:p>
        </w:tc>
        <w:tc>
          <w:tcPr>
            <w:tcW w:w="2969" w:type="pct"/>
            <w:tcBorders>
              <w:top w:val="single" w:sz="4" w:space="0" w:color="auto"/>
            </w:tcBorders>
          </w:tcPr>
          <w:p w14:paraId="387BC422" w14:textId="77777777" w:rsidR="00B92333" w:rsidRPr="0017597D" w:rsidRDefault="00E33061">
            <w:pPr>
              <w:tabs>
                <w:tab w:val="left" w:pos="1108"/>
              </w:tabs>
              <w:ind w:left="135" w:right="83"/>
              <w:jc w:val="both"/>
              <w:rPr>
                <w:rFonts w:eastAsia="Times New Roman" w:cs="Times New Roman"/>
                <w:b/>
                <w:bCs/>
                <w:lang w:eastAsia="lv-LV"/>
              </w:rPr>
            </w:pPr>
            <w:r w:rsidRPr="0017597D">
              <w:rPr>
                <w:rFonts w:eastAsia="Times New Roman" w:cs="Times New Roman"/>
                <w:b/>
                <w:bCs/>
                <w:lang w:eastAsia="lv-LV"/>
              </w:rPr>
              <w:t>Piltuve</w:t>
            </w:r>
            <w:r w:rsidR="0001179F" w:rsidRPr="0017597D">
              <w:rPr>
                <w:rFonts w:eastAsia="Times New Roman" w:cs="Times New Roman"/>
                <w:b/>
                <w:bCs/>
                <w:lang w:eastAsia="lv-LV"/>
              </w:rPr>
              <w:t xml:space="preserve"> 3</w:t>
            </w:r>
          </w:p>
          <w:p w14:paraId="18467C78" w14:textId="1D6FC253" w:rsidR="00DB16AF" w:rsidRPr="0017597D" w:rsidRDefault="00DB16AF">
            <w:pPr>
              <w:tabs>
                <w:tab w:val="left" w:pos="1108"/>
              </w:tabs>
              <w:ind w:left="135" w:right="83"/>
              <w:jc w:val="both"/>
              <w:rPr>
                <w:rFonts w:eastAsia="Times New Roman" w:cs="Times New Roman"/>
                <w:lang w:eastAsia="lv-LV"/>
              </w:rPr>
            </w:pPr>
            <w:r w:rsidRPr="0017597D">
              <w:rPr>
                <w:rFonts w:eastAsia="Times New Roman" w:cs="Times New Roman"/>
                <w:noProof/>
                <w:szCs w:val="24"/>
                <w:lang w:eastAsia="lv-LV"/>
              </w:rPr>
              <w:drawing>
                <wp:inline distT="0" distB="0" distL="0" distR="0" wp14:anchorId="637EA040" wp14:editId="0BD696A3">
                  <wp:extent cx="762000" cy="1237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1237615"/>
                          </a:xfrm>
                          <a:prstGeom prst="rect">
                            <a:avLst/>
                          </a:prstGeom>
                          <a:noFill/>
                        </pic:spPr>
                      </pic:pic>
                    </a:graphicData>
                  </a:graphic>
                </wp:inline>
              </w:drawing>
            </w:r>
          </w:p>
          <w:p w14:paraId="21D89EC8" w14:textId="77777777" w:rsidR="00DB16AF" w:rsidRPr="0017597D" w:rsidRDefault="00DB16AF" w:rsidP="00E1001A">
            <w:pPr>
              <w:tabs>
                <w:tab w:val="left" w:pos="1108"/>
              </w:tabs>
              <w:ind w:left="135" w:right="83"/>
              <w:jc w:val="both"/>
              <w:rPr>
                <w:rFonts w:eastAsia="Times New Roman" w:cs="Times New Roman"/>
                <w:szCs w:val="24"/>
                <w:lang w:eastAsia="lv-LV"/>
              </w:rPr>
            </w:pPr>
          </w:p>
          <w:p w14:paraId="0C1510D8" w14:textId="47BE8260" w:rsidR="00DB16AF" w:rsidRPr="0017597D" w:rsidRDefault="00DB16AF">
            <w:pPr>
              <w:tabs>
                <w:tab w:val="left" w:pos="1108"/>
              </w:tabs>
              <w:ind w:left="135" w:right="83"/>
              <w:jc w:val="both"/>
              <w:rPr>
                <w:rFonts w:eastAsia="Times New Roman" w:cs="Times New Roman"/>
                <w:i/>
                <w:iCs/>
                <w:lang w:eastAsia="lv-LV"/>
              </w:rPr>
            </w:pPr>
            <w:r w:rsidRPr="0017597D">
              <w:rPr>
                <w:rFonts w:eastAsia="Times New Roman" w:cs="Times New Roman"/>
                <w:i/>
                <w:iCs/>
                <w:lang w:eastAsia="lv-LV"/>
              </w:rPr>
              <w:t xml:space="preserve">Attēlam ir tikai informatīvs raksturs </w:t>
            </w:r>
          </w:p>
        </w:tc>
        <w:tc>
          <w:tcPr>
            <w:tcW w:w="1448" w:type="pct"/>
          </w:tcPr>
          <w:p w14:paraId="4A1E2D8F" w14:textId="77777777" w:rsidR="0050326E" w:rsidRPr="0017597D" w:rsidRDefault="0050326E" w:rsidP="004F0BE5">
            <w:pPr>
              <w:ind w:left="120" w:right="126"/>
              <w:jc w:val="both"/>
              <w:rPr>
                <w:rFonts w:eastAsia="Times New Roman" w:cs="Times New Roman"/>
                <w:lang w:eastAsia="lv-LV"/>
              </w:rPr>
            </w:pPr>
            <w:r w:rsidRPr="0017597D">
              <w:rPr>
                <w:rFonts w:eastAsia="Times New Roman" w:cs="Times New Roman"/>
                <w:lang w:eastAsia="lv-LV"/>
              </w:rPr>
              <w:t>Marka vai artikuls: ________</w:t>
            </w:r>
          </w:p>
          <w:p w14:paraId="02C69C99" w14:textId="77777777" w:rsidR="0050326E" w:rsidRPr="0017597D" w:rsidRDefault="0050326E" w:rsidP="004F0BE5">
            <w:pPr>
              <w:ind w:left="120" w:right="126"/>
              <w:jc w:val="both"/>
              <w:rPr>
                <w:rFonts w:eastAsia="Times New Roman" w:cs="Times New Roman"/>
                <w:szCs w:val="24"/>
                <w:lang w:eastAsia="lv-LV"/>
              </w:rPr>
            </w:pPr>
          </w:p>
          <w:p w14:paraId="18723E4D" w14:textId="77777777" w:rsidR="0050326E" w:rsidRPr="0017597D" w:rsidRDefault="0050326E" w:rsidP="004F0BE5">
            <w:pPr>
              <w:ind w:left="120" w:right="126"/>
              <w:jc w:val="both"/>
              <w:rPr>
                <w:rFonts w:eastAsia="Times New Roman" w:cs="Times New Roman"/>
                <w:lang w:eastAsia="lv-LV"/>
              </w:rPr>
            </w:pPr>
            <w:r w:rsidRPr="0017597D">
              <w:rPr>
                <w:rFonts w:eastAsia="Times New Roman" w:cs="Times New Roman"/>
                <w:lang w:eastAsia="lv-LV"/>
              </w:rPr>
              <w:t>Ražotājs:________</w:t>
            </w:r>
          </w:p>
          <w:p w14:paraId="71CCC399" w14:textId="77777777" w:rsidR="0050326E" w:rsidRPr="0017597D" w:rsidRDefault="0050326E" w:rsidP="004F0BE5">
            <w:pPr>
              <w:ind w:left="120" w:right="126"/>
              <w:jc w:val="both"/>
              <w:rPr>
                <w:rFonts w:eastAsia="Times New Roman" w:cs="Times New Roman"/>
                <w:szCs w:val="24"/>
                <w:lang w:eastAsia="lv-LV"/>
              </w:rPr>
            </w:pPr>
          </w:p>
          <w:p w14:paraId="1F33EED6" w14:textId="5778BB31" w:rsidR="00B92333" w:rsidRPr="0017597D" w:rsidRDefault="0050326E" w:rsidP="004F0BE5">
            <w:pPr>
              <w:ind w:left="120" w:right="126"/>
              <w:jc w:val="both"/>
              <w:rPr>
                <w:rFonts w:eastAsia="Times New Roman" w:cs="Times New Roman"/>
                <w:lang w:eastAsia="lv-LV"/>
              </w:rPr>
            </w:pPr>
            <w:r w:rsidRPr="0017597D">
              <w:rPr>
                <w:rFonts w:eastAsia="Times New Roman" w:cs="Times New Roman"/>
                <w:lang w:eastAsia="lv-LV"/>
              </w:rPr>
              <w:t>Tīmekļa vietnes adrese, kurā var atrast informāciju par attiecīgo preces modeli (vai iesniedz preces tehnisko datu lapu):__________</w:t>
            </w:r>
          </w:p>
        </w:tc>
      </w:tr>
      <w:tr w:rsidR="00B92333" w:rsidRPr="0017597D" w14:paraId="0382CDF5" w14:textId="77777777" w:rsidTr="0012621A">
        <w:trPr>
          <w:trHeight w:val="310"/>
        </w:trPr>
        <w:tc>
          <w:tcPr>
            <w:tcW w:w="583" w:type="pct"/>
            <w:tcBorders>
              <w:top w:val="single" w:sz="4" w:space="0" w:color="auto"/>
            </w:tcBorders>
          </w:tcPr>
          <w:p w14:paraId="083DC314" w14:textId="77777777" w:rsidR="00B92333" w:rsidRPr="0017597D" w:rsidRDefault="00B92333"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44719834" w14:textId="786850A3" w:rsidR="00B92333" w:rsidRPr="0017597D" w:rsidRDefault="00E33061" w:rsidP="00C364A2">
            <w:pPr>
              <w:tabs>
                <w:tab w:val="left" w:pos="1108"/>
              </w:tabs>
              <w:ind w:left="135" w:right="83"/>
              <w:jc w:val="both"/>
              <w:rPr>
                <w:rFonts w:eastAsia="Times New Roman" w:cs="Times New Roman"/>
                <w:lang w:eastAsia="lv-LV"/>
              </w:rPr>
            </w:pPr>
            <w:r w:rsidRPr="0017597D">
              <w:rPr>
                <w:rFonts w:eastAsia="Times New Roman" w:cs="Times New Roman"/>
                <w:lang w:eastAsia="lv-LV"/>
              </w:rPr>
              <w:t>Pielietojums: metāla degvielas kannu (10 l, 20 l) pildīšanai</w:t>
            </w:r>
          </w:p>
        </w:tc>
        <w:tc>
          <w:tcPr>
            <w:tcW w:w="1448" w:type="pct"/>
          </w:tcPr>
          <w:p w14:paraId="54E8D6BC" w14:textId="77777777" w:rsidR="00B92333" w:rsidRPr="0017597D" w:rsidRDefault="00B92333" w:rsidP="00E1001A">
            <w:pPr>
              <w:ind w:left="148" w:right="126"/>
              <w:jc w:val="both"/>
              <w:rPr>
                <w:rFonts w:eastAsia="Times New Roman" w:cs="Times New Roman"/>
                <w:szCs w:val="24"/>
                <w:lang w:eastAsia="lv-LV"/>
              </w:rPr>
            </w:pPr>
          </w:p>
        </w:tc>
      </w:tr>
      <w:tr w:rsidR="00B92333" w:rsidRPr="0017597D" w14:paraId="5D2EB99C" w14:textId="77777777" w:rsidTr="0012621A">
        <w:trPr>
          <w:trHeight w:val="310"/>
        </w:trPr>
        <w:tc>
          <w:tcPr>
            <w:tcW w:w="583" w:type="pct"/>
            <w:tcBorders>
              <w:top w:val="single" w:sz="4" w:space="0" w:color="auto"/>
            </w:tcBorders>
          </w:tcPr>
          <w:p w14:paraId="4C23D372" w14:textId="77777777" w:rsidR="00B92333" w:rsidRPr="0017597D" w:rsidRDefault="00B92333"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15739309" w14:textId="54EA6E6E" w:rsidR="00B92333" w:rsidRPr="0017597D" w:rsidRDefault="00E33061">
            <w:pPr>
              <w:tabs>
                <w:tab w:val="left" w:pos="1108"/>
              </w:tabs>
              <w:ind w:left="135" w:right="83"/>
              <w:jc w:val="both"/>
              <w:rPr>
                <w:rFonts w:eastAsia="Times New Roman" w:cs="Times New Roman"/>
                <w:lang w:eastAsia="lv-LV"/>
              </w:rPr>
            </w:pPr>
            <w:r w:rsidRPr="0017597D">
              <w:rPr>
                <w:rFonts w:eastAsia="Times New Roman" w:cs="Times New Roman"/>
                <w:lang w:eastAsia="lv-LV"/>
              </w:rPr>
              <w:t>Materiāls: metāls</w:t>
            </w:r>
          </w:p>
        </w:tc>
        <w:tc>
          <w:tcPr>
            <w:tcW w:w="1448" w:type="pct"/>
          </w:tcPr>
          <w:p w14:paraId="0DDC72D9" w14:textId="77777777" w:rsidR="00B92333" w:rsidRPr="0017597D" w:rsidRDefault="00B92333" w:rsidP="00E1001A">
            <w:pPr>
              <w:ind w:left="148" w:right="126"/>
              <w:jc w:val="both"/>
              <w:rPr>
                <w:rFonts w:eastAsia="Times New Roman" w:cs="Times New Roman"/>
                <w:szCs w:val="24"/>
                <w:lang w:eastAsia="lv-LV"/>
              </w:rPr>
            </w:pPr>
          </w:p>
        </w:tc>
      </w:tr>
      <w:tr w:rsidR="00B92333" w:rsidRPr="0017597D" w14:paraId="5D7A3DF3" w14:textId="77777777" w:rsidTr="0012621A">
        <w:trPr>
          <w:trHeight w:val="310"/>
        </w:trPr>
        <w:tc>
          <w:tcPr>
            <w:tcW w:w="583" w:type="pct"/>
            <w:tcBorders>
              <w:top w:val="single" w:sz="4" w:space="0" w:color="auto"/>
            </w:tcBorders>
          </w:tcPr>
          <w:p w14:paraId="64937A26" w14:textId="77777777" w:rsidR="00B92333" w:rsidRPr="0017597D" w:rsidRDefault="00B92333"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08C1F3E7" w14:textId="409B5D7C" w:rsidR="00B92333" w:rsidRPr="0017597D" w:rsidRDefault="00E33061">
            <w:pPr>
              <w:tabs>
                <w:tab w:val="left" w:pos="1108"/>
              </w:tabs>
              <w:ind w:left="135" w:right="83"/>
              <w:jc w:val="both"/>
              <w:rPr>
                <w:rFonts w:eastAsia="Times New Roman" w:cs="Times New Roman"/>
                <w:lang w:eastAsia="lv-LV"/>
              </w:rPr>
            </w:pPr>
            <w:r w:rsidRPr="0017597D">
              <w:rPr>
                <w:rFonts w:eastAsia="Times New Roman" w:cs="Times New Roman"/>
                <w:lang w:eastAsia="lv-LV"/>
              </w:rPr>
              <w:t>Izpildījums: Piltuvei jābūt ar rokturi un iekšpusē ar sietiņu</w:t>
            </w:r>
          </w:p>
        </w:tc>
        <w:tc>
          <w:tcPr>
            <w:tcW w:w="1448" w:type="pct"/>
          </w:tcPr>
          <w:p w14:paraId="13B68E35" w14:textId="77777777" w:rsidR="00B92333" w:rsidRPr="0017597D" w:rsidRDefault="00B92333" w:rsidP="00E1001A">
            <w:pPr>
              <w:ind w:left="148" w:right="126"/>
              <w:jc w:val="both"/>
              <w:rPr>
                <w:rFonts w:eastAsia="Times New Roman" w:cs="Times New Roman"/>
                <w:szCs w:val="24"/>
                <w:lang w:eastAsia="lv-LV"/>
              </w:rPr>
            </w:pPr>
          </w:p>
        </w:tc>
      </w:tr>
      <w:tr w:rsidR="002600C1" w:rsidRPr="0017597D" w14:paraId="5A1A9C27" w14:textId="77777777" w:rsidTr="0012621A">
        <w:trPr>
          <w:trHeight w:val="310"/>
        </w:trPr>
        <w:tc>
          <w:tcPr>
            <w:tcW w:w="583" w:type="pct"/>
            <w:tcBorders>
              <w:top w:val="single" w:sz="4" w:space="0" w:color="auto"/>
            </w:tcBorders>
          </w:tcPr>
          <w:p w14:paraId="34C8994E" w14:textId="77777777" w:rsidR="002600C1" w:rsidRPr="0017597D" w:rsidRDefault="002600C1" w:rsidP="00E1001A">
            <w:pPr>
              <w:pStyle w:val="ListParagraph"/>
              <w:numPr>
                <w:ilvl w:val="1"/>
                <w:numId w:val="32"/>
              </w:numPr>
              <w:ind w:hanging="578"/>
              <w:rPr>
                <w:rFonts w:eastAsia="Times New Roman" w:cs="Times New Roman"/>
                <w:b/>
                <w:szCs w:val="24"/>
                <w:lang w:eastAsia="lv-LV"/>
              </w:rPr>
            </w:pPr>
          </w:p>
        </w:tc>
        <w:tc>
          <w:tcPr>
            <w:tcW w:w="2969" w:type="pct"/>
            <w:tcBorders>
              <w:top w:val="single" w:sz="4" w:space="0" w:color="auto"/>
            </w:tcBorders>
          </w:tcPr>
          <w:p w14:paraId="5271B50B" w14:textId="5717FB98" w:rsidR="002600C1" w:rsidRPr="0017597D" w:rsidRDefault="00E33061" w:rsidP="00E1001A">
            <w:pPr>
              <w:tabs>
                <w:tab w:val="left" w:pos="1108"/>
              </w:tabs>
              <w:ind w:left="135" w:right="83"/>
              <w:jc w:val="both"/>
              <w:rPr>
                <w:rFonts w:cs="Times New Roman"/>
                <w:b/>
                <w:bCs/>
              </w:rPr>
            </w:pPr>
            <w:r w:rsidRPr="0017597D">
              <w:rPr>
                <w:rFonts w:cs="Times New Roman"/>
                <w:b/>
                <w:bCs/>
              </w:rPr>
              <w:t xml:space="preserve">Metāla degvielas kanna </w:t>
            </w:r>
          </w:p>
          <w:p w14:paraId="685CBCDE" w14:textId="7B7C9553" w:rsidR="00DB16AF" w:rsidRPr="0017597D" w:rsidRDefault="00DB16AF" w:rsidP="00E1001A">
            <w:pPr>
              <w:tabs>
                <w:tab w:val="left" w:pos="1108"/>
              </w:tabs>
              <w:ind w:left="135" w:right="83"/>
              <w:jc w:val="both"/>
              <w:rPr>
                <w:rFonts w:cs="Times New Roman"/>
                <w:b/>
                <w:bCs/>
              </w:rPr>
            </w:pPr>
            <w:r w:rsidRPr="0017597D">
              <w:rPr>
                <w:rFonts w:eastAsia="Times New Roman" w:cs="Times New Roman"/>
                <w:noProof/>
                <w:szCs w:val="24"/>
                <w:lang w:eastAsia="lv-LV"/>
              </w:rPr>
              <w:drawing>
                <wp:inline distT="0" distB="0" distL="0" distR="0" wp14:anchorId="7628B92E" wp14:editId="1355095B">
                  <wp:extent cx="1127760" cy="11277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7760" cy="1127760"/>
                          </a:xfrm>
                          <a:prstGeom prst="rect">
                            <a:avLst/>
                          </a:prstGeom>
                          <a:noFill/>
                        </pic:spPr>
                      </pic:pic>
                    </a:graphicData>
                  </a:graphic>
                </wp:inline>
              </w:drawing>
            </w:r>
            <w:r w:rsidRPr="0017597D">
              <w:rPr>
                <w:rFonts w:eastAsia="Times New Roman" w:cs="Times New Roman"/>
                <w:noProof/>
                <w:szCs w:val="24"/>
                <w:lang w:eastAsia="lv-LV"/>
              </w:rPr>
              <w:drawing>
                <wp:inline distT="0" distB="0" distL="0" distR="0" wp14:anchorId="75799BD7" wp14:editId="555C8FB3">
                  <wp:extent cx="1621790" cy="10915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1790" cy="1091565"/>
                          </a:xfrm>
                          <a:prstGeom prst="rect">
                            <a:avLst/>
                          </a:prstGeom>
                          <a:noFill/>
                        </pic:spPr>
                      </pic:pic>
                    </a:graphicData>
                  </a:graphic>
                </wp:inline>
              </w:drawing>
            </w:r>
          </w:p>
          <w:p w14:paraId="6F3B5896" w14:textId="73B18012" w:rsidR="00DB16AF" w:rsidRPr="0017597D" w:rsidRDefault="00DB16AF">
            <w:pPr>
              <w:tabs>
                <w:tab w:val="left" w:pos="1108"/>
              </w:tabs>
              <w:ind w:left="135" w:right="83"/>
              <w:jc w:val="both"/>
              <w:rPr>
                <w:rFonts w:eastAsia="Times New Roman" w:cs="Times New Roman"/>
                <w:i/>
                <w:iCs/>
                <w:lang w:eastAsia="lv-LV"/>
              </w:rPr>
            </w:pPr>
            <w:r w:rsidRPr="0017597D">
              <w:rPr>
                <w:rFonts w:eastAsia="Times New Roman" w:cs="Times New Roman"/>
                <w:noProof/>
                <w:szCs w:val="24"/>
                <w:lang w:eastAsia="lv-LV"/>
              </w:rPr>
              <w:drawing>
                <wp:inline distT="0" distB="0" distL="0" distR="0" wp14:anchorId="53CB057A" wp14:editId="2E9DEC91">
                  <wp:extent cx="1085215" cy="1085215"/>
                  <wp:effectExtent l="0" t="0" r="635"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5215" cy="1085215"/>
                          </a:xfrm>
                          <a:prstGeom prst="rect">
                            <a:avLst/>
                          </a:prstGeom>
                          <a:noFill/>
                        </pic:spPr>
                      </pic:pic>
                    </a:graphicData>
                  </a:graphic>
                </wp:inline>
              </w:drawing>
            </w:r>
            <w:r w:rsidRPr="0017597D">
              <w:rPr>
                <w:rFonts w:eastAsia="Times New Roman" w:cs="Times New Roman"/>
                <w:i/>
                <w:iCs/>
                <w:lang w:eastAsia="lv-LV"/>
              </w:rPr>
              <w:t xml:space="preserve"> </w:t>
            </w:r>
            <w:r w:rsidRPr="0017597D">
              <w:rPr>
                <w:rFonts w:eastAsia="Times New Roman" w:cs="Times New Roman"/>
                <w:i/>
                <w:iCs/>
                <w:noProof/>
                <w:szCs w:val="24"/>
                <w:lang w:eastAsia="lv-LV"/>
              </w:rPr>
              <w:drawing>
                <wp:inline distT="0" distB="0" distL="0" distR="0" wp14:anchorId="7B8948F2" wp14:editId="4557AC06">
                  <wp:extent cx="1103329" cy="1038758"/>
                  <wp:effectExtent l="0" t="0" r="190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08786" cy="1043896"/>
                          </a:xfrm>
                          <a:prstGeom prst="rect">
                            <a:avLst/>
                          </a:prstGeom>
                          <a:noFill/>
                        </pic:spPr>
                      </pic:pic>
                    </a:graphicData>
                  </a:graphic>
                </wp:inline>
              </w:drawing>
            </w:r>
          </w:p>
          <w:p w14:paraId="0EAE185C" w14:textId="52C25A6B" w:rsidR="00DB16AF" w:rsidRPr="0017597D" w:rsidRDefault="00DB16AF">
            <w:pPr>
              <w:tabs>
                <w:tab w:val="left" w:pos="1108"/>
              </w:tabs>
              <w:ind w:left="135" w:right="83"/>
              <w:jc w:val="both"/>
              <w:rPr>
                <w:rFonts w:eastAsia="Times New Roman" w:cs="Times New Roman"/>
                <w:b/>
                <w:bCs/>
                <w:lang w:eastAsia="lv-LV"/>
              </w:rPr>
            </w:pPr>
            <w:r w:rsidRPr="0017597D">
              <w:rPr>
                <w:rFonts w:eastAsia="Times New Roman" w:cs="Times New Roman"/>
                <w:i/>
                <w:iCs/>
                <w:lang w:eastAsia="lv-LV"/>
              </w:rPr>
              <w:t>Attēliem ir tikai informatīvs raksturs</w:t>
            </w:r>
          </w:p>
        </w:tc>
        <w:tc>
          <w:tcPr>
            <w:tcW w:w="1448" w:type="pct"/>
          </w:tcPr>
          <w:p w14:paraId="48B4618E" w14:textId="77777777" w:rsidR="0050326E" w:rsidRPr="0017597D" w:rsidRDefault="0050326E" w:rsidP="004F0BE5">
            <w:pPr>
              <w:ind w:left="120" w:right="126"/>
              <w:jc w:val="both"/>
              <w:rPr>
                <w:rFonts w:eastAsia="Times New Roman" w:cs="Times New Roman"/>
                <w:lang w:eastAsia="lv-LV"/>
              </w:rPr>
            </w:pPr>
            <w:r w:rsidRPr="0017597D">
              <w:rPr>
                <w:rFonts w:eastAsia="Times New Roman" w:cs="Times New Roman"/>
                <w:lang w:eastAsia="lv-LV"/>
              </w:rPr>
              <w:t>Marka vai artikuls: ________</w:t>
            </w:r>
          </w:p>
          <w:p w14:paraId="4B0F6B76" w14:textId="77777777" w:rsidR="0050326E" w:rsidRPr="0017597D" w:rsidRDefault="0050326E" w:rsidP="004F0BE5">
            <w:pPr>
              <w:ind w:left="120" w:right="126"/>
              <w:jc w:val="both"/>
              <w:rPr>
                <w:rFonts w:eastAsia="Times New Roman" w:cs="Times New Roman"/>
                <w:szCs w:val="24"/>
                <w:lang w:eastAsia="lv-LV"/>
              </w:rPr>
            </w:pPr>
          </w:p>
          <w:p w14:paraId="299A76C5" w14:textId="77777777" w:rsidR="0050326E" w:rsidRPr="0017597D" w:rsidRDefault="0050326E" w:rsidP="004F0BE5">
            <w:pPr>
              <w:ind w:left="120" w:right="126"/>
              <w:jc w:val="both"/>
              <w:rPr>
                <w:rFonts w:eastAsia="Times New Roman" w:cs="Times New Roman"/>
                <w:lang w:eastAsia="lv-LV"/>
              </w:rPr>
            </w:pPr>
            <w:r w:rsidRPr="0017597D">
              <w:rPr>
                <w:rFonts w:eastAsia="Times New Roman" w:cs="Times New Roman"/>
                <w:lang w:eastAsia="lv-LV"/>
              </w:rPr>
              <w:t>Ražotājs:________</w:t>
            </w:r>
          </w:p>
          <w:p w14:paraId="25CB226F" w14:textId="77777777" w:rsidR="0050326E" w:rsidRPr="0017597D" w:rsidRDefault="0050326E" w:rsidP="004F0BE5">
            <w:pPr>
              <w:ind w:left="120" w:right="126"/>
              <w:jc w:val="both"/>
              <w:rPr>
                <w:rFonts w:eastAsia="Times New Roman" w:cs="Times New Roman"/>
                <w:szCs w:val="24"/>
                <w:lang w:eastAsia="lv-LV"/>
              </w:rPr>
            </w:pPr>
          </w:p>
          <w:p w14:paraId="47E93ECA" w14:textId="7CF4BF02" w:rsidR="002600C1" w:rsidRPr="0017597D" w:rsidRDefault="0050326E" w:rsidP="004F0BE5">
            <w:pPr>
              <w:ind w:left="120" w:right="126"/>
              <w:jc w:val="both"/>
              <w:rPr>
                <w:rFonts w:eastAsia="Times New Roman" w:cs="Times New Roman"/>
                <w:lang w:eastAsia="lv-LV"/>
              </w:rPr>
            </w:pPr>
            <w:r w:rsidRPr="0017597D">
              <w:rPr>
                <w:rFonts w:eastAsia="Times New Roman" w:cs="Times New Roman"/>
                <w:lang w:eastAsia="lv-LV"/>
              </w:rPr>
              <w:t>Tīmekļa vietnes adrese, kurā var atrast informāciju par attiecīgo preces modeli (vai iesniedz preces tehnisko datu lapu):__________</w:t>
            </w:r>
          </w:p>
        </w:tc>
      </w:tr>
      <w:tr w:rsidR="002600C1" w:rsidRPr="0017597D" w14:paraId="62295595" w14:textId="77777777" w:rsidTr="0012621A">
        <w:trPr>
          <w:trHeight w:val="310"/>
        </w:trPr>
        <w:tc>
          <w:tcPr>
            <w:tcW w:w="583" w:type="pct"/>
            <w:tcBorders>
              <w:top w:val="single" w:sz="4" w:space="0" w:color="auto"/>
            </w:tcBorders>
          </w:tcPr>
          <w:p w14:paraId="49E57D07" w14:textId="77777777" w:rsidR="002600C1" w:rsidRPr="0017597D" w:rsidRDefault="002600C1"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03FA4EDD" w14:textId="68167BEF" w:rsidR="002600C1" w:rsidRPr="0017597D" w:rsidRDefault="00E33061">
            <w:pPr>
              <w:tabs>
                <w:tab w:val="left" w:pos="1108"/>
              </w:tabs>
              <w:ind w:left="135" w:right="83"/>
              <w:jc w:val="both"/>
              <w:rPr>
                <w:rFonts w:eastAsia="Times New Roman" w:cs="Times New Roman"/>
                <w:lang w:eastAsia="lv-LV"/>
              </w:rPr>
            </w:pPr>
            <w:r w:rsidRPr="0017597D">
              <w:rPr>
                <w:rFonts w:eastAsia="Times New Roman" w:cs="Times New Roman"/>
                <w:lang w:eastAsia="lv-LV"/>
              </w:rPr>
              <w:t>Tilpumi: 10</w:t>
            </w:r>
            <w:r w:rsidR="00C57D95">
              <w:rPr>
                <w:rFonts w:eastAsia="Times New Roman" w:cs="Times New Roman"/>
                <w:lang w:eastAsia="lv-LV"/>
              </w:rPr>
              <w:t xml:space="preserve"> </w:t>
            </w:r>
            <w:r w:rsidRPr="0017597D">
              <w:rPr>
                <w:rFonts w:eastAsia="Times New Roman" w:cs="Times New Roman"/>
                <w:lang w:eastAsia="lv-LV"/>
              </w:rPr>
              <w:t>l; 20</w:t>
            </w:r>
            <w:r w:rsidR="00C57D95">
              <w:rPr>
                <w:rFonts w:eastAsia="Times New Roman" w:cs="Times New Roman"/>
                <w:lang w:eastAsia="lv-LV"/>
              </w:rPr>
              <w:t xml:space="preserve"> </w:t>
            </w:r>
            <w:r w:rsidRPr="0017597D">
              <w:rPr>
                <w:rFonts w:eastAsia="Times New Roman" w:cs="Times New Roman"/>
                <w:lang w:eastAsia="lv-LV"/>
              </w:rPr>
              <w:t>l</w:t>
            </w:r>
          </w:p>
        </w:tc>
        <w:tc>
          <w:tcPr>
            <w:tcW w:w="1448" w:type="pct"/>
          </w:tcPr>
          <w:p w14:paraId="34B0152E" w14:textId="77777777" w:rsidR="002600C1" w:rsidRPr="0017597D" w:rsidRDefault="002600C1" w:rsidP="00E1001A">
            <w:pPr>
              <w:ind w:left="148" w:right="126"/>
              <w:jc w:val="both"/>
              <w:rPr>
                <w:rFonts w:eastAsia="Times New Roman" w:cs="Times New Roman"/>
                <w:szCs w:val="24"/>
                <w:lang w:eastAsia="lv-LV"/>
              </w:rPr>
            </w:pPr>
          </w:p>
        </w:tc>
      </w:tr>
      <w:tr w:rsidR="002600C1" w:rsidRPr="0017597D" w14:paraId="35707111" w14:textId="77777777" w:rsidTr="0012621A">
        <w:trPr>
          <w:trHeight w:val="310"/>
        </w:trPr>
        <w:tc>
          <w:tcPr>
            <w:tcW w:w="583" w:type="pct"/>
            <w:tcBorders>
              <w:top w:val="single" w:sz="4" w:space="0" w:color="auto"/>
            </w:tcBorders>
          </w:tcPr>
          <w:p w14:paraId="418A33FC" w14:textId="77777777" w:rsidR="002600C1" w:rsidRPr="0017597D" w:rsidRDefault="002600C1" w:rsidP="00E1001A">
            <w:pPr>
              <w:pStyle w:val="ListParagraph"/>
              <w:numPr>
                <w:ilvl w:val="1"/>
                <w:numId w:val="32"/>
              </w:numPr>
              <w:ind w:hanging="578"/>
              <w:rPr>
                <w:rFonts w:eastAsia="Times New Roman" w:cs="Times New Roman"/>
                <w:b/>
                <w:szCs w:val="24"/>
                <w:lang w:eastAsia="lv-LV"/>
              </w:rPr>
            </w:pPr>
          </w:p>
        </w:tc>
        <w:tc>
          <w:tcPr>
            <w:tcW w:w="2969" w:type="pct"/>
            <w:tcBorders>
              <w:top w:val="single" w:sz="4" w:space="0" w:color="auto"/>
            </w:tcBorders>
          </w:tcPr>
          <w:p w14:paraId="6DF91878" w14:textId="4FD782E7" w:rsidR="002600C1" w:rsidRPr="0017597D" w:rsidRDefault="00FA6CDB">
            <w:pPr>
              <w:tabs>
                <w:tab w:val="left" w:pos="1108"/>
              </w:tabs>
              <w:ind w:left="135" w:right="83"/>
              <w:jc w:val="both"/>
              <w:rPr>
                <w:rFonts w:eastAsia="Times New Roman" w:cs="Times New Roman"/>
                <w:b/>
                <w:bCs/>
                <w:lang w:eastAsia="lv-LV"/>
              </w:rPr>
            </w:pPr>
            <w:r w:rsidRPr="0017597D">
              <w:rPr>
                <w:rFonts w:eastAsia="Times New Roman" w:cs="Times New Roman"/>
                <w:b/>
                <w:bCs/>
                <w:lang w:eastAsia="lv-LV"/>
              </w:rPr>
              <w:t>Konteiners</w:t>
            </w:r>
          </w:p>
        </w:tc>
        <w:tc>
          <w:tcPr>
            <w:tcW w:w="1448" w:type="pct"/>
          </w:tcPr>
          <w:p w14:paraId="3485E5B6" w14:textId="77777777" w:rsidR="0050326E" w:rsidRPr="0017597D" w:rsidRDefault="0050326E" w:rsidP="004F0BE5">
            <w:pPr>
              <w:ind w:left="120" w:right="126"/>
              <w:jc w:val="both"/>
              <w:rPr>
                <w:rFonts w:eastAsia="Times New Roman" w:cs="Times New Roman"/>
                <w:lang w:eastAsia="lv-LV"/>
              </w:rPr>
            </w:pPr>
            <w:r w:rsidRPr="0017597D">
              <w:rPr>
                <w:rFonts w:eastAsia="Times New Roman" w:cs="Times New Roman"/>
                <w:lang w:eastAsia="lv-LV"/>
              </w:rPr>
              <w:t>Marka vai artikuls: ________</w:t>
            </w:r>
          </w:p>
          <w:p w14:paraId="0FCA4BA4" w14:textId="77777777" w:rsidR="0050326E" w:rsidRPr="0017597D" w:rsidRDefault="0050326E" w:rsidP="004F0BE5">
            <w:pPr>
              <w:ind w:left="120" w:right="126"/>
              <w:jc w:val="both"/>
              <w:rPr>
                <w:rFonts w:eastAsia="Times New Roman" w:cs="Times New Roman"/>
                <w:szCs w:val="24"/>
                <w:lang w:eastAsia="lv-LV"/>
              </w:rPr>
            </w:pPr>
          </w:p>
          <w:p w14:paraId="5EC481DB" w14:textId="77777777" w:rsidR="0050326E" w:rsidRPr="0017597D" w:rsidRDefault="0050326E" w:rsidP="004F0BE5">
            <w:pPr>
              <w:ind w:left="120" w:right="126"/>
              <w:jc w:val="both"/>
              <w:rPr>
                <w:rFonts w:eastAsia="Times New Roman" w:cs="Times New Roman"/>
                <w:lang w:eastAsia="lv-LV"/>
              </w:rPr>
            </w:pPr>
            <w:r w:rsidRPr="0017597D">
              <w:rPr>
                <w:rFonts w:eastAsia="Times New Roman" w:cs="Times New Roman"/>
                <w:lang w:eastAsia="lv-LV"/>
              </w:rPr>
              <w:t>Ražotājs:________</w:t>
            </w:r>
          </w:p>
          <w:p w14:paraId="33B6A000" w14:textId="77777777" w:rsidR="0050326E" w:rsidRPr="0017597D" w:rsidRDefault="0050326E" w:rsidP="004F0BE5">
            <w:pPr>
              <w:ind w:left="120" w:right="126"/>
              <w:jc w:val="both"/>
              <w:rPr>
                <w:rFonts w:eastAsia="Times New Roman" w:cs="Times New Roman"/>
                <w:szCs w:val="24"/>
                <w:lang w:eastAsia="lv-LV"/>
              </w:rPr>
            </w:pPr>
          </w:p>
          <w:p w14:paraId="082CB034" w14:textId="0024F9FE" w:rsidR="002600C1" w:rsidRPr="0017597D" w:rsidRDefault="0050326E" w:rsidP="004F0BE5">
            <w:pPr>
              <w:ind w:left="120" w:right="126"/>
              <w:jc w:val="both"/>
              <w:rPr>
                <w:rFonts w:eastAsia="Times New Roman" w:cs="Times New Roman"/>
                <w:lang w:eastAsia="lv-LV"/>
              </w:rPr>
            </w:pPr>
            <w:r w:rsidRPr="0017597D">
              <w:rPr>
                <w:rFonts w:eastAsia="Times New Roman" w:cs="Times New Roman"/>
                <w:lang w:eastAsia="lv-LV"/>
              </w:rPr>
              <w:t xml:space="preserve">Tīmekļa vietnes adrese, kurā var atrast </w:t>
            </w:r>
            <w:r w:rsidRPr="0017597D">
              <w:rPr>
                <w:rFonts w:eastAsia="Times New Roman" w:cs="Times New Roman"/>
                <w:lang w:eastAsia="lv-LV"/>
              </w:rPr>
              <w:lastRenderedPageBreak/>
              <w:t>informāciju par attiecīgo preces modeli (vai iesniedz preces tehnisko datu lapu):__________</w:t>
            </w:r>
          </w:p>
        </w:tc>
      </w:tr>
      <w:tr w:rsidR="002600C1" w:rsidRPr="0017597D" w14:paraId="36E484BA" w14:textId="77777777" w:rsidTr="0012621A">
        <w:trPr>
          <w:trHeight w:val="310"/>
        </w:trPr>
        <w:tc>
          <w:tcPr>
            <w:tcW w:w="583" w:type="pct"/>
            <w:tcBorders>
              <w:top w:val="single" w:sz="4" w:space="0" w:color="auto"/>
            </w:tcBorders>
          </w:tcPr>
          <w:p w14:paraId="35AE592A" w14:textId="77777777" w:rsidR="002600C1" w:rsidRPr="0017597D" w:rsidRDefault="002600C1"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7C9F7EBD" w14:textId="51058E26" w:rsidR="002600C1" w:rsidRPr="0017597D" w:rsidRDefault="00FA6CDB" w:rsidP="00C364A2">
            <w:pPr>
              <w:tabs>
                <w:tab w:val="left" w:pos="1108"/>
              </w:tabs>
              <w:ind w:left="135" w:right="83"/>
              <w:jc w:val="both"/>
              <w:rPr>
                <w:rFonts w:eastAsia="Times New Roman" w:cs="Times New Roman"/>
                <w:lang w:eastAsia="lv-LV"/>
              </w:rPr>
            </w:pPr>
            <w:r w:rsidRPr="0017597D">
              <w:rPr>
                <w:rFonts w:eastAsia="Times New Roman" w:cs="Times New Roman"/>
                <w:lang w:eastAsia="lv-LV"/>
              </w:rPr>
              <w:t>Pielietojums: ķīmisko paraugu transportēšanai transporta līdzeklī.</w:t>
            </w:r>
          </w:p>
        </w:tc>
        <w:tc>
          <w:tcPr>
            <w:tcW w:w="1448" w:type="pct"/>
          </w:tcPr>
          <w:p w14:paraId="0DCE1ABD" w14:textId="77777777" w:rsidR="002600C1" w:rsidRPr="0017597D" w:rsidRDefault="002600C1" w:rsidP="00E1001A">
            <w:pPr>
              <w:ind w:left="148" w:right="126"/>
              <w:jc w:val="both"/>
              <w:rPr>
                <w:rFonts w:eastAsia="Times New Roman" w:cs="Times New Roman"/>
                <w:szCs w:val="24"/>
                <w:lang w:eastAsia="lv-LV"/>
              </w:rPr>
            </w:pPr>
          </w:p>
        </w:tc>
      </w:tr>
      <w:tr w:rsidR="002600C1" w:rsidRPr="0017597D" w14:paraId="14A0AE23" w14:textId="77777777" w:rsidTr="0012621A">
        <w:trPr>
          <w:trHeight w:val="310"/>
        </w:trPr>
        <w:tc>
          <w:tcPr>
            <w:tcW w:w="583" w:type="pct"/>
            <w:tcBorders>
              <w:top w:val="single" w:sz="4" w:space="0" w:color="auto"/>
            </w:tcBorders>
          </w:tcPr>
          <w:p w14:paraId="77C492A8" w14:textId="77777777" w:rsidR="002600C1" w:rsidRPr="0017597D" w:rsidRDefault="002600C1"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4B3B34FC" w14:textId="4E1BCA10" w:rsidR="002600C1" w:rsidRPr="0017597D" w:rsidRDefault="00FA6CDB">
            <w:pPr>
              <w:tabs>
                <w:tab w:val="left" w:pos="1108"/>
              </w:tabs>
              <w:ind w:left="135" w:right="83"/>
              <w:jc w:val="both"/>
              <w:rPr>
                <w:rFonts w:eastAsia="Times New Roman" w:cs="Times New Roman"/>
                <w:lang w:eastAsia="lv-LV"/>
              </w:rPr>
            </w:pPr>
            <w:r w:rsidRPr="0017597D">
              <w:rPr>
                <w:rFonts w:eastAsia="Times New Roman" w:cs="Times New Roman"/>
                <w:lang w:eastAsia="lv-LV"/>
              </w:rPr>
              <w:t xml:space="preserve">Tilpums: </w:t>
            </w:r>
            <w:r w:rsidR="0084267E" w:rsidRPr="0017597D">
              <w:rPr>
                <w:rFonts w:eastAsia="Times New Roman" w:cs="Times New Roman"/>
                <w:lang w:eastAsia="lv-LV"/>
              </w:rPr>
              <w:t>50</w:t>
            </w:r>
            <w:r w:rsidRPr="0017597D">
              <w:rPr>
                <w:rFonts w:eastAsia="Times New Roman" w:cs="Times New Roman"/>
                <w:lang w:eastAsia="lv-LV"/>
              </w:rPr>
              <w:t xml:space="preserve"> l </w:t>
            </w:r>
            <w:r w:rsidR="0084267E" w:rsidRPr="0017597D">
              <w:rPr>
                <w:rFonts w:eastAsia="Times New Roman" w:cs="Times New Roman"/>
                <w:lang w:eastAsia="lv-LV"/>
              </w:rPr>
              <w:t>(+/-</w:t>
            </w:r>
            <w:r w:rsidR="001B1A59" w:rsidRPr="0017597D">
              <w:rPr>
                <w:rFonts w:eastAsia="Times New Roman" w:cs="Times New Roman"/>
                <w:lang w:eastAsia="lv-LV"/>
              </w:rPr>
              <w:t>10</w:t>
            </w:r>
            <w:r w:rsidR="0014774E" w:rsidRPr="0017597D">
              <w:rPr>
                <w:rFonts w:eastAsia="Times New Roman" w:cs="Times New Roman"/>
                <w:lang w:eastAsia="lv-LV"/>
              </w:rPr>
              <w:t xml:space="preserve"> </w:t>
            </w:r>
            <w:r w:rsidR="001B1A59" w:rsidRPr="0017597D">
              <w:rPr>
                <w:rFonts w:eastAsia="Times New Roman" w:cs="Times New Roman"/>
                <w:lang w:eastAsia="lv-LV"/>
              </w:rPr>
              <w:t>l</w:t>
            </w:r>
            <w:r w:rsidR="0084267E" w:rsidRPr="0017597D">
              <w:rPr>
                <w:rFonts w:eastAsia="Times New Roman" w:cs="Times New Roman"/>
                <w:lang w:eastAsia="lv-LV"/>
              </w:rPr>
              <w:t>)</w:t>
            </w:r>
          </w:p>
        </w:tc>
        <w:tc>
          <w:tcPr>
            <w:tcW w:w="1448" w:type="pct"/>
          </w:tcPr>
          <w:p w14:paraId="396C8E6D" w14:textId="77777777" w:rsidR="002600C1" w:rsidRPr="0017597D" w:rsidRDefault="002600C1" w:rsidP="00E1001A">
            <w:pPr>
              <w:ind w:left="148" w:right="126"/>
              <w:jc w:val="both"/>
              <w:rPr>
                <w:rFonts w:eastAsia="Times New Roman" w:cs="Times New Roman"/>
                <w:szCs w:val="24"/>
                <w:lang w:eastAsia="lv-LV"/>
              </w:rPr>
            </w:pPr>
          </w:p>
        </w:tc>
      </w:tr>
      <w:tr w:rsidR="002600C1" w:rsidRPr="0017597D" w14:paraId="27E53471" w14:textId="77777777" w:rsidTr="0012621A">
        <w:trPr>
          <w:trHeight w:val="310"/>
        </w:trPr>
        <w:tc>
          <w:tcPr>
            <w:tcW w:w="583" w:type="pct"/>
            <w:tcBorders>
              <w:top w:val="single" w:sz="4" w:space="0" w:color="auto"/>
            </w:tcBorders>
          </w:tcPr>
          <w:p w14:paraId="11A28993" w14:textId="77777777" w:rsidR="002600C1" w:rsidRPr="0017597D" w:rsidRDefault="002600C1"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238480A1" w14:textId="5BA51DE1" w:rsidR="002600C1" w:rsidRPr="0017597D" w:rsidRDefault="00FA6CDB">
            <w:pPr>
              <w:tabs>
                <w:tab w:val="left" w:pos="1108"/>
              </w:tabs>
              <w:ind w:left="135" w:right="83"/>
              <w:jc w:val="both"/>
              <w:rPr>
                <w:rFonts w:eastAsia="Times New Roman" w:cs="Times New Roman"/>
                <w:lang w:eastAsia="lv-LV"/>
              </w:rPr>
            </w:pPr>
            <w:r w:rsidRPr="0017597D">
              <w:rPr>
                <w:rFonts w:eastAsia="Times New Roman" w:cs="Times New Roman"/>
                <w:lang w:eastAsia="lv-LV"/>
              </w:rPr>
              <w:t>Hermētisks</w:t>
            </w:r>
          </w:p>
        </w:tc>
        <w:tc>
          <w:tcPr>
            <w:tcW w:w="1448" w:type="pct"/>
          </w:tcPr>
          <w:p w14:paraId="2D476B1E" w14:textId="77777777" w:rsidR="002600C1" w:rsidRPr="0017597D" w:rsidRDefault="002600C1" w:rsidP="00E1001A">
            <w:pPr>
              <w:ind w:left="148" w:right="126"/>
              <w:jc w:val="both"/>
              <w:rPr>
                <w:rFonts w:eastAsia="Times New Roman" w:cs="Times New Roman"/>
                <w:szCs w:val="24"/>
                <w:lang w:eastAsia="lv-LV"/>
              </w:rPr>
            </w:pPr>
          </w:p>
        </w:tc>
      </w:tr>
      <w:tr w:rsidR="002600C1" w:rsidRPr="0017597D" w14:paraId="565ED6C3" w14:textId="77777777" w:rsidTr="0012621A">
        <w:trPr>
          <w:trHeight w:val="310"/>
        </w:trPr>
        <w:tc>
          <w:tcPr>
            <w:tcW w:w="583" w:type="pct"/>
            <w:tcBorders>
              <w:top w:val="single" w:sz="4" w:space="0" w:color="auto"/>
            </w:tcBorders>
          </w:tcPr>
          <w:p w14:paraId="1F19A506" w14:textId="77777777" w:rsidR="002600C1" w:rsidRPr="0017597D" w:rsidRDefault="002600C1"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35DCA615" w14:textId="630ACCA7" w:rsidR="002600C1" w:rsidRPr="0017597D" w:rsidRDefault="00FA6CDB">
            <w:pPr>
              <w:tabs>
                <w:tab w:val="left" w:pos="1108"/>
              </w:tabs>
              <w:ind w:left="135" w:right="83"/>
              <w:jc w:val="both"/>
              <w:rPr>
                <w:rFonts w:eastAsia="Times New Roman" w:cs="Times New Roman"/>
                <w:lang w:eastAsia="lv-LV"/>
              </w:rPr>
            </w:pPr>
            <w:r w:rsidRPr="0017597D">
              <w:rPr>
                <w:rFonts w:eastAsia="Times New Roman" w:cs="Times New Roman"/>
                <w:lang w:eastAsia="lv-LV"/>
              </w:rPr>
              <w:t>Triecienizturīgs</w:t>
            </w:r>
          </w:p>
        </w:tc>
        <w:tc>
          <w:tcPr>
            <w:tcW w:w="1448" w:type="pct"/>
          </w:tcPr>
          <w:p w14:paraId="6CDC315E" w14:textId="77777777" w:rsidR="002600C1" w:rsidRPr="0017597D" w:rsidRDefault="002600C1" w:rsidP="00E1001A">
            <w:pPr>
              <w:ind w:left="148" w:right="126"/>
              <w:jc w:val="both"/>
              <w:rPr>
                <w:rFonts w:eastAsia="Times New Roman" w:cs="Times New Roman"/>
                <w:szCs w:val="24"/>
                <w:lang w:eastAsia="lv-LV"/>
              </w:rPr>
            </w:pPr>
          </w:p>
        </w:tc>
      </w:tr>
      <w:tr w:rsidR="002600C1" w:rsidRPr="0017597D" w14:paraId="03441B64" w14:textId="77777777" w:rsidTr="0012621A">
        <w:trPr>
          <w:trHeight w:val="310"/>
        </w:trPr>
        <w:tc>
          <w:tcPr>
            <w:tcW w:w="583" w:type="pct"/>
            <w:tcBorders>
              <w:top w:val="single" w:sz="4" w:space="0" w:color="auto"/>
            </w:tcBorders>
          </w:tcPr>
          <w:p w14:paraId="0F61DB2C" w14:textId="77777777" w:rsidR="002600C1" w:rsidRPr="0017597D" w:rsidRDefault="002600C1"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3821E2C7" w14:textId="074CF7FF" w:rsidR="002600C1" w:rsidRPr="0017597D" w:rsidRDefault="00FA6CDB">
            <w:pPr>
              <w:tabs>
                <w:tab w:val="left" w:pos="1108"/>
              </w:tabs>
              <w:ind w:left="135" w:right="83"/>
              <w:jc w:val="both"/>
              <w:rPr>
                <w:rFonts w:eastAsia="Times New Roman" w:cs="Times New Roman"/>
                <w:lang w:eastAsia="lv-LV"/>
              </w:rPr>
            </w:pPr>
            <w:r w:rsidRPr="0017597D">
              <w:rPr>
                <w:rFonts w:eastAsia="Times New Roman" w:cs="Times New Roman"/>
                <w:lang w:eastAsia="lv-LV"/>
              </w:rPr>
              <w:t>Transportēšanai vieglajā automobilī derīgs konteiners</w:t>
            </w:r>
          </w:p>
        </w:tc>
        <w:tc>
          <w:tcPr>
            <w:tcW w:w="1448" w:type="pct"/>
          </w:tcPr>
          <w:p w14:paraId="0705C430" w14:textId="77777777" w:rsidR="002600C1" w:rsidRPr="0017597D" w:rsidRDefault="002600C1" w:rsidP="00E1001A">
            <w:pPr>
              <w:ind w:left="148" w:right="126"/>
              <w:jc w:val="both"/>
              <w:rPr>
                <w:rFonts w:eastAsia="Times New Roman" w:cs="Times New Roman"/>
                <w:szCs w:val="24"/>
                <w:lang w:eastAsia="lv-LV"/>
              </w:rPr>
            </w:pPr>
          </w:p>
        </w:tc>
      </w:tr>
      <w:tr w:rsidR="002600C1" w:rsidRPr="0017597D" w14:paraId="11610737" w14:textId="77777777" w:rsidTr="0012621A">
        <w:trPr>
          <w:trHeight w:val="310"/>
        </w:trPr>
        <w:tc>
          <w:tcPr>
            <w:tcW w:w="583" w:type="pct"/>
            <w:tcBorders>
              <w:top w:val="single" w:sz="4" w:space="0" w:color="auto"/>
            </w:tcBorders>
          </w:tcPr>
          <w:p w14:paraId="66DB7669" w14:textId="77777777" w:rsidR="002600C1" w:rsidRPr="0017597D" w:rsidRDefault="002600C1"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0C5A8500" w14:textId="4275E466" w:rsidR="002600C1" w:rsidRPr="0017597D" w:rsidRDefault="00FA6CDB">
            <w:pPr>
              <w:tabs>
                <w:tab w:val="left" w:pos="1108"/>
              </w:tabs>
              <w:ind w:left="135" w:right="83"/>
              <w:jc w:val="both"/>
              <w:rPr>
                <w:rFonts w:eastAsia="Times New Roman" w:cs="Times New Roman"/>
                <w:lang w:eastAsia="lv-LV"/>
              </w:rPr>
            </w:pPr>
            <w:r w:rsidRPr="0017597D">
              <w:rPr>
                <w:rFonts w:eastAsia="Times New Roman" w:cs="Times New Roman"/>
                <w:lang w:eastAsia="lv-LV"/>
              </w:rPr>
              <w:t>Durvis ar mehānisku slēdzeni (</w:t>
            </w:r>
            <w:r w:rsidR="00BC7EB5" w:rsidRPr="0017597D">
              <w:rPr>
                <w:rFonts w:eastAsia="Times New Roman" w:cs="Times New Roman"/>
                <w:lang w:eastAsia="lv-LV"/>
              </w:rPr>
              <w:t xml:space="preserve">ar vai </w:t>
            </w:r>
            <w:proofErr w:type="spellStart"/>
            <w:r w:rsidRPr="0017597D">
              <w:rPr>
                <w:rFonts w:eastAsia="Times New Roman" w:cs="Times New Roman"/>
                <w:lang w:eastAsia="lv-LV"/>
              </w:rPr>
              <w:t>bezatslēg</w:t>
            </w:r>
            <w:r w:rsidR="00BC7EB5" w:rsidRPr="0017597D">
              <w:rPr>
                <w:rFonts w:eastAsia="Times New Roman" w:cs="Times New Roman"/>
                <w:lang w:eastAsia="lv-LV"/>
              </w:rPr>
              <w:t>as</w:t>
            </w:r>
            <w:proofErr w:type="spellEnd"/>
            <w:r w:rsidRPr="0017597D">
              <w:rPr>
                <w:rFonts w:eastAsia="Times New Roman" w:cs="Times New Roman"/>
                <w:lang w:eastAsia="lv-LV"/>
              </w:rPr>
              <w:t>);</w:t>
            </w:r>
          </w:p>
        </w:tc>
        <w:tc>
          <w:tcPr>
            <w:tcW w:w="1448" w:type="pct"/>
          </w:tcPr>
          <w:p w14:paraId="07ACF5DE" w14:textId="77777777" w:rsidR="002600C1" w:rsidRPr="0017597D" w:rsidRDefault="002600C1" w:rsidP="00E1001A">
            <w:pPr>
              <w:ind w:left="148" w:right="126"/>
              <w:jc w:val="both"/>
              <w:rPr>
                <w:rFonts w:eastAsia="Times New Roman" w:cs="Times New Roman"/>
                <w:szCs w:val="24"/>
                <w:lang w:eastAsia="lv-LV"/>
              </w:rPr>
            </w:pPr>
          </w:p>
        </w:tc>
      </w:tr>
      <w:tr w:rsidR="00E33061" w:rsidRPr="0017597D" w14:paraId="5937DCBF" w14:textId="77777777" w:rsidTr="0012621A">
        <w:trPr>
          <w:trHeight w:val="310"/>
        </w:trPr>
        <w:tc>
          <w:tcPr>
            <w:tcW w:w="583" w:type="pct"/>
            <w:tcBorders>
              <w:top w:val="single" w:sz="4" w:space="0" w:color="auto"/>
            </w:tcBorders>
          </w:tcPr>
          <w:p w14:paraId="62F34DDC" w14:textId="77777777" w:rsidR="00E33061" w:rsidRPr="0017597D" w:rsidRDefault="00E33061"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2AFED8C6" w14:textId="628B2A48" w:rsidR="00E33061" w:rsidRPr="0017597D" w:rsidRDefault="00FA6CDB">
            <w:pPr>
              <w:tabs>
                <w:tab w:val="left" w:pos="1108"/>
              </w:tabs>
              <w:ind w:left="135" w:right="83"/>
              <w:jc w:val="both"/>
              <w:rPr>
                <w:rFonts w:eastAsia="Times New Roman" w:cs="Times New Roman"/>
                <w:lang w:eastAsia="lv-LV"/>
              </w:rPr>
            </w:pPr>
            <w:r w:rsidRPr="0017597D">
              <w:rPr>
                <w:rFonts w:eastAsia="Times New Roman" w:cs="Times New Roman"/>
                <w:lang w:eastAsia="lv-LV"/>
              </w:rPr>
              <w:t>Vismaz 12 stikla pudeļu (vienas  pudeles maksimālais diametrs 100 mm, maksimālais augstums 250 mm) ar tilpumu 1 l transportēšanai vienā līmenī</w:t>
            </w:r>
          </w:p>
        </w:tc>
        <w:tc>
          <w:tcPr>
            <w:tcW w:w="1448" w:type="pct"/>
          </w:tcPr>
          <w:p w14:paraId="0DCEFFCC" w14:textId="77777777" w:rsidR="00E33061" w:rsidRPr="0017597D" w:rsidRDefault="00E33061" w:rsidP="00E1001A">
            <w:pPr>
              <w:ind w:left="148" w:right="126"/>
              <w:jc w:val="both"/>
              <w:rPr>
                <w:rFonts w:eastAsia="Times New Roman" w:cs="Times New Roman"/>
                <w:szCs w:val="24"/>
                <w:lang w:eastAsia="lv-LV"/>
              </w:rPr>
            </w:pPr>
          </w:p>
        </w:tc>
      </w:tr>
      <w:tr w:rsidR="00E33061" w:rsidRPr="0017597D" w14:paraId="4C089EDB" w14:textId="77777777" w:rsidTr="0012621A">
        <w:trPr>
          <w:trHeight w:val="310"/>
        </w:trPr>
        <w:tc>
          <w:tcPr>
            <w:tcW w:w="583" w:type="pct"/>
            <w:tcBorders>
              <w:top w:val="single" w:sz="4" w:space="0" w:color="auto"/>
            </w:tcBorders>
          </w:tcPr>
          <w:p w14:paraId="4F1C6899" w14:textId="77777777" w:rsidR="00E33061" w:rsidRPr="0017597D" w:rsidRDefault="00E33061"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0FE58DED" w14:textId="3B8C08BB" w:rsidR="00E33061" w:rsidRPr="0017597D" w:rsidRDefault="00FA6CDB">
            <w:pPr>
              <w:tabs>
                <w:tab w:val="left" w:pos="1108"/>
              </w:tabs>
              <w:ind w:left="135" w:right="83"/>
              <w:jc w:val="both"/>
              <w:rPr>
                <w:rFonts w:eastAsia="Times New Roman" w:cs="Times New Roman"/>
                <w:lang w:eastAsia="lv-LV"/>
              </w:rPr>
            </w:pPr>
            <w:r w:rsidRPr="0017597D">
              <w:rPr>
                <w:rFonts w:eastAsia="Times New Roman" w:cs="Times New Roman"/>
                <w:lang w:eastAsia="lv-LV"/>
              </w:rPr>
              <w:t>Aprīkots ar drošības elementiem, kas ierobežo pudeles kustību transportēšanas laikā, piem., režģis, kas veido individuālās šūnas katrai pudelei. Režģa min. izmērs 100</w:t>
            </w:r>
            <w:r w:rsidR="00C57D95">
              <w:rPr>
                <w:rFonts w:eastAsia="Times New Roman" w:cs="Times New Roman"/>
                <w:lang w:eastAsia="lv-LV"/>
              </w:rPr>
              <w:t xml:space="preserve"> </w:t>
            </w:r>
            <w:r w:rsidRPr="0017597D">
              <w:rPr>
                <w:rFonts w:eastAsia="Times New Roman" w:cs="Times New Roman"/>
                <w:lang w:eastAsia="lv-LV"/>
              </w:rPr>
              <w:t>mm x 100</w:t>
            </w:r>
            <w:r w:rsidR="00C57D95">
              <w:rPr>
                <w:rFonts w:eastAsia="Times New Roman" w:cs="Times New Roman"/>
                <w:lang w:eastAsia="lv-LV"/>
              </w:rPr>
              <w:t xml:space="preserve"> </w:t>
            </w:r>
            <w:r w:rsidRPr="0017597D">
              <w:rPr>
                <w:rFonts w:eastAsia="Times New Roman" w:cs="Times New Roman"/>
                <w:lang w:eastAsia="lv-LV"/>
              </w:rPr>
              <w:t>mm) vai aprīkots ar noņemamo kasti ar individuālajam šūnām katrai pudelei, vai noņemamas sienas</w:t>
            </w:r>
            <w:r w:rsidR="00C57D95">
              <w:rPr>
                <w:rFonts w:eastAsia="Times New Roman" w:cs="Times New Roman"/>
                <w:lang w:eastAsia="lv-LV"/>
              </w:rPr>
              <w:t>,</w:t>
            </w:r>
            <w:r w:rsidRPr="0017597D">
              <w:rPr>
                <w:rFonts w:eastAsia="Times New Roman" w:cs="Times New Roman"/>
                <w:lang w:eastAsia="lv-LV"/>
              </w:rPr>
              <w:t xml:space="preserve"> ar kurām brīvi var izveidot šādas šūnas</w:t>
            </w:r>
          </w:p>
        </w:tc>
        <w:tc>
          <w:tcPr>
            <w:tcW w:w="1448" w:type="pct"/>
          </w:tcPr>
          <w:p w14:paraId="7482767D" w14:textId="77777777" w:rsidR="00E33061" w:rsidRPr="0017597D" w:rsidRDefault="00E33061" w:rsidP="00E1001A">
            <w:pPr>
              <w:ind w:left="148" w:right="126"/>
              <w:jc w:val="both"/>
              <w:rPr>
                <w:rFonts w:eastAsia="Times New Roman" w:cs="Times New Roman"/>
                <w:szCs w:val="24"/>
                <w:lang w:eastAsia="lv-LV"/>
              </w:rPr>
            </w:pPr>
          </w:p>
        </w:tc>
      </w:tr>
      <w:tr w:rsidR="00E33061" w:rsidRPr="0017597D" w14:paraId="368F2DE9" w14:textId="77777777" w:rsidTr="0012621A">
        <w:trPr>
          <w:trHeight w:val="310"/>
        </w:trPr>
        <w:tc>
          <w:tcPr>
            <w:tcW w:w="583" w:type="pct"/>
            <w:tcBorders>
              <w:top w:val="single" w:sz="4" w:space="0" w:color="auto"/>
            </w:tcBorders>
          </w:tcPr>
          <w:p w14:paraId="01C324BC" w14:textId="77777777" w:rsidR="00E33061" w:rsidRPr="0017597D" w:rsidRDefault="00E33061"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3664E65D" w14:textId="7117925B" w:rsidR="00E33061" w:rsidRPr="0017597D" w:rsidRDefault="00FA6CDB">
            <w:pPr>
              <w:tabs>
                <w:tab w:val="left" w:pos="1108"/>
              </w:tabs>
              <w:ind w:left="135" w:right="83"/>
              <w:jc w:val="both"/>
              <w:rPr>
                <w:rFonts w:eastAsia="Times New Roman" w:cs="Times New Roman"/>
                <w:lang w:eastAsia="lv-LV"/>
              </w:rPr>
            </w:pPr>
            <w:r w:rsidRPr="0017597D">
              <w:rPr>
                <w:rFonts w:eastAsia="Times New Roman" w:cs="Times New Roman"/>
                <w:lang w:eastAsia="lv-LV"/>
              </w:rPr>
              <w:t xml:space="preserve">Maksimālais konteinera ārējais izmērs </w:t>
            </w:r>
            <w:r w:rsidR="0084267E" w:rsidRPr="0017597D">
              <w:rPr>
                <w:rFonts w:eastAsia="Times New Roman" w:cs="Times New Roman"/>
                <w:lang w:eastAsia="lv-LV"/>
              </w:rPr>
              <w:t>300</w:t>
            </w:r>
            <w:r w:rsidRPr="0017597D">
              <w:rPr>
                <w:rFonts w:eastAsia="Times New Roman" w:cs="Times New Roman"/>
                <w:lang w:eastAsia="lv-LV"/>
              </w:rPr>
              <w:t xml:space="preserve"> mm x </w:t>
            </w:r>
            <w:r w:rsidR="0084267E" w:rsidRPr="0017597D">
              <w:rPr>
                <w:rFonts w:eastAsia="Times New Roman" w:cs="Times New Roman"/>
                <w:lang w:eastAsia="lv-LV"/>
              </w:rPr>
              <w:t>400</w:t>
            </w:r>
            <w:r w:rsidRPr="0017597D">
              <w:rPr>
                <w:rFonts w:eastAsia="Times New Roman" w:cs="Times New Roman"/>
                <w:lang w:eastAsia="lv-LV"/>
              </w:rPr>
              <w:t xml:space="preserve"> mm x augstums </w:t>
            </w:r>
            <w:r w:rsidR="0084267E" w:rsidRPr="0017597D">
              <w:rPr>
                <w:rFonts w:eastAsia="Times New Roman" w:cs="Times New Roman"/>
                <w:lang w:eastAsia="lv-LV"/>
              </w:rPr>
              <w:t>600</w:t>
            </w:r>
            <w:r w:rsidRPr="0017597D">
              <w:rPr>
                <w:rFonts w:eastAsia="Times New Roman" w:cs="Times New Roman"/>
                <w:lang w:eastAsia="lv-LV"/>
              </w:rPr>
              <w:t xml:space="preserve"> mm;</w:t>
            </w:r>
            <w:r w:rsidR="0084267E" w:rsidRPr="0017597D">
              <w:rPr>
                <w:rFonts w:eastAsia="Times New Roman" w:cs="Times New Roman"/>
                <w:lang w:eastAsia="lv-LV"/>
              </w:rPr>
              <w:t xml:space="preserve"> (+/-</w:t>
            </w:r>
            <w:r w:rsidR="001B1A59" w:rsidRPr="0017597D">
              <w:rPr>
                <w:rFonts w:eastAsia="Times New Roman" w:cs="Times New Roman"/>
                <w:lang w:eastAsia="lv-LV"/>
              </w:rPr>
              <w:t>50</w:t>
            </w:r>
            <w:r w:rsidR="00C57D95">
              <w:rPr>
                <w:rFonts w:eastAsia="Times New Roman" w:cs="Times New Roman"/>
                <w:lang w:eastAsia="lv-LV"/>
              </w:rPr>
              <w:t xml:space="preserve"> </w:t>
            </w:r>
            <w:r w:rsidR="001B1A59" w:rsidRPr="0017597D">
              <w:rPr>
                <w:rFonts w:eastAsia="Times New Roman" w:cs="Times New Roman"/>
                <w:lang w:eastAsia="lv-LV"/>
              </w:rPr>
              <w:t>mm</w:t>
            </w:r>
            <w:r w:rsidR="0084267E" w:rsidRPr="0017597D">
              <w:rPr>
                <w:rFonts w:eastAsia="Times New Roman" w:cs="Times New Roman"/>
                <w:lang w:eastAsia="lv-LV"/>
              </w:rPr>
              <w:t>)</w:t>
            </w:r>
          </w:p>
        </w:tc>
        <w:tc>
          <w:tcPr>
            <w:tcW w:w="1448" w:type="pct"/>
          </w:tcPr>
          <w:p w14:paraId="57E63BC1" w14:textId="77777777" w:rsidR="00E33061" w:rsidRPr="0017597D" w:rsidRDefault="00E33061" w:rsidP="00E1001A">
            <w:pPr>
              <w:ind w:left="148" w:right="126"/>
              <w:jc w:val="both"/>
              <w:rPr>
                <w:rFonts w:eastAsia="Times New Roman" w:cs="Times New Roman"/>
                <w:szCs w:val="24"/>
                <w:lang w:eastAsia="lv-LV"/>
              </w:rPr>
            </w:pPr>
          </w:p>
        </w:tc>
      </w:tr>
      <w:tr w:rsidR="00E33061" w:rsidRPr="0017597D" w14:paraId="52FDA137" w14:textId="77777777" w:rsidTr="0012621A">
        <w:trPr>
          <w:trHeight w:val="310"/>
        </w:trPr>
        <w:tc>
          <w:tcPr>
            <w:tcW w:w="583" w:type="pct"/>
            <w:tcBorders>
              <w:top w:val="single" w:sz="4" w:space="0" w:color="auto"/>
            </w:tcBorders>
          </w:tcPr>
          <w:p w14:paraId="2DE11278" w14:textId="77777777" w:rsidR="00E33061" w:rsidRPr="0017597D" w:rsidRDefault="00E33061"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2E8E62BB" w14:textId="1AFBAED6" w:rsidR="00E33061" w:rsidRPr="0017597D" w:rsidRDefault="00FA6CDB">
            <w:pPr>
              <w:tabs>
                <w:tab w:val="left" w:pos="1108"/>
              </w:tabs>
              <w:ind w:left="135" w:right="83"/>
              <w:jc w:val="both"/>
              <w:rPr>
                <w:rFonts w:eastAsia="Times New Roman" w:cs="Times New Roman"/>
                <w:lang w:eastAsia="lv-LV"/>
              </w:rPr>
            </w:pPr>
            <w:r w:rsidRPr="0017597D">
              <w:rPr>
                <w:rFonts w:eastAsia="Times New Roman" w:cs="Times New Roman"/>
                <w:lang w:eastAsia="lv-LV"/>
              </w:rPr>
              <w:t>Materiāls: viegls metāls, plastmasas, kompozītmateriāls vai cits triecienizturīgs materiāls vai šo materiālu kombinācija</w:t>
            </w:r>
          </w:p>
        </w:tc>
        <w:tc>
          <w:tcPr>
            <w:tcW w:w="1448" w:type="pct"/>
          </w:tcPr>
          <w:p w14:paraId="276E714F" w14:textId="77777777" w:rsidR="00E33061" w:rsidRPr="0017597D" w:rsidRDefault="00E33061" w:rsidP="00E1001A">
            <w:pPr>
              <w:ind w:left="148" w:right="126"/>
              <w:jc w:val="both"/>
              <w:rPr>
                <w:rFonts w:eastAsia="Times New Roman" w:cs="Times New Roman"/>
                <w:szCs w:val="24"/>
                <w:lang w:eastAsia="lv-LV"/>
              </w:rPr>
            </w:pPr>
          </w:p>
        </w:tc>
      </w:tr>
      <w:tr w:rsidR="00E33061" w:rsidRPr="0017597D" w14:paraId="158090E2" w14:textId="77777777" w:rsidTr="0012621A">
        <w:trPr>
          <w:trHeight w:val="310"/>
        </w:trPr>
        <w:tc>
          <w:tcPr>
            <w:tcW w:w="583" w:type="pct"/>
            <w:tcBorders>
              <w:top w:val="single" w:sz="4" w:space="0" w:color="auto"/>
            </w:tcBorders>
          </w:tcPr>
          <w:p w14:paraId="671E99B0" w14:textId="77777777" w:rsidR="00E33061" w:rsidRPr="0017597D" w:rsidRDefault="00E33061" w:rsidP="00E1001A">
            <w:pPr>
              <w:pStyle w:val="ListParagraph"/>
              <w:numPr>
                <w:ilvl w:val="1"/>
                <w:numId w:val="32"/>
              </w:numPr>
              <w:ind w:hanging="578"/>
              <w:rPr>
                <w:rFonts w:eastAsia="Times New Roman" w:cs="Times New Roman"/>
                <w:b/>
                <w:szCs w:val="24"/>
                <w:lang w:eastAsia="lv-LV"/>
              </w:rPr>
            </w:pPr>
          </w:p>
        </w:tc>
        <w:tc>
          <w:tcPr>
            <w:tcW w:w="2969" w:type="pct"/>
            <w:tcBorders>
              <w:top w:val="single" w:sz="4" w:space="0" w:color="auto"/>
            </w:tcBorders>
          </w:tcPr>
          <w:p w14:paraId="1BFAE58F" w14:textId="3D20CB55" w:rsidR="00E33061" w:rsidRPr="0017597D" w:rsidRDefault="00FA6CDB">
            <w:pPr>
              <w:tabs>
                <w:tab w:val="left" w:pos="1108"/>
              </w:tabs>
              <w:ind w:left="135" w:right="83"/>
              <w:jc w:val="both"/>
              <w:rPr>
                <w:rFonts w:eastAsia="Times New Roman" w:cs="Times New Roman"/>
                <w:b/>
                <w:bCs/>
                <w:lang w:eastAsia="lv-LV"/>
              </w:rPr>
            </w:pPr>
            <w:r w:rsidRPr="0017597D">
              <w:rPr>
                <w:rFonts w:eastAsia="Times New Roman" w:cs="Times New Roman"/>
                <w:b/>
                <w:bCs/>
                <w:lang w:eastAsia="lv-LV"/>
              </w:rPr>
              <w:t>Spainis</w:t>
            </w:r>
          </w:p>
        </w:tc>
        <w:tc>
          <w:tcPr>
            <w:tcW w:w="1448" w:type="pct"/>
          </w:tcPr>
          <w:p w14:paraId="36464577" w14:textId="77777777" w:rsidR="0050326E" w:rsidRPr="0017597D" w:rsidRDefault="0050326E" w:rsidP="0050326E">
            <w:pPr>
              <w:ind w:left="120" w:right="126"/>
              <w:jc w:val="both"/>
              <w:rPr>
                <w:rFonts w:eastAsia="Times New Roman" w:cs="Times New Roman"/>
                <w:lang w:eastAsia="lv-LV"/>
              </w:rPr>
            </w:pPr>
            <w:r w:rsidRPr="0017597D">
              <w:rPr>
                <w:rFonts w:eastAsia="Times New Roman" w:cs="Times New Roman"/>
                <w:lang w:eastAsia="lv-LV"/>
              </w:rPr>
              <w:t>Marka vai artikuls: ________</w:t>
            </w:r>
          </w:p>
          <w:p w14:paraId="40E3C397" w14:textId="77777777" w:rsidR="0050326E" w:rsidRPr="0017597D" w:rsidRDefault="0050326E" w:rsidP="0050326E">
            <w:pPr>
              <w:ind w:left="120" w:right="126"/>
              <w:jc w:val="both"/>
              <w:rPr>
                <w:rFonts w:eastAsia="Times New Roman" w:cs="Times New Roman"/>
                <w:szCs w:val="24"/>
                <w:lang w:eastAsia="lv-LV"/>
              </w:rPr>
            </w:pPr>
          </w:p>
          <w:p w14:paraId="7CD35E21" w14:textId="77777777" w:rsidR="0050326E" w:rsidRPr="0017597D" w:rsidRDefault="0050326E" w:rsidP="0050326E">
            <w:pPr>
              <w:ind w:left="120" w:right="126"/>
              <w:jc w:val="both"/>
              <w:rPr>
                <w:rFonts w:eastAsia="Times New Roman" w:cs="Times New Roman"/>
                <w:lang w:eastAsia="lv-LV"/>
              </w:rPr>
            </w:pPr>
            <w:r w:rsidRPr="0017597D">
              <w:rPr>
                <w:rFonts w:eastAsia="Times New Roman" w:cs="Times New Roman"/>
                <w:lang w:eastAsia="lv-LV"/>
              </w:rPr>
              <w:t>Ražotājs:________</w:t>
            </w:r>
          </w:p>
          <w:p w14:paraId="53CF15DE" w14:textId="77777777" w:rsidR="0050326E" w:rsidRPr="0017597D" w:rsidRDefault="0050326E" w:rsidP="0050326E">
            <w:pPr>
              <w:ind w:left="120" w:right="126"/>
              <w:jc w:val="both"/>
              <w:rPr>
                <w:rFonts w:eastAsia="Times New Roman" w:cs="Times New Roman"/>
                <w:szCs w:val="24"/>
                <w:lang w:eastAsia="lv-LV"/>
              </w:rPr>
            </w:pPr>
          </w:p>
          <w:p w14:paraId="034552A7" w14:textId="4A86C57B" w:rsidR="00E33061" w:rsidRPr="0017597D" w:rsidRDefault="0050326E" w:rsidP="0050326E">
            <w:pPr>
              <w:ind w:left="120" w:right="126"/>
              <w:jc w:val="both"/>
              <w:rPr>
                <w:rFonts w:eastAsia="Times New Roman" w:cs="Times New Roman"/>
                <w:lang w:eastAsia="lv-LV"/>
              </w:rPr>
            </w:pPr>
            <w:r w:rsidRPr="0017597D">
              <w:rPr>
                <w:rFonts w:eastAsia="Times New Roman" w:cs="Times New Roman"/>
                <w:lang w:eastAsia="lv-LV"/>
              </w:rPr>
              <w:t>Tīmekļa vietnes adrese, kurā var atrast informāciju par attiecīgo preces modeli (vai iesniedz preces tehnisko datu lapu):__________</w:t>
            </w:r>
            <w:r w:rsidR="00B35D7E" w:rsidRPr="0017597D">
              <w:rPr>
                <w:rFonts w:eastAsia="Times New Roman" w:cs="Times New Roman"/>
                <w:lang w:eastAsia="lv-LV"/>
              </w:rPr>
              <w:t>______</w:t>
            </w:r>
          </w:p>
        </w:tc>
      </w:tr>
      <w:tr w:rsidR="00E33061" w:rsidRPr="0017597D" w14:paraId="17CB2375" w14:textId="77777777" w:rsidTr="0012621A">
        <w:trPr>
          <w:trHeight w:val="310"/>
        </w:trPr>
        <w:tc>
          <w:tcPr>
            <w:tcW w:w="583" w:type="pct"/>
            <w:tcBorders>
              <w:top w:val="single" w:sz="4" w:space="0" w:color="auto"/>
            </w:tcBorders>
          </w:tcPr>
          <w:p w14:paraId="0042FB22" w14:textId="77777777" w:rsidR="00E33061" w:rsidRPr="0017597D" w:rsidRDefault="00E33061"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24A90758" w14:textId="345EF456" w:rsidR="00E33061" w:rsidRPr="0017597D" w:rsidRDefault="00FA6CDB" w:rsidP="00C364A2">
            <w:pPr>
              <w:tabs>
                <w:tab w:val="left" w:pos="1108"/>
              </w:tabs>
              <w:ind w:left="135" w:right="83"/>
              <w:jc w:val="both"/>
              <w:rPr>
                <w:rFonts w:eastAsia="Times New Roman" w:cs="Times New Roman"/>
                <w:lang w:eastAsia="lv-LV"/>
              </w:rPr>
            </w:pPr>
            <w:r w:rsidRPr="0017597D">
              <w:rPr>
                <w:rFonts w:eastAsia="Times New Roman" w:cs="Times New Roman"/>
                <w:lang w:eastAsia="lv-LV"/>
              </w:rPr>
              <w:t>Pielietojums: paraugu sajaukšanai</w:t>
            </w:r>
          </w:p>
        </w:tc>
        <w:tc>
          <w:tcPr>
            <w:tcW w:w="1448" w:type="pct"/>
          </w:tcPr>
          <w:p w14:paraId="038B7318" w14:textId="77777777" w:rsidR="00E33061" w:rsidRPr="0017597D" w:rsidRDefault="00E33061" w:rsidP="00E1001A">
            <w:pPr>
              <w:ind w:left="148" w:right="126"/>
              <w:jc w:val="both"/>
              <w:rPr>
                <w:rFonts w:eastAsia="Times New Roman" w:cs="Times New Roman"/>
                <w:szCs w:val="24"/>
                <w:lang w:eastAsia="lv-LV"/>
              </w:rPr>
            </w:pPr>
          </w:p>
        </w:tc>
      </w:tr>
      <w:tr w:rsidR="00FA6CDB" w:rsidRPr="0017597D" w14:paraId="10EDDDB7" w14:textId="77777777" w:rsidTr="0012621A">
        <w:trPr>
          <w:trHeight w:val="310"/>
        </w:trPr>
        <w:tc>
          <w:tcPr>
            <w:tcW w:w="583" w:type="pct"/>
            <w:tcBorders>
              <w:top w:val="single" w:sz="4" w:space="0" w:color="auto"/>
            </w:tcBorders>
          </w:tcPr>
          <w:p w14:paraId="192B95B9" w14:textId="77777777" w:rsidR="00FA6CDB" w:rsidRPr="0017597D" w:rsidRDefault="00FA6CDB"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381B8897" w14:textId="4BD23E5B" w:rsidR="00FA6CDB" w:rsidRPr="0017597D" w:rsidRDefault="00FA6CDB">
            <w:pPr>
              <w:tabs>
                <w:tab w:val="left" w:pos="1108"/>
              </w:tabs>
              <w:ind w:left="135" w:right="83"/>
              <w:jc w:val="both"/>
              <w:rPr>
                <w:rFonts w:eastAsia="Times New Roman" w:cs="Times New Roman"/>
                <w:lang w:eastAsia="lv-LV"/>
              </w:rPr>
            </w:pPr>
            <w:r w:rsidRPr="0017597D">
              <w:rPr>
                <w:rFonts w:eastAsia="Times New Roman" w:cs="Times New Roman"/>
                <w:lang w:eastAsia="lv-LV"/>
              </w:rPr>
              <w:t>Materiāls: plastmasa vai cits triecienizturīgs, ķīmiski inerts materiāls</w:t>
            </w:r>
          </w:p>
        </w:tc>
        <w:tc>
          <w:tcPr>
            <w:tcW w:w="1448" w:type="pct"/>
          </w:tcPr>
          <w:p w14:paraId="1353CD0B" w14:textId="77777777" w:rsidR="00FA6CDB" w:rsidRPr="0017597D" w:rsidRDefault="00FA6CDB" w:rsidP="00E1001A">
            <w:pPr>
              <w:ind w:left="148" w:right="126"/>
              <w:jc w:val="both"/>
              <w:rPr>
                <w:rFonts w:eastAsia="Times New Roman" w:cs="Times New Roman"/>
                <w:szCs w:val="24"/>
                <w:lang w:eastAsia="lv-LV"/>
              </w:rPr>
            </w:pPr>
          </w:p>
        </w:tc>
      </w:tr>
      <w:tr w:rsidR="00E33061" w:rsidRPr="0017597D" w14:paraId="0F6EA798" w14:textId="77777777" w:rsidTr="0012621A">
        <w:trPr>
          <w:trHeight w:val="310"/>
        </w:trPr>
        <w:tc>
          <w:tcPr>
            <w:tcW w:w="583" w:type="pct"/>
            <w:tcBorders>
              <w:top w:val="single" w:sz="4" w:space="0" w:color="auto"/>
            </w:tcBorders>
          </w:tcPr>
          <w:p w14:paraId="671BFAC5" w14:textId="77777777" w:rsidR="00E33061" w:rsidRPr="0017597D" w:rsidRDefault="00E33061"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37704B68" w14:textId="1F64D33D" w:rsidR="00E33061" w:rsidRPr="0017597D" w:rsidRDefault="00FA6CDB">
            <w:pPr>
              <w:tabs>
                <w:tab w:val="left" w:pos="1108"/>
              </w:tabs>
              <w:ind w:left="135" w:right="83"/>
              <w:jc w:val="both"/>
              <w:rPr>
                <w:rFonts w:eastAsia="Times New Roman" w:cs="Times New Roman"/>
                <w:lang w:eastAsia="lv-LV"/>
              </w:rPr>
            </w:pPr>
            <w:r w:rsidRPr="0017597D">
              <w:rPr>
                <w:rFonts w:eastAsia="Times New Roman" w:cs="Times New Roman"/>
                <w:lang w:eastAsia="lv-LV"/>
              </w:rPr>
              <w:t>Tilpums: ne mazāk kā 5 l</w:t>
            </w:r>
          </w:p>
        </w:tc>
        <w:tc>
          <w:tcPr>
            <w:tcW w:w="1448" w:type="pct"/>
          </w:tcPr>
          <w:p w14:paraId="6A09A793" w14:textId="77777777" w:rsidR="00E33061" w:rsidRPr="0017597D" w:rsidRDefault="00E33061" w:rsidP="00E1001A">
            <w:pPr>
              <w:ind w:left="148" w:right="126"/>
              <w:jc w:val="both"/>
              <w:rPr>
                <w:rFonts w:eastAsia="Times New Roman" w:cs="Times New Roman"/>
                <w:szCs w:val="24"/>
                <w:lang w:eastAsia="lv-LV"/>
              </w:rPr>
            </w:pPr>
          </w:p>
        </w:tc>
      </w:tr>
      <w:tr w:rsidR="00E33061" w:rsidRPr="0017597D" w14:paraId="1E14D100" w14:textId="77777777" w:rsidTr="0012621A">
        <w:trPr>
          <w:trHeight w:val="310"/>
        </w:trPr>
        <w:tc>
          <w:tcPr>
            <w:tcW w:w="583" w:type="pct"/>
            <w:tcBorders>
              <w:top w:val="single" w:sz="4" w:space="0" w:color="auto"/>
            </w:tcBorders>
          </w:tcPr>
          <w:p w14:paraId="232028FE" w14:textId="77777777" w:rsidR="00E33061" w:rsidRPr="0017597D" w:rsidRDefault="00E33061" w:rsidP="00C364A2">
            <w:pPr>
              <w:pStyle w:val="ListParagraph"/>
              <w:numPr>
                <w:ilvl w:val="2"/>
                <w:numId w:val="32"/>
              </w:numPr>
              <w:ind w:hanging="938"/>
              <w:rPr>
                <w:rFonts w:eastAsia="Times New Roman" w:cs="Times New Roman"/>
                <w:bCs/>
                <w:szCs w:val="24"/>
                <w:lang w:eastAsia="lv-LV"/>
              </w:rPr>
            </w:pPr>
          </w:p>
        </w:tc>
        <w:tc>
          <w:tcPr>
            <w:tcW w:w="2969" w:type="pct"/>
            <w:tcBorders>
              <w:top w:val="single" w:sz="4" w:space="0" w:color="auto"/>
            </w:tcBorders>
          </w:tcPr>
          <w:p w14:paraId="23D169A6" w14:textId="7A088839" w:rsidR="00E33061" w:rsidRPr="0017597D" w:rsidRDefault="00FA6CDB">
            <w:pPr>
              <w:tabs>
                <w:tab w:val="left" w:pos="1108"/>
              </w:tabs>
              <w:ind w:left="135" w:right="83"/>
              <w:jc w:val="both"/>
              <w:rPr>
                <w:rFonts w:eastAsia="Times New Roman" w:cs="Times New Roman"/>
                <w:lang w:eastAsia="lv-LV"/>
              </w:rPr>
            </w:pPr>
            <w:r w:rsidRPr="0017597D">
              <w:rPr>
                <w:rFonts w:eastAsia="Times New Roman" w:cs="Times New Roman"/>
                <w:lang w:eastAsia="lv-LV"/>
              </w:rPr>
              <w:t>Ar snīpi, min. diametrs 250 mm</w:t>
            </w:r>
          </w:p>
        </w:tc>
        <w:tc>
          <w:tcPr>
            <w:tcW w:w="1448" w:type="pct"/>
          </w:tcPr>
          <w:p w14:paraId="33CEC2D2" w14:textId="77777777" w:rsidR="00E33061" w:rsidRPr="0017597D" w:rsidRDefault="00E33061" w:rsidP="00E1001A">
            <w:pPr>
              <w:ind w:left="148" w:right="126"/>
              <w:jc w:val="both"/>
              <w:rPr>
                <w:rFonts w:eastAsia="Times New Roman" w:cs="Times New Roman"/>
                <w:szCs w:val="24"/>
                <w:lang w:eastAsia="lv-LV"/>
              </w:rPr>
            </w:pPr>
          </w:p>
        </w:tc>
      </w:tr>
      <w:tr w:rsidR="00240842" w:rsidRPr="0017597D" w14:paraId="0F939C17" w14:textId="77777777" w:rsidTr="0012621A">
        <w:trPr>
          <w:trHeight w:val="301"/>
        </w:trPr>
        <w:tc>
          <w:tcPr>
            <w:tcW w:w="583" w:type="pct"/>
            <w:tcBorders>
              <w:top w:val="single" w:sz="4" w:space="0" w:color="auto"/>
            </w:tcBorders>
            <w:shd w:val="clear" w:color="auto" w:fill="D9D9D9" w:themeFill="background1" w:themeFillShade="D9"/>
          </w:tcPr>
          <w:p w14:paraId="36EC046A" w14:textId="03F21897" w:rsidR="00240842" w:rsidRPr="0017597D" w:rsidRDefault="00240842" w:rsidP="00E1001A">
            <w:pPr>
              <w:pStyle w:val="ListParagraph"/>
              <w:numPr>
                <w:ilvl w:val="0"/>
                <w:numId w:val="32"/>
              </w:numPr>
              <w:ind w:hanging="578"/>
              <w:rPr>
                <w:rFonts w:eastAsia="Times New Roman" w:cs="Times New Roman"/>
                <w:b/>
                <w:szCs w:val="24"/>
                <w:lang w:eastAsia="lv-LV"/>
              </w:rPr>
            </w:pPr>
          </w:p>
        </w:tc>
        <w:tc>
          <w:tcPr>
            <w:tcW w:w="4417" w:type="pct"/>
            <w:gridSpan w:val="2"/>
            <w:tcBorders>
              <w:top w:val="single" w:sz="4" w:space="0" w:color="auto"/>
            </w:tcBorders>
            <w:shd w:val="clear" w:color="auto" w:fill="D9D9D9" w:themeFill="background1" w:themeFillShade="D9"/>
            <w:vAlign w:val="center"/>
          </w:tcPr>
          <w:p w14:paraId="17721B72" w14:textId="6E33E411" w:rsidR="00240842" w:rsidRPr="0017597D" w:rsidRDefault="00CC5FC7">
            <w:pPr>
              <w:ind w:right="83"/>
              <w:jc w:val="center"/>
              <w:rPr>
                <w:rFonts w:eastAsia="Times New Roman" w:cs="Times New Roman"/>
                <w:lang w:eastAsia="lv-LV"/>
              </w:rPr>
            </w:pPr>
            <w:r w:rsidRPr="0017597D">
              <w:rPr>
                <w:rFonts w:cs="Times New Roman"/>
                <w:b/>
                <w:bCs/>
              </w:rPr>
              <w:t>Preces piegāde</w:t>
            </w:r>
            <w:r w:rsidR="00747638" w:rsidRPr="0017597D">
              <w:rPr>
                <w:rStyle w:val="FootnoteReference"/>
                <w:rFonts w:cs="Times New Roman"/>
                <w:b/>
                <w:bCs/>
              </w:rPr>
              <w:footnoteReference w:id="3"/>
            </w:r>
          </w:p>
        </w:tc>
      </w:tr>
      <w:tr w:rsidR="008E00BA" w:rsidRPr="0017597D" w14:paraId="7B9F2880" w14:textId="77777777" w:rsidTr="0012621A">
        <w:trPr>
          <w:trHeight w:val="310"/>
        </w:trPr>
        <w:tc>
          <w:tcPr>
            <w:tcW w:w="583" w:type="pct"/>
            <w:tcBorders>
              <w:top w:val="single" w:sz="4" w:space="0" w:color="auto"/>
            </w:tcBorders>
          </w:tcPr>
          <w:p w14:paraId="2CD7D042" w14:textId="79A60F8D" w:rsidR="008E00BA" w:rsidRPr="0017597D" w:rsidRDefault="008E00BA" w:rsidP="00E1001A">
            <w:pPr>
              <w:pStyle w:val="ListParagraph"/>
              <w:numPr>
                <w:ilvl w:val="1"/>
                <w:numId w:val="32"/>
              </w:numPr>
              <w:ind w:hanging="578"/>
              <w:rPr>
                <w:rFonts w:eastAsia="Times New Roman" w:cs="Times New Roman"/>
                <w:b/>
                <w:szCs w:val="24"/>
                <w:lang w:eastAsia="lv-LV"/>
              </w:rPr>
            </w:pPr>
          </w:p>
        </w:tc>
        <w:tc>
          <w:tcPr>
            <w:tcW w:w="2969" w:type="pct"/>
            <w:tcBorders>
              <w:top w:val="single" w:sz="4" w:space="0" w:color="auto"/>
            </w:tcBorders>
          </w:tcPr>
          <w:p w14:paraId="6E5D4CC4" w14:textId="574D1C82" w:rsidR="008E00BA" w:rsidRPr="0017597D" w:rsidRDefault="00B53E66">
            <w:pPr>
              <w:tabs>
                <w:tab w:val="left" w:pos="1108"/>
              </w:tabs>
              <w:ind w:left="135" w:right="83"/>
              <w:jc w:val="both"/>
              <w:rPr>
                <w:rFonts w:eastAsia="Times New Roman" w:cs="Times New Roman"/>
                <w:lang w:eastAsia="lv-LV"/>
              </w:rPr>
            </w:pPr>
            <w:r w:rsidRPr="0017597D">
              <w:rPr>
                <w:rFonts w:eastAsia="Times New Roman" w:cs="Times New Roman"/>
                <w:lang w:eastAsia="lv-LV"/>
              </w:rPr>
              <w:t>Izpildītājs</w:t>
            </w:r>
            <w:r w:rsidR="00DB16AF" w:rsidRPr="0017597D">
              <w:rPr>
                <w:rFonts w:eastAsia="Times New Roman" w:cs="Times New Roman"/>
                <w:lang w:eastAsia="lv-LV"/>
              </w:rPr>
              <w:t xml:space="preserve"> par saviem līdzekļiem, izmantojot sev pieejamo darbaspēku un transportu, nodrošina </w:t>
            </w:r>
            <w:r w:rsidR="00DB16AF" w:rsidRPr="0017597D">
              <w:rPr>
                <w:rFonts w:eastAsia="Times New Roman" w:cs="Times New Roman"/>
                <w:lang w:eastAsia="lv-LV"/>
              </w:rPr>
              <w:lastRenderedPageBreak/>
              <w:t>kvalitatīvas, jaunas, nelietotas, derīgas un drošas lietošanai, un līguma nosacījumiem atbilstošas Preces savlaicīgu piegādi atsevišķu piegāžu veidā uz Tehniskā piedāvājuma 3.2.punktā noteikto Preces piegādes vietu, atbilstoši Pasūtītāja pilnvarotās kontaktpersonas elektroniski nosūtītajam Preces pieteikumam.</w:t>
            </w:r>
          </w:p>
        </w:tc>
        <w:tc>
          <w:tcPr>
            <w:tcW w:w="1448" w:type="pct"/>
          </w:tcPr>
          <w:p w14:paraId="0C56DE69" w14:textId="77777777" w:rsidR="008E00BA" w:rsidRPr="0017597D" w:rsidRDefault="008E00BA" w:rsidP="00E1001A">
            <w:pPr>
              <w:ind w:left="148" w:right="126"/>
              <w:jc w:val="both"/>
              <w:rPr>
                <w:rFonts w:eastAsia="Times New Roman" w:cs="Times New Roman"/>
                <w:szCs w:val="24"/>
                <w:lang w:eastAsia="lv-LV"/>
              </w:rPr>
            </w:pPr>
          </w:p>
        </w:tc>
      </w:tr>
      <w:tr w:rsidR="008E00BA" w:rsidRPr="0017597D" w14:paraId="5D28C346" w14:textId="77777777" w:rsidTr="0012621A">
        <w:trPr>
          <w:trHeight w:val="310"/>
        </w:trPr>
        <w:tc>
          <w:tcPr>
            <w:tcW w:w="583" w:type="pct"/>
            <w:tcBorders>
              <w:top w:val="single" w:sz="4" w:space="0" w:color="auto"/>
            </w:tcBorders>
          </w:tcPr>
          <w:p w14:paraId="23E1A5D8" w14:textId="72AF84FD" w:rsidR="008E00BA" w:rsidRPr="0017597D" w:rsidRDefault="008E00BA" w:rsidP="00E1001A">
            <w:pPr>
              <w:pStyle w:val="ListParagraph"/>
              <w:numPr>
                <w:ilvl w:val="1"/>
                <w:numId w:val="32"/>
              </w:numPr>
              <w:ind w:hanging="578"/>
              <w:rPr>
                <w:rFonts w:eastAsia="Times New Roman" w:cs="Times New Roman"/>
                <w:b/>
                <w:szCs w:val="24"/>
                <w:lang w:eastAsia="lv-LV"/>
              </w:rPr>
            </w:pPr>
          </w:p>
        </w:tc>
        <w:tc>
          <w:tcPr>
            <w:tcW w:w="2969" w:type="pct"/>
            <w:tcBorders>
              <w:top w:val="single" w:sz="4" w:space="0" w:color="auto"/>
            </w:tcBorders>
          </w:tcPr>
          <w:p w14:paraId="22A42650" w14:textId="39B927B2" w:rsidR="008E00BA" w:rsidRPr="0017597D" w:rsidRDefault="00DB16AF">
            <w:pPr>
              <w:tabs>
                <w:tab w:val="left" w:pos="1108"/>
              </w:tabs>
              <w:ind w:left="135" w:right="83"/>
              <w:jc w:val="both"/>
              <w:rPr>
                <w:rFonts w:eastAsia="Times New Roman" w:cs="Times New Roman"/>
                <w:lang w:eastAsia="lv-LV"/>
              </w:rPr>
            </w:pPr>
            <w:r w:rsidRPr="0017597D">
              <w:rPr>
                <w:rFonts w:eastAsia="Times New Roman" w:cs="Times New Roman"/>
                <w:lang w:eastAsia="lv-LV"/>
              </w:rPr>
              <w:t>Piegādes vieta: VID, Talejas iela 1, Rīga. Darba laiks: no pirmdienas līdz ceturtdienai no plkst.10.00 līdz plkst.16.00 un piektdienās no plkst.10.00 līdz plkst.15.00.</w:t>
            </w:r>
          </w:p>
        </w:tc>
        <w:tc>
          <w:tcPr>
            <w:tcW w:w="1448" w:type="pct"/>
          </w:tcPr>
          <w:p w14:paraId="0E5E928C" w14:textId="77777777" w:rsidR="008E00BA" w:rsidRPr="0017597D" w:rsidRDefault="008E00BA" w:rsidP="00E1001A">
            <w:pPr>
              <w:ind w:left="148" w:right="126"/>
              <w:jc w:val="both"/>
              <w:rPr>
                <w:rFonts w:eastAsia="Times New Roman" w:cs="Times New Roman"/>
                <w:szCs w:val="24"/>
                <w:lang w:eastAsia="lv-LV"/>
              </w:rPr>
            </w:pPr>
          </w:p>
        </w:tc>
      </w:tr>
      <w:tr w:rsidR="008E00BA" w:rsidRPr="0017597D" w14:paraId="1E3B1AA8" w14:textId="77777777" w:rsidTr="0012621A">
        <w:trPr>
          <w:trHeight w:val="310"/>
        </w:trPr>
        <w:tc>
          <w:tcPr>
            <w:tcW w:w="583" w:type="pct"/>
            <w:tcBorders>
              <w:top w:val="single" w:sz="4" w:space="0" w:color="auto"/>
            </w:tcBorders>
          </w:tcPr>
          <w:p w14:paraId="7FD83A07" w14:textId="23F139ED" w:rsidR="008E00BA" w:rsidRPr="0017597D" w:rsidRDefault="008E00BA" w:rsidP="00E1001A">
            <w:pPr>
              <w:pStyle w:val="ListParagraph"/>
              <w:numPr>
                <w:ilvl w:val="1"/>
                <w:numId w:val="32"/>
              </w:numPr>
              <w:ind w:hanging="578"/>
              <w:rPr>
                <w:rFonts w:eastAsia="Times New Roman" w:cs="Times New Roman"/>
                <w:b/>
                <w:szCs w:val="24"/>
                <w:lang w:eastAsia="lv-LV"/>
              </w:rPr>
            </w:pPr>
          </w:p>
        </w:tc>
        <w:tc>
          <w:tcPr>
            <w:tcW w:w="2969" w:type="pct"/>
            <w:tcBorders>
              <w:top w:val="single" w:sz="4" w:space="0" w:color="auto"/>
            </w:tcBorders>
          </w:tcPr>
          <w:p w14:paraId="25372A70" w14:textId="21B1432F" w:rsidR="008E00BA" w:rsidRPr="0017597D" w:rsidRDefault="00DB16AF">
            <w:pPr>
              <w:tabs>
                <w:tab w:val="left" w:pos="1108"/>
              </w:tabs>
              <w:ind w:left="135" w:right="83"/>
              <w:jc w:val="both"/>
              <w:rPr>
                <w:rFonts w:eastAsia="Times New Roman" w:cs="Times New Roman"/>
                <w:lang w:eastAsia="lv-LV"/>
              </w:rPr>
            </w:pPr>
            <w:r w:rsidRPr="0017597D">
              <w:rPr>
                <w:rFonts w:eastAsia="Times New Roman" w:cs="Times New Roman"/>
                <w:lang w:eastAsia="lv-LV"/>
              </w:rPr>
              <w:t xml:space="preserve">Preces piegādes termiņš ir 20 (divdesmit) darba dienu laikā, skaitot no Pasūtītāja pilnvarotās kontaktpersonas Preces pieteikuma nosūtīšanas dienas uz </w:t>
            </w:r>
            <w:r w:rsidR="00B53E66" w:rsidRPr="0017597D">
              <w:rPr>
                <w:rFonts w:eastAsia="Times New Roman" w:cs="Times New Roman"/>
                <w:lang w:eastAsia="lv-LV"/>
              </w:rPr>
              <w:t>Izpildītāja</w:t>
            </w:r>
            <w:r w:rsidRPr="0017597D">
              <w:rPr>
                <w:rFonts w:eastAsia="Times New Roman" w:cs="Times New Roman"/>
                <w:lang w:eastAsia="lv-LV"/>
              </w:rPr>
              <w:t xml:space="preserve"> norādīto elektroniskā pasta adresi. Pušu pilnvarotās kontaktpersonas iepriekš savlaicīgi saskaņo noteiktu Preces piegādes laiku Pasūtītāja darba laikā piegādes dienā.</w:t>
            </w:r>
          </w:p>
        </w:tc>
        <w:tc>
          <w:tcPr>
            <w:tcW w:w="1448" w:type="pct"/>
          </w:tcPr>
          <w:p w14:paraId="5063C2F5" w14:textId="77777777" w:rsidR="008E00BA" w:rsidRPr="0017597D" w:rsidRDefault="008E00BA" w:rsidP="00E1001A">
            <w:pPr>
              <w:ind w:left="148" w:right="126"/>
              <w:jc w:val="both"/>
              <w:rPr>
                <w:rFonts w:eastAsia="Times New Roman" w:cs="Times New Roman"/>
                <w:szCs w:val="24"/>
                <w:lang w:eastAsia="lv-LV"/>
              </w:rPr>
            </w:pPr>
          </w:p>
        </w:tc>
      </w:tr>
      <w:tr w:rsidR="00DB16AF" w:rsidRPr="0017597D" w14:paraId="57FD493C" w14:textId="77777777" w:rsidTr="0012621A">
        <w:trPr>
          <w:trHeight w:val="310"/>
        </w:trPr>
        <w:tc>
          <w:tcPr>
            <w:tcW w:w="583" w:type="pct"/>
            <w:tcBorders>
              <w:top w:val="single" w:sz="4" w:space="0" w:color="auto"/>
            </w:tcBorders>
          </w:tcPr>
          <w:p w14:paraId="4D20DFFE" w14:textId="77777777" w:rsidR="00DB16AF" w:rsidRPr="0017597D" w:rsidRDefault="00DB16AF" w:rsidP="00DB16AF">
            <w:pPr>
              <w:pStyle w:val="ListParagraph"/>
              <w:numPr>
                <w:ilvl w:val="1"/>
                <w:numId w:val="32"/>
              </w:numPr>
              <w:ind w:hanging="578"/>
              <w:rPr>
                <w:rFonts w:eastAsia="Times New Roman" w:cs="Times New Roman"/>
                <w:b/>
                <w:szCs w:val="24"/>
                <w:lang w:eastAsia="lv-LV"/>
              </w:rPr>
            </w:pPr>
          </w:p>
        </w:tc>
        <w:tc>
          <w:tcPr>
            <w:tcW w:w="2969" w:type="pct"/>
            <w:tcBorders>
              <w:top w:val="single" w:sz="4" w:space="0" w:color="auto"/>
            </w:tcBorders>
          </w:tcPr>
          <w:p w14:paraId="013DE52D" w14:textId="50A681FD" w:rsidR="00DB16AF" w:rsidRPr="0017597D" w:rsidRDefault="00DB16AF">
            <w:pPr>
              <w:tabs>
                <w:tab w:val="left" w:pos="1108"/>
              </w:tabs>
              <w:ind w:left="135" w:right="83"/>
              <w:jc w:val="both"/>
              <w:rPr>
                <w:rFonts w:eastAsia="Times New Roman" w:cs="Times New Roman"/>
                <w:lang w:eastAsia="lv-LV"/>
              </w:rPr>
            </w:pPr>
            <w:r w:rsidRPr="0017597D">
              <w:rPr>
                <w:rFonts w:cs="Times New Roman"/>
              </w:rPr>
              <w:t>Preces piegāde tiek uzskatīta par veiktu katras attiecīgās Preces piegādes pavadzīmes abpusējas parakstīšanas dienā.</w:t>
            </w:r>
          </w:p>
        </w:tc>
        <w:tc>
          <w:tcPr>
            <w:tcW w:w="1448" w:type="pct"/>
          </w:tcPr>
          <w:p w14:paraId="3E8D90EA" w14:textId="77777777" w:rsidR="00DB16AF" w:rsidRPr="0017597D" w:rsidRDefault="00DB16AF" w:rsidP="00DB16AF">
            <w:pPr>
              <w:ind w:left="148" w:right="126"/>
              <w:jc w:val="both"/>
              <w:rPr>
                <w:rFonts w:eastAsia="Times New Roman" w:cs="Times New Roman"/>
                <w:szCs w:val="24"/>
                <w:lang w:eastAsia="lv-LV"/>
              </w:rPr>
            </w:pPr>
          </w:p>
        </w:tc>
      </w:tr>
      <w:tr w:rsidR="00DB16AF" w:rsidRPr="0017597D" w14:paraId="3F878113" w14:textId="77777777" w:rsidTr="0012621A">
        <w:trPr>
          <w:trHeight w:val="310"/>
        </w:trPr>
        <w:tc>
          <w:tcPr>
            <w:tcW w:w="583" w:type="pct"/>
            <w:tcBorders>
              <w:top w:val="single" w:sz="4" w:space="0" w:color="auto"/>
            </w:tcBorders>
          </w:tcPr>
          <w:p w14:paraId="699C1EBA" w14:textId="77777777" w:rsidR="00DB16AF" w:rsidRPr="0017597D" w:rsidRDefault="00DB16AF" w:rsidP="00DB16AF">
            <w:pPr>
              <w:pStyle w:val="ListParagraph"/>
              <w:numPr>
                <w:ilvl w:val="1"/>
                <w:numId w:val="32"/>
              </w:numPr>
              <w:ind w:hanging="578"/>
              <w:rPr>
                <w:rFonts w:eastAsia="Times New Roman" w:cs="Times New Roman"/>
                <w:b/>
                <w:szCs w:val="24"/>
                <w:lang w:eastAsia="lv-LV"/>
              </w:rPr>
            </w:pPr>
          </w:p>
        </w:tc>
        <w:tc>
          <w:tcPr>
            <w:tcW w:w="2969" w:type="pct"/>
            <w:tcBorders>
              <w:top w:val="single" w:sz="4" w:space="0" w:color="auto"/>
            </w:tcBorders>
          </w:tcPr>
          <w:p w14:paraId="2553B165" w14:textId="286B2237" w:rsidR="00DB16AF" w:rsidRPr="0017597D" w:rsidRDefault="00B53E66">
            <w:pPr>
              <w:tabs>
                <w:tab w:val="left" w:pos="1108"/>
              </w:tabs>
              <w:ind w:left="135" w:right="83"/>
              <w:jc w:val="both"/>
              <w:rPr>
                <w:rFonts w:eastAsia="Times New Roman" w:cs="Times New Roman"/>
                <w:lang w:eastAsia="lv-LV"/>
              </w:rPr>
            </w:pPr>
            <w:r w:rsidRPr="0017597D">
              <w:rPr>
                <w:rFonts w:eastAsia="Times New Roman" w:cs="Times New Roman"/>
                <w:lang w:eastAsia="lv-LV"/>
              </w:rPr>
              <w:t>Izpildītājs</w:t>
            </w:r>
            <w:r w:rsidR="00DB16AF" w:rsidRPr="0017597D">
              <w:rPr>
                <w:rFonts w:cs="Times New Roman"/>
                <w:lang w:eastAsia="lv-LV"/>
              </w:rPr>
              <w:t xml:space="preserve"> </w:t>
            </w:r>
            <w:r w:rsidR="00DB16AF" w:rsidRPr="0017597D">
              <w:rPr>
                <w:rFonts w:cs="Times New Roman"/>
              </w:rPr>
              <w:t xml:space="preserve">piegādā </w:t>
            </w:r>
            <w:r w:rsidR="00DB16AF" w:rsidRPr="0017597D">
              <w:rPr>
                <w:rFonts w:cs="Times New Roman"/>
                <w:lang w:eastAsia="lv-LV"/>
              </w:rPr>
              <w:t>Preci</w:t>
            </w:r>
            <w:r w:rsidR="00DB16AF" w:rsidRPr="0017597D">
              <w:rPr>
                <w:rFonts w:cs="Times New Roman"/>
              </w:rPr>
              <w:t xml:space="preserve"> oriģinālā ražotāja iepakojumā. </w:t>
            </w:r>
          </w:p>
        </w:tc>
        <w:tc>
          <w:tcPr>
            <w:tcW w:w="1448" w:type="pct"/>
          </w:tcPr>
          <w:p w14:paraId="16C931C8" w14:textId="77777777" w:rsidR="00DB16AF" w:rsidRPr="0017597D" w:rsidRDefault="00DB16AF" w:rsidP="00DB16AF">
            <w:pPr>
              <w:ind w:left="148" w:right="126"/>
              <w:jc w:val="both"/>
              <w:rPr>
                <w:rFonts w:eastAsia="Times New Roman" w:cs="Times New Roman"/>
                <w:szCs w:val="24"/>
                <w:lang w:eastAsia="lv-LV"/>
              </w:rPr>
            </w:pPr>
          </w:p>
        </w:tc>
      </w:tr>
      <w:tr w:rsidR="00DB16AF" w:rsidRPr="0017597D" w14:paraId="7C84D572" w14:textId="77777777" w:rsidTr="0012621A">
        <w:trPr>
          <w:trHeight w:val="310"/>
        </w:trPr>
        <w:tc>
          <w:tcPr>
            <w:tcW w:w="583" w:type="pct"/>
            <w:tcBorders>
              <w:top w:val="single" w:sz="4" w:space="0" w:color="auto"/>
            </w:tcBorders>
          </w:tcPr>
          <w:p w14:paraId="23840EB9" w14:textId="77777777" w:rsidR="00DB16AF" w:rsidRPr="0017597D" w:rsidRDefault="00DB16AF" w:rsidP="00DB16AF">
            <w:pPr>
              <w:pStyle w:val="ListParagraph"/>
              <w:numPr>
                <w:ilvl w:val="1"/>
                <w:numId w:val="32"/>
              </w:numPr>
              <w:ind w:hanging="578"/>
              <w:rPr>
                <w:rFonts w:eastAsia="Times New Roman" w:cs="Times New Roman"/>
                <w:b/>
                <w:szCs w:val="24"/>
                <w:lang w:eastAsia="lv-LV"/>
              </w:rPr>
            </w:pPr>
          </w:p>
        </w:tc>
        <w:tc>
          <w:tcPr>
            <w:tcW w:w="2969" w:type="pct"/>
            <w:tcBorders>
              <w:top w:val="single" w:sz="4" w:space="0" w:color="auto"/>
            </w:tcBorders>
          </w:tcPr>
          <w:p w14:paraId="1C35854F" w14:textId="310C5E0A" w:rsidR="00DB16AF" w:rsidRPr="0017597D" w:rsidRDefault="00B53E66">
            <w:pPr>
              <w:tabs>
                <w:tab w:val="left" w:pos="1108"/>
              </w:tabs>
              <w:ind w:left="135" w:right="83"/>
              <w:jc w:val="both"/>
              <w:rPr>
                <w:rFonts w:eastAsia="Times New Roman" w:cs="Times New Roman"/>
                <w:lang w:eastAsia="lv-LV"/>
              </w:rPr>
            </w:pPr>
            <w:r w:rsidRPr="0017597D">
              <w:rPr>
                <w:rFonts w:eastAsia="Times New Roman" w:cs="Times New Roman"/>
                <w:lang w:eastAsia="lv-LV"/>
              </w:rPr>
              <w:t>Izpildītājs</w:t>
            </w:r>
            <w:r w:rsidR="00DB16AF" w:rsidRPr="0017597D">
              <w:rPr>
                <w:rFonts w:cs="Times New Roman"/>
              </w:rPr>
              <w:t xml:space="preserve"> nodrošina un veic piegādātās Preces izkraušanas darbus Tehniskā piedāvājuma 3.2.punktā noteiktajā</w:t>
            </w:r>
            <w:r w:rsidR="00DB16AF" w:rsidRPr="0017597D" w:rsidDel="00D948D7">
              <w:rPr>
                <w:rFonts w:cs="Times New Roman"/>
              </w:rPr>
              <w:t xml:space="preserve"> </w:t>
            </w:r>
            <w:r w:rsidR="00DB16AF" w:rsidRPr="0017597D">
              <w:rPr>
                <w:rFonts w:cs="Times New Roman"/>
              </w:rPr>
              <w:t>Preces piegādes vietā Pasūtītāja pilnvarotās kontaktpersonas norādītajās telpās.</w:t>
            </w:r>
          </w:p>
        </w:tc>
        <w:tc>
          <w:tcPr>
            <w:tcW w:w="1448" w:type="pct"/>
          </w:tcPr>
          <w:p w14:paraId="4C47E0B8" w14:textId="77777777" w:rsidR="00DB16AF" w:rsidRPr="0017597D" w:rsidRDefault="00DB16AF" w:rsidP="00DB16AF">
            <w:pPr>
              <w:ind w:left="148" w:right="126"/>
              <w:jc w:val="both"/>
              <w:rPr>
                <w:rFonts w:eastAsia="Times New Roman" w:cs="Times New Roman"/>
                <w:szCs w:val="24"/>
                <w:lang w:eastAsia="lv-LV"/>
              </w:rPr>
            </w:pPr>
          </w:p>
        </w:tc>
      </w:tr>
      <w:tr w:rsidR="00DB16AF" w:rsidRPr="0017597D" w14:paraId="0242AAA3" w14:textId="77777777" w:rsidTr="0012621A">
        <w:trPr>
          <w:trHeight w:val="310"/>
        </w:trPr>
        <w:tc>
          <w:tcPr>
            <w:tcW w:w="583" w:type="pct"/>
            <w:tcBorders>
              <w:top w:val="single" w:sz="4" w:space="0" w:color="auto"/>
            </w:tcBorders>
          </w:tcPr>
          <w:p w14:paraId="0EFD781E" w14:textId="77777777" w:rsidR="00DB16AF" w:rsidRPr="0017597D" w:rsidRDefault="00DB16AF" w:rsidP="00DB16AF">
            <w:pPr>
              <w:pStyle w:val="ListParagraph"/>
              <w:numPr>
                <w:ilvl w:val="1"/>
                <w:numId w:val="32"/>
              </w:numPr>
              <w:ind w:hanging="578"/>
              <w:rPr>
                <w:rFonts w:eastAsia="Times New Roman" w:cs="Times New Roman"/>
                <w:b/>
                <w:szCs w:val="24"/>
                <w:lang w:eastAsia="lv-LV"/>
              </w:rPr>
            </w:pPr>
          </w:p>
        </w:tc>
        <w:tc>
          <w:tcPr>
            <w:tcW w:w="2969" w:type="pct"/>
            <w:tcBorders>
              <w:top w:val="single" w:sz="4" w:space="0" w:color="auto"/>
            </w:tcBorders>
          </w:tcPr>
          <w:p w14:paraId="2CF5DA8F" w14:textId="25A444C8" w:rsidR="00DB16AF" w:rsidRPr="0017597D" w:rsidRDefault="00DB16AF">
            <w:pPr>
              <w:tabs>
                <w:tab w:val="left" w:pos="1108"/>
              </w:tabs>
              <w:ind w:left="135" w:right="83"/>
              <w:jc w:val="both"/>
              <w:rPr>
                <w:rFonts w:eastAsia="Times New Roman" w:cs="Times New Roman"/>
                <w:lang w:eastAsia="lv-LV"/>
              </w:rPr>
            </w:pPr>
            <w:r w:rsidRPr="0017597D">
              <w:rPr>
                <w:rFonts w:cs="Times New Roman"/>
              </w:rPr>
              <w:t xml:space="preserve">Saņemot Preci, Pasūtītāja pilnvarotā kontaktpersona pārbauda saņemtās Preces atbilstību līguma </w:t>
            </w:r>
            <w:r w:rsidRPr="0017597D">
              <w:rPr>
                <w:rFonts w:cs="Times New Roman"/>
                <w:lang w:eastAsia="lv-LV"/>
              </w:rPr>
              <w:t xml:space="preserve">nosacījumiem </w:t>
            </w:r>
            <w:r w:rsidRPr="0017597D">
              <w:rPr>
                <w:rFonts w:cs="Times New Roman"/>
              </w:rPr>
              <w:t>un nosūtītajam Preces pieteikumam, kā arī salīdzina pavadzīmē norādītā Preces vienību skaita atbilstību elektroniski nosūtītajā Preces pieteikumā norādītajam.</w:t>
            </w:r>
          </w:p>
        </w:tc>
        <w:tc>
          <w:tcPr>
            <w:tcW w:w="1448" w:type="pct"/>
          </w:tcPr>
          <w:p w14:paraId="6ECE7A9C" w14:textId="77777777" w:rsidR="00DB16AF" w:rsidRPr="0017597D" w:rsidRDefault="00DB16AF" w:rsidP="00DB16AF">
            <w:pPr>
              <w:ind w:left="148" w:right="126"/>
              <w:jc w:val="both"/>
              <w:rPr>
                <w:rFonts w:eastAsia="Times New Roman" w:cs="Times New Roman"/>
                <w:szCs w:val="24"/>
                <w:lang w:eastAsia="lv-LV"/>
              </w:rPr>
            </w:pPr>
          </w:p>
        </w:tc>
      </w:tr>
      <w:tr w:rsidR="00DB16AF" w:rsidRPr="0017597D" w14:paraId="0A1D1C92" w14:textId="77777777" w:rsidTr="0012621A">
        <w:trPr>
          <w:trHeight w:val="310"/>
        </w:trPr>
        <w:tc>
          <w:tcPr>
            <w:tcW w:w="583" w:type="pct"/>
            <w:tcBorders>
              <w:top w:val="single" w:sz="4" w:space="0" w:color="auto"/>
            </w:tcBorders>
          </w:tcPr>
          <w:p w14:paraId="4862B57C" w14:textId="77777777" w:rsidR="00DB16AF" w:rsidRPr="0017597D" w:rsidRDefault="00DB16AF" w:rsidP="00DB16AF">
            <w:pPr>
              <w:pStyle w:val="ListParagraph"/>
              <w:numPr>
                <w:ilvl w:val="1"/>
                <w:numId w:val="32"/>
              </w:numPr>
              <w:ind w:hanging="578"/>
              <w:rPr>
                <w:rFonts w:eastAsia="Times New Roman" w:cs="Times New Roman"/>
                <w:b/>
                <w:szCs w:val="24"/>
                <w:lang w:eastAsia="lv-LV"/>
              </w:rPr>
            </w:pPr>
          </w:p>
        </w:tc>
        <w:tc>
          <w:tcPr>
            <w:tcW w:w="2969" w:type="pct"/>
            <w:tcBorders>
              <w:top w:val="single" w:sz="4" w:space="0" w:color="auto"/>
            </w:tcBorders>
          </w:tcPr>
          <w:p w14:paraId="0DD9228D" w14:textId="4020A9E6" w:rsidR="00DB16AF" w:rsidRPr="0017597D" w:rsidRDefault="00DB16AF" w:rsidP="00DB16AF">
            <w:pPr>
              <w:tabs>
                <w:tab w:val="left" w:pos="1108"/>
              </w:tabs>
              <w:ind w:left="135" w:right="83"/>
              <w:jc w:val="both"/>
              <w:rPr>
                <w:rFonts w:eastAsia="Times New Roman" w:cs="Times New Roman"/>
                <w:szCs w:val="24"/>
                <w:lang w:eastAsia="lv-LV"/>
              </w:rPr>
            </w:pPr>
            <w:r w:rsidRPr="0017597D">
              <w:rPr>
                <w:rFonts w:cs="Times New Roman"/>
                <w:bCs/>
                <w:szCs w:val="24"/>
              </w:rPr>
              <w:t xml:space="preserve">Ja saņemtā Prece neatbilst līguma nosacījumiem un/vai nosūtītajam Preces pieteikumam (neatbilstība Preces specifikācijai, kvalitātes, kvantitātes u.c. neatbilstības), Pasūtītāja pilnvarotā kontaktpersona saņemto Preci nepieņem un pavadzīmi neparaksta, un </w:t>
            </w:r>
            <w:proofErr w:type="spellStart"/>
            <w:r w:rsidRPr="0017597D">
              <w:rPr>
                <w:rFonts w:cs="Times New Roman"/>
                <w:bCs/>
                <w:szCs w:val="24"/>
              </w:rPr>
              <w:t>nosūta</w:t>
            </w:r>
            <w:proofErr w:type="spellEnd"/>
            <w:r w:rsidRPr="0017597D">
              <w:rPr>
                <w:rFonts w:cs="Times New Roman"/>
                <w:bCs/>
                <w:szCs w:val="24"/>
              </w:rPr>
              <w:t xml:space="preserve"> </w:t>
            </w:r>
            <w:r w:rsidR="00B53E66" w:rsidRPr="0017597D">
              <w:rPr>
                <w:rFonts w:eastAsia="Times New Roman" w:cs="Times New Roman"/>
                <w:lang w:eastAsia="lv-LV"/>
              </w:rPr>
              <w:t>Izpildītāja</w:t>
            </w:r>
            <w:r w:rsidRPr="0017597D">
              <w:rPr>
                <w:rFonts w:cs="Times New Roman"/>
                <w:bCs/>
                <w:szCs w:val="24"/>
              </w:rPr>
              <w:t xml:space="preserve"> pilnvarotajai kontaktpersonai uz elektroniskā pasta adresi </w:t>
            </w:r>
            <w:r w:rsidR="00C57D95">
              <w:rPr>
                <w:rFonts w:cs="Times New Roman"/>
                <w:bCs/>
                <w:szCs w:val="24"/>
              </w:rPr>
              <w:t>argumentētu</w:t>
            </w:r>
            <w:r w:rsidRPr="0017597D">
              <w:rPr>
                <w:rFonts w:cs="Times New Roman"/>
                <w:bCs/>
                <w:szCs w:val="24"/>
              </w:rPr>
              <w:t xml:space="preserve"> pretenziju. </w:t>
            </w:r>
            <w:r w:rsidR="00B53E66" w:rsidRPr="0017597D">
              <w:rPr>
                <w:rFonts w:eastAsia="Times New Roman" w:cs="Times New Roman"/>
                <w:lang w:eastAsia="lv-LV"/>
              </w:rPr>
              <w:t>Izpildītājs</w:t>
            </w:r>
            <w:r w:rsidRPr="0017597D">
              <w:rPr>
                <w:rFonts w:cs="Times New Roman"/>
                <w:bCs/>
                <w:szCs w:val="24"/>
              </w:rPr>
              <w:t xml:space="preserve"> par saviem līdzekļiem bez papildus samaksas novērš pretenzijā norādītos Preces trūkumus, un nepieciešamības gadījumā to apmaina pret jaunu Preci.</w:t>
            </w:r>
          </w:p>
        </w:tc>
        <w:tc>
          <w:tcPr>
            <w:tcW w:w="1448" w:type="pct"/>
          </w:tcPr>
          <w:p w14:paraId="5E0F4028" w14:textId="77777777" w:rsidR="00DB16AF" w:rsidRPr="0017597D" w:rsidRDefault="00DB16AF" w:rsidP="00DB16AF">
            <w:pPr>
              <w:ind w:left="148" w:right="126"/>
              <w:jc w:val="both"/>
              <w:rPr>
                <w:rFonts w:eastAsia="Times New Roman" w:cs="Times New Roman"/>
                <w:szCs w:val="24"/>
                <w:lang w:eastAsia="lv-LV"/>
              </w:rPr>
            </w:pPr>
          </w:p>
        </w:tc>
      </w:tr>
      <w:tr w:rsidR="00DB16AF" w:rsidRPr="0017597D" w14:paraId="55BB4C9A" w14:textId="77777777" w:rsidTr="0012621A">
        <w:trPr>
          <w:trHeight w:val="234"/>
        </w:trPr>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7A56DA" w14:textId="784809B8" w:rsidR="00DB16AF" w:rsidRPr="0017597D" w:rsidRDefault="00DB16AF" w:rsidP="00DB16AF">
            <w:pPr>
              <w:pStyle w:val="ListParagraph"/>
              <w:numPr>
                <w:ilvl w:val="0"/>
                <w:numId w:val="32"/>
              </w:numPr>
              <w:ind w:hanging="578"/>
              <w:rPr>
                <w:rFonts w:eastAsia="Times New Roman" w:cs="Times New Roman"/>
                <w:b/>
                <w:szCs w:val="24"/>
                <w:lang w:eastAsia="lv-LV"/>
              </w:rPr>
            </w:pPr>
          </w:p>
        </w:tc>
        <w:tc>
          <w:tcPr>
            <w:tcW w:w="4417"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57C14F12" w:rsidR="00DB16AF" w:rsidRPr="0017597D" w:rsidRDefault="00DB16AF" w:rsidP="00DB16AF">
            <w:pPr>
              <w:jc w:val="center"/>
              <w:rPr>
                <w:rFonts w:cs="Times New Roman"/>
                <w:b/>
                <w:szCs w:val="24"/>
              </w:rPr>
            </w:pPr>
            <w:r w:rsidRPr="0017597D">
              <w:rPr>
                <w:rFonts w:cs="Times New Roman"/>
                <w:b/>
                <w:iCs/>
                <w:szCs w:val="24"/>
              </w:rPr>
              <w:t xml:space="preserve">Preces </w:t>
            </w:r>
            <w:r w:rsidRPr="0017597D">
              <w:rPr>
                <w:rFonts w:cs="Times New Roman"/>
                <w:b/>
                <w:szCs w:val="24"/>
              </w:rPr>
              <w:t>garantija</w:t>
            </w:r>
          </w:p>
        </w:tc>
      </w:tr>
      <w:tr w:rsidR="00336EF0" w:rsidRPr="0017597D" w14:paraId="6F0C3FE6" w14:textId="77777777" w:rsidTr="0012621A">
        <w:trPr>
          <w:trHeight w:val="310"/>
        </w:trPr>
        <w:tc>
          <w:tcPr>
            <w:tcW w:w="583" w:type="pct"/>
            <w:tcBorders>
              <w:top w:val="single" w:sz="4" w:space="0" w:color="auto"/>
            </w:tcBorders>
          </w:tcPr>
          <w:p w14:paraId="0D7693E7" w14:textId="7EA9C2C3" w:rsidR="00336EF0" w:rsidRPr="0017597D" w:rsidRDefault="00336EF0" w:rsidP="00336EF0">
            <w:pPr>
              <w:pStyle w:val="ListParagraph"/>
              <w:numPr>
                <w:ilvl w:val="1"/>
                <w:numId w:val="32"/>
              </w:numPr>
              <w:ind w:hanging="578"/>
              <w:rPr>
                <w:rFonts w:eastAsia="Times New Roman" w:cs="Times New Roman"/>
                <w:b/>
                <w:szCs w:val="24"/>
                <w:lang w:eastAsia="lv-LV"/>
              </w:rPr>
            </w:pPr>
          </w:p>
        </w:tc>
        <w:tc>
          <w:tcPr>
            <w:tcW w:w="2969" w:type="pct"/>
            <w:tcBorders>
              <w:top w:val="single" w:sz="4" w:space="0" w:color="auto"/>
            </w:tcBorders>
          </w:tcPr>
          <w:p w14:paraId="1914C43C" w14:textId="51149533" w:rsidR="00336EF0" w:rsidRPr="0017597D" w:rsidRDefault="00B53E66">
            <w:pPr>
              <w:tabs>
                <w:tab w:val="left" w:pos="1108"/>
              </w:tabs>
              <w:ind w:left="135" w:right="83"/>
              <w:jc w:val="both"/>
              <w:rPr>
                <w:rFonts w:eastAsia="Times New Roman" w:cs="Times New Roman"/>
                <w:lang w:eastAsia="lv-LV"/>
              </w:rPr>
            </w:pPr>
            <w:r w:rsidRPr="0017597D">
              <w:rPr>
                <w:rFonts w:eastAsia="Times New Roman" w:cs="Times New Roman"/>
                <w:lang w:eastAsia="lv-LV"/>
              </w:rPr>
              <w:t>Izpildītājs</w:t>
            </w:r>
            <w:r w:rsidR="00336EF0" w:rsidRPr="0017597D">
              <w:rPr>
                <w:rFonts w:cs="Times New Roman"/>
              </w:rPr>
              <w:t xml:space="preserve"> nodrošina un</w:t>
            </w:r>
            <w:r w:rsidR="00336EF0" w:rsidRPr="0017597D" w:rsidDel="00F77634">
              <w:rPr>
                <w:rFonts w:cs="Times New Roman"/>
              </w:rPr>
              <w:t xml:space="preserve"> </w:t>
            </w:r>
            <w:r w:rsidR="00336EF0" w:rsidRPr="0017597D">
              <w:rPr>
                <w:rFonts w:cs="Times New Roman"/>
              </w:rPr>
              <w:t xml:space="preserve">garantē piegādātās Preces kvalitātes atbilstību Latvijas Republikā spēkā esošo saistošo normatīvo aktu prasībām. </w:t>
            </w:r>
            <w:r w:rsidRPr="0017597D">
              <w:rPr>
                <w:rFonts w:eastAsia="Times New Roman" w:cs="Times New Roman"/>
                <w:lang w:eastAsia="lv-LV"/>
              </w:rPr>
              <w:t>Izpildītājs</w:t>
            </w:r>
            <w:r w:rsidR="00336EF0" w:rsidRPr="0017597D">
              <w:rPr>
                <w:rFonts w:cs="Times New Roman"/>
              </w:rPr>
              <w:t xml:space="preserve"> nodrošina</w:t>
            </w:r>
            <w:r w:rsidR="008E4CFD">
              <w:rPr>
                <w:rFonts w:cs="Times New Roman"/>
              </w:rPr>
              <w:t xml:space="preserve">  Finanšu piedāvājuma </w:t>
            </w:r>
            <w:r w:rsidR="008E4CFD" w:rsidRPr="0017597D">
              <w:rPr>
                <w:rFonts w:cs="Times New Roman"/>
              </w:rPr>
              <w:t xml:space="preserve"> </w:t>
            </w:r>
            <w:r w:rsidR="008E4CFD">
              <w:rPr>
                <w:rFonts w:cs="Times New Roman"/>
              </w:rPr>
              <w:t xml:space="preserve">4., 5., 6 un 7.punktā norādītajai </w:t>
            </w:r>
            <w:r w:rsidR="00336EF0" w:rsidRPr="0017597D">
              <w:rPr>
                <w:rFonts w:cs="Times New Roman"/>
              </w:rPr>
              <w:t>Precei 24 (divdesmit četru) mēnešu garantijas termiņu no katras attiecīgās Preces pavadzīmes abpusējas parakstīšanas dienas.</w:t>
            </w:r>
          </w:p>
        </w:tc>
        <w:tc>
          <w:tcPr>
            <w:tcW w:w="1448" w:type="pct"/>
          </w:tcPr>
          <w:p w14:paraId="4CB8F7EE" w14:textId="77777777" w:rsidR="00336EF0" w:rsidRPr="0017597D" w:rsidRDefault="00336EF0" w:rsidP="00336EF0">
            <w:pPr>
              <w:ind w:left="148" w:right="126"/>
              <w:jc w:val="both"/>
              <w:rPr>
                <w:rFonts w:eastAsia="Times New Roman" w:cs="Times New Roman"/>
                <w:szCs w:val="24"/>
                <w:lang w:eastAsia="lv-LV"/>
              </w:rPr>
            </w:pPr>
          </w:p>
        </w:tc>
      </w:tr>
      <w:tr w:rsidR="00336EF0" w:rsidRPr="0017597D" w14:paraId="107F864C" w14:textId="77777777" w:rsidTr="0012621A">
        <w:trPr>
          <w:trHeight w:val="310"/>
        </w:trPr>
        <w:tc>
          <w:tcPr>
            <w:tcW w:w="583" w:type="pct"/>
            <w:tcBorders>
              <w:top w:val="single" w:sz="4" w:space="0" w:color="auto"/>
            </w:tcBorders>
          </w:tcPr>
          <w:p w14:paraId="43FC3D9C" w14:textId="51A1BAD5" w:rsidR="00336EF0" w:rsidRPr="0017597D" w:rsidRDefault="00336EF0" w:rsidP="00336EF0">
            <w:pPr>
              <w:pStyle w:val="ListParagraph"/>
              <w:numPr>
                <w:ilvl w:val="1"/>
                <w:numId w:val="32"/>
              </w:numPr>
              <w:ind w:hanging="578"/>
              <w:rPr>
                <w:rFonts w:eastAsia="Times New Roman" w:cs="Times New Roman"/>
                <w:b/>
                <w:szCs w:val="24"/>
                <w:lang w:eastAsia="lv-LV"/>
              </w:rPr>
            </w:pPr>
          </w:p>
        </w:tc>
        <w:tc>
          <w:tcPr>
            <w:tcW w:w="2969" w:type="pct"/>
            <w:tcBorders>
              <w:top w:val="single" w:sz="4" w:space="0" w:color="auto"/>
            </w:tcBorders>
          </w:tcPr>
          <w:p w14:paraId="3ED4689B" w14:textId="452329C3" w:rsidR="00336EF0" w:rsidRPr="0017597D" w:rsidRDefault="00336EF0" w:rsidP="00336EF0">
            <w:pPr>
              <w:tabs>
                <w:tab w:val="left" w:pos="1108"/>
              </w:tabs>
              <w:ind w:left="135" w:right="83"/>
              <w:jc w:val="both"/>
              <w:rPr>
                <w:rFonts w:eastAsia="Times New Roman" w:cs="Times New Roman"/>
                <w:szCs w:val="24"/>
                <w:lang w:eastAsia="lv-LV"/>
              </w:rPr>
            </w:pPr>
            <w:r w:rsidRPr="0017597D">
              <w:rPr>
                <w:rFonts w:cs="Times New Roman"/>
                <w:szCs w:val="24"/>
              </w:rPr>
              <w:t xml:space="preserve">Ja garantijas laikā Precei konstatēti trūkumi, bojājumi, kas nav radušies Pasūtītāja vainas dēļ (Pasūtītājs ir ievērojis Preces glabāšanas un/vai lietošanas prasības), Pasūtītāja pilnvarotā kontaktpersona </w:t>
            </w:r>
            <w:r w:rsidR="00813DAC">
              <w:rPr>
                <w:rFonts w:cs="Times New Roman"/>
                <w:szCs w:val="24"/>
              </w:rPr>
              <w:t>sagatavo</w:t>
            </w:r>
            <w:r w:rsidR="00813DAC" w:rsidRPr="0017597D">
              <w:rPr>
                <w:rFonts w:cs="Times New Roman"/>
                <w:szCs w:val="24"/>
              </w:rPr>
              <w:t xml:space="preserve"> </w:t>
            </w:r>
            <w:r w:rsidR="00DD63A4">
              <w:rPr>
                <w:rFonts w:cs="Times New Roman"/>
                <w:szCs w:val="24"/>
              </w:rPr>
              <w:t>argumentētu</w:t>
            </w:r>
            <w:r w:rsidR="00DD63A4" w:rsidRPr="0017597D">
              <w:rPr>
                <w:rFonts w:cs="Times New Roman"/>
                <w:szCs w:val="24"/>
              </w:rPr>
              <w:t xml:space="preserve"> </w:t>
            </w:r>
            <w:r w:rsidRPr="0017597D">
              <w:rPr>
                <w:rFonts w:cs="Times New Roman"/>
                <w:szCs w:val="24"/>
              </w:rPr>
              <w:t xml:space="preserve">pretenziju un </w:t>
            </w:r>
            <w:proofErr w:type="spellStart"/>
            <w:r w:rsidRPr="0017597D">
              <w:rPr>
                <w:rFonts w:cs="Times New Roman"/>
                <w:szCs w:val="24"/>
              </w:rPr>
              <w:t>nosūta</w:t>
            </w:r>
            <w:proofErr w:type="spellEnd"/>
            <w:r w:rsidRPr="0017597D">
              <w:rPr>
                <w:rFonts w:cs="Times New Roman"/>
                <w:szCs w:val="24"/>
              </w:rPr>
              <w:t xml:space="preserve"> to </w:t>
            </w:r>
            <w:r w:rsidR="00B53E66" w:rsidRPr="0017597D">
              <w:rPr>
                <w:rFonts w:eastAsia="Times New Roman" w:cs="Times New Roman"/>
                <w:lang w:eastAsia="lv-LV"/>
              </w:rPr>
              <w:t>Izpildītājam</w:t>
            </w:r>
            <w:r w:rsidRPr="0017597D">
              <w:rPr>
                <w:rFonts w:cs="Times New Roman"/>
                <w:szCs w:val="24"/>
                <w:lang w:eastAsia="lv-LV"/>
              </w:rPr>
              <w:t xml:space="preserve"> uz Līgumā norādīto elektroniskā pasta adresi</w:t>
            </w:r>
            <w:r w:rsidRPr="0017597D">
              <w:rPr>
                <w:rFonts w:cs="Times New Roman"/>
                <w:szCs w:val="24"/>
              </w:rPr>
              <w:t>.</w:t>
            </w:r>
          </w:p>
        </w:tc>
        <w:tc>
          <w:tcPr>
            <w:tcW w:w="1448" w:type="pct"/>
          </w:tcPr>
          <w:p w14:paraId="75BDE177" w14:textId="77777777" w:rsidR="00336EF0" w:rsidRPr="0017597D" w:rsidRDefault="00336EF0" w:rsidP="00336EF0">
            <w:pPr>
              <w:ind w:left="148" w:right="126"/>
              <w:jc w:val="both"/>
              <w:rPr>
                <w:rFonts w:eastAsia="Times New Roman" w:cs="Times New Roman"/>
                <w:szCs w:val="24"/>
                <w:lang w:eastAsia="lv-LV"/>
              </w:rPr>
            </w:pPr>
          </w:p>
        </w:tc>
      </w:tr>
      <w:tr w:rsidR="00336EF0" w:rsidRPr="0017597D" w14:paraId="2B498ABF" w14:textId="77777777" w:rsidTr="0012621A">
        <w:trPr>
          <w:trHeight w:val="310"/>
        </w:trPr>
        <w:tc>
          <w:tcPr>
            <w:tcW w:w="583" w:type="pct"/>
            <w:tcBorders>
              <w:top w:val="single" w:sz="4" w:space="0" w:color="auto"/>
            </w:tcBorders>
          </w:tcPr>
          <w:p w14:paraId="074FD307" w14:textId="67CC2402" w:rsidR="00336EF0" w:rsidRPr="0017597D" w:rsidRDefault="00336EF0" w:rsidP="00336EF0">
            <w:pPr>
              <w:pStyle w:val="ListParagraph"/>
              <w:numPr>
                <w:ilvl w:val="1"/>
                <w:numId w:val="32"/>
              </w:numPr>
              <w:ind w:hanging="578"/>
              <w:rPr>
                <w:rFonts w:eastAsia="Times New Roman" w:cs="Times New Roman"/>
                <w:b/>
                <w:szCs w:val="24"/>
                <w:lang w:eastAsia="lv-LV"/>
              </w:rPr>
            </w:pPr>
          </w:p>
        </w:tc>
        <w:tc>
          <w:tcPr>
            <w:tcW w:w="2969" w:type="pct"/>
            <w:tcBorders>
              <w:top w:val="single" w:sz="4" w:space="0" w:color="auto"/>
            </w:tcBorders>
          </w:tcPr>
          <w:p w14:paraId="1C5F569D" w14:textId="7105EE89" w:rsidR="00336EF0" w:rsidRPr="0017597D" w:rsidRDefault="00336EF0">
            <w:pPr>
              <w:tabs>
                <w:tab w:val="left" w:pos="1108"/>
              </w:tabs>
              <w:ind w:left="135" w:right="83"/>
              <w:jc w:val="both"/>
              <w:rPr>
                <w:rFonts w:eastAsia="Times New Roman" w:cs="Times New Roman"/>
                <w:lang w:eastAsia="lv-LV"/>
              </w:rPr>
            </w:pPr>
            <w:r w:rsidRPr="0017597D">
              <w:rPr>
                <w:rFonts w:cs="Times New Roman"/>
                <w:lang w:eastAsia="lv-LV"/>
              </w:rPr>
              <w:t xml:space="preserve">Preces garantijas laikā </w:t>
            </w:r>
            <w:r w:rsidR="00B53E66" w:rsidRPr="0017597D">
              <w:rPr>
                <w:rFonts w:eastAsia="Times New Roman" w:cs="Times New Roman"/>
                <w:lang w:eastAsia="lv-LV"/>
              </w:rPr>
              <w:t>Izpildītājs</w:t>
            </w:r>
            <w:r w:rsidRPr="0017597D">
              <w:rPr>
                <w:rFonts w:cs="Times New Roman"/>
                <w:lang w:eastAsia="lv-LV"/>
              </w:rPr>
              <w:t xml:space="preserve"> 20 (divdesmit) darba dienu laikā no dienas, kad Pasūtītāja pilnvarotā kontaktpersona ir nosūtījusi </w:t>
            </w:r>
            <w:r w:rsidR="00DD63A4">
              <w:rPr>
                <w:rFonts w:cs="Times New Roman"/>
                <w:lang w:eastAsia="lv-LV"/>
              </w:rPr>
              <w:t>argumentētu</w:t>
            </w:r>
            <w:r w:rsidR="00DD63A4" w:rsidRPr="0017597D">
              <w:rPr>
                <w:rFonts w:cs="Times New Roman"/>
                <w:lang w:eastAsia="lv-LV"/>
              </w:rPr>
              <w:t xml:space="preserve"> </w:t>
            </w:r>
            <w:r w:rsidRPr="0017597D">
              <w:rPr>
                <w:rFonts w:cs="Times New Roman"/>
                <w:lang w:eastAsia="lv-LV"/>
              </w:rPr>
              <w:t>pretenziju Tehniskā piedāvājuma 4.2.punktā noteikt</w:t>
            </w:r>
            <w:r w:rsidR="00DD63A4">
              <w:rPr>
                <w:rFonts w:cs="Times New Roman"/>
                <w:lang w:eastAsia="lv-LV"/>
              </w:rPr>
              <w:t>aj</w:t>
            </w:r>
            <w:r w:rsidRPr="0017597D">
              <w:rPr>
                <w:rFonts w:cs="Times New Roman"/>
                <w:lang w:eastAsia="lv-LV"/>
              </w:rPr>
              <w:t xml:space="preserve">ā kārtībā, par saviem līdzekļiem </w:t>
            </w:r>
            <w:r w:rsidRPr="0017597D">
              <w:rPr>
                <w:rFonts w:cs="Times New Roman"/>
              </w:rPr>
              <w:t xml:space="preserve">bez papildus samaksas </w:t>
            </w:r>
            <w:r w:rsidRPr="0017597D">
              <w:rPr>
                <w:rFonts w:cs="Times New Roman"/>
                <w:lang w:eastAsia="lv-LV"/>
              </w:rPr>
              <w:t>novērš piegādātās Preces (tās daļas) trūkumus, bojājumus, kas nav radušies Pasūtītāja vainas dēļ (Pasūtītājs ir ievērojis Preces glabāšanas un/vai lietošanas prasības), un nepieciešamības gadījumā apmaina to pret jaunu, līguma, tā pielikumu nosacījumiem atbilstošu Preci.</w:t>
            </w:r>
          </w:p>
        </w:tc>
        <w:tc>
          <w:tcPr>
            <w:tcW w:w="1448" w:type="pct"/>
          </w:tcPr>
          <w:p w14:paraId="108A78D0" w14:textId="77777777" w:rsidR="00336EF0" w:rsidRPr="0017597D" w:rsidRDefault="00336EF0" w:rsidP="00336EF0">
            <w:pPr>
              <w:ind w:left="148" w:right="126"/>
              <w:jc w:val="both"/>
              <w:rPr>
                <w:rFonts w:eastAsia="Times New Roman" w:cs="Times New Roman"/>
                <w:szCs w:val="24"/>
                <w:lang w:eastAsia="lv-LV"/>
              </w:rPr>
            </w:pPr>
          </w:p>
        </w:tc>
      </w:tr>
      <w:tr w:rsidR="00336EF0" w:rsidRPr="0017597D" w14:paraId="0C40C420" w14:textId="77777777" w:rsidTr="0012621A">
        <w:trPr>
          <w:trHeight w:val="234"/>
        </w:trPr>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C8A4B" w14:textId="6EDF0E50" w:rsidR="00336EF0" w:rsidRPr="0017597D" w:rsidRDefault="00336EF0" w:rsidP="00336EF0">
            <w:pPr>
              <w:pStyle w:val="ListParagraph"/>
              <w:numPr>
                <w:ilvl w:val="0"/>
                <w:numId w:val="32"/>
              </w:numPr>
              <w:ind w:hanging="578"/>
              <w:rPr>
                <w:rFonts w:eastAsia="Times New Roman" w:cs="Times New Roman"/>
                <w:b/>
                <w:szCs w:val="24"/>
                <w:lang w:eastAsia="lv-LV"/>
              </w:rPr>
            </w:pPr>
          </w:p>
        </w:tc>
        <w:tc>
          <w:tcPr>
            <w:tcW w:w="4417"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2E0338C9" w:rsidR="00336EF0" w:rsidRPr="0017597D" w:rsidRDefault="00336EF0" w:rsidP="00336EF0">
            <w:pPr>
              <w:jc w:val="center"/>
              <w:rPr>
                <w:rFonts w:cs="Times New Roman"/>
                <w:b/>
                <w:iCs/>
                <w:szCs w:val="24"/>
              </w:rPr>
            </w:pPr>
            <w:r w:rsidRPr="0017597D">
              <w:rPr>
                <w:rFonts w:cs="Times New Roman"/>
                <w:b/>
                <w:iCs/>
                <w:szCs w:val="24"/>
              </w:rPr>
              <w:t>Preces izmaksas</w:t>
            </w:r>
          </w:p>
        </w:tc>
      </w:tr>
      <w:tr w:rsidR="00336EF0" w:rsidRPr="0017597D" w14:paraId="4ECDAE00" w14:textId="77777777" w:rsidTr="0012621A">
        <w:trPr>
          <w:trHeight w:val="310"/>
        </w:trPr>
        <w:tc>
          <w:tcPr>
            <w:tcW w:w="583" w:type="pct"/>
            <w:tcBorders>
              <w:top w:val="single" w:sz="4" w:space="0" w:color="auto"/>
            </w:tcBorders>
          </w:tcPr>
          <w:p w14:paraId="2BB0C5E9" w14:textId="7E350819" w:rsidR="00336EF0" w:rsidRPr="0017597D" w:rsidRDefault="00336EF0" w:rsidP="00336EF0">
            <w:pPr>
              <w:pStyle w:val="ListParagraph"/>
              <w:numPr>
                <w:ilvl w:val="1"/>
                <w:numId w:val="32"/>
              </w:numPr>
              <w:ind w:hanging="578"/>
              <w:rPr>
                <w:rFonts w:eastAsia="Times New Roman" w:cs="Times New Roman"/>
                <w:b/>
                <w:szCs w:val="24"/>
                <w:lang w:eastAsia="lv-LV"/>
              </w:rPr>
            </w:pPr>
          </w:p>
        </w:tc>
        <w:tc>
          <w:tcPr>
            <w:tcW w:w="2969" w:type="pct"/>
            <w:tcBorders>
              <w:top w:val="single" w:sz="4" w:space="0" w:color="auto"/>
            </w:tcBorders>
          </w:tcPr>
          <w:p w14:paraId="37A53DA8" w14:textId="7E4CDE14" w:rsidR="00336EF0" w:rsidRPr="0017597D" w:rsidRDefault="00336EF0">
            <w:pPr>
              <w:tabs>
                <w:tab w:val="left" w:pos="1108"/>
              </w:tabs>
              <w:ind w:left="135" w:right="83"/>
              <w:jc w:val="both"/>
              <w:rPr>
                <w:rFonts w:eastAsia="Times New Roman" w:cs="Times New Roman"/>
                <w:lang w:eastAsia="lv-LV"/>
              </w:rPr>
            </w:pPr>
            <w:r w:rsidRPr="0017597D">
              <w:rPr>
                <w:rFonts w:eastAsia="Times New Roman" w:cs="Times New Roman"/>
                <w:lang w:eastAsia="lv-LV"/>
              </w:rPr>
              <w:t>Preces cenā ir jābūt iekļautām visām izmaksām, kas saistītas ar Preces vērtību, Preces piegādi, ieskaitot transporta izmaksas līdz Tehniskā piedāvājuma 3.2.punktā noteiktajai Preces piegādes vietai, iekraušanas/izkraušanas izmaksas, darbaspēka izmaksas, nodokļus, izņemot pievienotās vērtības nodokli (turpmāk – PVN), nodevas, ar garantijas nodrošināšanu saistītās izmaksas, nekvalitatīvas, bojātas un/vai līguma nosacījumiem neatbilstošas Preces apmaiņas izmaksas (ja tādas būs nepieciešamas), ar nepieciešamo atļauju saņemšanu no trešajām personām saistītās izmaksas un citas ar Preces piegādes savlaicīgu un kvalitatīvu izpildi saistītās izmaksas.</w:t>
            </w:r>
          </w:p>
        </w:tc>
        <w:tc>
          <w:tcPr>
            <w:tcW w:w="1448" w:type="pct"/>
          </w:tcPr>
          <w:p w14:paraId="593B30D8" w14:textId="77777777" w:rsidR="00336EF0" w:rsidRPr="0017597D" w:rsidRDefault="00336EF0" w:rsidP="00336EF0">
            <w:pPr>
              <w:ind w:left="148" w:right="126"/>
              <w:jc w:val="both"/>
              <w:rPr>
                <w:rFonts w:eastAsia="Times New Roman" w:cs="Times New Roman"/>
                <w:szCs w:val="24"/>
                <w:lang w:eastAsia="lv-LV"/>
              </w:rPr>
            </w:pPr>
          </w:p>
        </w:tc>
      </w:tr>
      <w:tr w:rsidR="00336EF0" w:rsidRPr="0017597D" w14:paraId="19F6D538" w14:textId="77777777" w:rsidTr="0012621A">
        <w:trPr>
          <w:trHeight w:val="196"/>
        </w:trPr>
        <w:tc>
          <w:tcPr>
            <w:tcW w:w="583" w:type="pct"/>
            <w:shd w:val="clear" w:color="auto" w:fill="BFBFBF" w:themeFill="background1" w:themeFillShade="BF"/>
          </w:tcPr>
          <w:p w14:paraId="3F9CCC53" w14:textId="638268CA" w:rsidR="00336EF0" w:rsidRPr="0017597D" w:rsidRDefault="00336EF0" w:rsidP="00336EF0">
            <w:pPr>
              <w:pStyle w:val="ListParagraph"/>
              <w:numPr>
                <w:ilvl w:val="0"/>
                <w:numId w:val="32"/>
              </w:numPr>
              <w:ind w:hanging="578"/>
              <w:rPr>
                <w:rFonts w:eastAsia="Times New Roman" w:cs="Times New Roman"/>
                <w:b/>
                <w:szCs w:val="24"/>
                <w:lang w:eastAsia="lv-LV"/>
              </w:rPr>
            </w:pPr>
          </w:p>
        </w:tc>
        <w:tc>
          <w:tcPr>
            <w:tcW w:w="4417" w:type="pct"/>
            <w:gridSpan w:val="2"/>
            <w:shd w:val="clear" w:color="auto" w:fill="BFBFBF" w:themeFill="background1" w:themeFillShade="BF"/>
          </w:tcPr>
          <w:p w14:paraId="7D575222" w14:textId="4CA0ABD5" w:rsidR="00336EF0" w:rsidRPr="0017597D" w:rsidRDefault="00336EF0" w:rsidP="00336EF0">
            <w:pPr>
              <w:jc w:val="center"/>
              <w:rPr>
                <w:rFonts w:eastAsia="Times New Roman" w:cs="Times New Roman"/>
                <w:b/>
                <w:szCs w:val="24"/>
                <w:lang w:eastAsia="lv-LV"/>
              </w:rPr>
            </w:pPr>
            <w:r w:rsidRPr="0017597D">
              <w:rPr>
                <w:rFonts w:cs="Times New Roman"/>
                <w:b/>
                <w:szCs w:val="24"/>
              </w:rPr>
              <w:t>Līguma darbības termiņš</w:t>
            </w:r>
            <w:r w:rsidRPr="0017597D">
              <w:rPr>
                <w:rFonts w:cs="Times New Roman"/>
                <w:i/>
                <w:highlight w:val="yellow"/>
              </w:rPr>
              <w:t xml:space="preserve"> </w:t>
            </w:r>
          </w:p>
        </w:tc>
      </w:tr>
      <w:tr w:rsidR="00370DF9" w:rsidRPr="0017597D" w14:paraId="7840F725" w14:textId="77777777" w:rsidTr="0012621A">
        <w:trPr>
          <w:trHeight w:val="310"/>
        </w:trPr>
        <w:tc>
          <w:tcPr>
            <w:tcW w:w="583" w:type="pct"/>
            <w:tcBorders>
              <w:top w:val="single" w:sz="4" w:space="0" w:color="auto"/>
            </w:tcBorders>
          </w:tcPr>
          <w:p w14:paraId="2D5E8A5B" w14:textId="1CFAFCCE" w:rsidR="00370DF9" w:rsidRPr="0017597D" w:rsidRDefault="00370DF9" w:rsidP="00370DF9">
            <w:pPr>
              <w:pStyle w:val="ListParagraph"/>
              <w:numPr>
                <w:ilvl w:val="1"/>
                <w:numId w:val="32"/>
              </w:numPr>
              <w:ind w:hanging="578"/>
              <w:rPr>
                <w:rFonts w:eastAsia="Times New Roman" w:cs="Times New Roman"/>
                <w:b/>
                <w:szCs w:val="24"/>
                <w:lang w:eastAsia="lv-LV"/>
              </w:rPr>
            </w:pPr>
          </w:p>
        </w:tc>
        <w:tc>
          <w:tcPr>
            <w:tcW w:w="2969" w:type="pct"/>
            <w:tcBorders>
              <w:top w:val="single" w:sz="4" w:space="0" w:color="auto"/>
            </w:tcBorders>
          </w:tcPr>
          <w:p w14:paraId="1EEE83B3" w14:textId="1D27F7A1" w:rsidR="00370DF9" w:rsidRPr="0017597D" w:rsidRDefault="00370DF9">
            <w:pPr>
              <w:tabs>
                <w:tab w:val="left" w:pos="1108"/>
              </w:tabs>
              <w:ind w:left="135" w:right="83"/>
              <w:jc w:val="both"/>
              <w:rPr>
                <w:rFonts w:eastAsia="Times New Roman" w:cs="Times New Roman"/>
                <w:lang w:eastAsia="lv-LV"/>
              </w:rPr>
            </w:pPr>
            <w:r w:rsidRPr="0017597D">
              <w:rPr>
                <w:rFonts w:cs="Times New Roman"/>
              </w:rPr>
              <w:t>Līgums stājās spēkā ar tā abpusējas parakstīšanas dienu. Līgums ir spēkā līdz Pušu saistību pilnīgai izpildei.</w:t>
            </w:r>
          </w:p>
        </w:tc>
        <w:tc>
          <w:tcPr>
            <w:tcW w:w="1448" w:type="pct"/>
          </w:tcPr>
          <w:p w14:paraId="3F3F3E2C" w14:textId="6AD0A6CB" w:rsidR="00370DF9" w:rsidRPr="0017597D" w:rsidRDefault="00370DF9" w:rsidP="00370DF9">
            <w:pPr>
              <w:ind w:left="148" w:right="126"/>
              <w:jc w:val="both"/>
              <w:rPr>
                <w:rFonts w:eastAsia="Times New Roman" w:cs="Times New Roman"/>
                <w:szCs w:val="24"/>
                <w:lang w:eastAsia="lv-LV"/>
              </w:rPr>
            </w:pPr>
          </w:p>
        </w:tc>
      </w:tr>
      <w:tr w:rsidR="00370DF9" w:rsidRPr="0017597D" w14:paraId="4F963E66" w14:textId="77777777" w:rsidTr="0012621A">
        <w:trPr>
          <w:trHeight w:val="310"/>
        </w:trPr>
        <w:tc>
          <w:tcPr>
            <w:tcW w:w="583" w:type="pct"/>
            <w:tcBorders>
              <w:top w:val="single" w:sz="4" w:space="0" w:color="auto"/>
              <w:bottom w:val="single" w:sz="4" w:space="0" w:color="auto"/>
            </w:tcBorders>
          </w:tcPr>
          <w:p w14:paraId="6F564C7C" w14:textId="63C12222" w:rsidR="00370DF9" w:rsidRPr="0017597D" w:rsidRDefault="00370DF9" w:rsidP="00370DF9">
            <w:pPr>
              <w:pStyle w:val="ListParagraph"/>
              <w:numPr>
                <w:ilvl w:val="1"/>
                <w:numId w:val="32"/>
              </w:numPr>
              <w:ind w:hanging="578"/>
              <w:rPr>
                <w:rFonts w:eastAsia="Times New Roman" w:cs="Times New Roman"/>
                <w:b/>
                <w:szCs w:val="24"/>
                <w:lang w:eastAsia="lv-LV"/>
              </w:rPr>
            </w:pPr>
          </w:p>
        </w:tc>
        <w:tc>
          <w:tcPr>
            <w:tcW w:w="2969" w:type="pct"/>
            <w:tcBorders>
              <w:top w:val="single" w:sz="4" w:space="0" w:color="auto"/>
              <w:bottom w:val="single" w:sz="4" w:space="0" w:color="auto"/>
            </w:tcBorders>
          </w:tcPr>
          <w:p w14:paraId="5CC12F99" w14:textId="43A4B439" w:rsidR="00370DF9" w:rsidRPr="0017597D" w:rsidRDefault="00370DF9" w:rsidP="00370DF9">
            <w:pPr>
              <w:tabs>
                <w:tab w:val="left" w:pos="1108"/>
              </w:tabs>
              <w:ind w:left="135" w:right="83"/>
              <w:jc w:val="both"/>
              <w:rPr>
                <w:rFonts w:eastAsia="Times New Roman" w:cs="Times New Roman"/>
                <w:szCs w:val="24"/>
                <w:lang w:eastAsia="lv-LV"/>
              </w:rPr>
            </w:pPr>
            <w:r w:rsidRPr="0017597D">
              <w:rPr>
                <w:rFonts w:cs="Times New Roman"/>
              </w:rPr>
              <w:t xml:space="preserve">Līguma darbības termiņš ir 2 (divi) gadi no līguma spēkā stāšanās dienas vai līdz brīdim, kad Pasūtītājs ir izlietojis līgumā noteikto līguma summu 9 999,00 EUR (deviņi tūkstoši deviņi simti deviņdesmit deviņi </w:t>
            </w:r>
            <w:proofErr w:type="spellStart"/>
            <w:r w:rsidRPr="0017597D">
              <w:rPr>
                <w:rFonts w:cs="Times New Roman"/>
                <w:i/>
                <w:iCs/>
              </w:rPr>
              <w:t>euro</w:t>
            </w:r>
            <w:proofErr w:type="spellEnd"/>
            <w:r w:rsidRPr="0017597D">
              <w:rPr>
                <w:rFonts w:cs="Times New Roman"/>
              </w:rPr>
              <w:t xml:space="preserve"> un 00 centi) bez PVN, atkarībā no tā, kurš no nosacījumiem iestājas pirmais.</w:t>
            </w:r>
          </w:p>
        </w:tc>
        <w:tc>
          <w:tcPr>
            <w:tcW w:w="1448" w:type="pct"/>
          </w:tcPr>
          <w:p w14:paraId="7A4BF8D7" w14:textId="77777777" w:rsidR="00370DF9" w:rsidRPr="0017597D" w:rsidRDefault="00370DF9" w:rsidP="00370DF9">
            <w:pPr>
              <w:ind w:left="148" w:right="126"/>
              <w:jc w:val="both"/>
              <w:rPr>
                <w:rFonts w:eastAsia="Times New Roman" w:cs="Times New Roman"/>
                <w:szCs w:val="24"/>
                <w:lang w:eastAsia="lv-LV"/>
              </w:rPr>
            </w:pPr>
          </w:p>
        </w:tc>
      </w:tr>
      <w:tr w:rsidR="0002282F" w:rsidRPr="0017597D" w14:paraId="1CBE1E0F" w14:textId="77777777" w:rsidTr="0012621A">
        <w:trPr>
          <w:trHeight w:val="310"/>
        </w:trPr>
        <w:tc>
          <w:tcPr>
            <w:tcW w:w="583" w:type="pct"/>
            <w:tcBorders>
              <w:top w:val="single" w:sz="4" w:space="0" w:color="auto"/>
              <w:bottom w:val="single" w:sz="4" w:space="0" w:color="auto"/>
            </w:tcBorders>
            <w:shd w:val="clear" w:color="auto" w:fill="D9D9D9" w:themeFill="background1" w:themeFillShade="D9"/>
          </w:tcPr>
          <w:p w14:paraId="16AC5289" w14:textId="3B408C44" w:rsidR="0002282F" w:rsidRPr="0017597D" w:rsidRDefault="0002282F" w:rsidP="00E55F5F">
            <w:pPr>
              <w:pStyle w:val="ListParagraph"/>
              <w:numPr>
                <w:ilvl w:val="0"/>
                <w:numId w:val="32"/>
              </w:numPr>
              <w:rPr>
                <w:rFonts w:eastAsia="Times New Roman" w:cs="Times New Roman"/>
                <w:b/>
                <w:szCs w:val="24"/>
                <w:lang w:eastAsia="lv-LV"/>
              </w:rPr>
            </w:pPr>
          </w:p>
        </w:tc>
        <w:tc>
          <w:tcPr>
            <w:tcW w:w="4417" w:type="pct"/>
            <w:gridSpan w:val="2"/>
            <w:tcBorders>
              <w:top w:val="single" w:sz="4" w:space="0" w:color="auto"/>
              <w:bottom w:val="single" w:sz="4" w:space="0" w:color="auto"/>
            </w:tcBorders>
            <w:shd w:val="clear" w:color="auto" w:fill="D9D9D9" w:themeFill="background1" w:themeFillShade="D9"/>
          </w:tcPr>
          <w:p w14:paraId="185F57F5" w14:textId="2D48F308" w:rsidR="0002282F" w:rsidRPr="0017597D" w:rsidRDefault="0002282F" w:rsidP="00370DF9">
            <w:pPr>
              <w:ind w:left="148" w:right="126"/>
              <w:jc w:val="both"/>
              <w:rPr>
                <w:rFonts w:eastAsia="Times New Roman" w:cs="Times New Roman"/>
                <w:szCs w:val="24"/>
                <w:lang w:eastAsia="lv-LV"/>
              </w:rPr>
            </w:pPr>
            <w:r w:rsidRPr="0017597D">
              <w:rPr>
                <w:rFonts w:eastAsia="Times New Roman" w:cs="Times New Roman"/>
                <w:b/>
                <w:bCs/>
                <w:szCs w:val="24"/>
                <w:lang w:eastAsia="lv-LV"/>
              </w:rPr>
              <w:t>Pretendenta atbilstība</w:t>
            </w:r>
            <w:r w:rsidRPr="0017597D">
              <w:rPr>
                <w:rFonts w:eastAsia="Times New Roman" w:cs="Times New Roman"/>
                <w:sz w:val="28"/>
                <w:szCs w:val="24"/>
              </w:rPr>
              <w:t xml:space="preserve"> </w:t>
            </w:r>
            <w:r w:rsidRPr="0017597D">
              <w:rPr>
                <w:rFonts w:eastAsia="Times New Roman" w:cs="Times New Roman"/>
                <w:b/>
                <w:bCs/>
                <w:szCs w:val="24"/>
                <w:lang w:eastAsia="lv-LV"/>
              </w:rPr>
              <w:t>profesionālās darbības veikšanai</w:t>
            </w:r>
          </w:p>
        </w:tc>
      </w:tr>
      <w:tr w:rsidR="0076234C" w:rsidRPr="0017597D" w14:paraId="5706BE20" w14:textId="77777777" w:rsidTr="0076234C">
        <w:trPr>
          <w:trHeight w:val="310"/>
        </w:trPr>
        <w:tc>
          <w:tcPr>
            <w:tcW w:w="583" w:type="pct"/>
            <w:tcBorders>
              <w:top w:val="single" w:sz="4" w:space="0" w:color="auto"/>
              <w:bottom w:val="single" w:sz="4" w:space="0" w:color="auto"/>
            </w:tcBorders>
          </w:tcPr>
          <w:p w14:paraId="00B79AC7" w14:textId="15EBF427" w:rsidR="0076234C" w:rsidRPr="0017597D" w:rsidRDefault="0076234C" w:rsidP="00E55F5F">
            <w:pPr>
              <w:pStyle w:val="ListParagraph"/>
              <w:numPr>
                <w:ilvl w:val="1"/>
                <w:numId w:val="32"/>
              </w:numPr>
              <w:rPr>
                <w:rFonts w:eastAsia="Times New Roman" w:cs="Times New Roman"/>
                <w:b/>
                <w:szCs w:val="24"/>
                <w:lang w:eastAsia="lv-LV"/>
              </w:rPr>
            </w:pPr>
          </w:p>
        </w:tc>
        <w:tc>
          <w:tcPr>
            <w:tcW w:w="4417" w:type="pct"/>
            <w:gridSpan w:val="2"/>
            <w:tcBorders>
              <w:top w:val="single" w:sz="4" w:space="0" w:color="auto"/>
              <w:bottom w:val="single" w:sz="4" w:space="0" w:color="auto"/>
            </w:tcBorders>
          </w:tcPr>
          <w:p w14:paraId="678B76A8" w14:textId="77777777" w:rsidR="0076234C" w:rsidRPr="0017597D" w:rsidRDefault="0076234C" w:rsidP="0002282F">
            <w:pPr>
              <w:tabs>
                <w:tab w:val="left" w:pos="1108"/>
              </w:tabs>
              <w:ind w:left="135" w:right="83"/>
              <w:jc w:val="both"/>
              <w:rPr>
                <w:rFonts w:eastAsia="Times New Roman" w:cs="Times New Roman"/>
                <w:bCs/>
                <w:szCs w:val="24"/>
                <w:lang w:eastAsia="lv-LV"/>
              </w:rPr>
            </w:pPr>
            <w:r w:rsidRPr="0017597D">
              <w:rPr>
                <w:rFonts w:eastAsia="Times New Roman" w:cs="Times New Roman"/>
                <w:bCs/>
                <w:szCs w:val="24"/>
                <w:lang w:eastAsia="lv-LV"/>
              </w:rPr>
              <w:t xml:space="preserve">Ja pretendents ir Latvijas Republikas Uzņēmumu reģistra Komercreģistrā reģistrēts komersants. </w:t>
            </w:r>
          </w:p>
          <w:p w14:paraId="4B45FCF9" w14:textId="0027729E" w:rsidR="0076234C" w:rsidRPr="0017597D" w:rsidRDefault="0076234C" w:rsidP="00370DF9">
            <w:pPr>
              <w:ind w:left="148" w:right="126"/>
              <w:jc w:val="both"/>
              <w:rPr>
                <w:rFonts w:eastAsia="Times New Roman" w:cs="Times New Roman"/>
                <w:szCs w:val="24"/>
                <w:lang w:eastAsia="lv-LV"/>
              </w:rPr>
            </w:pPr>
            <w:r w:rsidRPr="0017597D">
              <w:rPr>
                <w:rFonts w:eastAsia="Times New Roman" w:cs="Times New Roman"/>
                <w:bCs/>
                <w:i/>
                <w:iCs/>
                <w:szCs w:val="24"/>
                <w:lang w:eastAsia="lv-LV"/>
              </w:rPr>
              <w:t>Informācija tiks pārbaudīta Latvijas Republikas Uzņēmumu reģistra vestajos reģistros.</w:t>
            </w:r>
          </w:p>
        </w:tc>
      </w:tr>
      <w:tr w:rsidR="0076234C" w:rsidRPr="0017597D" w14:paraId="170F22C8" w14:textId="77777777" w:rsidTr="0076234C">
        <w:trPr>
          <w:trHeight w:val="310"/>
        </w:trPr>
        <w:tc>
          <w:tcPr>
            <w:tcW w:w="583" w:type="pct"/>
            <w:tcBorders>
              <w:top w:val="single" w:sz="4" w:space="0" w:color="auto"/>
              <w:bottom w:val="single" w:sz="4" w:space="0" w:color="auto"/>
            </w:tcBorders>
          </w:tcPr>
          <w:p w14:paraId="07D38549" w14:textId="77777777" w:rsidR="0076234C" w:rsidRPr="0017597D" w:rsidRDefault="0076234C" w:rsidP="00E55F5F">
            <w:pPr>
              <w:pStyle w:val="ListParagraph"/>
              <w:numPr>
                <w:ilvl w:val="1"/>
                <w:numId w:val="32"/>
              </w:numPr>
              <w:rPr>
                <w:rFonts w:eastAsia="Times New Roman" w:cs="Times New Roman"/>
                <w:b/>
                <w:szCs w:val="24"/>
                <w:lang w:eastAsia="lv-LV"/>
              </w:rPr>
            </w:pPr>
          </w:p>
        </w:tc>
        <w:tc>
          <w:tcPr>
            <w:tcW w:w="4417" w:type="pct"/>
            <w:gridSpan w:val="2"/>
            <w:tcBorders>
              <w:top w:val="single" w:sz="4" w:space="0" w:color="auto"/>
              <w:bottom w:val="single" w:sz="4" w:space="0" w:color="auto"/>
            </w:tcBorders>
          </w:tcPr>
          <w:p w14:paraId="76EBFAAF" w14:textId="77777777" w:rsidR="0076234C" w:rsidRPr="0017597D" w:rsidRDefault="0076234C" w:rsidP="0002282F">
            <w:pPr>
              <w:tabs>
                <w:tab w:val="left" w:pos="1108"/>
              </w:tabs>
              <w:ind w:left="135" w:right="83"/>
              <w:jc w:val="both"/>
              <w:rPr>
                <w:rFonts w:eastAsia="Times New Roman" w:cs="Times New Roman"/>
                <w:bCs/>
                <w:szCs w:val="24"/>
                <w:lang w:eastAsia="lv-LV"/>
              </w:rPr>
            </w:pPr>
            <w:r w:rsidRPr="0017597D">
              <w:rPr>
                <w:rFonts w:eastAsia="Times New Roman" w:cs="Times New Roman"/>
                <w:bCs/>
                <w:szCs w:val="24"/>
                <w:lang w:eastAsia="lv-LV"/>
              </w:rPr>
              <w:t xml:space="preserve">Ja Pretendents ir fiziskā persona, kura reģistrēta kā saimnieciskās darbības veicēja, – ir reģistrēta VID kā nodokļu maksātāja. </w:t>
            </w:r>
          </w:p>
          <w:p w14:paraId="7E622AC1" w14:textId="424855DC" w:rsidR="0076234C" w:rsidRPr="0017597D" w:rsidRDefault="0076234C" w:rsidP="00370DF9">
            <w:pPr>
              <w:ind w:left="148" w:right="126"/>
              <w:jc w:val="both"/>
              <w:rPr>
                <w:rFonts w:eastAsia="Times New Roman" w:cs="Times New Roman"/>
                <w:szCs w:val="24"/>
                <w:lang w:eastAsia="lv-LV"/>
              </w:rPr>
            </w:pPr>
            <w:r w:rsidRPr="0017597D">
              <w:rPr>
                <w:rFonts w:eastAsia="Times New Roman" w:cs="Times New Roman"/>
                <w:bCs/>
                <w:i/>
                <w:iCs/>
                <w:szCs w:val="24"/>
                <w:lang w:eastAsia="lv-LV"/>
              </w:rPr>
              <w:t>Informācija tiks pārbaudīta Valsts ieņēmumu dienesta publiski pieejamā datubāzē.</w:t>
            </w:r>
          </w:p>
        </w:tc>
      </w:tr>
      <w:tr w:rsidR="0076234C" w:rsidRPr="0017597D" w14:paraId="38BB5E81" w14:textId="77777777" w:rsidTr="0076234C">
        <w:trPr>
          <w:trHeight w:val="310"/>
        </w:trPr>
        <w:tc>
          <w:tcPr>
            <w:tcW w:w="583" w:type="pct"/>
            <w:tcBorders>
              <w:top w:val="single" w:sz="4" w:space="0" w:color="auto"/>
            </w:tcBorders>
          </w:tcPr>
          <w:p w14:paraId="26D1391B" w14:textId="77777777" w:rsidR="0076234C" w:rsidRPr="0017597D" w:rsidRDefault="0076234C" w:rsidP="00E55F5F">
            <w:pPr>
              <w:pStyle w:val="ListParagraph"/>
              <w:numPr>
                <w:ilvl w:val="1"/>
                <w:numId w:val="32"/>
              </w:numPr>
              <w:rPr>
                <w:rFonts w:eastAsia="Times New Roman" w:cs="Times New Roman"/>
                <w:b/>
                <w:szCs w:val="24"/>
                <w:lang w:eastAsia="lv-LV"/>
              </w:rPr>
            </w:pPr>
          </w:p>
        </w:tc>
        <w:tc>
          <w:tcPr>
            <w:tcW w:w="4417" w:type="pct"/>
            <w:gridSpan w:val="2"/>
            <w:tcBorders>
              <w:top w:val="single" w:sz="4" w:space="0" w:color="auto"/>
            </w:tcBorders>
          </w:tcPr>
          <w:p w14:paraId="0AA0AE73" w14:textId="77777777" w:rsidR="0076234C" w:rsidRPr="0017597D" w:rsidRDefault="0076234C" w:rsidP="0002282F">
            <w:pPr>
              <w:tabs>
                <w:tab w:val="left" w:pos="1108"/>
              </w:tabs>
              <w:ind w:left="135" w:right="83"/>
              <w:jc w:val="both"/>
              <w:rPr>
                <w:rFonts w:cs="Times New Roman"/>
              </w:rPr>
            </w:pPr>
            <w:r w:rsidRPr="0017597D">
              <w:rPr>
                <w:rFonts w:cs="Times New Roman"/>
              </w:rPr>
              <w:t>Pretendents ir ārvalstī reģistrēta vai pastāvīgi dzīvojoša persona.</w:t>
            </w:r>
          </w:p>
          <w:p w14:paraId="69AD4EF8" w14:textId="3189B2A8" w:rsidR="0076234C" w:rsidRPr="0017597D" w:rsidRDefault="0076234C" w:rsidP="00370DF9">
            <w:pPr>
              <w:ind w:left="148" w:right="126"/>
              <w:jc w:val="both"/>
              <w:rPr>
                <w:rFonts w:eastAsia="Times New Roman" w:cs="Times New Roman"/>
                <w:szCs w:val="24"/>
                <w:lang w:eastAsia="lv-LV"/>
              </w:rPr>
            </w:pPr>
            <w:r w:rsidRPr="0017597D">
              <w:rPr>
                <w:rFonts w:eastAsia="Times New Roman" w:cs="Times New Roman"/>
                <w:i/>
                <w:iCs/>
                <w:szCs w:val="24"/>
                <w:lang w:eastAsia="lv-LV"/>
              </w:rPr>
              <w:lastRenderedPageBreak/>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0" w:name="_Hlk94685958"/>
            <w:r w:rsidRPr="0017597D">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0"/>
            <w:r w:rsidRPr="0017597D">
              <w:rPr>
                <w:rFonts w:eastAsia="Times New Roman" w:cs="Times New Roman"/>
                <w:i/>
                <w:iCs/>
                <w:szCs w:val="24"/>
                <w:lang w:eastAsia="lv-LV"/>
              </w:rPr>
              <w:t>.</w:t>
            </w:r>
          </w:p>
        </w:tc>
      </w:tr>
    </w:tbl>
    <w:p w14:paraId="7BB7DB80" w14:textId="77777777" w:rsidR="00D01AAD" w:rsidRPr="0017597D" w:rsidRDefault="00D01AAD" w:rsidP="00D01AAD">
      <w:pPr>
        <w:rPr>
          <w:rFonts w:eastAsia="Times New Roman" w:cs="Times New Roman"/>
          <w:b/>
          <w:szCs w:val="24"/>
          <w:lang w:eastAsia="lv-LV"/>
        </w:rPr>
      </w:pPr>
    </w:p>
    <w:p w14:paraId="2DC9E040" w14:textId="77777777" w:rsidR="002D601F" w:rsidRPr="0017597D" w:rsidRDefault="002D601F" w:rsidP="002D601F">
      <w:pPr>
        <w:pStyle w:val="ListParagraph"/>
        <w:numPr>
          <w:ilvl w:val="0"/>
          <w:numId w:val="1"/>
        </w:numPr>
        <w:jc w:val="center"/>
        <w:rPr>
          <w:rFonts w:eastAsia="Times New Roman" w:cs="Times New Roman"/>
          <w:b/>
          <w:caps/>
          <w:sz w:val="28"/>
          <w:szCs w:val="28"/>
          <w:lang w:eastAsia="lv-LV"/>
        </w:rPr>
      </w:pPr>
      <w:r w:rsidRPr="0017597D">
        <w:rPr>
          <w:rFonts w:eastAsia="Times New Roman" w:cs="Times New Roman"/>
          <w:b/>
          <w:caps/>
          <w:sz w:val="28"/>
          <w:szCs w:val="28"/>
          <w:lang w:eastAsia="lv-LV"/>
        </w:rPr>
        <w:t>Finanšu piedāvājums</w:t>
      </w:r>
    </w:p>
    <w:p w14:paraId="34ACD3DD" w14:textId="77777777" w:rsidR="002D601F" w:rsidRPr="0017597D" w:rsidRDefault="002D601F" w:rsidP="002D601F">
      <w:pPr>
        <w:rPr>
          <w:rFonts w:eastAsia="Times New Roman" w:cs="Times New Roman"/>
          <w:i/>
          <w:szCs w:val="24"/>
          <w:lang w:eastAsia="lv-LV"/>
        </w:rPr>
      </w:pPr>
    </w:p>
    <w:tbl>
      <w:tblPr>
        <w:tblStyle w:val="TableGrid1"/>
        <w:tblW w:w="9465" w:type="dxa"/>
        <w:tblLayout w:type="fixed"/>
        <w:tblCellMar>
          <w:left w:w="0" w:type="dxa"/>
          <w:right w:w="0" w:type="dxa"/>
        </w:tblCellMar>
        <w:tblLook w:val="04A0" w:firstRow="1" w:lastRow="0" w:firstColumn="1" w:lastColumn="0" w:noHBand="0" w:noVBand="1"/>
      </w:tblPr>
      <w:tblGrid>
        <w:gridCol w:w="846"/>
        <w:gridCol w:w="4819"/>
        <w:gridCol w:w="1406"/>
        <w:gridCol w:w="2394"/>
      </w:tblGrid>
      <w:tr w:rsidR="002D601F" w:rsidRPr="0017597D" w14:paraId="7988E947" w14:textId="77777777" w:rsidTr="002259E7">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88C3E" w14:textId="77777777" w:rsidR="002D601F" w:rsidRPr="0017597D" w:rsidRDefault="002D601F" w:rsidP="00E43FA7">
            <w:pPr>
              <w:ind w:right="-4"/>
              <w:jc w:val="center"/>
              <w:rPr>
                <w:rFonts w:ascii="Times New Roman" w:eastAsia="Times New Roman" w:hAnsi="Times New Roman" w:cs="Times New Roman"/>
                <w:b/>
                <w:sz w:val="24"/>
                <w:szCs w:val="24"/>
              </w:rPr>
            </w:pPr>
            <w:r w:rsidRPr="0017597D">
              <w:rPr>
                <w:rFonts w:ascii="Times New Roman" w:eastAsia="Times New Roman" w:hAnsi="Times New Roman" w:cs="Times New Roman"/>
                <w:b/>
                <w:sz w:val="24"/>
                <w:szCs w:val="24"/>
              </w:rPr>
              <w:t>Nr. p.k.</w:t>
            </w:r>
          </w:p>
        </w:tc>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3900E3" w14:textId="77777777" w:rsidR="002D601F" w:rsidRPr="0017597D" w:rsidRDefault="002D601F" w:rsidP="00E43FA7">
            <w:pPr>
              <w:jc w:val="center"/>
              <w:rPr>
                <w:rFonts w:ascii="Times New Roman" w:eastAsia="Times New Roman" w:hAnsi="Times New Roman" w:cs="Times New Roman"/>
                <w:b/>
                <w:sz w:val="24"/>
                <w:szCs w:val="24"/>
              </w:rPr>
            </w:pPr>
            <w:r w:rsidRPr="0017597D">
              <w:rPr>
                <w:rFonts w:ascii="Times New Roman" w:eastAsia="Times New Roman" w:hAnsi="Times New Roman" w:cs="Times New Roman"/>
                <w:b/>
                <w:sz w:val="24"/>
                <w:szCs w:val="24"/>
              </w:rPr>
              <w:t>Iepirkuma priekšmets</w:t>
            </w:r>
          </w:p>
        </w:tc>
        <w:tc>
          <w:tcPr>
            <w:tcW w:w="1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E3E08D" w14:textId="77777777" w:rsidR="002D601F" w:rsidRPr="0017597D" w:rsidRDefault="002D601F" w:rsidP="00E43FA7">
            <w:pPr>
              <w:jc w:val="center"/>
              <w:rPr>
                <w:rFonts w:ascii="Times New Roman" w:eastAsia="Times New Roman" w:hAnsi="Times New Roman" w:cs="Times New Roman"/>
                <w:b/>
                <w:bCs/>
                <w:sz w:val="24"/>
                <w:szCs w:val="24"/>
              </w:rPr>
            </w:pPr>
            <w:r w:rsidRPr="0017597D">
              <w:rPr>
                <w:rFonts w:ascii="Times New Roman" w:eastAsia="Times New Roman" w:hAnsi="Times New Roman" w:cs="Times New Roman"/>
                <w:b/>
                <w:bCs/>
                <w:sz w:val="24"/>
                <w:szCs w:val="24"/>
              </w:rPr>
              <w:t>Mērvienība</w:t>
            </w:r>
          </w:p>
        </w:tc>
        <w:tc>
          <w:tcPr>
            <w:tcW w:w="2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2A6420" w14:textId="77777777" w:rsidR="002D601F" w:rsidRPr="0017597D" w:rsidRDefault="002D601F" w:rsidP="00E43FA7">
            <w:pPr>
              <w:jc w:val="center"/>
              <w:rPr>
                <w:rFonts w:ascii="Times New Roman" w:eastAsia="Times New Roman" w:hAnsi="Times New Roman" w:cs="Times New Roman"/>
                <w:b/>
                <w:bCs/>
                <w:sz w:val="24"/>
                <w:szCs w:val="24"/>
              </w:rPr>
            </w:pPr>
            <w:r w:rsidRPr="0017597D">
              <w:rPr>
                <w:rFonts w:ascii="Times New Roman" w:eastAsia="Times New Roman" w:hAnsi="Times New Roman" w:cs="Times New Roman"/>
                <w:b/>
                <w:bCs/>
                <w:sz w:val="24"/>
                <w:szCs w:val="24"/>
              </w:rPr>
              <w:t>Cena par mērvienību</w:t>
            </w:r>
          </w:p>
          <w:p w14:paraId="765016D5" w14:textId="77777777" w:rsidR="002D601F" w:rsidRPr="0017597D" w:rsidRDefault="002D601F" w:rsidP="00E43FA7">
            <w:pPr>
              <w:jc w:val="center"/>
              <w:rPr>
                <w:rFonts w:ascii="Times New Roman" w:eastAsia="Times New Roman" w:hAnsi="Times New Roman" w:cs="Times New Roman"/>
                <w:b/>
                <w:bCs/>
                <w:sz w:val="24"/>
                <w:szCs w:val="24"/>
              </w:rPr>
            </w:pPr>
            <w:r w:rsidRPr="0017597D">
              <w:rPr>
                <w:rFonts w:ascii="Times New Roman" w:eastAsia="Times New Roman" w:hAnsi="Times New Roman" w:cs="Times New Roman"/>
                <w:b/>
                <w:bCs/>
                <w:sz w:val="24"/>
                <w:szCs w:val="24"/>
              </w:rPr>
              <w:t>(EUR bez PVN)</w:t>
            </w:r>
          </w:p>
        </w:tc>
      </w:tr>
      <w:tr w:rsidR="002D601F" w:rsidRPr="0017597D" w14:paraId="6D3FBBE4" w14:textId="77777777" w:rsidTr="002259E7">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146A4B65" w14:textId="77777777" w:rsidR="002D601F" w:rsidRPr="0017597D" w:rsidRDefault="002D601F" w:rsidP="00E43FA7">
            <w:pPr>
              <w:pStyle w:val="ListParagraph"/>
              <w:numPr>
                <w:ilvl w:val="0"/>
                <w:numId w:val="34"/>
              </w:numPr>
              <w:ind w:right="101" w:hanging="578"/>
              <w:jc w:val="both"/>
              <w:rPr>
                <w:rFonts w:ascii="Times New Roman" w:eastAsia="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4CDB2C3F" w14:textId="77777777" w:rsidR="002D601F" w:rsidRPr="0017597D" w:rsidRDefault="002D601F" w:rsidP="00E43FA7">
            <w:pPr>
              <w:ind w:left="49" w:right="101"/>
              <w:jc w:val="both"/>
              <w:rPr>
                <w:rFonts w:ascii="Times New Roman" w:hAnsi="Times New Roman" w:cs="Times New Roman"/>
                <w:sz w:val="24"/>
                <w:szCs w:val="24"/>
              </w:rPr>
            </w:pPr>
            <w:r w:rsidRPr="0017597D">
              <w:rPr>
                <w:rFonts w:ascii="Times New Roman" w:hAnsi="Times New Roman" w:cs="Times New Roman"/>
                <w:sz w:val="24"/>
                <w:szCs w:val="24"/>
              </w:rPr>
              <w:t>Antistatiska aukla</w:t>
            </w:r>
          </w:p>
        </w:tc>
        <w:tc>
          <w:tcPr>
            <w:tcW w:w="1403" w:type="dxa"/>
            <w:tcBorders>
              <w:top w:val="single" w:sz="4" w:space="0" w:color="auto"/>
              <w:left w:val="single" w:sz="4" w:space="0" w:color="auto"/>
              <w:bottom w:val="single" w:sz="4" w:space="0" w:color="auto"/>
              <w:right w:val="single" w:sz="4" w:space="0" w:color="auto"/>
            </w:tcBorders>
          </w:tcPr>
          <w:p w14:paraId="0F3D3C77" w14:textId="77777777" w:rsidR="002D601F" w:rsidRPr="0017597D" w:rsidRDefault="002D601F" w:rsidP="00E43FA7">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3B4550F6" w14:textId="77777777" w:rsidR="002D601F" w:rsidRPr="0017597D" w:rsidRDefault="002D601F" w:rsidP="00E43FA7">
            <w:pPr>
              <w:jc w:val="center"/>
              <w:rPr>
                <w:rFonts w:ascii="Times New Roman" w:eastAsia="Times New Roman" w:hAnsi="Times New Roman" w:cs="Times New Roman"/>
                <w:sz w:val="24"/>
                <w:szCs w:val="24"/>
              </w:rPr>
            </w:pPr>
          </w:p>
        </w:tc>
      </w:tr>
      <w:tr w:rsidR="002D601F" w:rsidRPr="0017597D" w14:paraId="01B32668" w14:textId="77777777" w:rsidTr="002259E7">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41180174" w14:textId="77777777" w:rsidR="002D601F" w:rsidRPr="0017597D" w:rsidRDefault="002D601F" w:rsidP="00E43FA7">
            <w:pPr>
              <w:pStyle w:val="ListParagraph"/>
              <w:numPr>
                <w:ilvl w:val="0"/>
                <w:numId w:val="34"/>
              </w:numPr>
              <w:ind w:right="101" w:hanging="578"/>
              <w:jc w:val="both"/>
              <w:rPr>
                <w:rFonts w:ascii="Times New Roman" w:eastAsia="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50FCA112" w14:textId="77777777" w:rsidR="002D601F" w:rsidRPr="0017597D" w:rsidRDefault="002D601F" w:rsidP="00E43FA7">
            <w:pPr>
              <w:ind w:left="49" w:right="101"/>
              <w:jc w:val="both"/>
              <w:rPr>
                <w:rFonts w:ascii="Times New Roman" w:hAnsi="Times New Roman" w:cs="Times New Roman"/>
                <w:sz w:val="24"/>
                <w:szCs w:val="24"/>
              </w:rPr>
            </w:pPr>
            <w:r w:rsidRPr="0017597D">
              <w:rPr>
                <w:rFonts w:ascii="Times New Roman" w:hAnsi="Times New Roman" w:cs="Times New Roman"/>
                <w:sz w:val="24"/>
                <w:szCs w:val="24"/>
              </w:rPr>
              <w:t>Antistatiska trose</w:t>
            </w:r>
          </w:p>
        </w:tc>
        <w:tc>
          <w:tcPr>
            <w:tcW w:w="1403" w:type="dxa"/>
            <w:tcBorders>
              <w:top w:val="single" w:sz="4" w:space="0" w:color="auto"/>
              <w:left w:val="single" w:sz="4" w:space="0" w:color="auto"/>
              <w:bottom w:val="single" w:sz="4" w:space="0" w:color="auto"/>
              <w:right w:val="single" w:sz="4" w:space="0" w:color="auto"/>
            </w:tcBorders>
          </w:tcPr>
          <w:p w14:paraId="06BC18E4" w14:textId="77777777" w:rsidR="002D601F" w:rsidRPr="0017597D" w:rsidRDefault="002D601F" w:rsidP="00E43FA7">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7913A523" w14:textId="77777777" w:rsidR="002D601F" w:rsidRPr="0017597D" w:rsidRDefault="002D601F" w:rsidP="00E43FA7">
            <w:pPr>
              <w:jc w:val="center"/>
              <w:rPr>
                <w:rFonts w:ascii="Times New Roman" w:eastAsia="Times New Roman" w:hAnsi="Times New Roman" w:cs="Times New Roman"/>
                <w:sz w:val="24"/>
                <w:szCs w:val="24"/>
              </w:rPr>
            </w:pPr>
          </w:p>
        </w:tc>
      </w:tr>
      <w:tr w:rsidR="002D601F" w:rsidRPr="0017597D" w14:paraId="17DFB0E2" w14:textId="77777777" w:rsidTr="002259E7">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50D50C77" w14:textId="77777777" w:rsidR="002D601F" w:rsidRPr="0017597D" w:rsidRDefault="002D601F" w:rsidP="00E43FA7">
            <w:pPr>
              <w:pStyle w:val="ListParagraph"/>
              <w:numPr>
                <w:ilvl w:val="0"/>
                <w:numId w:val="34"/>
              </w:numPr>
              <w:ind w:right="101" w:hanging="578"/>
              <w:jc w:val="both"/>
              <w:rPr>
                <w:rFonts w:ascii="Times New Roman" w:eastAsia="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184C2347" w14:textId="77777777" w:rsidR="002D601F" w:rsidRPr="0017597D" w:rsidRDefault="002D601F" w:rsidP="00E43FA7">
            <w:pPr>
              <w:ind w:left="49" w:right="101"/>
              <w:jc w:val="both"/>
              <w:rPr>
                <w:rFonts w:ascii="Times New Roman" w:hAnsi="Times New Roman" w:cs="Times New Roman"/>
                <w:sz w:val="24"/>
                <w:szCs w:val="24"/>
              </w:rPr>
            </w:pPr>
            <w:r w:rsidRPr="0017597D">
              <w:rPr>
                <w:rFonts w:ascii="Times New Roman" w:hAnsi="Times New Roman" w:cs="Times New Roman"/>
                <w:sz w:val="24"/>
                <w:szCs w:val="24"/>
              </w:rPr>
              <w:t>Absorbcijas salvetes</w:t>
            </w:r>
          </w:p>
        </w:tc>
        <w:tc>
          <w:tcPr>
            <w:tcW w:w="1403" w:type="dxa"/>
            <w:tcBorders>
              <w:top w:val="single" w:sz="4" w:space="0" w:color="auto"/>
              <w:left w:val="single" w:sz="4" w:space="0" w:color="auto"/>
              <w:bottom w:val="single" w:sz="4" w:space="0" w:color="auto"/>
              <w:right w:val="single" w:sz="4" w:space="0" w:color="auto"/>
            </w:tcBorders>
          </w:tcPr>
          <w:p w14:paraId="3BF21071" w14:textId="77777777" w:rsidR="002D601F" w:rsidRPr="0017597D" w:rsidRDefault="002D601F" w:rsidP="00E43FA7">
            <w:pPr>
              <w:jc w:val="center"/>
              <w:rPr>
                <w:rFonts w:ascii="Times New Roman" w:eastAsia="Times New Roman" w:hAnsi="Times New Roman" w:cs="Times New Roman"/>
                <w:sz w:val="24"/>
                <w:szCs w:val="24"/>
              </w:rPr>
            </w:pPr>
            <w:proofErr w:type="spellStart"/>
            <w:r w:rsidRPr="0017597D">
              <w:rPr>
                <w:rFonts w:ascii="Times New Roman" w:eastAsia="Times New Roman" w:hAnsi="Times New Roman" w:cs="Times New Roman"/>
                <w:sz w:val="24"/>
                <w:szCs w:val="24"/>
              </w:rPr>
              <w:t>iepak</w:t>
            </w:r>
            <w:proofErr w:type="spellEnd"/>
            <w:r w:rsidRPr="0017597D">
              <w:rPr>
                <w:rFonts w:ascii="Times New Roman" w:eastAsia="Times New Roman" w:hAnsi="Times New Roman" w:cs="Times New Roman"/>
                <w:sz w:val="24"/>
                <w:szCs w:val="24"/>
              </w:rPr>
              <w:t>.</w:t>
            </w:r>
          </w:p>
        </w:tc>
        <w:tc>
          <w:tcPr>
            <w:tcW w:w="2394" w:type="dxa"/>
            <w:tcBorders>
              <w:top w:val="single" w:sz="4" w:space="0" w:color="auto"/>
              <w:left w:val="single" w:sz="4" w:space="0" w:color="auto"/>
              <w:bottom w:val="single" w:sz="4" w:space="0" w:color="auto"/>
              <w:right w:val="single" w:sz="4" w:space="0" w:color="auto"/>
            </w:tcBorders>
            <w:vAlign w:val="center"/>
          </w:tcPr>
          <w:p w14:paraId="506D9AFD" w14:textId="77777777" w:rsidR="002D601F" w:rsidRPr="0017597D" w:rsidRDefault="002D601F" w:rsidP="00E43FA7">
            <w:pPr>
              <w:jc w:val="center"/>
              <w:rPr>
                <w:rFonts w:ascii="Times New Roman" w:eastAsia="Times New Roman" w:hAnsi="Times New Roman" w:cs="Times New Roman"/>
                <w:sz w:val="24"/>
                <w:szCs w:val="24"/>
              </w:rPr>
            </w:pPr>
          </w:p>
        </w:tc>
      </w:tr>
      <w:tr w:rsidR="002D601F" w:rsidRPr="0017597D" w14:paraId="27793AD6" w14:textId="77777777" w:rsidTr="002259E7">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7B9180D3" w14:textId="77777777" w:rsidR="002D601F" w:rsidRPr="0017597D" w:rsidRDefault="002D601F" w:rsidP="00E43FA7">
            <w:pPr>
              <w:pStyle w:val="ListParagraph"/>
              <w:numPr>
                <w:ilvl w:val="0"/>
                <w:numId w:val="34"/>
              </w:numPr>
              <w:ind w:right="101" w:hanging="578"/>
              <w:jc w:val="both"/>
              <w:rPr>
                <w:rFonts w:ascii="Times New Roman" w:eastAsia="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18081DBC" w14:textId="77777777" w:rsidR="002D601F" w:rsidRPr="0017597D" w:rsidRDefault="002D601F" w:rsidP="00E43FA7">
            <w:pPr>
              <w:ind w:left="49" w:right="101"/>
              <w:jc w:val="both"/>
              <w:rPr>
                <w:rFonts w:ascii="Times New Roman" w:hAnsi="Times New Roman" w:cs="Times New Roman"/>
                <w:sz w:val="24"/>
                <w:szCs w:val="24"/>
              </w:rPr>
            </w:pPr>
            <w:r w:rsidRPr="0017597D">
              <w:rPr>
                <w:rFonts w:ascii="Times New Roman" w:hAnsi="Times New Roman" w:cs="Times New Roman"/>
                <w:sz w:val="24"/>
                <w:szCs w:val="24"/>
              </w:rPr>
              <w:t>Paraugu ņemšanas trauks ar teleskopisku kātu</w:t>
            </w:r>
          </w:p>
        </w:tc>
        <w:tc>
          <w:tcPr>
            <w:tcW w:w="1403" w:type="dxa"/>
            <w:tcBorders>
              <w:top w:val="single" w:sz="4" w:space="0" w:color="auto"/>
              <w:left w:val="single" w:sz="4" w:space="0" w:color="auto"/>
              <w:bottom w:val="single" w:sz="4" w:space="0" w:color="auto"/>
              <w:right w:val="single" w:sz="4" w:space="0" w:color="auto"/>
            </w:tcBorders>
          </w:tcPr>
          <w:p w14:paraId="0A696B2D" w14:textId="77777777" w:rsidR="002D601F" w:rsidRPr="0017597D" w:rsidRDefault="002D601F" w:rsidP="00E43FA7">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09414177" w14:textId="77777777" w:rsidR="002D601F" w:rsidRPr="0017597D" w:rsidRDefault="002D601F" w:rsidP="00E43FA7">
            <w:pPr>
              <w:jc w:val="center"/>
              <w:rPr>
                <w:rFonts w:ascii="Times New Roman" w:eastAsia="Times New Roman" w:hAnsi="Times New Roman" w:cs="Times New Roman"/>
                <w:sz w:val="24"/>
                <w:szCs w:val="24"/>
              </w:rPr>
            </w:pPr>
          </w:p>
        </w:tc>
      </w:tr>
      <w:tr w:rsidR="002D601F" w:rsidRPr="0017597D" w14:paraId="2526E73B" w14:textId="77777777" w:rsidTr="002259E7">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70D2FDF4" w14:textId="77777777" w:rsidR="002D601F" w:rsidRPr="0017597D" w:rsidRDefault="002D601F" w:rsidP="00E43FA7">
            <w:pPr>
              <w:pStyle w:val="ListParagraph"/>
              <w:numPr>
                <w:ilvl w:val="0"/>
                <w:numId w:val="34"/>
              </w:numPr>
              <w:ind w:right="101" w:hanging="578"/>
              <w:jc w:val="both"/>
              <w:rPr>
                <w:rFonts w:ascii="Times New Roman" w:eastAsia="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69656E27" w14:textId="77777777" w:rsidR="002D601F" w:rsidRPr="0017597D" w:rsidRDefault="002D601F" w:rsidP="00E43FA7">
            <w:pPr>
              <w:ind w:left="49" w:right="101"/>
              <w:jc w:val="both"/>
              <w:rPr>
                <w:rFonts w:ascii="Times New Roman" w:hAnsi="Times New Roman" w:cs="Times New Roman"/>
                <w:sz w:val="24"/>
                <w:szCs w:val="24"/>
              </w:rPr>
            </w:pPr>
            <w:r w:rsidRPr="0017597D">
              <w:rPr>
                <w:rFonts w:ascii="Times New Roman" w:hAnsi="Times New Roman" w:cs="Times New Roman"/>
                <w:sz w:val="24"/>
                <w:szCs w:val="24"/>
              </w:rPr>
              <w:t>Teleskopisks stienis paraugu ņemšanai</w:t>
            </w:r>
          </w:p>
        </w:tc>
        <w:tc>
          <w:tcPr>
            <w:tcW w:w="1403" w:type="dxa"/>
            <w:tcBorders>
              <w:top w:val="single" w:sz="4" w:space="0" w:color="auto"/>
              <w:left w:val="single" w:sz="4" w:space="0" w:color="auto"/>
              <w:bottom w:val="single" w:sz="4" w:space="0" w:color="auto"/>
              <w:right w:val="single" w:sz="4" w:space="0" w:color="auto"/>
            </w:tcBorders>
          </w:tcPr>
          <w:p w14:paraId="733FB963" w14:textId="77777777" w:rsidR="002D601F" w:rsidRPr="0017597D" w:rsidRDefault="002D601F" w:rsidP="00E43FA7">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6EB80864" w14:textId="77777777" w:rsidR="002D601F" w:rsidRPr="0017597D" w:rsidRDefault="002D601F" w:rsidP="00E43FA7">
            <w:pPr>
              <w:jc w:val="center"/>
              <w:rPr>
                <w:rFonts w:ascii="Times New Roman" w:eastAsia="Times New Roman" w:hAnsi="Times New Roman" w:cs="Times New Roman"/>
                <w:sz w:val="24"/>
                <w:szCs w:val="24"/>
              </w:rPr>
            </w:pPr>
          </w:p>
        </w:tc>
      </w:tr>
      <w:tr w:rsidR="002D601F" w:rsidRPr="0017597D" w14:paraId="63A3A6E9" w14:textId="77777777" w:rsidTr="002259E7">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6081827F" w14:textId="77777777" w:rsidR="002D601F" w:rsidRPr="0017597D" w:rsidRDefault="002D601F" w:rsidP="00E43FA7">
            <w:pPr>
              <w:pStyle w:val="ListParagraph"/>
              <w:numPr>
                <w:ilvl w:val="0"/>
                <w:numId w:val="34"/>
              </w:numPr>
              <w:ind w:right="101" w:hanging="578"/>
              <w:jc w:val="both"/>
              <w:rPr>
                <w:rFonts w:ascii="Times New Roman" w:eastAsia="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63782796" w14:textId="77777777" w:rsidR="002D601F" w:rsidRPr="0017597D" w:rsidRDefault="002D601F" w:rsidP="00E43FA7">
            <w:pPr>
              <w:ind w:left="49" w:right="101"/>
              <w:jc w:val="both"/>
              <w:rPr>
                <w:rFonts w:ascii="Times New Roman" w:hAnsi="Times New Roman" w:cs="Times New Roman"/>
                <w:sz w:val="24"/>
                <w:szCs w:val="24"/>
              </w:rPr>
            </w:pPr>
            <w:r w:rsidRPr="0017597D">
              <w:rPr>
                <w:rFonts w:ascii="Times New Roman" w:hAnsi="Times New Roman" w:cs="Times New Roman"/>
                <w:sz w:val="24"/>
                <w:szCs w:val="24"/>
              </w:rPr>
              <w:t>Paraugu ņemšanas cilindrs</w:t>
            </w:r>
          </w:p>
        </w:tc>
        <w:tc>
          <w:tcPr>
            <w:tcW w:w="1403" w:type="dxa"/>
            <w:tcBorders>
              <w:top w:val="single" w:sz="4" w:space="0" w:color="auto"/>
              <w:left w:val="single" w:sz="4" w:space="0" w:color="auto"/>
              <w:bottom w:val="single" w:sz="4" w:space="0" w:color="auto"/>
              <w:right w:val="single" w:sz="4" w:space="0" w:color="auto"/>
            </w:tcBorders>
          </w:tcPr>
          <w:p w14:paraId="1393A373" w14:textId="77777777" w:rsidR="002D601F" w:rsidRPr="0017597D" w:rsidRDefault="002D601F" w:rsidP="00E43FA7">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21F23338" w14:textId="77777777" w:rsidR="002D601F" w:rsidRPr="0017597D" w:rsidRDefault="002D601F" w:rsidP="00E43FA7">
            <w:pPr>
              <w:jc w:val="center"/>
              <w:rPr>
                <w:rFonts w:ascii="Times New Roman" w:eastAsia="Times New Roman" w:hAnsi="Times New Roman" w:cs="Times New Roman"/>
                <w:sz w:val="24"/>
                <w:szCs w:val="24"/>
              </w:rPr>
            </w:pPr>
          </w:p>
        </w:tc>
      </w:tr>
      <w:tr w:rsidR="002D601F" w:rsidRPr="0017597D" w14:paraId="14586F51" w14:textId="77777777" w:rsidTr="002259E7">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184721FF" w14:textId="77777777" w:rsidR="002D601F" w:rsidRPr="0017597D" w:rsidRDefault="002D601F" w:rsidP="00E43FA7">
            <w:pPr>
              <w:pStyle w:val="ListParagraph"/>
              <w:numPr>
                <w:ilvl w:val="0"/>
                <w:numId w:val="34"/>
              </w:numPr>
              <w:ind w:right="101" w:hanging="578"/>
              <w:jc w:val="both"/>
              <w:rPr>
                <w:rFonts w:ascii="Times New Roman" w:eastAsia="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7BEFF5F2" w14:textId="77777777" w:rsidR="002D601F" w:rsidRPr="0017597D" w:rsidRDefault="002D601F" w:rsidP="00E43FA7">
            <w:pPr>
              <w:ind w:left="49" w:right="101"/>
              <w:jc w:val="both"/>
              <w:rPr>
                <w:rFonts w:ascii="Times New Roman" w:hAnsi="Times New Roman" w:cs="Times New Roman"/>
                <w:sz w:val="24"/>
                <w:szCs w:val="24"/>
              </w:rPr>
            </w:pPr>
            <w:r w:rsidRPr="0017597D">
              <w:rPr>
                <w:rFonts w:ascii="Times New Roman" w:hAnsi="Times New Roman" w:cs="Times New Roman"/>
                <w:sz w:val="24"/>
                <w:szCs w:val="24"/>
              </w:rPr>
              <w:t>Degvieleļļas paraugu ņemšanas ierīce</w:t>
            </w:r>
          </w:p>
        </w:tc>
        <w:tc>
          <w:tcPr>
            <w:tcW w:w="1403" w:type="dxa"/>
            <w:tcBorders>
              <w:top w:val="single" w:sz="4" w:space="0" w:color="auto"/>
              <w:left w:val="single" w:sz="4" w:space="0" w:color="auto"/>
              <w:bottom w:val="single" w:sz="4" w:space="0" w:color="auto"/>
              <w:right w:val="single" w:sz="4" w:space="0" w:color="auto"/>
            </w:tcBorders>
          </w:tcPr>
          <w:p w14:paraId="3FBB3B9A" w14:textId="77777777" w:rsidR="002D601F" w:rsidRPr="0017597D" w:rsidRDefault="002D601F" w:rsidP="00E43FA7">
            <w:pPr>
              <w:jc w:val="center"/>
              <w:rPr>
                <w:rFonts w:ascii="Times New Roman" w:eastAsia="Times New Roman" w:hAnsi="Times New Roman" w:cs="Times New Roman"/>
                <w:sz w:val="24"/>
                <w:szCs w:val="24"/>
              </w:rPr>
            </w:pPr>
            <w:proofErr w:type="spellStart"/>
            <w:r w:rsidRPr="0017597D">
              <w:rPr>
                <w:rFonts w:ascii="Times New Roman" w:eastAsia="Times New Roman" w:hAnsi="Times New Roman" w:cs="Times New Roman"/>
                <w:sz w:val="24"/>
                <w:szCs w:val="24"/>
              </w:rPr>
              <w:t>kompl</w:t>
            </w:r>
            <w:proofErr w:type="spellEnd"/>
            <w:r w:rsidRPr="0017597D">
              <w:rPr>
                <w:rFonts w:ascii="Times New Roman" w:eastAsia="Times New Roman" w:hAnsi="Times New Roman" w:cs="Times New Roman"/>
                <w:sz w:val="24"/>
                <w:szCs w:val="24"/>
              </w:rPr>
              <w:t>.</w:t>
            </w:r>
          </w:p>
        </w:tc>
        <w:tc>
          <w:tcPr>
            <w:tcW w:w="2394" w:type="dxa"/>
            <w:tcBorders>
              <w:top w:val="single" w:sz="4" w:space="0" w:color="auto"/>
              <w:left w:val="single" w:sz="4" w:space="0" w:color="auto"/>
              <w:bottom w:val="single" w:sz="4" w:space="0" w:color="auto"/>
              <w:right w:val="single" w:sz="4" w:space="0" w:color="auto"/>
            </w:tcBorders>
            <w:vAlign w:val="center"/>
          </w:tcPr>
          <w:p w14:paraId="0CEA5200" w14:textId="77777777" w:rsidR="002D601F" w:rsidRPr="0017597D" w:rsidRDefault="002D601F" w:rsidP="00E43FA7">
            <w:pPr>
              <w:jc w:val="center"/>
              <w:rPr>
                <w:rFonts w:ascii="Times New Roman" w:eastAsia="Times New Roman" w:hAnsi="Times New Roman" w:cs="Times New Roman"/>
                <w:sz w:val="24"/>
                <w:szCs w:val="24"/>
              </w:rPr>
            </w:pPr>
          </w:p>
        </w:tc>
      </w:tr>
      <w:tr w:rsidR="002D601F" w:rsidRPr="0017597D" w14:paraId="1225C8AA" w14:textId="77777777" w:rsidTr="002259E7">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1FB33B70" w14:textId="77777777" w:rsidR="002D601F" w:rsidRPr="0017597D" w:rsidRDefault="002D601F" w:rsidP="00E43FA7">
            <w:pPr>
              <w:pStyle w:val="ListParagraph"/>
              <w:numPr>
                <w:ilvl w:val="0"/>
                <w:numId w:val="34"/>
              </w:numPr>
              <w:ind w:right="101" w:hanging="578"/>
              <w:jc w:val="both"/>
              <w:rPr>
                <w:rFonts w:ascii="Times New Roman" w:eastAsia="Times New Roman" w:hAnsi="Times New Roman" w:cs="Times New Roman"/>
                <w:sz w:val="24"/>
                <w:szCs w:val="24"/>
              </w:rPr>
            </w:pPr>
          </w:p>
        </w:tc>
        <w:tc>
          <w:tcPr>
            <w:tcW w:w="8619" w:type="dxa"/>
            <w:gridSpan w:val="3"/>
            <w:tcBorders>
              <w:top w:val="single" w:sz="4" w:space="0" w:color="auto"/>
              <w:left w:val="single" w:sz="4" w:space="0" w:color="auto"/>
              <w:bottom w:val="single" w:sz="4" w:space="0" w:color="auto"/>
              <w:right w:val="single" w:sz="4" w:space="0" w:color="auto"/>
            </w:tcBorders>
            <w:vAlign w:val="center"/>
          </w:tcPr>
          <w:p w14:paraId="39FBF654" w14:textId="2B68372E" w:rsidR="002D601F" w:rsidRPr="0017597D" w:rsidRDefault="0012621A" w:rsidP="0017597D">
            <w:pPr>
              <w:rPr>
                <w:rFonts w:ascii="Times New Roman" w:eastAsia="Times New Roman" w:hAnsi="Times New Roman" w:cs="Times New Roman"/>
                <w:sz w:val="24"/>
                <w:szCs w:val="24"/>
              </w:rPr>
            </w:pPr>
            <w:r w:rsidRPr="0017597D">
              <w:rPr>
                <w:rFonts w:ascii="Times New Roman" w:hAnsi="Times New Roman" w:cs="Times New Roman"/>
                <w:sz w:val="24"/>
                <w:szCs w:val="24"/>
              </w:rPr>
              <w:t xml:space="preserve"> </w:t>
            </w:r>
            <w:r w:rsidR="002D601F" w:rsidRPr="0017597D">
              <w:rPr>
                <w:rFonts w:ascii="Times New Roman" w:hAnsi="Times New Roman" w:cs="Times New Roman"/>
                <w:sz w:val="24"/>
                <w:szCs w:val="24"/>
              </w:rPr>
              <w:t xml:space="preserve">Paraugu ņemšanas </w:t>
            </w:r>
            <w:r w:rsidR="002D601F" w:rsidRPr="0017597D">
              <w:rPr>
                <w:rFonts w:ascii="Times New Roman" w:hAnsi="Times New Roman" w:cs="Times New Roman"/>
                <w:szCs w:val="24"/>
              </w:rPr>
              <w:t>pudeles</w:t>
            </w:r>
          </w:p>
        </w:tc>
      </w:tr>
      <w:tr w:rsidR="002D601F" w:rsidRPr="0017597D" w14:paraId="4C64F65C" w14:textId="77777777" w:rsidTr="002259E7">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4E8FD48F" w14:textId="77777777" w:rsidR="002D601F" w:rsidRPr="0017597D" w:rsidRDefault="002D601F" w:rsidP="00E43FA7">
            <w:pPr>
              <w:pStyle w:val="ListParagraph"/>
              <w:ind w:left="426" w:right="101" w:hanging="284"/>
              <w:jc w:val="both"/>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8.1.</w:t>
            </w:r>
          </w:p>
        </w:tc>
        <w:tc>
          <w:tcPr>
            <w:tcW w:w="4819" w:type="dxa"/>
            <w:tcBorders>
              <w:top w:val="single" w:sz="4" w:space="0" w:color="auto"/>
              <w:left w:val="single" w:sz="4" w:space="0" w:color="auto"/>
              <w:bottom w:val="single" w:sz="4" w:space="0" w:color="auto"/>
              <w:right w:val="single" w:sz="4" w:space="0" w:color="auto"/>
            </w:tcBorders>
            <w:vAlign w:val="center"/>
          </w:tcPr>
          <w:p w14:paraId="7EDA51A1" w14:textId="07AE0AEE" w:rsidR="002D601F" w:rsidRPr="0017597D" w:rsidRDefault="002D601F" w:rsidP="00E43FA7">
            <w:pPr>
              <w:ind w:left="49" w:right="101"/>
              <w:jc w:val="both"/>
              <w:rPr>
                <w:rFonts w:ascii="Times New Roman" w:hAnsi="Times New Roman" w:cs="Times New Roman"/>
                <w:sz w:val="24"/>
                <w:szCs w:val="24"/>
              </w:rPr>
            </w:pPr>
            <w:r w:rsidRPr="0017597D">
              <w:rPr>
                <w:rFonts w:ascii="Times New Roman" w:hAnsi="Times New Roman" w:cs="Times New Roman"/>
                <w:sz w:val="24"/>
                <w:szCs w:val="24"/>
              </w:rPr>
              <w:t>100</w:t>
            </w:r>
            <w:r w:rsidR="00977A1D">
              <w:rPr>
                <w:rFonts w:ascii="Times New Roman" w:hAnsi="Times New Roman" w:cs="Times New Roman"/>
                <w:sz w:val="24"/>
                <w:szCs w:val="24"/>
              </w:rPr>
              <w:t xml:space="preserve"> </w:t>
            </w:r>
            <w:r w:rsidRPr="0017597D">
              <w:rPr>
                <w:rFonts w:ascii="Times New Roman" w:hAnsi="Times New Roman" w:cs="Times New Roman"/>
                <w:sz w:val="24"/>
                <w:szCs w:val="24"/>
              </w:rPr>
              <w:t>ml</w:t>
            </w:r>
          </w:p>
        </w:tc>
        <w:tc>
          <w:tcPr>
            <w:tcW w:w="1403" w:type="dxa"/>
            <w:tcBorders>
              <w:top w:val="single" w:sz="4" w:space="0" w:color="auto"/>
              <w:left w:val="single" w:sz="4" w:space="0" w:color="auto"/>
              <w:bottom w:val="single" w:sz="4" w:space="0" w:color="auto"/>
              <w:right w:val="single" w:sz="4" w:space="0" w:color="auto"/>
            </w:tcBorders>
          </w:tcPr>
          <w:p w14:paraId="187A8BF8" w14:textId="77777777" w:rsidR="002D601F" w:rsidRPr="0017597D" w:rsidRDefault="002D601F" w:rsidP="00E43FA7">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305873F3" w14:textId="77777777" w:rsidR="002D601F" w:rsidRPr="0017597D" w:rsidRDefault="002D601F" w:rsidP="00E43FA7">
            <w:pPr>
              <w:jc w:val="center"/>
              <w:rPr>
                <w:rFonts w:ascii="Times New Roman" w:eastAsia="Times New Roman" w:hAnsi="Times New Roman" w:cs="Times New Roman"/>
                <w:sz w:val="24"/>
                <w:szCs w:val="24"/>
              </w:rPr>
            </w:pPr>
          </w:p>
        </w:tc>
      </w:tr>
      <w:tr w:rsidR="002D601F" w:rsidRPr="0017597D" w14:paraId="20D1C291" w14:textId="77777777" w:rsidTr="002259E7">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584C1364" w14:textId="77777777" w:rsidR="002D601F" w:rsidRPr="0017597D" w:rsidRDefault="002D601F" w:rsidP="00E43FA7">
            <w:pPr>
              <w:pStyle w:val="ListParagraph"/>
              <w:ind w:left="426" w:right="101" w:hanging="284"/>
              <w:jc w:val="both"/>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8.2.</w:t>
            </w:r>
          </w:p>
        </w:tc>
        <w:tc>
          <w:tcPr>
            <w:tcW w:w="4819" w:type="dxa"/>
            <w:tcBorders>
              <w:top w:val="single" w:sz="4" w:space="0" w:color="auto"/>
              <w:left w:val="single" w:sz="4" w:space="0" w:color="auto"/>
              <w:bottom w:val="single" w:sz="4" w:space="0" w:color="auto"/>
              <w:right w:val="single" w:sz="4" w:space="0" w:color="auto"/>
            </w:tcBorders>
            <w:vAlign w:val="center"/>
          </w:tcPr>
          <w:p w14:paraId="7990D9B6" w14:textId="1E567E8F" w:rsidR="002D601F" w:rsidRPr="0017597D" w:rsidRDefault="002D601F" w:rsidP="00E43FA7">
            <w:pPr>
              <w:ind w:left="49" w:right="101"/>
              <w:jc w:val="both"/>
              <w:rPr>
                <w:rFonts w:ascii="Times New Roman" w:hAnsi="Times New Roman" w:cs="Times New Roman"/>
                <w:sz w:val="24"/>
                <w:szCs w:val="24"/>
              </w:rPr>
            </w:pPr>
            <w:r w:rsidRPr="0017597D">
              <w:rPr>
                <w:rFonts w:ascii="Times New Roman" w:hAnsi="Times New Roman" w:cs="Times New Roman"/>
                <w:sz w:val="24"/>
                <w:szCs w:val="24"/>
              </w:rPr>
              <w:t>250</w:t>
            </w:r>
            <w:r w:rsidR="00977A1D">
              <w:rPr>
                <w:rFonts w:ascii="Times New Roman" w:hAnsi="Times New Roman" w:cs="Times New Roman"/>
                <w:sz w:val="24"/>
                <w:szCs w:val="24"/>
              </w:rPr>
              <w:t xml:space="preserve"> </w:t>
            </w:r>
            <w:r w:rsidRPr="0017597D">
              <w:rPr>
                <w:rFonts w:ascii="Times New Roman" w:hAnsi="Times New Roman" w:cs="Times New Roman"/>
                <w:sz w:val="24"/>
                <w:szCs w:val="24"/>
              </w:rPr>
              <w:t>ml</w:t>
            </w:r>
          </w:p>
        </w:tc>
        <w:tc>
          <w:tcPr>
            <w:tcW w:w="1403" w:type="dxa"/>
            <w:tcBorders>
              <w:top w:val="single" w:sz="4" w:space="0" w:color="auto"/>
              <w:left w:val="single" w:sz="4" w:space="0" w:color="auto"/>
              <w:bottom w:val="single" w:sz="4" w:space="0" w:color="auto"/>
              <w:right w:val="single" w:sz="4" w:space="0" w:color="auto"/>
            </w:tcBorders>
          </w:tcPr>
          <w:p w14:paraId="44FD1B05" w14:textId="77777777" w:rsidR="002D601F" w:rsidRPr="0017597D" w:rsidRDefault="002D601F" w:rsidP="00E43FA7">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3D026B0E" w14:textId="77777777" w:rsidR="002D601F" w:rsidRPr="0017597D" w:rsidRDefault="002D601F" w:rsidP="00E43FA7">
            <w:pPr>
              <w:jc w:val="center"/>
              <w:rPr>
                <w:rFonts w:ascii="Times New Roman" w:eastAsia="Times New Roman" w:hAnsi="Times New Roman" w:cs="Times New Roman"/>
                <w:sz w:val="24"/>
                <w:szCs w:val="24"/>
              </w:rPr>
            </w:pPr>
          </w:p>
        </w:tc>
      </w:tr>
      <w:tr w:rsidR="002D601F" w:rsidRPr="0017597D" w14:paraId="37FAA577" w14:textId="77777777" w:rsidTr="002259E7">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2A21FD48" w14:textId="77777777" w:rsidR="002D601F" w:rsidRPr="0017597D" w:rsidRDefault="002D601F" w:rsidP="00E43FA7">
            <w:pPr>
              <w:pStyle w:val="ListParagraph"/>
              <w:ind w:left="426" w:right="101" w:hanging="284"/>
              <w:jc w:val="both"/>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8.3.</w:t>
            </w:r>
          </w:p>
        </w:tc>
        <w:tc>
          <w:tcPr>
            <w:tcW w:w="4819" w:type="dxa"/>
            <w:tcBorders>
              <w:top w:val="single" w:sz="4" w:space="0" w:color="auto"/>
              <w:left w:val="single" w:sz="4" w:space="0" w:color="auto"/>
              <w:bottom w:val="single" w:sz="4" w:space="0" w:color="auto"/>
              <w:right w:val="single" w:sz="4" w:space="0" w:color="auto"/>
            </w:tcBorders>
            <w:vAlign w:val="center"/>
          </w:tcPr>
          <w:p w14:paraId="74FE8D5E" w14:textId="2AE2AF43" w:rsidR="002D601F" w:rsidRPr="0017597D" w:rsidRDefault="002D601F" w:rsidP="00E43FA7">
            <w:pPr>
              <w:ind w:left="49" w:right="101"/>
              <w:jc w:val="both"/>
              <w:rPr>
                <w:rFonts w:ascii="Times New Roman" w:hAnsi="Times New Roman" w:cs="Times New Roman"/>
                <w:sz w:val="24"/>
                <w:szCs w:val="24"/>
              </w:rPr>
            </w:pPr>
            <w:r w:rsidRPr="0017597D">
              <w:rPr>
                <w:rFonts w:ascii="Times New Roman" w:hAnsi="Times New Roman" w:cs="Times New Roman"/>
                <w:sz w:val="24"/>
                <w:szCs w:val="24"/>
              </w:rPr>
              <w:t>500</w:t>
            </w:r>
            <w:r w:rsidR="00977A1D">
              <w:rPr>
                <w:rFonts w:ascii="Times New Roman" w:hAnsi="Times New Roman" w:cs="Times New Roman"/>
                <w:sz w:val="24"/>
                <w:szCs w:val="24"/>
              </w:rPr>
              <w:t xml:space="preserve"> </w:t>
            </w:r>
            <w:r w:rsidRPr="0017597D">
              <w:rPr>
                <w:rFonts w:ascii="Times New Roman" w:hAnsi="Times New Roman" w:cs="Times New Roman"/>
                <w:sz w:val="24"/>
                <w:szCs w:val="24"/>
              </w:rPr>
              <w:t>ml</w:t>
            </w:r>
          </w:p>
        </w:tc>
        <w:tc>
          <w:tcPr>
            <w:tcW w:w="1403" w:type="dxa"/>
            <w:tcBorders>
              <w:top w:val="single" w:sz="4" w:space="0" w:color="auto"/>
              <w:left w:val="single" w:sz="4" w:space="0" w:color="auto"/>
              <w:bottom w:val="single" w:sz="4" w:space="0" w:color="auto"/>
              <w:right w:val="single" w:sz="4" w:space="0" w:color="auto"/>
            </w:tcBorders>
          </w:tcPr>
          <w:p w14:paraId="648243A9" w14:textId="77777777" w:rsidR="002D601F" w:rsidRPr="0017597D" w:rsidRDefault="002D601F" w:rsidP="00E43FA7">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746A959D" w14:textId="77777777" w:rsidR="002D601F" w:rsidRPr="0017597D" w:rsidRDefault="002D601F" w:rsidP="00E43FA7">
            <w:pPr>
              <w:jc w:val="center"/>
              <w:rPr>
                <w:rFonts w:ascii="Times New Roman" w:eastAsia="Times New Roman" w:hAnsi="Times New Roman" w:cs="Times New Roman"/>
                <w:sz w:val="24"/>
                <w:szCs w:val="24"/>
              </w:rPr>
            </w:pPr>
          </w:p>
        </w:tc>
      </w:tr>
      <w:tr w:rsidR="002D601F" w:rsidRPr="0017597D" w14:paraId="30E684AE" w14:textId="77777777" w:rsidTr="002259E7">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25AAA2C5" w14:textId="77777777" w:rsidR="002D601F" w:rsidRPr="0017597D" w:rsidRDefault="002D601F" w:rsidP="00E43FA7">
            <w:pPr>
              <w:pStyle w:val="ListParagraph"/>
              <w:ind w:left="426" w:right="101" w:hanging="284"/>
              <w:jc w:val="both"/>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8.4.</w:t>
            </w:r>
          </w:p>
        </w:tc>
        <w:tc>
          <w:tcPr>
            <w:tcW w:w="4819" w:type="dxa"/>
            <w:tcBorders>
              <w:top w:val="single" w:sz="4" w:space="0" w:color="auto"/>
              <w:left w:val="single" w:sz="4" w:space="0" w:color="auto"/>
              <w:bottom w:val="single" w:sz="4" w:space="0" w:color="auto"/>
              <w:right w:val="single" w:sz="4" w:space="0" w:color="auto"/>
            </w:tcBorders>
            <w:vAlign w:val="center"/>
          </w:tcPr>
          <w:p w14:paraId="1E331F8F" w14:textId="63DF1034" w:rsidR="002D601F" w:rsidRPr="0017597D" w:rsidRDefault="002D601F" w:rsidP="00E43FA7">
            <w:pPr>
              <w:ind w:left="49" w:right="101"/>
              <w:jc w:val="both"/>
              <w:rPr>
                <w:rFonts w:ascii="Times New Roman" w:hAnsi="Times New Roman" w:cs="Times New Roman"/>
                <w:sz w:val="24"/>
                <w:szCs w:val="24"/>
              </w:rPr>
            </w:pPr>
            <w:r w:rsidRPr="0017597D">
              <w:rPr>
                <w:rFonts w:ascii="Times New Roman" w:hAnsi="Times New Roman" w:cs="Times New Roman"/>
                <w:sz w:val="24"/>
                <w:szCs w:val="24"/>
              </w:rPr>
              <w:t>1000</w:t>
            </w:r>
            <w:r w:rsidR="00977A1D">
              <w:rPr>
                <w:rFonts w:ascii="Times New Roman" w:hAnsi="Times New Roman" w:cs="Times New Roman"/>
                <w:sz w:val="24"/>
                <w:szCs w:val="24"/>
              </w:rPr>
              <w:t xml:space="preserve"> </w:t>
            </w:r>
            <w:r w:rsidRPr="0017597D">
              <w:rPr>
                <w:rFonts w:ascii="Times New Roman" w:hAnsi="Times New Roman" w:cs="Times New Roman"/>
                <w:sz w:val="24"/>
                <w:szCs w:val="24"/>
              </w:rPr>
              <w:t>ml</w:t>
            </w:r>
          </w:p>
        </w:tc>
        <w:tc>
          <w:tcPr>
            <w:tcW w:w="1403" w:type="dxa"/>
            <w:tcBorders>
              <w:top w:val="single" w:sz="4" w:space="0" w:color="auto"/>
              <w:left w:val="single" w:sz="4" w:space="0" w:color="auto"/>
              <w:bottom w:val="single" w:sz="4" w:space="0" w:color="auto"/>
              <w:right w:val="single" w:sz="4" w:space="0" w:color="auto"/>
            </w:tcBorders>
          </w:tcPr>
          <w:p w14:paraId="2A4E6912" w14:textId="77777777" w:rsidR="002D601F" w:rsidRPr="0017597D" w:rsidRDefault="002D601F" w:rsidP="00E43FA7">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1D21B341" w14:textId="77777777" w:rsidR="002D601F" w:rsidRPr="0017597D" w:rsidRDefault="002D601F" w:rsidP="00E43FA7">
            <w:pPr>
              <w:jc w:val="center"/>
              <w:rPr>
                <w:rFonts w:ascii="Times New Roman" w:eastAsia="Times New Roman" w:hAnsi="Times New Roman" w:cs="Times New Roman"/>
                <w:sz w:val="24"/>
                <w:szCs w:val="24"/>
              </w:rPr>
            </w:pPr>
          </w:p>
        </w:tc>
      </w:tr>
      <w:tr w:rsidR="002D601F" w:rsidRPr="0017597D" w14:paraId="5CA7EE94" w14:textId="77777777" w:rsidTr="002259E7">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167CC64E" w14:textId="77777777" w:rsidR="002D601F" w:rsidRPr="0017597D" w:rsidRDefault="002D601F" w:rsidP="00E43FA7">
            <w:pPr>
              <w:pStyle w:val="ListParagraph"/>
              <w:numPr>
                <w:ilvl w:val="0"/>
                <w:numId w:val="34"/>
              </w:numPr>
              <w:ind w:right="101" w:hanging="578"/>
              <w:jc w:val="both"/>
              <w:rPr>
                <w:rFonts w:ascii="Times New Roman" w:eastAsia="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4BD04F90" w14:textId="77777777" w:rsidR="002D601F" w:rsidRPr="0017597D" w:rsidRDefault="002D601F" w:rsidP="00E43FA7">
            <w:pPr>
              <w:ind w:left="49" w:right="101"/>
              <w:jc w:val="both"/>
              <w:rPr>
                <w:rFonts w:ascii="Times New Roman" w:hAnsi="Times New Roman" w:cs="Times New Roman"/>
                <w:sz w:val="24"/>
                <w:szCs w:val="24"/>
              </w:rPr>
            </w:pPr>
            <w:r w:rsidRPr="0017597D">
              <w:rPr>
                <w:rFonts w:ascii="Times New Roman" w:hAnsi="Times New Roman" w:cs="Times New Roman"/>
                <w:sz w:val="24"/>
                <w:szCs w:val="24"/>
              </w:rPr>
              <w:t>Šļūtene</w:t>
            </w:r>
          </w:p>
        </w:tc>
        <w:tc>
          <w:tcPr>
            <w:tcW w:w="1403" w:type="dxa"/>
            <w:tcBorders>
              <w:top w:val="single" w:sz="4" w:space="0" w:color="auto"/>
              <w:left w:val="single" w:sz="4" w:space="0" w:color="auto"/>
              <w:bottom w:val="single" w:sz="4" w:space="0" w:color="auto"/>
              <w:right w:val="single" w:sz="4" w:space="0" w:color="auto"/>
            </w:tcBorders>
          </w:tcPr>
          <w:p w14:paraId="11892E1E" w14:textId="77777777" w:rsidR="002D601F" w:rsidRPr="0017597D" w:rsidRDefault="002D601F" w:rsidP="00E43FA7">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56BAF077" w14:textId="77777777" w:rsidR="002D601F" w:rsidRPr="0017597D" w:rsidRDefault="002D601F" w:rsidP="00E43FA7">
            <w:pPr>
              <w:jc w:val="center"/>
              <w:rPr>
                <w:rFonts w:ascii="Times New Roman" w:eastAsia="Times New Roman" w:hAnsi="Times New Roman" w:cs="Times New Roman"/>
                <w:sz w:val="24"/>
                <w:szCs w:val="24"/>
              </w:rPr>
            </w:pPr>
          </w:p>
        </w:tc>
      </w:tr>
      <w:tr w:rsidR="002D601F" w:rsidRPr="0017597D" w14:paraId="2785AA2D" w14:textId="77777777" w:rsidTr="002259E7">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31788C71" w14:textId="77777777" w:rsidR="002D601F" w:rsidRPr="0017597D" w:rsidRDefault="002D601F" w:rsidP="00E43FA7">
            <w:pPr>
              <w:pStyle w:val="ListParagraph"/>
              <w:numPr>
                <w:ilvl w:val="0"/>
                <w:numId w:val="34"/>
              </w:numPr>
              <w:ind w:right="101" w:hanging="578"/>
              <w:jc w:val="center"/>
              <w:rPr>
                <w:rFonts w:ascii="Times New Roman" w:eastAsia="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78B09B5F" w14:textId="77777777" w:rsidR="002D601F" w:rsidRPr="0017597D" w:rsidRDefault="002D601F" w:rsidP="00E43FA7">
            <w:pPr>
              <w:ind w:left="49" w:right="101"/>
              <w:jc w:val="both"/>
              <w:rPr>
                <w:rFonts w:ascii="Times New Roman" w:hAnsi="Times New Roman" w:cs="Times New Roman"/>
                <w:sz w:val="24"/>
                <w:szCs w:val="24"/>
              </w:rPr>
            </w:pPr>
            <w:r w:rsidRPr="0017597D">
              <w:rPr>
                <w:rFonts w:ascii="Times New Roman" w:hAnsi="Times New Roman" w:cs="Times New Roman"/>
                <w:sz w:val="24"/>
                <w:szCs w:val="24"/>
              </w:rPr>
              <w:t>Piltuve 1</w:t>
            </w:r>
          </w:p>
        </w:tc>
        <w:tc>
          <w:tcPr>
            <w:tcW w:w="1403" w:type="dxa"/>
            <w:tcBorders>
              <w:top w:val="single" w:sz="4" w:space="0" w:color="auto"/>
              <w:left w:val="single" w:sz="4" w:space="0" w:color="auto"/>
              <w:bottom w:val="single" w:sz="4" w:space="0" w:color="auto"/>
              <w:right w:val="single" w:sz="4" w:space="0" w:color="auto"/>
            </w:tcBorders>
          </w:tcPr>
          <w:p w14:paraId="2A4580ED" w14:textId="77777777" w:rsidR="002D601F" w:rsidRPr="0017597D" w:rsidRDefault="002D601F" w:rsidP="00E43FA7">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476FCFDA" w14:textId="77777777" w:rsidR="002D601F" w:rsidRPr="0017597D" w:rsidRDefault="002D601F" w:rsidP="00E43FA7">
            <w:pPr>
              <w:jc w:val="center"/>
              <w:rPr>
                <w:rFonts w:ascii="Times New Roman" w:eastAsia="Times New Roman" w:hAnsi="Times New Roman" w:cs="Times New Roman"/>
                <w:sz w:val="24"/>
                <w:szCs w:val="24"/>
              </w:rPr>
            </w:pPr>
          </w:p>
        </w:tc>
      </w:tr>
      <w:tr w:rsidR="002D601F" w:rsidRPr="0017597D" w14:paraId="348597A5" w14:textId="77777777" w:rsidTr="002259E7">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4DDE3ADE" w14:textId="77777777" w:rsidR="002D601F" w:rsidRPr="0017597D" w:rsidRDefault="002D601F" w:rsidP="00E43FA7">
            <w:pPr>
              <w:pStyle w:val="ListParagraph"/>
              <w:numPr>
                <w:ilvl w:val="0"/>
                <w:numId w:val="34"/>
              </w:numPr>
              <w:ind w:right="101" w:hanging="578"/>
              <w:jc w:val="center"/>
              <w:rPr>
                <w:rFonts w:ascii="Times New Roman" w:eastAsia="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61852B2A" w14:textId="77777777" w:rsidR="002D601F" w:rsidRPr="0017597D" w:rsidRDefault="002D601F" w:rsidP="00E43FA7">
            <w:pPr>
              <w:ind w:left="49" w:right="101"/>
              <w:jc w:val="both"/>
              <w:rPr>
                <w:rFonts w:ascii="Times New Roman" w:hAnsi="Times New Roman" w:cs="Times New Roman"/>
                <w:sz w:val="24"/>
                <w:szCs w:val="24"/>
              </w:rPr>
            </w:pPr>
            <w:r w:rsidRPr="0017597D">
              <w:rPr>
                <w:rFonts w:ascii="Times New Roman" w:hAnsi="Times New Roman" w:cs="Times New Roman"/>
                <w:sz w:val="24"/>
                <w:szCs w:val="24"/>
              </w:rPr>
              <w:t>Piltuve 2</w:t>
            </w:r>
          </w:p>
        </w:tc>
        <w:tc>
          <w:tcPr>
            <w:tcW w:w="1403" w:type="dxa"/>
            <w:tcBorders>
              <w:top w:val="single" w:sz="4" w:space="0" w:color="auto"/>
              <w:left w:val="single" w:sz="4" w:space="0" w:color="auto"/>
              <w:bottom w:val="single" w:sz="4" w:space="0" w:color="auto"/>
              <w:right w:val="single" w:sz="4" w:space="0" w:color="auto"/>
            </w:tcBorders>
          </w:tcPr>
          <w:p w14:paraId="4CD5E644" w14:textId="77777777" w:rsidR="002D601F" w:rsidRPr="0017597D" w:rsidRDefault="002D601F" w:rsidP="00E43FA7">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44EF89C8" w14:textId="77777777" w:rsidR="002D601F" w:rsidRPr="0017597D" w:rsidRDefault="002D601F" w:rsidP="00E43FA7">
            <w:pPr>
              <w:jc w:val="center"/>
              <w:rPr>
                <w:rFonts w:ascii="Times New Roman" w:eastAsia="Times New Roman" w:hAnsi="Times New Roman" w:cs="Times New Roman"/>
                <w:sz w:val="24"/>
                <w:szCs w:val="24"/>
              </w:rPr>
            </w:pPr>
          </w:p>
        </w:tc>
      </w:tr>
      <w:tr w:rsidR="002D601F" w:rsidRPr="0017597D" w14:paraId="6068FF64" w14:textId="77777777" w:rsidTr="002259E7">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0417748E" w14:textId="77777777" w:rsidR="002D601F" w:rsidRPr="0017597D" w:rsidRDefault="002D601F" w:rsidP="00E43FA7">
            <w:pPr>
              <w:pStyle w:val="ListParagraph"/>
              <w:numPr>
                <w:ilvl w:val="0"/>
                <w:numId w:val="34"/>
              </w:numPr>
              <w:ind w:right="101" w:hanging="578"/>
              <w:jc w:val="center"/>
              <w:rPr>
                <w:rFonts w:ascii="Times New Roman" w:eastAsia="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12DF1660" w14:textId="77777777" w:rsidR="002D601F" w:rsidRPr="0017597D" w:rsidRDefault="002D601F" w:rsidP="00E43FA7">
            <w:pPr>
              <w:ind w:left="49" w:right="101"/>
              <w:jc w:val="both"/>
              <w:rPr>
                <w:rFonts w:ascii="Times New Roman" w:hAnsi="Times New Roman" w:cs="Times New Roman"/>
                <w:sz w:val="24"/>
                <w:szCs w:val="24"/>
              </w:rPr>
            </w:pPr>
            <w:r w:rsidRPr="0017597D">
              <w:rPr>
                <w:rFonts w:ascii="Times New Roman" w:hAnsi="Times New Roman" w:cs="Times New Roman"/>
                <w:sz w:val="24"/>
                <w:szCs w:val="24"/>
              </w:rPr>
              <w:t>Piltuve 3</w:t>
            </w:r>
          </w:p>
        </w:tc>
        <w:tc>
          <w:tcPr>
            <w:tcW w:w="1403" w:type="dxa"/>
            <w:tcBorders>
              <w:top w:val="single" w:sz="4" w:space="0" w:color="auto"/>
              <w:left w:val="single" w:sz="4" w:space="0" w:color="auto"/>
              <w:bottom w:val="single" w:sz="4" w:space="0" w:color="auto"/>
              <w:right w:val="single" w:sz="4" w:space="0" w:color="auto"/>
            </w:tcBorders>
          </w:tcPr>
          <w:p w14:paraId="136A097D" w14:textId="77777777" w:rsidR="002D601F" w:rsidRPr="0017597D" w:rsidRDefault="002D601F" w:rsidP="00E43FA7">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65FAC51E" w14:textId="77777777" w:rsidR="002D601F" w:rsidRPr="0017597D" w:rsidRDefault="002D601F" w:rsidP="00E43FA7">
            <w:pPr>
              <w:jc w:val="center"/>
              <w:rPr>
                <w:rFonts w:ascii="Times New Roman" w:eastAsia="Times New Roman" w:hAnsi="Times New Roman" w:cs="Times New Roman"/>
                <w:sz w:val="24"/>
                <w:szCs w:val="24"/>
              </w:rPr>
            </w:pPr>
          </w:p>
        </w:tc>
      </w:tr>
      <w:tr w:rsidR="002D601F" w:rsidRPr="0017597D" w14:paraId="6AC2FEE4" w14:textId="77777777" w:rsidTr="002259E7">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371A83F5" w14:textId="77777777" w:rsidR="002D601F" w:rsidRPr="0017597D" w:rsidRDefault="002D601F" w:rsidP="00E43FA7">
            <w:pPr>
              <w:pStyle w:val="ListParagraph"/>
              <w:numPr>
                <w:ilvl w:val="0"/>
                <w:numId w:val="34"/>
              </w:numPr>
              <w:ind w:right="101" w:hanging="578"/>
              <w:jc w:val="center"/>
              <w:rPr>
                <w:rFonts w:ascii="Times New Roman" w:eastAsia="Times New Roman" w:hAnsi="Times New Roman" w:cs="Times New Roman"/>
                <w:sz w:val="24"/>
                <w:szCs w:val="24"/>
              </w:rPr>
            </w:pPr>
          </w:p>
        </w:tc>
        <w:tc>
          <w:tcPr>
            <w:tcW w:w="8619" w:type="dxa"/>
            <w:gridSpan w:val="3"/>
            <w:tcBorders>
              <w:top w:val="single" w:sz="4" w:space="0" w:color="auto"/>
              <w:left w:val="single" w:sz="4" w:space="0" w:color="auto"/>
              <w:bottom w:val="single" w:sz="4" w:space="0" w:color="auto"/>
              <w:right w:val="single" w:sz="4" w:space="0" w:color="auto"/>
            </w:tcBorders>
            <w:vAlign w:val="center"/>
          </w:tcPr>
          <w:p w14:paraId="0F4525AC" w14:textId="44B50800" w:rsidR="002D601F" w:rsidRPr="0017597D" w:rsidRDefault="0017597D" w:rsidP="0017597D">
            <w:pPr>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2D601F" w:rsidRPr="0017597D">
              <w:rPr>
                <w:rFonts w:ascii="Times New Roman" w:hAnsi="Times New Roman" w:cs="Times New Roman"/>
                <w:sz w:val="24"/>
                <w:szCs w:val="24"/>
              </w:rPr>
              <w:t>Metāla degvielas kannas</w:t>
            </w:r>
          </w:p>
        </w:tc>
      </w:tr>
      <w:tr w:rsidR="002D601F" w:rsidRPr="0017597D" w14:paraId="3BD1A7DC" w14:textId="77777777" w:rsidTr="002259E7">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55B94EA3" w14:textId="77777777" w:rsidR="002D601F" w:rsidRPr="0017597D" w:rsidRDefault="002D601F" w:rsidP="002259E7">
            <w:pPr>
              <w:pStyle w:val="ListParagraph"/>
              <w:ind w:left="426" w:right="101" w:hanging="284"/>
              <w:jc w:val="both"/>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13.1.</w:t>
            </w:r>
          </w:p>
        </w:tc>
        <w:tc>
          <w:tcPr>
            <w:tcW w:w="4819" w:type="dxa"/>
            <w:tcBorders>
              <w:top w:val="single" w:sz="4" w:space="0" w:color="auto"/>
              <w:left w:val="single" w:sz="4" w:space="0" w:color="auto"/>
              <w:bottom w:val="single" w:sz="4" w:space="0" w:color="auto"/>
              <w:right w:val="single" w:sz="4" w:space="0" w:color="auto"/>
            </w:tcBorders>
            <w:vAlign w:val="center"/>
          </w:tcPr>
          <w:p w14:paraId="410AACF0" w14:textId="12CADD6B" w:rsidR="002D601F" w:rsidRPr="0017597D" w:rsidRDefault="002D601F" w:rsidP="00E43FA7">
            <w:pPr>
              <w:ind w:left="49" w:right="101"/>
              <w:jc w:val="both"/>
              <w:rPr>
                <w:rFonts w:ascii="Times New Roman" w:hAnsi="Times New Roman" w:cs="Times New Roman"/>
                <w:sz w:val="24"/>
                <w:szCs w:val="24"/>
              </w:rPr>
            </w:pPr>
            <w:r w:rsidRPr="0017597D">
              <w:rPr>
                <w:rFonts w:ascii="Times New Roman" w:hAnsi="Times New Roman" w:cs="Times New Roman"/>
                <w:sz w:val="24"/>
                <w:szCs w:val="24"/>
              </w:rPr>
              <w:t>10</w:t>
            </w:r>
            <w:r w:rsidR="00977A1D">
              <w:rPr>
                <w:rFonts w:ascii="Times New Roman" w:hAnsi="Times New Roman" w:cs="Times New Roman"/>
                <w:sz w:val="24"/>
                <w:szCs w:val="24"/>
              </w:rPr>
              <w:t xml:space="preserve"> </w:t>
            </w:r>
            <w:r w:rsidRPr="0017597D">
              <w:rPr>
                <w:rFonts w:ascii="Times New Roman" w:hAnsi="Times New Roman" w:cs="Times New Roman"/>
                <w:sz w:val="24"/>
                <w:szCs w:val="24"/>
              </w:rPr>
              <w:t>l</w:t>
            </w:r>
          </w:p>
        </w:tc>
        <w:tc>
          <w:tcPr>
            <w:tcW w:w="1403" w:type="dxa"/>
            <w:tcBorders>
              <w:top w:val="single" w:sz="4" w:space="0" w:color="auto"/>
              <w:left w:val="single" w:sz="4" w:space="0" w:color="auto"/>
              <w:bottom w:val="single" w:sz="4" w:space="0" w:color="auto"/>
              <w:right w:val="single" w:sz="4" w:space="0" w:color="auto"/>
            </w:tcBorders>
          </w:tcPr>
          <w:p w14:paraId="51995857" w14:textId="77777777" w:rsidR="002D601F" w:rsidRPr="0017597D" w:rsidRDefault="002D601F" w:rsidP="00E43FA7">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02DEE3B1" w14:textId="77777777" w:rsidR="002D601F" w:rsidRPr="0017597D" w:rsidRDefault="002D601F" w:rsidP="00E43FA7">
            <w:pPr>
              <w:jc w:val="center"/>
              <w:rPr>
                <w:rFonts w:ascii="Times New Roman" w:eastAsia="Times New Roman" w:hAnsi="Times New Roman" w:cs="Times New Roman"/>
                <w:sz w:val="24"/>
                <w:szCs w:val="24"/>
              </w:rPr>
            </w:pPr>
          </w:p>
        </w:tc>
      </w:tr>
      <w:tr w:rsidR="002D601F" w:rsidRPr="0017597D" w14:paraId="25D23F83" w14:textId="77777777" w:rsidTr="002259E7">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7521835B" w14:textId="77777777" w:rsidR="002D601F" w:rsidRPr="0017597D" w:rsidRDefault="002D601F" w:rsidP="002259E7">
            <w:pPr>
              <w:pStyle w:val="ListParagraph"/>
              <w:ind w:left="426" w:right="101" w:hanging="284"/>
              <w:jc w:val="both"/>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13.2.</w:t>
            </w:r>
          </w:p>
        </w:tc>
        <w:tc>
          <w:tcPr>
            <w:tcW w:w="4819" w:type="dxa"/>
            <w:tcBorders>
              <w:top w:val="single" w:sz="4" w:space="0" w:color="auto"/>
              <w:left w:val="single" w:sz="4" w:space="0" w:color="auto"/>
              <w:bottom w:val="single" w:sz="4" w:space="0" w:color="auto"/>
              <w:right w:val="single" w:sz="4" w:space="0" w:color="auto"/>
            </w:tcBorders>
            <w:vAlign w:val="center"/>
          </w:tcPr>
          <w:p w14:paraId="21B92223" w14:textId="3EC1D1F1" w:rsidR="002D601F" w:rsidRPr="0017597D" w:rsidRDefault="002D601F" w:rsidP="00E43FA7">
            <w:pPr>
              <w:ind w:left="49" w:right="101"/>
              <w:jc w:val="both"/>
              <w:rPr>
                <w:rFonts w:ascii="Times New Roman" w:hAnsi="Times New Roman" w:cs="Times New Roman"/>
                <w:sz w:val="24"/>
                <w:szCs w:val="24"/>
              </w:rPr>
            </w:pPr>
            <w:r w:rsidRPr="0017597D">
              <w:rPr>
                <w:rFonts w:ascii="Times New Roman" w:hAnsi="Times New Roman" w:cs="Times New Roman"/>
                <w:sz w:val="24"/>
                <w:szCs w:val="24"/>
              </w:rPr>
              <w:t>20</w:t>
            </w:r>
            <w:r w:rsidR="00977A1D">
              <w:rPr>
                <w:rFonts w:ascii="Times New Roman" w:hAnsi="Times New Roman" w:cs="Times New Roman"/>
                <w:sz w:val="24"/>
                <w:szCs w:val="24"/>
              </w:rPr>
              <w:t xml:space="preserve"> </w:t>
            </w:r>
            <w:r w:rsidRPr="0017597D">
              <w:rPr>
                <w:rFonts w:ascii="Times New Roman" w:hAnsi="Times New Roman" w:cs="Times New Roman"/>
                <w:sz w:val="24"/>
                <w:szCs w:val="24"/>
              </w:rPr>
              <w:t>l</w:t>
            </w:r>
          </w:p>
        </w:tc>
        <w:tc>
          <w:tcPr>
            <w:tcW w:w="1403" w:type="dxa"/>
            <w:tcBorders>
              <w:top w:val="single" w:sz="4" w:space="0" w:color="auto"/>
              <w:left w:val="single" w:sz="4" w:space="0" w:color="auto"/>
              <w:bottom w:val="single" w:sz="4" w:space="0" w:color="auto"/>
              <w:right w:val="single" w:sz="4" w:space="0" w:color="auto"/>
            </w:tcBorders>
          </w:tcPr>
          <w:p w14:paraId="565F57BA" w14:textId="77777777" w:rsidR="002D601F" w:rsidRPr="0017597D" w:rsidRDefault="002D601F" w:rsidP="00E43FA7">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22B5718F" w14:textId="77777777" w:rsidR="002D601F" w:rsidRPr="0017597D" w:rsidRDefault="002D601F" w:rsidP="00E43FA7">
            <w:pPr>
              <w:jc w:val="center"/>
              <w:rPr>
                <w:rFonts w:ascii="Times New Roman" w:eastAsia="Times New Roman" w:hAnsi="Times New Roman" w:cs="Times New Roman"/>
                <w:sz w:val="24"/>
                <w:szCs w:val="24"/>
              </w:rPr>
            </w:pPr>
          </w:p>
        </w:tc>
      </w:tr>
      <w:tr w:rsidR="002D601F" w:rsidRPr="0017597D" w14:paraId="71329295" w14:textId="77777777" w:rsidTr="002259E7">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0DDB3FC9" w14:textId="77777777" w:rsidR="002D601F" w:rsidRPr="0017597D" w:rsidRDefault="002D601F" w:rsidP="00E43FA7">
            <w:pPr>
              <w:pStyle w:val="ListParagraph"/>
              <w:numPr>
                <w:ilvl w:val="0"/>
                <w:numId w:val="34"/>
              </w:numPr>
              <w:ind w:right="101" w:hanging="578"/>
              <w:jc w:val="both"/>
              <w:rPr>
                <w:rFonts w:ascii="Times New Roman" w:eastAsia="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2F2AC887" w14:textId="77777777" w:rsidR="002D601F" w:rsidRPr="0017597D" w:rsidRDefault="002D601F" w:rsidP="00E43FA7">
            <w:pPr>
              <w:ind w:left="49" w:right="101"/>
              <w:jc w:val="both"/>
              <w:rPr>
                <w:rFonts w:ascii="Times New Roman" w:hAnsi="Times New Roman" w:cs="Times New Roman"/>
                <w:sz w:val="24"/>
                <w:szCs w:val="24"/>
              </w:rPr>
            </w:pPr>
            <w:r w:rsidRPr="0017597D">
              <w:rPr>
                <w:rFonts w:ascii="Times New Roman" w:hAnsi="Times New Roman" w:cs="Times New Roman"/>
                <w:sz w:val="24"/>
                <w:szCs w:val="24"/>
              </w:rPr>
              <w:t>Konteiners</w:t>
            </w:r>
          </w:p>
        </w:tc>
        <w:tc>
          <w:tcPr>
            <w:tcW w:w="1403" w:type="dxa"/>
            <w:tcBorders>
              <w:top w:val="single" w:sz="4" w:space="0" w:color="auto"/>
              <w:left w:val="single" w:sz="4" w:space="0" w:color="auto"/>
              <w:bottom w:val="single" w:sz="4" w:space="0" w:color="auto"/>
              <w:right w:val="single" w:sz="4" w:space="0" w:color="auto"/>
            </w:tcBorders>
          </w:tcPr>
          <w:p w14:paraId="175BB9F6" w14:textId="77777777" w:rsidR="002D601F" w:rsidRPr="0017597D" w:rsidRDefault="002D601F" w:rsidP="00E43FA7">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34F9E0D1" w14:textId="77777777" w:rsidR="002D601F" w:rsidRPr="0017597D" w:rsidRDefault="002D601F" w:rsidP="00E43FA7">
            <w:pPr>
              <w:jc w:val="center"/>
              <w:rPr>
                <w:rFonts w:ascii="Times New Roman" w:eastAsia="Times New Roman" w:hAnsi="Times New Roman" w:cs="Times New Roman"/>
                <w:sz w:val="24"/>
                <w:szCs w:val="24"/>
              </w:rPr>
            </w:pPr>
          </w:p>
        </w:tc>
      </w:tr>
      <w:tr w:rsidR="002D601F" w:rsidRPr="0017597D" w14:paraId="4AA96225" w14:textId="77777777" w:rsidTr="002259E7">
        <w:trPr>
          <w:trHeight w:val="330"/>
        </w:trPr>
        <w:tc>
          <w:tcPr>
            <w:tcW w:w="846" w:type="dxa"/>
            <w:tcBorders>
              <w:top w:val="single" w:sz="4" w:space="0" w:color="auto"/>
              <w:left w:val="single" w:sz="4" w:space="0" w:color="auto"/>
              <w:bottom w:val="single" w:sz="4" w:space="0" w:color="auto"/>
              <w:right w:val="single" w:sz="4" w:space="0" w:color="auto"/>
            </w:tcBorders>
            <w:vAlign w:val="center"/>
          </w:tcPr>
          <w:p w14:paraId="3C2E441B" w14:textId="77777777" w:rsidR="002D601F" w:rsidRPr="0017597D" w:rsidRDefault="002D601F" w:rsidP="00E43FA7">
            <w:pPr>
              <w:pStyle w:val="ListParagraph"/>
              <w:numPr>
                <w:ilvl w:val="0"/>
                <w:numId w:val="34"/>
              </w:numPr>
              <w:ind w:right="101" w:hanging="578"/>
              <w:jc w:val="both"/>
              <w:rPr>
                <w:rFonts w:ascii="Times New Roman" w:eastAsia="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55F7A1E4" w14:textId="77777777" w:rsidR="002D601F" w:rsidRPr="0017597D" w:rsidRDefault="002D601F" w:rsidP="00E43FA7">
            <w:pPr>
              <w:ind w:left="49" w:right="101"/>
              <w:jc w:val="both"/>
              <w:rPr>
                <w:rFonts w:ascii="Times New Roman" w:hAnsi="Times New Roman" w:cs="Times New Roman"/>
                <w:sz w:val="24"/>
                <w:szCs w:val="24"/>
              </w:rPr>
            </w:pPr>
            <w:r w:rsidRPr="0017597D">
              <w:rPr>
                <w:rFonts w:ascii="Times New Roman" w:hAnsi="Times New Roman" w:cs="Times New Roman"/>
                <w:sz w:val="24"/>
                <w:szCs w:val="24"/>
              </w:rPr>
              <w:t>Spainis</w:t>
            </w:r>
          </w:p>
        </w:tc>
        <w:tc>
          <w:tcPr>
            <w:tcW w:w="1403" w:type="dxa"/>
            <w:tcBorders>
              <w:top w:val="single" w:sz="4" w:space="0" w:color="auto"/>
              <w:left w:val="single" w:sz="4" w:space="0" w:color="auto"/>
              <w:bottom w:val="single" w:sz="4" w:space="0" w:color="auto"/>
              <w:right w:val="single" w:sz="4" w:space="0" w:color="auto"/>
            </w:tcBorders>
          </w:tcPr>
          <w:p w14:paraId="180A78C1" w14:textId="77777777" w:rsidR="002D601F" w:rsidRPr="0017597D" w:rsidRDefault="002D601F" w:rsidP="00E43FA7">
            <w:pPr>
              <w:jc w:val="center"/>
              <w:rPr>
                <w:rFonts w:ascii="Times New Roman" w:eastAsia="Times New Roman" w:hAnsi="Times New Roman" w:cs="Times New Roman"/>
                <w:sz w:val="24"/>
                <w:szCs w:val="24"/>
              </w:rPr>
            </w:pPr>
            <w:r w:rsidRPr="0017597D">
              <w:rPr>
                <w:rFonts w:ascii="Times New Roman" w:eastAsia="Times New Roman" w:hAnsi="Times New Roman" w:cs="Times New Roman"/>
                <w:sz w:val="24"/>
                <w:szCs w:val="24"/>
              </w:rPr>
              <w:t>gab.</w:t>
            </w:r>
          </w:p>
        </w:tc>
        <w:tc>
          <w:tcPr>
            <w:tcW w:w="2394" w:type="dxa"/>
            <w:tcBorders>
              <w:top w:val="single" w:sz="4" w:space="0" w:color="auto"/>
              <w:left w:val="single" w:sz="4" w:space="0" w:color="auto"/>
              <w:bottom w:val="single" w:sz="4" w:space="0" w:color="auto"/>
              <w:right w:val="single" w:sz="4" w:space="0" w:color="auto"/>
            </w:tcBorders>
            <w:vAlign w:val="center"/>
          </w:tcPr>
          <w:p w14:paraId="64C73E2E" w14:textId="77777777" w:rsidR="002D601F" w:rsidRPr="0017597D" w:rsidRDefault="002D601F" w:rsidP="00E43FA7">
            <w:pPr>
              <w:jc w:val="center"/>
              <w:rPr>
                <w:rFonts w:ascii="Times New Roman" w:eastAsia="Times New Roman" w:hAnsi="Times New Roman" w:cs="Times New Roman"/>
                <w:sz w:val="24"/>
                <w:szCs w:val="24"/>
              </w:rPr>
            </w:pPr>
          </w:p>
        </w:tc>
      </w:tr>
      <w:tr w:rsidR="002D601F" w:rsidRPr="0017597D" w14:paraId="3C007A73" w14:textId="77777777" w:rsidTr="002259E7">
        <w:trPr>
          <w:trHeight w:val="330"/>
        </w:trPr>
        <w:tc>
          <w:tcPr>
            <w:tcW w:w="707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2713CF" w14:textId="77777777" w:rsidR="002D601F" w:rsidRPr="0017597D" w:rsidRDefault="002D601F" w:rsidP="00E43FA7">
            <w:pPr>
              <w:ind w:right="132"/>
              <w:jc w:val="right"/>
              <w:rPr>
                <w:rFonts w:ascii="Times New Roman" w:eastAsia="Times New Roman" w:hAnsi="Times New Roman" w:cs="Times New Roman"/>
                <w:b/>
                <w:bCs/>
                <w:sz w:val="24"/>
                <w:szCs w:val="24"/>
              </w:rPr>
            </w:pPr>
            <w:r w:rsidRPr="0017597D">
              <w:rPr>
                <w:rFonts w:ascii="Times New Roman" w:hAnsi="Times New Roman" w:cs="Times New Roman"/>
                <w:b/>
                <w:bCs/>
                <w:sz w:val="24"/>
                <w:szCs w:val="24"/>
              </w:rPr>
              <w:t>Kopā (EUR bez PVN):</w:t>
            </w:r>
          </w:p>
        </w:tc>
        <w:tc>
          <w:tcPr>
            <w:tcW w:w="2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2FDB64" w14:textId="77777777" w:rsidR="002D601F" w:rsidRPr="0017597D" w:rsidRDefault="002D601F" w:rsidP="00E43FA7">
            <w:pPr>
              <w:jc w:val="right"/>
              <w:rPr>
                <w:rFonts w:ascii="Times New Roman" w:eastAsia="Times New Roman" w:hAnsi="Times New Roman" w:cs="Times New Roman"/>
                <w:b/>
                <w:sz w:val="24"/>
                <w:szCs w:val="24"/>
              </w:rPr>
            </w:pPr>
          </w:p>
        </w:tc>
      </w:tr>
    </w:tbl>
    <w:p w14:paraId="79664FA3" w14:textId="77777777" w:rsidR="002D601F" w:rsidRPr="0017597D" w:rsidRDefault="002D601F" w:rsidP="002D601F">
      <w:pPr>
        <w:ind w:left="360"/>
        <w:jc w:val="right"/>
        <w:rPr>
          <w:rFonts w:eastAsia="Times New Roman" w:cs="Times New Roman"/>
          <w:szCs w:val="24"/>
          <w:lang w:eastAsia="lv-LV"/>
        </w:rPr>
      </w:pPr>
    </w:p>
    <w:p w14:paraId="650A1374" w14:textId="77777777" w:rsidR="002D601F" w:rsidRPr="0017597D" w:rsidRDefault="002D601F" w:rsidP="002D601F">
      <w:pPr>
        <w:jc w:val="both"/>
        <w:rPr>
          <w:rFonts w:cs="Times New Roman"/>
          <w:szCs w:val="24"/>
        </w:rPr>
      </w:pPr>
      <w:r w:rsidRPr="0017597D">
        <w:rPr>
          <w:rFonts w:cs="Times New Roman"/>
          <w:szCs w:val="24"/>
        </w:rPr>
        <w:t>Nosacījumi finanšu piedāvājuma iesniegšanai:</w:t>
      </w:r>
    </w:p>
    <w:p w14:paraId="4E993111" w14:textId="77777777" w:rsidR="002D601F" w:rsidRPr="0017597D" w:rsidRDefault="002D601F" w:rsidP="002D601F">
      <w:pPr>
        <w:pStyle w:val="ListParagraph"/>
        <w:numPr>
          <w:ilvl w:val="0"/>
          <w:numId w:val="12"/>
        </w:numPr>
        <w:tabs>
          <w:tab w:val="left" w:pos="1134"/>
        </w:tabs>
        <w:ind w:left="0" w:firstLine="709"/>
        <w:jc w:val="both"/>
        <w:rPr>
          <w:rFonts w:eastAsia="Times New Roman" w:cs="Times New Roman"/>
          <w:szCs w:val="24"/>
          <w:lang w:eastAsia="lv-LV"/>
        </w:rPr>
      </w:pPr>
      <w:r w:rsidRPr="0017597D">
        <w:rPr>
          <w:rFonts w:cs="Times New Roman"/>
          <w:szCs w:val="24"/>
        </w:rPr>
        <w:t xml:space="preserve">Pretendents nedrīkst iesniegt vairākus piedāvājuma variantus. </w:t>
      </w:r>
    </w:p>
    <w:p w14:paraId="65FC308A" w14:textId="77777777" w:rsidR="002D601F" w:rsidRPr="0017597D" w:rsidRDefault="002D601F" w:rsidP="002D601F">
      <w:pPr>
        <w:pStyle w:val="ListParagraph"/>
        <w:numPr>
          <w:ilvl w:val="0"/>
          <w:numId w:val="12"/>
        </w:numPr>
        <w:tabs>
          <w:tab w:val="left" w:pos="1134"/>
        </w:tabs>
        <w:ind w:left="0" w:firstLine="709"/>
        <w:jc w:val="both"/>
        <w:rPr>
          <w:rFonts w:eastAsia="Times New Roman" w:cs="Times New Roman"/>
          <w:szCs w:val="24"/>
          <w:lang w:eastAsia="lv-LV"/>
        </w:rPr>
      </w:pPr>
      <w:r w:rsidRPr="0017597D">
        <w:rPr>
          <w:rFonts w:cs="Times New Roman"/>
        </w:rPr>
        <w:t xml:space="preserve">Cenām jābūt norādītām </w:t>
      </w:r>
      <w:proofErr w:type="spellStart"/>
      <w:r w:rsidRPr="0017597D">
        <w:rPr>
          <w:rFonts w:cs="Times New Roman"/>
          <w:iCs/>
        </w:rPr>
        <w:t>euro</w:t>
      </w:r>
      <w:proofErr w:type="spellEnd"/>
      <w:r w:rsidRPr="0017597D">
        <w:rPr>
          <w:rFonts w:cs="Times New Roman"/>
          <w:iCs/>
        </w:rPr>
        <w:t xml:space="preserve"> (EUR) bez PVN, norādot ne vairāk kā 2 (divas) zī</w:t>
      </w:r>
      <w:r w:rsidRPr="0017597D">
        <w:rPr>
          <w:rFonts w:cs="Times New Roman"/>
        </w:rPr>
        <w:t>mes aiz komata.</w:t>
      </w:r>
    </w:p>
    <w:p w14:paraId="16DF1665" w14:textId="77777777" w:rsidR="002D601F" w:rsidRPr="0017597D" w:rsidRDefault="002D601F" w:rsidP="002D601F">
      <w:pPr>
        <w:pStyle w:val="ListParagraph"/>
        <w:numPr>
          <w:ilvl w:val="0"/>
          <w:numId w:val="12"/>
        </w:numPr>
        <w:tabs>
          <w:tab w:val="left" w:pos="1134"/>
        </w:tabs>
        <w:ind w:left="0" w:firstLine="709"/>
        <w:jc w:val="both"/>
        <w:rPr>
          <w:rFonts w:eastAsia="Times New Roman" w:cs="Times New Roman"/>
          <w:iCs/>
          <w:szCs w:val="24"/>
          <w:lang w:eastAsia="lv-LV"/>
        </w:rPr>
      </w:pPr>
      <w:r w:rsidRPr="0017597D">
        <w:rPr>
          <w:rFonts w:cs="Times New Roman"/>
          <w:szCs w:val="24"/>
        </w:rPr>
        <w:t xml:space="preserve">Pretendenta iesniegtajā </w:t>
      </w:r>
      <w:r w:rsidRPr="0017597D">
        <w:rPr>
          <w:rFonts w:eastAsia="Times New Roman" w:cs="Times New Roman"/>
          <w:szCs w:val="24"/>
          <w:lang w:eastAsia="lv-LV"/>
        </w:rPr>
        <w:t xml:space="preserve">finanšu piedāvājumā norādītā cena kopā EUR (bez PVN) </w:t>
      </w:r>
      <w:r w:rsidRPr="0017597D">
        <w:rPr>
          <w:rFonts w:eastAsia="Times New Roman" w:cs="Times New Roman"/>
          <w:iCs/>
          <w:szCs w:val="24"/>
          <w:lang w:eastAsia="lv-LV"/>
        </w:rPr>
        <w:t>neveidos iepirkuma kopējo cenu EUR (bez PVN), bet tiks izmantota piedāvājuma ar viszemāko cenu noteikšanai.</w:t>
      </w:r>
    </w:p>
    <w:p w14:paraId="4384CDC9" w14:textId="77777777" w:rsidR="002D601F" w:rsidRPr="0017597D" w:rsidRDefault="002D601F" w:rsidP="002D601F">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2D601F" w:rsidRPr="0017597D" w14:paraId="04594E47" w14:textId="77777777" w:rsidTr="00E43FA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D77FCB" w14:textId="77777777" w:rsidR="002D601F" w:rsidRPr="0017597D" w:rsidRDefault="002D601F" w:rsidP="00E43FA7">
            <w:pPr>
              <w:widowControl w:val="0"/>
              <w:spacing w:before="120"/>
              <w:rPr>
                <w:rFonts w:ascii="Times New Roman" w:hAnsi="Times New Roman" w:cs="Times New Roman"/>
                <w:b/>
                <w:sz w:val="24"/>
                <w:szCs w:val="24"/>
              </w:rPr>
            </w:pPr>
            <w:r w:rsidRPr="0017597D">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5E4E7E8A" w14:textId="77777777" w:rsidR="002D601F" w:rsidRPr="0017597D" w:rsidRDefault="002D601F" w:rsidP="00E43FA7">
            <w:pPr>
              <w:widowControl w:val="0"/>
              <w:spacing w:before="120"/>
              <w:rPr>
                <w:rFonts w:ascii="Times New Roman" w:hAnsi="Times New Roman" w:cs="Times New Roman"/>
                <w:b/>
                <w:sz w:val="24"/>
                <w:szCs w:val="24"/>
              </w:rPr>
            </w:pPr>
          </w:p>
        </w:tc>
      </w:tr>
      <w:tr w:rsidR="002D601F" w:rsidRPr="0017597D" w14:paraId="2E428A5A" w14:textId="77777777" w:rsidTr="00E43FA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1C9A9C" w14:textId="77777777" w:rsidR="002D601F" w:rsidRPr="0017597D" w:rsidRDefault="002D601F" w:rsidP="00E43FA7">
            <w:pPr>
              <w:widowControl w:val="0"/>
              <w:spacing w:before="120"/>
              <w:rPr>
                <w:rFonts w:ascii="Times New Roman" w:hAnsi="Times New Roman" w:cs="Times New Roman"/>
                <w:sz w:val="24"/>
                <w:szCs w:val="24"/>
              </w:rPr>
            </w:pPr>
            <w:r w:rsidRPr="0017597D">
              <w:rPr>
                <w:rFonts w:ascii="Times New Roman" w:hAnsi="Times New Roman" w:cs="Times New Roman"/>
                <w:sz w:val="24"/>
                <w:szCs w:val="24"/>
              </w:rPr>
              <w:lastRenderedPageBreak/>
              <w:t xml:space="preserve">Reģistrācijas Nr.: </w:t>
            </w:r>
          </w:p>
        </w:tc>
        <w:tc>
          <w:tcPr>
            <w:tcW w:w="6231" w:type="dxa"/>
            <w:tcBorders>
              <w:left w:val="single" w:sz="4" w:space="0" w:color="FFFFFF" w:themeColor="background1"/>
              <w:right w:val="single" w:sz="4" w:space="0" w:color="FFFFFF" w:themeColor="background1"/>
            </w:tcBorders>
          </w:tcPr>
          <w:p w14:paraId="716441F0" w14:textId="77777777" w:rsidR="002D601F" w:rsidRPr="0017597D" w:rsidRDefault="002D601F" w:rsidP="00E43FA7">
            <w:pPr>
              <w:widowControl w:val="0"/>
              <w:spacing w:before="120"/>
              <w:rPr>
                <w:rFonts w:ascii="Times New Roman" w:hAnsi="Times New Roman" w:cs="Times New Roman"/>
                <w:sz w:val="24"/>
                <w:szCs w:val="24"/>
              </w:rPr>
            </w:pPr>
          </w:p>
        </w:tc>
      </w:tr>
      <w:tr w:rsidR="002D601F" w:rsidRPr="0017597D" w14:paraId="7428B045" w14:textId="77777777" w:rsidTr="00E43FA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C26367" w14:textId="77777777" w:rsidR="002D601F" w:rsidRPr="0017597D" w:rsidRDefault="002D601F" w:rsidP="00E43FA7">
            <w:pPr>
              <w:widowControl w:val="0"/>
              <w:spacing w:before="120"/>
              <w:rPr>
                <w:rFonts w:ascii="Times New Roman" w:hAnsi="Times New Roman" w:cs="Times New Roman"/>
                <w:sz w:val="24"/>
                <w:szCs w:val="24"/>
              </w:rPr>
            </w:pPr>
            <w:r w:rsidRPr="0017597D">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16C55E9" w14:textId="77777777" w:rsidR="002D601F" w:rsidRPr="0017597D" w:rsidRDefault="002D601F" w:rsidP="00E43FA7">
            <w:pPr>
              <w:widowControl w:val="0"/>
              <w:spacing w:before="120"/>
              <w:rPr>
                <w:rFonts w:ascii="Times New Roman" w:hAnsi="Times New Roman" w:cs="Times New Roman"/>
                <w:sz w:val="24"/>
                <w:szCs w:val="24"/>
              </w:rPr>
            </w:pPr>
          </w:p>
        </w:tc>
      </w:tr>
      <w:tr w:rsidR="002D601F" w:rsidRPr="0017597D" w14:paraId="6C6833F6" w14:textId="77777777" w:rsidTr="00E43FA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FF4518" w14:textId="77777777" w:rsidR="002D601F" w:rsidRPr="0017597D" w:rsidRDefault="002D601F" w:rsidP="00E43FA7">
            <w:pPr>
              <w:widowControl w:val="0"/>
              <w:spacing w:before="120"/>
              <w:rPr>
                <w:rFonts w:ascii="Times New Roman" w:hAnsi="Times New Roman" w:cs="Times New Roman"/>
                <w:sz w:val="24"/>
                <w:szCs w:val="24"/>
              </w:rPr>
            </w:pPr>
            <w:r w:rsidRPr="0017597D">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70A97A3" w14:textId="77777777" w:rsidR="002D601F" w:rsidRPr="0017597D" w:rsidRDefault="002D601F" w:rsidP="00E43FA7">
            <w:pPr>
              <w:widowControl w:val="0"/>
              <w:spacing w:before="120"/>
              <w:rPr>
                <w:rFonts w:ascii="Times New Roman" w:hAnsi="Times New Roman" w:cs="Times New Roman"/>
                <w:sz w:val="24"/>
                <w:szCs w:val="24"/>
              </w:rPr>
            </w:pPr>
          </w:p>
        </w:tc>
      </w:tr>
      <w:tr w:rsidR="002D601F" w:rsidRPr="0017597D" w14:paraId="79296A0F" w14:textId="77777777" w:rsidTr="00E43FA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9E45FF" w14:textId="77777777" w:rsidR="002D601F" w:rsidRPr="0017597D" w:rsidRDefault="002D601F" w:rsidP="00E43FA7">
            <w:pPr>
              <w:widowControl w:val="0"/>
              <w:spacing w:before="120"/>
              <w:rPr>
                <w:rFonts w:ascii="Times New Roman" w:hAnsi="Times New Roman" w:cs="Times New Roman"/>
                <w:sz w:val="24"/>
                <w:szCs w:val="24"/>
              </w:rPr>
            </w:pPr>
            <w:r w:rsidRPr="0017597D">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76F03B8C" w14:textId="77777777" w:rsidR="002D601F" w:rsidRPr="0017597D" w:rsidRDefault="002D601F" w:rsidP="00E43FA7">
            <w:pPr>
              <w:widowControl w:val="0"/>
              <w:spacing w:before="120"/>
              <w:rPr>
                <w:rFonts w:ascii="Times New Roman" w:hAnsi="Times New Roman" w:cs="Times New Roman"/>
                <w:sz w:val="24"/>
                <w:szCs w:val="24"/>
              </w:rPr>
            </w:pPr>
          </w:p>
        </w:tc>
      </w:tr>
      <w:tr w:rsidR="002D601F" w:rsidRPr="0017597D" w14:paraId="285217AD" w14:textId="77777777" w:rsidTr="00E43FA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D6B98F" w14:textId="77777777" w:rsidR="002D601F" w:rsidRPr="0017597D" w:rsidRDefault="002D601F" w:rsidP="00E43FA7">
            <w:pPr>
              <w:widowControl w:val="0"/>
              <w:spacing w:before="120"/>
              <w:rPr>
                <w:rFonts w:ascii="Times New Roman" w:hAnsi="Times New Roman" w:cs="Times New Roman"/>
                <w:sz w:val="24"/>
                <w:szCs w:val="24"/>
              </w:rPr>
            </w:pPr>
            <w:r w:rsidRPr="0017597D">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7C998361" w14:textId="77777777" w:rsidR="002D601F" w:rsidRPr="0017597D" w:rsidRDefault="002D601F" w:rsidP="00E43FA7">
            <w:pPr>
              <w:widowControl w:val="0"/>
              <w:spacing w:before="120"/>
              <w:rPr>
                <w:rFonts w:ascii="Times New Roman" w:hAnsi="Times New Roman" w:cs="Times New Roman"/>
                <w:sz w:val="24"/>
                <w:szCs w:val="24"/>
              </w:rPr>
            </w:pPr>
          </w:p>
        </w:tc>
      </w:tr>
      <w:tr w:rsidR="002D601F" w:rsidRPr="0017597D" w14:paraId="2CEF5204" w14:textId="77777777" w:rsidTr="00E43FA7">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631000" w14:textId="77777777" w:rsidR="002D601F" w:rsidRPr="0017597D" w:rsidRDefault="002D601F" w:rsidP="00E43FA7">
            <w:pPr>
              <w:widowControl w:val="0"/>
              <w:spacing w:before="120"/>
              <w:rPr>
                <w:rFonts w:ascii="Times New Roman" w:hAnsi="Times New Roman" w:cs="Times New Roman"/>
                <w:sz w:val="24"/>
                <w:szCs w:val="24"/>
              </w:rPr>
            </w:pPr>
            <w:r w:rsidRPr="0017597D">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2369CD22" w14:textId="77777777" w:rsidR="002D601F" w:rsidRPr="0017597D" w:rsidRDefault="002D601F" w:rsidP="00E43FA7">
            <w:pPr>
              <w:widowControl w:val="0"/>
              <w:spacing w:before="120"/>
              <w:rPr>
                <w:rFonts w:ascii="Times New Roman" w:hAnsi="Times New Roman" w:cs="Times New Roman"/>
                <w:sz w:val="24"/>
                <w:szCs w:val="24"/>
              </w:rPr>
            </w:pPr>
          </w:p>
        </w:tc>
      </w:tr>
    </w:tbl>
    <w:p w14:paraId="742A33EC" w14:textId="77777777" w:rsidR="002D601F" w:rsidRPr="0017597D" w:rsidRDefault="002D601F" w:rsidP="002D601F">
      <w:pPr>
        <w:widowControl w:val="0"/>
        <w:rPr>
          <w:rFonts w:cs="Times New Roman"/>
          <w:sz w:val="20"/>
          <w:szCs w:val="20"/>
        </w:rPr>
      </w:pPr>
    </w:p>
    <w:p w14:paraId="6708A79A" w14:textId="77777777" w:rsidR="00F1655B" w:rsidRPr="0017597D" w:rsidRDefault="00F1655B" w:rsidP="002D601F">
      <w:pPr>
        <w:widowControl w:val="0"/>
        <w:rPr>
          <w:rFonts w:cs="Times New Roman"/>
          <w:sz w:val="20"/>
          <w:szCs w:val="20"/>
        </w:rPr>
      </w:pPr>
    </w:p>
    <w:p w14:paraId="329B193B" w14:textId="77777777" w:rsidR="00F1655B" w:rsidRPr="0017597D" w:rsidRDefault="00F1655B" w:rsidP="002D601F">
      <w:pPr>
        <w:widowControl w:val="0"/>
        <w:rPr>
          <w:rFonts w:cs="Times New Roman"/>
          <w:sz w:val="20"/>
          <w:szCs w:val="20"/>
        </w:rPr>
      </w:pPr>
    </w:p>
    <w:p w14:paraId="1216E816" w14:textId="5212B448" w:rsidR="002D601F" w:rsidRPr="0017597D" w:rsidRDefault="002D601F" w:rsidP="002D601F">
      <w:pPr>
        <w:widowControl w:val="0"/>
        <w:rPr>
          <w:rFonts w:cs="Times New Roman"/>
          <w:sz w:val="20"/>
          <w:szCs w:val="20"/>
        </w:rPr>
      </w:pPr>
      <w:r w:rsidRPr="0017597D">
        <w:rPr>
          <w:rFonts w:cs="Times New Roman"/>
          <w:sz w:val="20"/>
          <w:szCs w:val="20"/>
        </w:rPr>
        <w:t xml:space="preserve">Pretendenta pilnvarotā persona_________________________________(vārds, uzvārds) </w:t>
      </w:r>
    </w:p>
    <w:p w14:paraId="13D25781" w14:textId="77777777" w:rsidR="002D601F" w:rsidRPr="0017597D" w:rsidRDefault="002D601F" w:rsidP="002D601F">
      <w:pPr>
        <w:widowControl w:val="0"/>
        <w:rPr>
          <w:rFonts w:cs="Times New Roman"/>
          <w:sz w:val="20"/>
          <w:szCs w:val="20"/>
        </w:rPr>
      </w:pPr>
    </w:p>
    <w:p w14:paraId="0773BC98" w14:textId="77777777" w:rsidR="002D601F" w:rsidRPr="0017597D" w:rsidRDefault="002D601F" w:rsidP="002D601F">
      <w:pPr>
        <w:widowControl w:val="0"/>
        <w:rPr>
          <w:rFonts w:cs="Times New Roman"/>
          <w:sz w:val="20"/>
          <w:szCs w:val="20"/>
        </w:rPr>
      </w:pPr>
      <w:r w:rsidRPr="0017597D">
        <w:rPr>
          <w:rFonts w:cs="Times New Roman"/>
          <w:sz w:val="20"/>
          <w:szCs w:val="20"/>
        </w:rPr>
        <w:t>_________________________________________________________</w:t>
      </w:r>
      <w:r w:rsidRPr="0017597D">
        <w:rPr>
          <w:rFonts w:cs="Times New Roman"/>
          <w:sz w:val="20"/>
          <w:szCs w:val="20"/>
        </w:rPr>
        <w:tab/>
      </w:r>
      <w:r w:rsidRPr="0017597D">
        <w:rPr>
          <w:rFonts w:cs="Times New Roman"/>
          <w:sz w:val="20"/>
          <w:szCs w:val="20"/>
        </w:rPr>
        <w:tab/>
      </w:r>
      <w:r w:rsidRPr="0017597D">
        <w:rPr>
          <w:rFonts w:cs="Times New Roman"/>
          <w:sz w:val="20"/>
          <w:szCs w:val="20"/>
        </w:rPr>
        <w:tab/>
        <w:t>________________</w:t>
      </w:r>
    </w:p>
    <w:p w14:paraId="7E16C6B1" w14:textId="77777777" w:rsidR="002D601F" w:rsidRPr="0017597D" w:rsidRDefault="002D601F" w:rsidP="002D601F">
      <w:pPr>
        <w:widowControl w:val="0"/>
        <w:rPr>
          <w:rFonts w:cs="Times New Roman"/>
          <w:sz w:val="20"/>
          <w:szCs w:val="20"/>
        </w:rPr>
      </w:pPr>
      <w:r w:rsidRPr="0017597D">
        <w:rPr>
          <w:rFonts w:cs="Times New Roman"/>
          <w:sz w:val="20"/>
          <w:szCs w:val="20"/>
        </w:rPr>
        <w:t xml:space="preserve">Paraksts (ja nav parakstīts elektroniski), </w:t>
      </w:r>
      <w:r w:rsidRPr="0017597D">
        <w:rPr>
          <w:rFonts w:cs="Times New Roman"/>
          <w:sz w:val="20"/>
          <w:szCs w:val="20"/>
        </w:rPr>
        <w:tab/>
      </w:r>
      <w:r w:rsidRPr="0017597D">
        <w:rPr>
          <w:rFonts w:cs="Times New Roman"/>
          <w:sz w:val="20"/>
          <w:szCs w:val="20"/>
        </w:rPr>
        <w:tab/>
      </w:r>
      <w:r w:rsidRPr="0017597D">
        <w:rPr>
          <w:rFonts w:cs="Times New Roman"/>
          <w:sz w:val="20"/>
          <w:szCs w:val="20"/>
        </w:rPr>
        <w:tab/>
      </w:r>
      <w:r w:rsidRPr="0017597D">
        <w:rPr>
          <w:rFonts w:cs="Times New Roman"/>
          <w:sz w:val="20"/>
          <w:szCs w:val="20"/>
        </w:rPr>
        <w:tab/>
      </w:r>
      <w:r w:rsidRPr="0017597D">
        <w:rPr>
          <w:rFonts w:cs="Times New Roman"/>
          <w:sz w:val="20"/>
          <w:szCs w:val="20"/>
        </w:rPr>
        <w:tab/>
      </w:r>
      <w:r w:rsidRPr="0017597D">
        <w:rPr>
          <w:rFonts w:cs="Times New Roman"/>
          <w:sz w:val="20"/>
          <w:szCs w:val="20"/>
        </w:rPr>
        <w:tab/>
      </w:r>
      <w:r w:rsidRPr="0017597D">
        <w:rPr>
          <w:rFonts w:cs="Times New Roman"/>
          <w:sz w:val="20"/>
          <w:szCs w:val="20"/>
        </w:rPr>
        <w:tab/>
        <w:t>Datums</w:t>
      </w:r>
    </w:p>
    <w:p w14:paraId="4AD16C56" w14:textId="77777777" w:rsidR="002D601F" w:rsidRPr="0017597D" w:rsidRDefault="002D601F" w:rsidP="002D601F">
      <w:pPr>
        <w:tabs>
          <w:tab w:val="left" w:pos="2127"/>
          <w:tab w:val="left" w:pos="6096"/>
        </w:tabs>
        <w:jc w:val="both"/>
        <w:rPr>
          <w:rFonts w:eastAsia="Times New Roman" w:cs="Times New Roman"/>
          <w:sz w:val="16"/>
          <w:szCs w:val="16"/>
          <w:lang w:eastAsia="lv-LV"/>
        </w:rPr>
      </w:pPr>
    </w:p>
    <w:p w14:paraId="313F4C6D" w14:textId="77777777" w:rsidR="003A16F7" w:rsidRPr="0017597D" w:rsidRDefault="003A16F7" w:rsidP="002D601F">
      <w:pPr>
        <w:tabs>
          <w:tab w:val="left" w:pos="2127"/>
          <w:tab w:val="left" w:pos="6096"/>
        </w:tabs>
        <w:jc w:val="both"/>
        <w:rPr>
          <w:rFonts w:eastAsia="Times New Roman" w:cs="Times New Roman"/>
          <w:sz w:val="16"/>
          <w:szCs w:val="16"/>
          <w:lang w:eastAsia="lv-LV"/>
        </w:rPr>
      </w:pPr>
    </w:p>
    <w:p w14:paraId="5F35F8C8" w14:textId="0703A0DF" w:rsidR="002D601F" w:rsidRPr="0017597D" w:rsidRDefault="002D601F" w:rsidP="002D601F">
      <w:pPr>
        <w:tabs>
          <w:tab w:val="left" w:pos="2127"/>
          <w:tab w:val="left" w:pos="6096"/>
        </w:tabs>
        <w:jc w:val="both"/>
        <w:rPr>
          <w:rFonts w:eastAsia="Times New Roman" w:cs="Times New Roman"/>
          <w:sz w:val="16"/>
          <w:szCs w:val="16"/>
          <w:lang w:eastAsia="lv-LV"/>
        </w:rPr>
      </w:pPr>
      <w:r w:rsidRPr="0017597D">
        <w:rPr>
          <w:rFonts w:eastAsia="Times New Roman" w:cs="Times New Roman"/>
          <w:sz w:val="16"/>
          <w:szCs w:val="16"/>
          <w:lang w:eastAsia="lv-LV"/>
        </w:rPr>
        <w:t>DOKUMENTS IR ELEKTRONISKI PARAKSTĪTS AR DROŠU ELEKTRONISKO PARAKSTU UN SATUR LAIKA ZĪMOGU</w:t>
      </w:r>
    </w:p>
    <w:p w14:paraId="3495ECD2" w14:textId="77777777" w:rsidR="002D601F" w:rsidRPr="0017597D" w:rsidRDefault="002D601F" w:rsidP="002D601F">
      <w:pPr>
        <w:widowControl w:val="0"/>
        <w:rPr>
          <w:rFonts w:cs="Times New Roman"/>
          <w:sz w:val="20"/>
          <w:szCs w:val="20"/>
        </w:rPr>
      </w:pPr>
    </w:p>
    <w:p w14:paraId="7674CD34" w14:textId="77777777" w:rsidR="00E55F5F" w:rsidRPr="0017597D" w:rsidRDefault="00E55F5F">
      <w:pPr>
        <w:rPr>
          <w:rFonts w:eastAsia="Times New Roman" w:cs="Times New Roman"/>
          <w:b/>
          <w:caps/>
          <w:sz w:val="28"/>
          <w:szCs w:val="28"/>
          <w:lang w:eastAsia="lv-LV"/>
        </w:rPr>
      </w:pPr>
      <w:r w:rsidRPr="0017597D">
        <w:rPr>
          <w:rFonts w:eastAsia="Times New Roman" w:cs="Times New Roman"/>
          <w:b/>
          <w:caps/>
          <w:sz w:val="28"/>
          <w:szCs w:val="28"/>
          <w:lang w:eastAsia="lv-LV"/>
        </w:rPr>
        <w:br w:type="page"/>
      </w:r>
    </w:p>
    <w:p w14:paraId="527EB0A9" w14:textId="68A3FEDA" w:rsidR="0037158A" w:rsidRPr="0017597D" w:rsidRDefault="0037158A" w:rsidP="0037158A">
      <w:pPr>
        <w:pStyle w:val="ListParagraph"/>
        <w:numPr>
          <w:ilvl w:val="0"/>
          <w:numId w:val="1"/>
        </w:numPr>
        <w:jc w:val="center"/>
        <w:rPr>
          <w:rFonts w:eastAsia="Times New Roman" w:cs="Times New Roman"/>
          <w:b/>
          <w:caps/>
          <w:sz w:val="28"/>
          <w:szCs w:val="28"/>
          <w:lang w:eastAsia="lv-LV"/>
        </w:rPr>
      </w:pPr>
      <w:r w:rsidRPr="0017597D">
        <w:rPr>
          <w:rFonts w:eastAsia="Times New Roman" w:cs="Times New Roman"/>
          <w:b/>
          <w:caps/>
          <w:sz w:val="28"/>
          <w:szCs w:val="28"/>
          <w:lang w:eastAsia="lv-LV"/>
        </w:rPr>
        <w:lastRenderedPageBreak/>
        <w:t>Komisijas patstāvīgi iegūstamā informācija</w:t>
      </w:r>
    </w:p>
    <w:p w14:paraId="614C2998" w14:textId="77777777" w:rsidR="0037158A" w:rsidRPr="0017597D" w:rsidRDefault="0037158A" w:rsidP="0037158A">
      <w:pPr>
        <w:pStyle w:val="ListParagraph"/>
        <w:rPr>
          <w:rFonts w:eastAsia="Times New Roman" w:cs="Times New Roman"/>
          <w:b/>
          <w:caps/>
          <w:sz w:val="28"/>
          <w:szCs w:val="28"/>
          <w:lang w:eastAsia="lv-LV"/>
        </w:rPr>
      </w:pPr>
    </w:p>
    <w:p w14:paraId="220DDA73" w14:textId="77777777" w:rsidR="00AF0C60" w:rsidRPr="0017597D" w:rsidRDefault="00AF0C60" w:rsidP="00AF0C60">
      <w:pPr>
        <w:pStyle w:val="ListParagraph"/>
        <w:numPr>
          <w:ilvl w:val="1"/>
          <w:numId w:val="1"/>
        </w:numPr>
        <w:tabs>
          <w:tab w:val="left" w:pos="1134"/>
        </w:tabs>
        <w:ind w:left="0" w:firstLine="709"/>
        <w:jc w:val="both"/>
        <w:rPr>
          <w:rFonts w:cs="Times New Roman"/>
          <w:szCs w:val="24"/>
        </w:rPr>
      </w:pPr>
      <w:r w:rsidRPr="0017597D">
        <w:rPr>
          <w:rFonts w:cs="Times New Roman"/>
          <w:szCs w:val="24"/>
        </w:rPr>
        <w:t xml:space="preserve">Komisija no </w:t>
      </w:r>
      <w:bookmarkStart w:id="1" w:name="_Hlk141971361"/>
      <w:r w:rsidRPr="0017597D">
        <w:rPr>
          <w:rFonts w:cs="Times New Roman"/>
          <w:szCs w:val="24"/>
        </w:rPr>
        <w:t xml:space="preserve">Valsts ieņēmumu dienesta (turpmāk – VID) </w:t>
      </w:r>
      <w:bookmarkEnd w:id="1"/>
      <w:r w:rsidRPr="0017597D">
        <w:rPr>
          <w:rFonts w:cs="Times New Roman"/>
          <w:szCs w:val="24"/>
        </w:rPr>
        <w:t xml:space="preserve">publiski pieejamās datubāzes, iegūst informāciju par to, vai pretendentam, </w:t>
      </w:r>
      <w:bookmarkStart w:id="2" w:name="_Hlk141942056"/>
      <w:r w:rsidRPr="0017597D">
        <w:rPr>
          <w:rFonts w:cs="Times New Roman"/>
          <w:szCs w:val="24"/>
        </w:rPr>
        <w:t xml:space="preserve">kuram būtu piešķiramas Iepirkuma līguma slēgšanas tiesības </w:t>
      </w:r>
      <w:bookmarkEnd w:id="2"/>
      <w:r w:rsidRPr="0017597D">
        <w:rPr>
          <w:rFonts w:cs="Times New Roman"/>
          <w:szCs w:val="24"/>
        </w:rPr>
        <w:t xml:space="preserve">dienā, kad pieņemts lēmums par iespējamu līguma slēgšanas tiesību piešķiršanu, Latvijā nav VID administrēto nodokļu (nodevu) parādu, kas kopsummā pārsniedz EUR 150 (viens simts piecdesmit </w:t>
      </w:r>
      <w:proofErr w:type="spellStart"/>
      <w:r w:rsidRPr="0017597D">
        <w:rPr>
          <w:rFonts w:cs="Times New Roman"/>
          <w:i/>
          <w:szCs w:val="24"/>
        </w:rPr>
        <w:t>euro</w:t>
      </w:r>
      <w:proofErr w:type="spellEnd"/>
      <w:r w:rsidRPr="0017597D">
        <w:rPr>
          <w:rFonts w:cs="Times New Roman"/>
          <w:szCs w:val="24"/>
        </w:rPr>
        <w:t>).</w:t>
      </w:r>
    </w:p>
    <w:p w14:paraId="0827D3E7" w14:textId="2BF01849" w:rsidR="00AF0C60" w:rsidRPr="0017597D" w:rsidRDefault="00AF0C60" w:rsidP="00AF0C60">
      <w:pPr>
        <w:pStyle w:val="ListParagraph"/>
        <w:numPr>
          <w:ilvl w:val="1"/>
          <w:numId w:val="1"/>
        </w:numPr>
        <w:tabs>
          <w:tab w:val="left" w:pos="1276"/>
        </w:tabs>
        <w:ind w:left="0" w:firstLine="709"/>
        <w:jc w:val="both"/>
        <w:rPr>
          <w:rFonts w:cs="Times New Roman"/>
          <w:szCs w:val="24"/>
        </w:rPr>
      </w:pPr>
      <w:r w:rsidRPr="0017597D">
        <w:rPr>
          <w:rFonts w:cs="Times New Roman"/>
          <w:szCs w:val="24"/>
        </w:rPr>
        <w:t xml:space="preserve">Ja pretendentam dienā, kad pieņemts lēmums par iespējamu līguma slēgšanas tiesību piešķiršanu, ir VID administrēto nodokļu (nodevu) parādi, </w:t>
      </w:r>
      <w:bookmarkStart w:id="3" w:name="_Hlk141972215"/>
      <w:r w:rsidRPr="0017597D">
        <w:rPr>
          <w:rFonts w:cs="Times New Roman"/>
          <w:szCs w:val="24"/>
        </w:rPr>
        <w:t xml:space="preserve">kas kopsummā pārsniedz EUR 150 (viens simts piecdesmit </w:t>
      </w:r>
      <w:proofErr w:type="spellStart"/>
      <w:r w:rsidRPr="0017597D">
        <w:rPr>
          <w:rFonts w:cs="Times New Roman"/>
          <w:i/>
          <w:iCs/>
          <w:szCs w:val="24"/>
        </w:rPr>
        <w:t>euro</w:t>
      </w:r>
      <w:proofErr w:type="spellEnd"/>
      <w:r w:rsidRPr="0017597D">
        <w:rPr>
          <w:rFonts w:cs="Times New Roman"/>
          <w:szCs w:val="24"/>
        </w:rPr>
        <w:t xml:space="preserve">), </w:t>
      </w:r>
      <w:bookmarkStart w:id="4" w:name="_Hlk141942066"/>
      <w:bookmarkEnd w:id="3"/>
      <w:r w:rsidRPr="0017597D">
        <w:rPr>
          <w:rFonts w:cs="Times New Roman"/>
          <w:szCs w:val="24"/>
        </w:rPr>
        <w:t xml:space="preserve">komisija lūdz 3 (trīs) darba dienu laikā iesniegt </w:t>
      </w:r>
      <w:bookmarkEnd w:id="4"/>
      <w:r w:rsidRPr="0017597D">
        <w:rPr>
          <w:rFonts w:cs="Times New Roman"/>
          <w:szCs w:val="24"/>
        </w:rPr>
        <w:t xml:space="preserve">izdruku no VID elektroniskās deklarēšanas sistēmas par to, ka </w:t>
      </w:r>
      <w:bookmarkStart w:id="5" w:name="_Hlk141942113"/>
      <w:r w:rsidRPr="0017597D">
        <w:rPr>
          <w:rFonts w:cs="Times New Roman"/>
          <w:szCs w:val="24"/>
        </w:rPr>
        <w:t xml:space="preserve">pretendentam dienā, kad pieņemts lēmums par iespējamu līguma slēgšanas tiesību piešķiršanu, </w:t>
      </w:r>
      <w:bookmarkEnd w:id="5"/>
      <w:r w:rsidRPr="0017597D">
        <w:rPr>
          <w:rFonts w:cs="Times New Roman"/>
          <w:szCs w:val="24"/>
        </w:rPr>
        <w:t xml:space="preserve">Latvijā nav nodokļu parādu, kas kopsummā pārsniedz EUR 150 (viens simts piecdesmit </w:t>
      </w:r>
      <w:proofErr w:type="spellStart"/>
      <w:r w:rsidRPr="0017597D">
        <w:rPr>
          <w:rFonts w:cs="Times New Roman"/>
          <w:i/>
          <w:szCs w:val="24"/>
        </w:rPr>
        <w:t>euro</w:t>
      </w:r>
      <w:proofErr w:type="spellEnd"/>
      <w:r w:rsidRPr="0017597D">
        <w:rPr>
          <w:rFonts w:cs="Times New Roman"/>
          <w:szCs w:val="24"/>
        </w:rPr>
        <w:t>).</w:t>
      </w:r>
      <w:r w:rsidR="00E55F5F" w:rsidRPr="0017597D">
        <w:rPr>
          <w:rFonts w:cs="Times New Roman"/>
          <w:szCs w:val="24"/>
        </w:rPr>
        <w:t xml:space="preserve"> </w:t>
      </w:r>
      <w:r w:rsidRPr="0017597D">
        <w:rPr>
          <w:rFonts w:cs="Times New Roman"/>
        </w:rPr>
        <w:t xml:space="preserve">Ja </w:t>
      </w:r>
      <w:r w:rsidR="002D601F" w:rsidRPr="0017597D">
        <w:rPr>
          <w:rFonts w:cs="Times New Roman"/>
        </w:rPr>
        <w:t>3</w:t>
      </w:r>
      <w:r w:rsidRPr="0017597D">
        <w:rPr>
          <w:rFonts w:cs="Times New Roman"/>
        </w:rPr>
        <w:t>.2.apakšpunktā noteiktajā termiņā izdruka netiek iesniegta, pretendents tiek izslēgts no dalības iepirkumā.</w:t>
      </w:r>
    </w:p>
    <w:p w14:paraId="7AF8FE3C" w14:textId="77777777" w:rsidR="00AF0C60" w:rsidRPr="0017597D" w:rsidRDefault="00AF0C60" w:rsidP="00AF0C60">
      <w:pPr>
        <w:pStyle w:val="ListParagraph"/>
        <w:numPr>
          <w:ilvl w:val="1"/>
          <w:numId w:val="1"/>
        </w:numPr>
        <w:tabs>
          <w:tab w:val="left" w:pos="1276"/>
        </w:tabs>
        <w:ind w:left="0" w:firstLine="709"/>
        <w:jc w:val="both"/>
        <w:rPr>
          <w:rFonts w:cs="Times New Roman"/>
        </w:rPr>
      </w:pPr>
      <w:bookmarkStart w:id="6" w:name="_Hlk141971216"/>
      <w:r w:rsidRPr="0017597D">
        <w:rPr>
          <w:rFonts w:cs="Times New Roman"/>
        </w:rPr>
        <w:t xml:space="preserve">Ārvalstī reģistrētam vai pastāvīgi dzīvojošam pretendentam, kuram būtu piešķiramas Iepirkuma līguma slēgšanas tiesības, komisija </w:t>
      </w:r>
      <w:bookmarkEnd w:id="6"/>
      <w:r w:rsidRPr="0017597D">
        <w:rPr>
          <w:rFonts w:cs="Times New Roman"/>
        </w:rPr>
        <w:t>lūdz 3 (trīs) darba dienu laikā iesniegt apliecinājumu, ka  pretendentam dienā, kad pieņemts lēmums par iespējamu līguma slēgšanas tiesību piešķiršanu,</w:t>
      </w:r>
      <w:r w:rsidRPr="0017597D">
        <w:rPr>
          <w:rFonts w:cs="Times New Roman"/>
          <w:color w:val="414142"/>
          <w:sz w:val="20"/>
          <w:szCs w:val="20"/>
          <w:shd w:val="clear" w:color="auto" w:fill="FFFFFF"/>
        </w:rPr>
        <w:t xml:space="preserve"> </w:t>
      </w:r>
      <w:r w:rsidRPr="0017597D">
        <w:rPr>
          <w:rFonts w:cs="Times New Roman"/>
        </w:rPr>
        <w:t xml:space="preserve">Latvijā </w:t>
      </w:r>
      <w:r w:rsidRPr="0017597D">
        <w:rPr>
          <w:rFonts w:cs="Times New Roman"/>
          <w:szCs w:val="24"/>
        </w:rPr>
        <w:t>nav nodokļu parādu</w:t>
      </w:r>
      <w:r w:rsidRPr="0017597D">
        <w:rPr>
          <w:rFonts w:cs="Times New Roman"/>
        </w:rPr>
        <w:t>, kas kopsummā pārsniedz EUR 150 (</w:t>
      </w:r>
      <w:r w:rsidRPr="0017597D">
        <w:rPr>
          <w:rFonts w:cs="Times New Roman"/>
          <w:szCs w:val="24"/>
        </w:rPr>
        <w:t>viens simts piecdesmit</w:t>
      </w:r>
      <w:r w:rsidRPr="0017597D">
        <w:rPr>
          <w:rFonts w:cs="Times New Roman"/>
        </w:rPr>
        <w:t xml:space="preserve"> </w:t>
      </w:r>
      <w:proofErr w:type="spellStart"/>
      <w:r w:rsidRPr="0017597D">
        <w:rPr>
          <w:rFonts w:cs="Times New Roman"/>
          <w:i/>
          <w:iCs/>
        </w:rPr>
        <w:t>euro</w:t>
      </w:r>
      <w:proofErr w:type="spellEnd"/>
      <w:r w:rsidRPr="0017597D">
        <w:rPr>
          <w:rFonts w:cs="Times New Roman"/>
        </w:rPr>
        <w:t>), un valstī, kurā tas reģistrēts vai kurā atrodas tā pastāvīgā dzīvesvieta, saskaņā ar attiecīgās ārvalsts normatīvajiem aktiem nav nodokļu parādu.</w:t>
      </w:r>
    </w:p>
    <w:p w14:paraId="3D3E4247" w14:textId="77777777" w:rsidR="00AF0C60" w:rsidRPr="0017597D" w:rsidRDefault="00AF0C60" w:rsidP="00AF0C60">
      <w:pPr>
        <w:pStyle w:val="ListParagraph"/>
        <w:numPr>
          <w:ilvl w:val="1"/>
          <w:numId w:val="1"/>
        </w:numPr>
        <w:tabs>
          <w:tab w:val="left" w:pos="1276"/>
        </w:tabs>
        <w:ind w:left="0" w:firstLine="709"/>
        <w:jc w:val="both"/>
        <w:rPr>
          <w:rFonts w:cs="Times New Roman"/>
          <w:bCs/>
        </w:rPr>
      </w:pPr>
      <w:r w:rsidRPr="0017597D">
        <w:rPr>
          <w:rFonts w:cs="Times New Roman"/>
          <w:bCs/>
        </w:rPr>
        <w:t xml:space="preserve">Komisija attiecībā uz pretendentu, </w:t>
      </w:r>
      <w:bookmarkStart w:id="7" w:name="_Hlk141942561"/>
      <w:r w:rsidRPr="0017597D">
        <w:rPr>
          <w:rFonts w:cs="Times New Roman"/>
          <w:bCs/>
        </w:rPr>
        <w:t>kuram būtu piešķiramas līguma slēgšanas tiesības</w:t>
      </w:r>
      <w:bookmarkEnd w:id="7"/>
      <w:r w:rsidRPr="0017597D">
        <w:rPr>
          <w:rFonts w:cs="Times New Roman"/>
          <w:bCs/>
        </w:rPr>
        <w:t xml:space="preserve">, pārbauda, vai attiecībā uz šo pretendentu, tā dalībnieku, valdes vai padomes locekli, patieso labuma guvēju, </w:t>
      </w:r>
      <w:proofErr w:type="spellStart"/>
      <w:r w:rsidRPr="0017597D">
        <w:rPr>
          <w:rFonts w:cs="Times New Roman"/>
          <w:bCs/>
        </w:rPr>
        <w:t>pārstāvēttiesīgo</w:t>
      </w:r>
      <w:proofErr w:type="spellEnd"/>
      <w:r w:rsidRPr="0017597D">
        <w:rPr>
          <w:rFonts w:cs="Times New Roman"/>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17597D">
        <w:rPr>
          <w:rFonts w:cs="Times New Roman"/>
          <w:bCs/>
        </w:rPr>
        <w:t>pārstāvēttiesīgo</w:t>
      </w:r>
      <w:proofErr w:type="spellEnd"/>
      <w:r w:rsidRPr="0017597D">
        <w:rPr>
          <w:rFonts w:cs="Times New Roman"/>
          <w:bCs/>
        </w:rPr>
        <w:t xml:space="preserve"> personu vai prokūristu, ja pretendents ir personālsabiedrība, ir noteiktas Starptautisko un Latvijas Republikas nacionālo sankciju likuma 11.</w:t>
      </w:r>
      <w:r w:rsidRPr="0017597D">
        <w:rPr>
          <w:rFonts w:cs="Times New Roman"/>
          <w:bCs/>
          <w:vertAlign w:val="superscript"/>
        </w:rPr>
        <w:t xml:space="preserve">1 </w:t>
      </w:r>
      <w:r w:rsidRPr="0017597D">
        <w:rPr>
          <w:rFonts w:cs="Times New Roman"/>
          <w:bCs/>
        </w:rPr>
        <w:t>panta pirmajā daļā noteiktās sankcijas, kuras ietekmē līguma izpildi. Ja attiecībā uz pretendentu vai kādu no minētajām personām ir noteiktas Starptautisko un Latvijas Republikas nacionālo sankciju likuma 11.</w:t>
      </w:r>
      <w:r w:rsidRPr="0017597D">
        <w:rPr>
          <w:rFonts w:cs="Times New Roman"/>
          <w:bCs/>
          <w:vertAlign w:val="superscript"/>
        </w:rPr>
        <w:t xml:space="preserve">1 </w:t>
      </w:r>
      <w:r w:rsidRPr="0017597D">
        <w:rPr>
          <w:rFonts w:cs="Times New Roman"/>
          <w:bCs/>
        </w:rPr>
        <w:t>panta pirmajā daļā noteiktās sankcijas, kuras kavēs līguma izpildi, pretendents ir izslēdzams no dalības līguma slēgšanas tiesību piešķiršanas procedūrā.</w:t>
      </w:r>
    </w:p>
    <w:p w14:paraId="188168A6" w14:textId="150C8C24" w:rsidR="00AF0C60" w:rsidRPr="0017597D" w:rsidRDefault="00AF0C60" w:rsidP="00AF0C60">
      <w:pPr>
        <w:pStyle w:val="ListParagraph"/>
        <w:numPr>
          <w:ilvl w:val="1"/>
          <w:numId w:val="1"/>
        </w:numPr>
        <w:tabs>
          <w:tab w:val="left" w:pos="1276"/>
        </w:tabs>
        <w:ind w:left="0" w:firstLine="709"/>
        <w:jc w:val="both"/>
        <w:rPr>
          <w:rFonts w:cs="Times New Roman"/>
          <w:bCs/>
          <w:szCs w:val="24"/>
        </w:rPr>
      </w:pPr>
      <w:bookmarkStart w:id="8" w:name="_Hlk142462496"/>
      <w:r w:rsidRPr="0017597D">
        <w:rPr>
          <w:rFonts w:cs="Times New Roman"/>
          <w:bCs/>
        </w:rPr>
        <w:t xml:space="preserve">Komisija </w:t>
      </w:r>
      <w:r w:rsidR="002D601F" w:rsidRPr="0017597D">
        <w:rPr>
          <w:rFonts w:cs="Times New Roman"/>
          <w:bCs/>
        </w:rPr>
        <w:t>3</w:t>
      </w:r>
      <w:r w:rsidRPr="0017597D">
        <w:rPr>
          <w:rFonts w:cs="Times New Roman"/>
          <w:bCs/>
        </w:rPr>
        <w:t xml:space="preserve">.4. apakšpunktā minēto informāciju iegūst no Latvijas Republikas </w:t>
      </w:r>
      <w:hyperlink r:id="rId18" w:anchor="/data-search" w:history="1">
        <w:r w:rsidRPr="0017597D">
          <w:rPr>
            <w:rStyle w:val="Hyperlink"/>
            <w:rFonts w:cs="Times New Roman"/>
            <w:bCs/>
          </w:rPr>
          <w:t>Uzņēmumu reģistra</w:t>
        </w:r>
      </w:hyperlink>
      <w:r w:rsidRPr="0017597D">
        <w:rPr>
          <w:rStyle w:val="Hyperlink"/>
          <w:rFonts w:cs="Times New Roman"/>
          <w:bCs/>
          <w:color w:val="auto"/>
          <w:u w:val="none"/>
        </w:rPr>
        <w:t xml:space="preserve">, </w:t>
      </w:r>
      <w:r w:rsidRPr="0017597D">
        <w:rPr>
          <w:rFonts w:cs="Times New Roman"/>
          <w:bCs/>
        </w:rPr>
        <w:t xml:space="preserve">pārbaudot sankciju meklēšanas saitēs. Ja informācija par 2.4. apakšpunktā minētajām </w:t>
      </w:r>
      <w:r w:rsidRPr="0017597D">
        <w:rPr>
          <w:rFonts w:cs="Times New Roman"/>
          <w:bCs/>
          <w:szCs w:val="24"/>
        </w:rPr>
        <w:t>personām vietnē nav publicēta, pretendentam tā jāiesniedz:</w:t>
      </w:r>
    </w:p>
    <w:p w14:paraId="37986D64" w14:textId="77777777" w:rsidR="00AF0C60" w:rsidRPr="0017597D" w:rsidRDefault="00AF0C60" w:rsidP="00AF0C60">
      <w:pPr>
        <w:pStyle w:val="ListParagraph"/>
        <w:numPr>
          <w:ilvl w:val="2"/>
          <w:numId w:val="1"/>
        </w:numPr>
        <w:ind w:left="1843"/>
        <w:jc w:val="both"/>
        <w:rPr>
          <w:rFonts w:cs="Times New Roman"/>
          <w:bCs/>
          <w:szCs w:val="24"/>
        </w:rPr>
      </w:pPr>
      <w:r w:rsidRPr="0017597D">
        <w:rPr>
          <w:rFonts w:cs="Times New Roman"/>
          <w:bCs/>
          <w:szCs w:val="24"/>
        </w:rPr>
        <w:t xml:space="preserve">kopā ar piedāvājumu vai </w:t>
      </w:r>
    </w:p>
    <w:p w14:paraId="6DA95AEF" w14:textId="77777777" w:rsidR="00AF0C60" w:rsidRPr="0017597D" w:rsidRDefault="00AF0C60" w:rsidP="00AF0C60">
      <w:pPr>
        <w:pStyle w:val="ListParagraph"/>
        <w:numPr>
          <w:ilvl w:val="2"/>
          <w:numId w:val="1"/>
        </w:numPr>
        <w:ind w:left="1843"/>
        <w:jc w:val="both"/>
        <w:rPr>
          <w:rFonts w:cs="Times New Roman"/>
          <w:bCs/>
          <w:szCs w:val="24"/>
        </w:rPr>
      </w:pPr>
      <w:r w:rsidRPr="0017597D">
        <w:rPr>
          <w:rFonts w:cs="Times New Roman"/>
          <w:bCs/>
          <w:szCs w:val="24"/>
        </w:rPr>
        <w:t>3 (trīs) darba dienu laikā no Komisijas pieprasījuma nosūtīšanas datuma.</w:t>
      </w:r>
    </w:p>
    <w:p w14:paraId="15127937" w14:textId="77777777" w:rsidR="00AF0C60" w:rsidRPr="0017597D" w:rsidRDefault="00AF0C60" w:rsidP="00AF0C60">
      <w:pPr>
        <w:pStyle w:val="ListParagraph"/>
        <w:numPr>
          <w:ilvl w:val="1"/>
          <w:numId w:val="1"/>
        </w:numPr>
        <w:tabs>
          <w:tab w:val="left" w:pos="1276"/>
        </w:tabs>
        <w:ind w:left="0" w:firstLine="709"/>
        <w:jc w:val="both"/>
        <w:rPr>
          <w:rFonts w:cs="Times New Roman"/>
          <w:szCs w:val="24"/>
        </w:rPr>
      </w:pPr>
      <w:r w:rsidRPr="0017597D">
        <w:rPr>
          <w:rFonts w:cs="Times New Roman"/>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bookmarkEnd w:id="8"/>
    <w:p w14:paraId="4E098E40" w14:textId="77777777" w:rsidR="0037158A" w:rsidRPr="0017597D" w:rsidRDefault="0037158A" w:rsidP="0037158A">
      <w:pPr>
        <w:jc w:val="center"/>
        <w:rPr>
          <w:rFonts w:eastAsia="Times New Roman" w:cs="Times New Roman"/>
          <w:b/>
          <w:caps/>
          <w:sz w:val="28"/>
          <w:szCs w:val="28"/>
          <w:lang w:eastAsia="lv-LV"/>
        </w:rPr>
      </w:pPr>
    </w:p>
    <w:p w14:paraId="2CF433CD" w14:textId="20A378AE" w:rsidR="00AF0C60" w:rsidRPr="0017597D" w:rsidRDefault="002D601F" w:rsidP="00AF0C60">
      <w:pPr>
        <w:pStyle w:val="Heading2"/>
        <w:numPr>
          <w:ilvl w:val="0"/>
          <w:numId w:val="1"/>
        </w:numPr>
        <w:tabs>
          <w:tab w:val="clear" w:pos="567"/>
          <w:tab w:val="left" w:pos="426"/>
        </w:tabs>
        <w:ind w:left="567"/>
        <w:jc w:val="center"/>
        <w:rPr>
          <w:sz w:val="28"/>
          <w:szCs w:val="28"/>
        </w:rPr>
      </w:pPr>
      <w:bookmarkStart w:id="9" w:name="_Toc476310548"/>
      <w:r w:rsidRPr="0017597D">
        <w:rPr>
          <w:sz w:val="28"/>
          <w:szCs w:val="28"/>
        </w:rPr>
        <w:t xml:space="preserve"> </w:t>
      </w:r>
      <w:r w:rsidR="00AF0C60" w:rsidRPr="0017597D">
        <w:rPr>
          <w:sz w:val="28"/>
          <w:szCs w:val="28"/>
        </w:rPr>
        <w:t>PIEDĀVĀJUMA IZVĒLE UN PIEDĀVĀJUMA IZVĒLES KRITĒRIJI</w:t>
      </w:r>
      <w:bookmarkEnd w:id="9"/>
    </w:p>
    <w:p w14:paraId="2F741352" w14:textId="77777777" w:rsidR="00AF0C60" w:rsidRPr="0017597D" w:rsidRDefault="00AF0C60" w:rsidP="00AF0C60">
      <w:pPr>
        <w:rPr>
          <w:rFonts w:cs="Times New Roman"/>
        </w:rPr>
      </w:pPr>
    </w:p>
    <w:p w14:paraId="777F9267" w14:textId="1DB0C308" w:rsidR="002D601F" w:rsidRPr="0017597D" w:rsidRDefault="002D601F" w:rsidP="002D601F">
      <w:pPr>
        <w:tabs>
          <w:tab w:val="left" w:pos="709"/>
          <w:tab w:val="left" w:pos="1560"/>
          <w:tab w:val="center" w:pos="4320"/>
          <w:tab w:val="left" w:pos="6096"/>
          <w:tab w:val="right" w:pos="8640"/>
        </w:tabs>
        <w:ind w:right="-1" w:firstLine="709"/>
        <w:jc w:val="both"/>
        <w:rPr>
          <w:rFonts w:cs="Times New Roman"/>
        </w:rPr>
      </w:pPr>
      <w:r w:rsidRPr="0017597D">
        <w:rPr>
          <w:rFonts w:cs="Times New Roman"/>
          <w:b/>
        </w:rPr>
        <w:t>4</w:t>
      </w:r>
      <w:r w:rsidR="00AF0C60" w:rsidRPr="0017597D">
        <w:rPr>
          <w:rFonts w:cs="Times New Roman"/>
          <w:b/>
        </w:rPr>
        <w:t xml:space="preserve">.1. </w:t>
      </w:r>
      <w:r w:rsidR="00AF0C60" w:rsidRPr="0017597D">
        <w:rPr>
          <w:rFonts w:cs="Times New Roman"/>
        </w:rPr>
        <w:t xml:space="preserve">Komisija par iepirkuma uzvarētāju atzīst to pretendentu, kura piedāvājums atbilst Iepirkuma uzaicinājumā norādītajām prasībām un kura </w:t>
      </w:r>
      <w:r w:rsidRPr="0017597D">
        <w:rPr>
          <w:rFonts w:cs="Times New Roman"/>
        </w:rPr>
        <w:t>piedāvātā cena kopā</w:t>
      </w:r>
      <w:r w:rsidR="00AF0C60" w:rsidRPr="0017597D">
        <w:rPr>
          <w:rFonts w:cs="Times New Roman"/>
        </w:rPr>
        <w:t xml:space="preserve"> ir viszemākā</w:t>
      </w:r>
      <w:r w:rsidRPr="0017597D">
        <w:rPr>
          <w:rFonts w:cs="Times New Roman"/>
        </w:rPr>
        <w:t>.</w:t>
      </w:r>
      <w:r w:rsidR="00AF0C60" w:rsidRPr="0017597D">
        <w:rPr>
          <w:rFonts w:cs="Times New Roman"/>
        </w:rPr>
        <w:t xml:space="preserve"> </w:t>
      </w:r>
    </w:p>
    <w:p w14:paraId="7153C6C5" w14:textId="298A9648" w:rsidR="002D601F" w:rsidRPr="0017597D" w:rsidRDefault="002D601F" w:rsidP="002D601F">
      <w:pPr>
        <w:tabs>
          <w:tab w:val="left" w:pos="709"/>
          <w:tab w:val="left" w:pos="1560"/>
          <w:tab w:val="center" w:pos="4320"/>
          <w:tab w:val="left" w:pos="6096"/>
          <w:tab w:val="right" w:pos="8640"/>
        </w:tabs>
        <w:ind w:right="-1" w:firstLine="709"/>
        <w:jc w:val="both"/>
        <w:rPr>
          <w:rFonts w:cs="Times New Roman"/>
        </w:rPr>
      </w:pPr>
      <w:r w:rsidRPr="0017597D">
        <w:rPr>
          <w:rFonts w:cs="Times New Roman"/>
          <w:b/>
          <w:bCs/>
        </w:rPr>
        <w:t>4</w:t>
      </w:r>
      <w:r w:rsidR="00AF0C60" w:rsidRPr="0017597D">
        <w:rPr>
          <w:rFonts w:cs="Times New Roman"/>
          <w:b/>
          <w:bCs/>
        </w:rPr>
        <w:t>.</w:t>
      </w:r>
      <w:r w:rsidRPr="0017597D">
        <w:rPr>
          <w:rFonts w:cs="Times New Roman"/>
          <w:b/>
          <w:bCs/>
        </w:rPr>
        <w:t>2</w:t>
      </w:r>
      <w:r w:rsidR="00AF0C60" w:rsidRPr="0017597D">
        <w:rPr>
          <w:rFonts w:cs="Times New Roman"/>
          <w:b/>
          <w:bCs/>
        </w:rPr>
        <w:t>.</w:t>
      </w:r>
      <w:r w:rsidR="00AF0C60" w:rsidRPr="0017597D">
        <w:rPr>
          <w:rFonts w:cs="Times New Roman"/>
          <w:i/>
        </w:rPr>
        <w:t xml:space="preserve"> </w:t>
      </w:r>
      <w:r w:rsidR="00AF0C60" w:rsidRPr="0017597D">
        <w:rPr>
          <w:rFonts w:cs="Times New Roman"/>
          <w:lang w:eastAsia="lv-LV"/>
        </w:rPr>
        <w:t xml:space="preserve">Gadījumā, ja vairāki pretendenti </w:t>
      </w:r>
      <w:r w:rsidR="00AF0C60" w:rsidRPr="0017597D">
        <w:rPr>
          <w:rFonts w:cs="Times New Roman"/>
        </w:rPr>
        <w:t>piedāvā</w:t>
      </w:r>
      <w:r w:rsidRPr="0017597D">
        <w:rPr>
          <w:rFonts w:cs="Times New Roman"/>
        </w:rPr>
        <w:t>juši</w:t>
      </w:r>
      <w:r w:rsidR="00AF0C60" w:rsidRPr="0017597D">
        <w:rPr>
          <w:rFonts w:cs="Times New Roman"/>
        </w:rPr>
        <w:t xml:space="preserve"> vienādu finanšu piedāvājuma zemāko cenu</w:t>
      </w:r>
      <w:r w:rsidRPr="0017597D">
        <w:rPr>
          <w:rFonts w:cs="Times New Roman"/>
        </w:rPr>
        <w:t xml:space="preserve"> kopā</w:t>
      </w:r>
      <w:r w:rsidR="00AF0C60" w:rsidRPr="0017597D">
        <w:rPr>
          <w:rFonts w:cs="Times New Roman"/>
          <w:lang w:eastAsia="lv-LV"/>
        </w:rPr>
        <w:t xml:space="preserve">, līguma slēgšanas tiesības tiek piešķirtas pretendentam, kurš </w:t>
      </w:r>
      <w:r w:rsidRPr="0017597D">
        <w:rPr>
          <w:rFonts w:cs="Times New Roman"/>
          <w:lang w:eastAsia="lv-LV"/>
        </w:rPr>
        <w:t xml:space="preserve">piedāvājis </w:t>
      </w:r>
      <w:r w:rsidR="00AF0C60" w:rsidRPr="0017597D">
        <w:rPr>
          <w:rFonts w:cs="Times New Roman"/>
          <w:lang w:eastAsia="lv-LV"/>
        </w:rPr>
        <w:t>zemāk</w:t>
      </w:r>
      <w:r w:rsidRPr="0017597D">
        <w:rPr>
          <w:rFonts w:cs="Times New Roman"/>
          <w:lang w:eastAsia="lv-LV"/>
        </w:rPr>
        <w:t>o</w:t>
      </w:r>
      <w:r w:rsidR="00AF0C60" w:rsidRPr="0017597D">
        <w:rPr>
          <w:rFonts w:cs="Times New Roman"/>
          <w:lang w:eastAsia="lv-LV"/>
        </w:rPr>
        <w:t xml:space="preserve"> cen</w:t>
      </w:r>
      <w:r w:rsidRPr="0017597D">
        <w:rPr>
          <w:rFonts w:cs="Times New Roman"/>
          <w:lang w:eastAsia="lv-LV"/>
        </w:rPr>
        <w:t>u</w:t>
      </w:r>
      <w:r w:rsidR="00AF0C60" w:rsidRPr="0017597D">
        <w:rPr>
          <w:rFonts w:cs="Times New Roman"/>
          <w:lang w:eastAsia="lv-LV"/>
        </w:rPr>
        <w:t xml:space="preserve"> “Finanšu piedāvājuma” </w:t>
      </w:r>
      <w:r w:rsidR="0014774E" w:rsidRPr="0017597D">
        <w:rPr>
          <w:rFonts w:cs="Times New Roman"/>
          <w:lang w:eastAsia="lv-LV"/>
        </w:rPr>
        <w:t>3</w:t>
      </w:r>
      <w:r w:rsidR="00AF0C60" w:rsidRPr="0017597D">
        <w:rPr>
          <w:rFonts w:cs="Times New Roman"/>
          <w:lang w:eastAsia="lv-LV"/>
        </w:rPr>
        <w:t>.</w:t>
      </w:r>
      <w:r w:rsidR="0014774E" w:rsidRPr="0017597D">
        <w:rPr>
          <w:rFonts w:cs="Times New Roman"/>
          <w:lang w:eastAsia="lv-LV"/>
        </w:rPr>
        <w:t>pozīcijā “</w:t>
      </w:r>
      <w:r w:rsidR="0014774E" w:rsidRPr="0017597D">
        <w:rPr>
          <w:rFonts w:cs="Times New Roman"/>
          <w:szCs w:val="24"/>
        </w:rPr>
        <w:t>Absorbcijas salvetes”.</w:t>
      </w:r>
      <w:r w:rsidR="0014774E" w:rsidRPr="0017597D">
        <w:rPr>
          <w:rFonts w:cs="Times New Roman"/>
          <w:lang w:eastAsia="lv-LV"/>
        </w:rPr>
        <w:t xml:space="preserve"> </w:t>
      </w:r>
    </w:p>
    <w:p w14:paraId="3C0C6105" w14:textId="00516F21" w:rsidR="0037158A" w:rsidRPr="0017597D" w:rsidRDefault="002D601F" w:rsidP="00E55F5F">
      <w:pPr>
        <w:tabs>
          <w:tab w:val="left" w:pos="709"/>
          <w:tab w:val="left" w:pos="1560"/>
          <w:tab w:val="center" w:pos="4320"/>
          <w:tab w:val="left" w:pos="6096"/>
          <w:tab w:val="right" w:pos="8640"/>
        </w:tabs>
        <w:ind w:right="-1" w:firstLine="709"/>
        <w:jc w:val="both"/>
        <w:rPr>
          <w:rFonts w:eastAsia="Times New Roman" w:cs="Times New Roman"/>
          <w:b/>
          <w:caps/>
          <w:sz w:val="28"/>
          <w:szCs w:val="28"/>
          <w:lang w:eastAsia="lv-LV"/>
        </w:rPr>
      </w:pPr>
      <w:r w:rsidRPr="0017597D">
        <w:rPr>
          <w:rFonts w:cs="Times New Roman"/>
          <w:b/>
          <w:bCs/>
          <w:lang w:eastAsia="lv-LV"/>
        </w:rPr>
        <w:t>4.3</w:t>
      </w:r>
      <w:r w:rsidR="00AF0C60" w:rsidRPr="0017597D">
        <w:rPr>
          <w:rFonts w:cs="Times New Roman"/>
          <w:b/>
          <w:bCs/>
          <w:lang w:eastAsia="lv-LV"/>
        </w:rPr>
        <w:t>.</w:t>
      </w:r>
      <w:r w:rsidR="00AF0C60" w:rsidRPr="0017597D">
        <w:rPr>
          <w:rFonts w:cs="Times New Roman"/>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6C6EFF07" w14:textId="77777777" w:rsidR="000F4531" w:rsidRPr="0017597D" w:rsidRDefault="000F4531">
      <w:pPr>
        <w:rPr>
          <w:rFonts w:cs="Times New Roman"/>
          <w:sz w:val="20"/>
          <w:szCs w:val="20"/>
          <w:highlight w:val="yellow"/>
        </w:rPr>
      </w:pPr>
      <w:r w:rsidRPr="0017597D">
        <w:rPr>
          <w:rFonts w:cs="Times New Roman"/>
          <w:sz w:val="20"/>
          <w:szCs w:val="20"/>
          <w:highlight w:val="yellow"/>
        </w:rPr>
        <w:br w:type="page"/>
      </w:r>
    </w:p>
    <w:p w14:paraId="252EB9C2" w14:textId="1CBE9742" w:rsidR="0068693C" w:rsidRPr="00494EB9" w:rsidRDefault="0068693C" w:rsidP="00494EB9">
      <w:pPr>
        <w:pStyle w:val="ListParagraph"/>
        <w:numPr>
          <w:ilvl w:val="0"/>
          <w:numId w:val="1"/>
        </w:numPr>
        <w:jc w:val="center"/>
        <w:rPr>
          <w:rFonts w:eastAsia="Times New Roman" w:cs="Times New Roman"/>
          <w:b/>
          <w:bCs/>
          <w:sz w:val="28"/>
          <w:szCs w:val="28"/>
          <w:lang w:eastAsia="lv-LV"/>
        </w:rPr>
      </w:pPr>
      <w:r w:rsidRPr="00494EB9">
        <w:rPr>
          <w:rFonts w:eastAsia="Times New Roman" w:cs="Times New Roman"/>
          <w:b/>
          <w:bCs/>
          <w:sz w:val="28"/>
          <w:szCs w:val="28"/>
          <w:lang w:eastAsia="lv-LV"/>
        </w:rPr>
        <w:lastRenderedPageBreak/>
        <w:t>NOSACĪJUMI PIEDĀVĀJUMA IESNIEGŠANAI</w:t>
      </w:r>
    </w:p>
    <w:p w14:paraId="0C990BBD" w14:textId="77777777" w:rsidR="0068693C" w:rsidRPr="0023453C" w:rsidRDefault="0068693C" w:rsidP="0068693C">
      <w:pPr>
        <w:tabs>
          <w:tab w:val="left" w:pos="1134"/>
        </w:tabs>
        <w:jc w:val="both"/>
        <w:rPr>
          <w:rFonts w:eastAsia="Times New Roman" w:cs="Times New Roman"/>
          <w:szCs w:val="24"/>
          <w:lang w:eastAsia="lv-LV"/>
        </w:rPr>
      </w:pPr>
    </w:p>
    <w:p w14:paraId="66641757" w14:textId="4597E60B" w:rsidR="0068693C" w:rsidRPr="002472AB" w:rsidRDefault="0068693C" w:rsidP="00494EB9">
      <w:pPr>
        <w:pStyle w:val="ListParagraph"/>
        <w:numPr>
          <w:ilvl w:val="1"/>
          <w:numId w:val="1"/>
        </w:numPr>
        <w:tabs>
          <w:tab w:val="left" w:pos="1134"/>
        </w:tabs>
        <w:ind w:left="0" w:firstLine="709"/>
        <w:jc w:val="both"/>
        <w:rPr>
          <w:szCs w:val="24"/>
        </w:rPr>
      </w:pPr>
      <w:r w:rsidRPr="002472AB">
        <w:rPr>
          <w:szCs w:val="24"/>
        </w:rPr>
        <w:t xml:space="preserve">Piedāvājumu pretendents var iesniegt līdz </w:t>
      </w:r>
      <w:r w:rsidRPr="009036A9">
        <w:rPr>
          <w:b/>
          <w:bCs/>
          <w:szCs w:val="24"/>
        </w:rPr>
        <w:t xml:space="preserve">2024. gada </w:t>
      </w:r>
      <w:r w:rsidR="009036A9" w:rsidRPr="009036A9">
        <w:rPr>
          <w:b/>
          <w:bCs/>
          <w:szCs w:val="24"/>
        </w:rPr>
        <w:t>3. jūlija</w:t>
      </w:r>
      <w:r w:rsidRPr="009036A9">
        <w:rPr>
          <w:b/>
          <w:bCs/>
          <w:szCs w:val="24"/>
        </w:rPr>
        <w:t xml:space="preserve"> plkst. 10.00,</w:t>
      </w:r>
      <w:r w:rsidRPr="002472AB">
        <w:rPr>
          <w:szCs w:val="24"/>
        </w:rPr>
        <w:t xml:space="preserve"> nosūtot piedāvājumu uz elektroniskā pasta adresi:  </w:t>
      </w:r>
      <w:hyperlink r:id="rId19" w:history="1">
        <w:r w:rsidR="009036A9" w:rsidRPr="00E6222A">
          <w:rPr>
            <w:rStyle w:val="Hyperlink"/>
            <w:szCs w:val="24"/>
          </w:rPr>
          <w:t>Liene.Pujate@vid.gov.lv</w:t>
        </w:r>
      </w:hyperlink>
      <w:r w:rsidR="009036A9">
        <w:rPr>
          <w:szCs w:val="24"/>
        </w:rPr>
        <w:t xml:space="preserve"> </w:t>
      </w:r>
      <w:r w:rsidRPr="002472AB">
        <w:rPr>
          <w:szCs w:val="24"/>
        </w:rPr>
        <w:t xml:space="preserve"> </w:t>
      </w:r>
    </w:p>
    <w:p w14:paraId="28E061F6" w14:textId="77777777" w:rsidR="0068693C" w:rsidRPr="002472AB" w:rsidRDefault="0068693C" w:rsidP="00494EB9">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431AEFC9" w14:textId="77777777" w:rsidR="0068693C" w:rsidRPr="002472AB" w:rsidRDefault="0068693C" w:rsidP="00494EB9">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B6DCE8D" w14:textId="77777777" w:rsidR="0068693C" w:rsidRPr="002472AB" w:rsidRDefault="0068693C" w:rsidP="00494EB9">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3E9A03F0" w14:textId="7D077EF8" w:rsidR="0068693C" w:rsidRPr="002472AB" w:rsidRDefault="0068693C" w:rsidP="00494EB9">
      <w:pPr>
        <w:pStyle w:val="ListParagraph"/>
        <w:numPr>
          <w:ilvl w:val="1"/>
          <w:numId w:val="1"/>
        </w:numPr>
        <w:tabs>
          <w:tab w:val="left" w:pos="1134"/>
        </w:tabs>
        <w:ind w:left="0" w:firstLine="709"/>
        <w:jc w:val="both"/>
        <w:rPr>
          <w:b/>
          <w:bCs/>
          <w:szCs w:val="24"/>
        </w:rPr>
      </w:pPr>
      <w:r w:rsidRPr="009036A9">
        <w:rPr>
          <w:szCs w:val="24"/>
        </w:rPr>
        <w:t>Piedāvājuma iesniedzējs</w:t>
      </w:r>
      <w:r w:rsidRPr="002472AB">
        <w:rPr>
          <w:b/>
          <w:bCs/>
          <w:szCs w:val="24"/>
        </w:rPr>
        <w:t xml:space="preserve"> 2024. gada </w:t>
      </w:r>
      <w:r w:rsidR="009036A9">
        <w:rPr>
          <w:b/>
          <w:bCs/>
          <w:szCs w:val="24"/>
        </w:rPr>
        <w:t>3.jūlijā</w:t>
      </w:r>
      <w:r w:rsidRPr="002472AB">
        <w:rPr>
          <w:b/>
          <w:bCs/>
          <w:szCs w:val="24"/>
        </w:rPr>
        <w:t xml:space="preserve"> no plkst. 10.00 līdz plkst. 11.00 </w:t>
      </w:r>
      <w:proofErr w:type="spellStart"/>
      <w:r w:rsidRPr="009036A9">
        <w:rPr>
          <w:b/>
          <w:bCs/>
          <w:szCs w:val="24"/>
        </w:rPr>
        <w:t>nosūta</w:t>
      </w:r>
      <w:proofErr w:type="spellEnd"/>
      <w:r w:rsidRPr="009036A9">
        <w:rPr>
          <w:b/>
          <w:bCs/>
          <w:szCs w:val="24"/>
        </w:rPr>
        <w:t xml:space="preserve"> </w:t>
      </w:r>
      <w:r w:rsidRPr="009036A9">
        <w:rPr>
          <w:szCs w:val="24"/>
        </w:rPr>
        <w:t xml:space="preserve">uz elektronisko pasta adresi: </w:t>
      </w:r>
      <w:hyperlink r:id="rId20" w:history="1">
        <w:r w:rsidR="009036A9" w:rsidRPr="00E6222A">
          <w:rPr>
            <w:rStyle w:val="Hyperlink"/>
            <w:szCs w:val="24"/>
          </w:rPr>
          <w:t>Liene.Pujate@vid.gov.lv</w:t>
        </w:r>
      </w:hyperlink>
      <w:r w:rsidR="009036A9">
        <w:rPr>
          <w:szCs w:val="24"/>
        </w:rPr>
        <w:t xml:space="preserve"> </w:t>
      </w:r>
      <w:r w:rsidRPr="009036A9">
        <w:rPr>
          <w:szCs w:val="24"/>
        </w:rPr>
        <w:t xml:space="preserve"> </w:t>
      </w:r>
      <w:r w:rsidRPr="009036A9">
        <w:rPr>
          <w:b/>
          <w:bCs/>
          <w:szCs w:val="24"/>
        </w:rPr>
        <w:t>paroli</w:t>
      </w:r>
      <w:r w:rsidRPr="009036A9">
        <w:rPr>
          <w:szCs w:val="24"/>
        </w:rPr>
        <w:t xml:space="preserve"> šifrētā piedāvājuma atvēršanai.</w:t>
      </w:r>
      <w:r w:rsidRPr="002472AB">
        <w:rPr>
          <w:b/>
          <w:bCs/>
          <w:szCs w:val="24"/>
        </w:rPr>
        <w:t xml:space="preserve"> </w:t>
      </w:r>
    </w:p>
    <w:p w14:paraId="3595ECD3" w14:textId="77777777" w:rsidR="0068693C" w:rsidRPr="002472AB" w:rsidRDefault="0068693C" w:rsidP="00494EB9">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5.5. apakšpunktā noteiktajā termiņā nav atsūtīta parole, Pasūtītājs neizskata.</w:t>
      </w:r>
    </w:p>
    <w:p w14:paraId="53AB1DF0" w14:textId="12BC2F11" w:rsidR="0068693C" w:rsidRPr="002472AB" w:rsidRDefault="0068693C" w:rsidP="00494EB9">
      <w:pPr>
        <w:pStyle w:val="ListParagraph"/>
        <w:numPr>
          <w:ilvl w:val="1"/>
          <w:numId w:val="1"/>
        </w:numPr>
        <w:tabs>
          <w:tab w:val="left" w:pos="1134"/>
        </w:tabs>
        <w:ind w:left="0" w:firstLine="709"/>
        <w:jc w:val="both"/>
        <w:rPr>
          <w:rFonts w:eastAsia="Times New Roman" w:cs="Times New Roman"/>
          <w:szCs w:val="24"/>
          <w:lang w:eastAsia="lv-LV"/>
        </w:rPr>
      </w:pPr>
      <w:r w:rsidRPr="002472AB">
        <w:rPr>
          <w:szCs w:val="24"/>
        </w:rPr>
        <w:t>Aicinām pretendentu pēc piedāvājuma nosūtīšanas pārliecināties vai tiek saņemta atbilde, kas apliecina</w:t>
      </w:r>
      <w:r w:rsidRPr="002472AB">
        <w:rPr>
          <w:iCs/>
          <w:szCs w:val="24"/>
        </w:rPr>
        <w:t xml:space="preserve"> piedāvājuma saņemšanu. Atbildes nesaņemšanas gadījumā zvanīt – </w:t>
      </w:r>
      <w:r>
        <w:rPr>
          <w:iCs/>
          <w:szCs w:val="24"/>
        </w:rPr>
        <w:t>Lienei Pujatei, t</w:t>
      </w:r>
      <w:r w:rsidRPr="0068693C">
        <w:rPr>
          <w:iCs/>
          <w:szCs w:val="24"/>
        </w:rPr>
        <w:t>ālr. 67120236, +371 27737410</w:t>
      </w:r>
      <w:r>
        <w:rPr>
          <w:iCs/>
          <w:szCs w:val="24"/>
        </w:rPr>
        <w:t>.</w:t>
      </w:r>
    </w:p>
    <w:p w14:paraId="0E4497B5" w14:textId="77777777" w:rsidR="0068693C" w:rsidRDefault="0068693C" w:rsidP="000F4531">
      <w:pPr>
        <w:widowControl w:val="0"/>
        <w:jc w:val="right"/>
        <w:rPr>
          <w:rFonts w:cs="Times New Roman"/>
          <w:sz w:val="20"/>
          <w:szCs w:val="20"/>
        </w:rPr>
      </w:pPr>
    </w:p>
    <w:p w14:paraId="1527D4E1" w14:textId="77777777" w:rsidR="009B2397" w:rsidRDefault="009B2397">
      <w:pPr>
        <w:rPr>
          <w:rFonts w:cs="Times New Roman"/>
          <w:szCs w:val="24"/>
        </w:rPr>
      </w:pPr>
      <w:r>
        <w:rPr>
          <w:rFonts w:cs="Times New Roman"/>
          <w:szCs w:val="24"/>
        </w:rPr>
        <w:br w:type="page"/>
      </w:r>
    </w:p>
    <w:p w14:paraId="74529B49" w14:textId="3CC2B85E" w:rsidR="000F4531" w:rsidRPr="002259E7" w:rsidRDefault="000F4531" w:rsidP="000F4531">
      <w:pPr>
        <w:widowControl w:val="0"/>
        <w:jc w:val="right"/>
        <w:rPr>
          <w:rFonts w:cs="Times New Roman"/>
          <w:szCs w:val="24"/>
        </w:rPr>
      </w:pPr>
      <w:r w:rsidRPr="002259E7">
        <w:rPr>
          <w:rFonts w:cs="Times New Roman"/>
          <w:szCs w:val="24"/>
        </w:rPr>
        <w:lastRenderedPageBreak/>
        <w:t>1.pielikums</w:t>
      </w:r>
    </w:p>
    <w:p w14:paraId="201C25A6" w14:textId="77777777" w:rsidR="000F4531" w:rsidRPr="0017597D" w:rsidRDefault="000F4531" w:rsidP="000F4531">
      <w:pPr>
        <w:widowControl w:val="0"/>
        <w:jc w:val="right"/>
        <w:rPr>
          <w:rFonts w:cs="Times New Roman"/>
          <w:sz w:val="20"/>
          <w:szCs w:val="20"/>
        </w:rPr>
      </w:pPr>
    </w:p>
    <w:p w14:paraId="72DD1AF5" w14:textId="77777777" w:rsidR="000F4531" w:rsidRPr="0017597D" w:rsidRDefault="000F4531" w:rsidP="000F4531">
      <w:pPr>
        <w:widowControl w:val="0"/>
        <w:jc w:val="center"/>
        <w:rPr>
          <w:rFonts w:eastAsia="Times New Roman" w:cs="Times New Roman"/>
          <w:b/>
          <w:bCs/>
          <w:szCs w:val="24"/>
          <w:lang w:eastAsia="lv-LV"/>
        </w:rPr>
      </w:pPr>
      <w:r w:rsidRPr="0017597D">
        <w:rPr>
          <w:rFonts w:eastAsia="Times New Roman" w:cs="Times New Roman"/>
          <w:b/>
          <w:bCs/>
          <w:szCs w:val="24"/>
          <w:lang w:eastAsia="lv-LV"/>
        </w:rPr>
        <w:t>Piedāvājuma  šifrēšana</w:t>
      </w:r>
    </w:p>
    <w:p w14:paraId="2760180D" w14:textId="77777777" w:rsidR="000F4531" w:rsidRPr="0017597D" w:rsidRDefault="000F4531" w:rsidP="000F4531">
      <w:pPr>
        <w:widowControl w:val="0"/>
        <w:rPr>
          <w:rFonts w:eastAsia="Times New Roman" w:cs="Times New Roman"/>
          <w:szCs w:val="24"/>
          <w:lang w:eastAsia="lv-LV"/>
        </w:rPr>
      </w:pPr>
    </w:p>
    <w:p w14:paraId="2C8765B1" w14:textId="77777777" w:rsidR="000F4531" w:rsidRPr="0017597D" w:rsidRDefault="000F4531" w:rsidP="000F4531">
      <w:pPr>
        <w:widowControl w:val="0"/>
        <w:rPr>
          <w:rFonts w:eastAsia="Times New Roman" w:cs="Times New Roman"/>
          <w:szCs w:val="24"/>
          <w:lang w:eastAsia="lv-LV"/>
        </w:rPr>
      </w:pPr>
      <w:r w:rsidRPr="0017597D">
        <w:rPr>
          <w:rFonts w:eastAsia="Times New Roman" w:cs="Times New Roman"/>
          <w:szCs w:val="24"/>
          <w:lang w:eastAsia="lv-LV"/>
        </w:rPr>
        <w:t xml:space="preserve">Instrukcija: </w:t>
      </w:r>
    </w:p>
    <w:p w14:paraId="61550F44" w14:textId="77777777" w:rsidR="000F4531" w:rsidRPr="0017597D" w:rsidRDefault="000F4531" w:rsidP="000F4531">
      <w:pPr>
        <w:pStyle w:val="ListParagraph"/>
        <w:widowControl w:val="0"/>
        <w:numPr>
          <w:ilvl w:val="0"/>
          <w:numId w:val="38"/>
        </w:numPr>
        <w:rPr>
          <w:rFonts w:eastAsia="Times New Roman" w:cs="Times New Roman"/>
          <w:szCs w:val="24"/>
          <w:lang w:eastAsia="lv-LV"/>
        </w:rPr>
      </w:pPr>
      <w:r w:rsidRPr="0017597D">
        <w:rPr>
          <w:rFonts w:eastAsia="Times New Roman" w:cs="Times New Roman"/>
          <w:szCs w:val="24"/>
          <w:lang w:eastAsia="lv-LV"/>
        </w:rPr>
        <w:t>Uz faila nosaukuma vienu reizi nospiež labo peles taustiņu;</w:t>
      </w:r>
    </w:p>
    <w:p w14:paraId="173786FC" w14:textId="77777777" w:rsidR="000F4531" w:rsidRPr="0017597D" w:rsidRDefault="000F4531" w:rsidP="000F4531">
      <w:pPr>
        <w:pStyle w:val="ListParagraph"/>
        <w:widowControl w:val="0"/>
        <w:numPr>
          <w:ilvl w:val="0"/>
          <w:numId w:val="38"/>
        </w:numPr>
        <w:jc w:val="both"/>
        <w:rPr>
          <w:rFonts w:eastAsia="Times New Roman" w:cs="Times New Roman"/>
          <w:szCs w:val="24"/>
          <w:lang w:eastAsia="lv-LV"/>
        </w:rPr>
      </w:pPr>
      <w:r w:rsidRPr="0017597D">
        <w:rPr>
          <w:rFonts w:eastAsia="Times New Roman" w:cs="Times New Roman"/>
          <w:szCs w:val="24"/>
          <w:lang w:eastAsia="lv-LV"/>
        </w:rPr>
        <w:t>7-Zip (</w:t>
      </w:r>
      <w:r w:rsidRPr="0017597D">
        <w:rPr>
          <w:rFonts w:eastAsia="Times New Roman" w:cs="Times New Roman"/>
          <w:i/>
          <w:iCs/>
          <w:szCs w:val="24"/>
          <w:lang w:eastAsia="lv-LV"/>
        </w:rPr>
        <w:t xml:space="preserve">ja šāds nosaukums neuzrādās, tad ir nepieciešams lejupielādēt attiecīgo programmu – </w:t>
      </w:r>
      <w:hyperlink r:id="rId21" w:history="1">
        <w:r w:rsidRPr="0017597D">
          <w:rPr>
            <w:rStyle w:val="Hyperlink"/>
            <w:rFonts w:eastAsia="Times New Roman" w:cs="Times New Roman"/>
            <w:i/>
            <w:iCs/>
            <w:szCs w:val="24"/>
            <w:lang w:eastAsia="lv-LV"/>
          </w:rPr>
          <w:t>https://www.7-zip.org/</w:t>
        </w:r>
      </w:hyperlink>
      <w:r w:rsidRPr="0017597D">
        <w:rPr>
          <w:rFonts w:eastAsia="Times New Roman" w:cs="Times New Roman"/>
          <w:szCs w:val="24"/>
          <w:lang w:eastAsia="lv-LV"/>
        </w:rPr>
        <w:t>);</w:t>
      </w:r>
    </w:p>
    <w:p w14:paraId="48423EDF" w14:textId="77777777" w:rsidR="000F4531" w:rsidRPr="0017597D" w:rsidRDefault="000F4531" w:rsidP="000F4531">
      <w:pPr>
        <w:pStyle w:val="ListParagraph"/>
        <w:widowControl w:val="0"/>
        <w:numPr>
          <w:ilvl w:val="0"/>
          <w:numId w:val="38"/>
        </w:numPr>
        <w:rPr>
          <w:rFonts w:eastAsia="Times New Roman" w:cs="Times New Roman"/>
          <w:szCs w:val="24"/>
          <w:lang w:eastAsia="lv-LV"/>
        </w:rPr>
      </w:pPr>
      <w:r w:rsidRPr="0017597D">
        <w:rPr>
          <w:rFonts w:eastAsia="Times New Roman" w:cs="Times New Roman"/>
          <w:szCs w:val="24"/>
          <w:lang w:eastAsia="lv-LV"/>
        </w:rPr>
        <w:t>Ielikt arhīvā;</w:t>
      </w:r>
    </w:p>
    <w:p w14:paraId="3072DC3C" w14:textId="77777777" w:rsidR="000F4531" w:rsidRPr="0017597D" w:rsidRDefault="000F4531" w:rsidP="000F4531">
      <w:pPr>
        <w:pStyle w:val="ListParagraph"/>
        <w:widowControl w:val="0"/>
        <w:numPr>
          <w:ilvl w:val="0"/>
          <w:numId w:val="38"/>
        </w:numPr>
        <w:rPr>
          <w:rFonts w:eastAsia="Times New Roman" w:cs="Times New Roman"/>
          <w:szCs w:val="24"/>
          <w:lang w:eastAsia="lv-LV"/>
        </w:rPr>
      </w:pPr>
      <w:r w:rsidRPr="0017597D">
        <w:rPr>
          <w:rFonts w:eastAsia="Times New Roman" w:cs="Times New Roman"/>
          <w:szCs w:val="24"/>
          <w:lang w:eastAsia="lv-LV"/>
        </w:rPr>
        <w:t>Ievadīt savu paroli;</w:t>
      </w:r>
    </w:p>
    <w:p w14:paraId="4177C0DD" w14:textId="77777777" w:rsidR="000F4531" w:rsidRPr="0017597D" w:rsidRDefault="000F4531" w:rsidP="000F4531">
      <w:pPr>
        <w:pStyle w:val="ListParagraph"/>
        <w:widowControl w:val="0"/>
        <w:numPr>
          <w:ilvl w:val="0"/>
          <w:numId w:val="38"/>
        </w:numPr>
        <w:rPr>
          <w:rFonts w:eastAsia="Times New Roman" w:cs="Times New Roman"/>
          <w:szCs w:val="24"/>
          <w:lang w:eastAsia="lv-LV"/>
        </w:rPr>
      </w:pPr>
      <w:r w:rsidRPr="0017597D">
        <w:rPr>
          <w:rFonts w:eastAsia="Times New Roman" w:cs="Times New Roman"/>
          <w:szCs w:val="24"/>
          <w:lang w:eastAsia="lv-LV"/>
        </w:rPr>
        <w:t>Labi;</w:t>
      </w:r>
    </w:p>
    <w:p w14:paraId="2A2EBAAC" w14:textId="77777777" w:rsidR="000F4531" w:rsidRPr="0017597D" w:rsidRDefault="000F4531" w:rsidP="000F4531">
      <w:pPr>
        <w:pStyle w:val="ListParagraph"/>
        <w:widowControl w:val="0"/>
        <w:numPr>
          <w:ilvl w:val="0"/>
          <w:numId w:val="38"/>
        </w:numPr>
        <w:rPr>
          <w:rFonts w:eastAsia="Times New Roman" w:cs="Times New Roman"/>
          <w:szCs w:val="24"/>
          <w:lang w:eastAsia="lv-LV"/>
        </w:rPr>
      </w:pPr>
      <w:r w:rsidRPr="0017597D">
        <w:rPr>
          <w:rFonts w:eastAsia="Times New Roman" w:cs="Times New Roman"/>
          <w:szCs w:val="24"/>
          <w:u w:val="single"/>
          <w:lang w:eastAsia="lv-LV"/>
        </w:rPr>
        <w:t>Šifrēto</w:t>
      </w:r>
      <w:r w:rsidRPr="0017597D">
        <w:rPr>
          <w:rFonts w:eastAsia="Times New Roman" w:cs="Times New Roman"/>
          <w:szCs w:val="24"/>
          <w:lang w:eastAsia="lv-LV"/>
        </w:rPr>
        <w:t xml:space="preserve"> failu paraksta ar drošu elektronisko parakstu – </w:t>
      </w:r>
      <w:hyperlink r:id="rId22" w:history="1">
        <w:r w:rsidRPr="0017597D">
          <w:rPr>
            <w:rStyle w:val="Hyperlink"/>
            <w:rFonts w:eastAsia="Times New Roman" w:cs="Times New Roman"/>
            <w:szCs w:val="24"/>
            <w:lang w:eastAsia="lv-LV"/>
          </w:rPr>
          <w:t>https://www.eparaksts.lv/lv/</w:t>
        </w:r>
      </w:hyperlink>
      <w:r w:rsidRPr="0017597D">
        <w:rPr>
          <w:rFonts w:eastAsia="Times New Roman" w:cs="Times New Roman"/>
          <w:szCs w:val="24"/>
          <w:lang w:eastAsia="lv-LV"/>
        </w:rPr>
        <w:t xml:space="preserve">. </w:t>
      </w:r>
    </w:p>
    <w:p w14:paraId="5DBC30E6" w14:textId="77777777" w:rsidR="000F4531" w:rsidRPr="0017597D" w:rsidRDefault="000F4531" w:rsidP="000F4531">
      <w:pPr>
        <w:widowControl w:val="0"/>
        <w:rPr>
          <w:rFonts w:cs="Times New Roman"/>
          <w:sz w:val="20"/>
          <w:szCs w:val="20"/>
        </w:rPr>
      </w:pPr>
    </w:p>
    <w:p w14:paraId="17ACCE49" w14:textId="77777777" w:rsidR="000F4531" w:rsidRPr="0017597D" w:rsidRDefault="000F4531" w:rsidP="000F4531">
      <w:pPr>
        <w:widowControl w:val="0"/>
        <w:jc w:val="center"/>
        <w:rPr>
          <w:rFonts w:cs="Times New Roman"/>
          <w:sz w:val="20"/>
          <w:szCs w:val="20"/>
        </w:rPr>
      </w:pPr>
      <w:r w:rsidRPr="0017597D">
        <w:rPr>
          <w:rFonts w:cs="Times New Roman"/>
          <w:noProof/>
          <w:sz w:val="20"/>
          <w:szCs w:val="20"/>
        </w:rPr>
        <w:drawing>
          <wp:inline distT="0" distB="0" distL="0" distR="0" wp14:anchorId="2C59E3FA" wp14:editId="0F8BBD06">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5B727B1E" w14:textId="77777777" w:rsidR="000F4531" w:rsidRPr="0017597D" w:rsidRDefault="000F4531" w:rsidP="000F4531">
      <w:pPr>
        <w:widowControl w:val="0"/>
        <w:rPr>
          <w:rFonts w:cs="Times New Roman"/>
          <w:sz w:val="20"/>
          <w:szCs w:val="20"/>
        </w:rPr>
      </w:pPr>
    </w:p>
    <w:p w14:paraId="51EA1B5E" w14:textId="77777777" w:rsidR="000F4531" w:rsidRPr="0017597D" w:rsidRDefault="000F4531" w:rsidP="000F4531">
      <w:pPr>
        <w:widowControl w:val="0"/>
        <w:jc w:val="center"/>
        <w:rPr>
          <w:rFonts w:cs="Times New Roman"/>
          <w:sz w:val="20"/>
          <w:szCs w:val="20"/>
        </w:rPr>
      </w:pPr>
      <w:r w:rsidRPr="0017597D">
        <w:rPr>
          <w:rFonts w:cs="Times New Roman"/>
          <w:noProof/>
        </w:rPr>
        <w:drawing>
          <wp:inline distT="0" distB="0" distL="0" distR="0" wp14:anchorId="7EDF426D" wp14:editId="56045917">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229695" cy="3219336"/>
                    </a:xfrm>
                    <a:prstGeom prst="rect">
                      <a:avLst/>
                    </a:prstGeom>
                  </pic:spPr>
                </pic:pic>
              </a:graphicData>
            </a:graphic>
          </wp:inline>
        </w:drawing>
      </w:r>
    </w:p>
    <w:p w14:paraId="1D28CD73" w14:textId="77777777" w:rsidR="000F4531" w:rsidRPr="0017597D" w:rsidRDefault="000F4531" w:rsidP="000F4531">
      <w:pPr>
        <w:widowControl w:val="0"/>
        <w:rPr>
          <w:rFonts w:cs="Times New Roman"/>
          <w:sz w:val="20"/>
          <w:szCs w:val="20"/>
        </w:rPr>
      </w:pPr>
    </w:p>
    <w:p w14:paraId="415E889F" w14:textId="77777777" w:rsidR="000F4531" w:rsidRPr="0017597D" w:rsidRDefault="000F4531" w:rsidP="000F4531">
      <w:pPr>
        <w:widowControl w:val="0"/>
        <w:rPr>
          <w:rFonts w:cs="Times New Roman"/>
          <w:sz w:val="20"/>
          <w:szCs w:val="20"/>
        </w:rPr>
      </w:pPr>
      <w:r w:rsidRPr="0017597D">
        <w:rPr>
          <w:rFonts w:cs="Times New Roman"/>
          <w:sz w:val="20"/>
          <w:szCs w:val="20"/>
        </w:rPr>
        <w:t>Izveidotais šifrētais piedāvājums (dzeltenā mapīte).</w:t>
      </w:r>
    </w:p>
    <w:p w14:paraId="40F0D845" w14:textId="4FF90F59" w:rsidR="000F4531" w:rsidRPr="0017597D" w:rsidRDefault="000F4531" w:rsidP="00F1655B">
      <w:pPr>
        <w:widowControl w:val="0"/>
        <w:jc w:val="center"/>
        <w:rPr>
          <w:rFonts w:eastAsia="Times New Roman" w:cs="Times New Roman"/>
          <w:b/>
          <w:bCs/>
          <w:caps/>
          <w:sz w:val="28"/>
          <w:szCs w:val="28"/>
          <w:lang w:eastAsia="lv-LV"/>
        </w:rPr>
      </w:pPr>
      <w:r w:rsidRPr="0017597D">
        <w:rPr>
          <w:rFonts w:cs="Times New Roman"/>
          <w:noProof/>
        </w:rPr>
        <w:drawing>
          <wp:inline distT="0" distB="0" distL="0" distR="0" wp14:anchorId="7FDAAD2E" wp14:editId="0332B826">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0F4531" w:rsidRPr="0017597D" w:rsidSect="00847DFE">
      <w:headerReference w:type="even" r:id="rId26"/>
      <w:headerReference w:type="default" r:id="rId27"/>
      <w:footerReference w:type="even" r:id="rId28"/>
      <w:footerReference w:type="default" r:id="rId29"/>
      <w:headerReference w:type="first" r:id="rId30"/>
      <w:footerReference w:type="first" r:id="rId3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64402" w14:textId="77777777" w:rsidR="00E36F55" w:rsidRDefault="00E36F55" w:rsidP="00183526">
      <w:r>
        <w:separator/>
      </w:r>
    </w:p>
  </w:endnote>
  <w:endnote w:type="continuationSeparator" w:id="0">
    <w:p w14:paraId="56CDCBFC" w14:textId="77777777" w:rsidR="00E36F55" w:rsidRDefault="00E36F55" w:rsidP="00183526">
      <w:r>
        <w:continuationSeparator/>
      </w:r>
    </w:p>
  </w:endnote>
  <w:endnote w:type="continuationNotice" w:id="1">
    <w:p w14:paraId="0CD56168" w14:textId="77777777" w:rsidR="00E36F55" w:rsidRDefault="00E36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33E6D" w14:textId="77777777" w:rsidR="00E36F55" w:rsidRDefault="00E36F55" w:rsidP="00183526">
      <w:r>
        <w:separator/>
      </w:r>
    </w:p>
  </w:footnote>
  <w:footnote w:type="continuationSeparator" w:id="0">
    <w:p w14:paraId="5FFE2CCD" w14:textId="77777777" w:rsidR="00E36F55" w:rsidRDefault="00E36F55" w:rsidP="00183526">
      <w:r>
        <w:continuationSeparator/>
      </w:r>
    </w:p>
  </w:footnote>
  <w:footnote w:type="continuationNotice" w:id="1">
    <w:p w14:paraId="4C770FC8" w14:textId="77777777" w:rsidR="00E36F55" w:rsidRDefault="00E36F55"/>
  </w:footnote>
  <w:footnote w:id="2">
    <w:p w14:paraId="77D0DF25" w14:textId="77777777" w:rsidR="00552D7C" w:rsidRPr="00552D7C" w:rsidRDefault="004B501C" w:rsidP="004B501C">
      <w:pPr>
        <w:pStyle w:val="FootnoteText"/>
        <w:jc w:val="both"/>
        <w:rPr>
          <w:i/>
        </w:rPr>
      </w:pPr>
      <w:r w:rsidRPr="004B501C">
        <w:rPr>
          <w:rStyle w:val="FootnoteReference"/>
        </w:rPr>
        <w:footnoteRef/>
      </w:r>
      <w:r w:rsidRPr="004B501C">
        <w:t xml:space="preserve"> </w:t>
      </w:r>
      <w:r w:rsidR="002A574D" w:rsidRPr="004B501C">
        <w:rPr>
          <w:i/>
        </w:rPr>
        <w:t>Pretendentam jānorāda piedāvātās Preces tehniskie parametri tādā detalizācijas pakāpē, lai būtu iespējams pārliecināties par piedāvājuma atbilstību tehniskās specifikācijas prasībām.</w:t>
      </w:r>
      <w:r w:rsidR="00032351">
        <w:rPr>
          <w:i/>
        </w:rPr>
        <w:t xml:space="preserve"> </w:t>
      </w:r>
    </w:p>
  </w:footnote>
  <w:footnote w:id="3">
    <w:p w14:paraId="1F1256FF" w14:textId="48C63C24" w:rsidR="00747638" w:rsidRDefault="00747638">
      <w:pPr>
        <w:pStyle w:val="FootnoteText"/>
      </w:pPr>
      <w:r>
        <w:rPr>
          <w:rStyle w:val="FootnoteReference"/>
        </w:rPr>
        <w:footnoteRef/>
      </w:r>
      <w:r>
        <w:t xml:space="preserve"> </w:t>
      </w:r>
      <w:r w:rsidRPr="00747638">
        <w:t xml:space="preserve">Aizpilda pretendents, ierakstot vārdu </w:t>
      </w:r>
      <w:r w:rsidR="00780B0D">
        <w:rPr>
          <w:b/>
          <w:bCs/>
        </w:rPr>
        <w:t>“</w:t>
      </w:r>
      <w:r w:rsidRPr="00C364A2">
        <w:rPr>
          <w:b/>
          <w:bCs/>
        </w:rPr>
        <w:t>APLIECINĀM”</w:t>
      </w:r>
      <w:r w:rsidRPr="00747638">
        <w:t xml:space="preserve"> vai </w:t>
      </w:r>
      <w:r w:rsidRPr="00C364A2">
        <w:rPr>
          <w:b/>
          <w:bCs/>
        </w:rPr>
        <w:t>“NODROŠINĀSIM”</w:t>
      </w:r>
      <w:r w:rsidRPr="00747638">
        <w:t xml:space="preserve">, vai </w:t>
      </w:r>
      <w:r w:rsidR="00780B0D">
        <w:rPr>
          <w:b/>
          <w:bCs/>
        </w:rPr>
        <w:t>“</w:t>
      </w:r>
      <w:r w:rsidRPr="00C364A2">
        <w:rPr>
          <w:b/>
          <w:bCs/>
        </w:rPr>
        <w:t>PIEKRĪTAM”</w:t>
      </w:r>
      <w:r w:rsidRPr="00747638">
        <w:t>, vai citādi raksturojot savas spējas nodrošināt prasību ievērošanu.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0"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1"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2" w15:restartNumberingAfterBreak="0">
    <w:nsid w:val="1FC56F60"/>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494A8D"/>
    <w:multiLevelType w:val="multilevel"/>
    <w:tmpl w:val="9A588E2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6"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7"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3"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5"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A4711D"/>
    <w:multiLevelType w:val="hybridMultilevel"/>
    <w:tmpl w:val="4A7011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86464816">
    <w:abstractNumId w:val="18"/>
  </w:num>
  <w:num w:numId="2" w16cid:durableId="224025812">
    <w:abstractNumId w:val="20"/>
  </w:num>
  <w:num w:numId="3" w16cid:durableId="1506243067">
    <w:abstractNumId w:val="1"/>
  </w:num>
  <w:num w:numId="4" w16cid:durableId="1328703118">
    <w:abstractNumId w:val="33"/>
  </w:num>
  <w:num w:numId="5" w16cid:durableId="52691822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9808731">
    <w:abstractNumId w:val="4"/>
  </w:num>
  <w:num w:numId="7" w16cid:durableId="1478112970">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7824622">
    <w:abstractNumId w:val="15"/>
  </w:num>
  <w:num w:numId="9" w16cid:durableId="2121489170">
    <w:abstractNumId w:val="17"/>
  </w:num>
  <w:num w:numId="10" w16cid:durableId="1108891871">
    <w:abstractNumId w:val="3"/>
  </w:num>
  <w:num w:numId="11" w16cid:durableId="1997107520">
    <w:abstractNumId w:val="9"/>
  </w:num>
  <w:num w:numId="12" w16cid:durableId="1104112976">
    <w:abstractNumId w:val="29"/>
  </w:num>
  <w:num w:numId="13" w16cid:durableId="662585791">
    <w:abstractNumId w:val="7"/>
  </w:num>
  <w:num w:numId="14" w16cid:durableId="367990301">
    <w:abstractNumId w:val="37"/>
  </w:num>
  <w:num w:numId="15" w16cid:durableId="1077482306">
    <w:abstractNumId w:val="27"/>
  </w:num>
  <w:num w:numId="16" w16cid:durableId="1009404236">
    <w:abstractNumId w:val="25"/>
  </w:num>
  <w:num w:numId="17" w16cid:durableId="2011642087">
    <w:abstractNumId w:val="6"/>
  </w:num>
  <w:num w:numId="18" w16cid:durableId="1192259191">
    <w:abstractNumId w:val="5"/>
  </w:num>
  <w:num w:numId="19" w16cid:durableId="1696342054">
    <w:abstractNumId w:val="38"/>
  </w:num>
  <w:num w:numId="20" w16cid:durableId="948312831">
    <w:abstractNumId w:val="2"/>
  </w:num>
  <w:num w:numId="21" w16cid:durableId="1952976853">
    <w:abstractNumId w:val="16"/>
  </w:num>
  <w:num w:numId="22" w16cid:durableId="1952739678">
    <w:abstractNumId w:val="31"/>
  </w:num>
  <w:num w:numId="23" w16cid:durableId="1886284573">
    <w:abstractNumId w:val="24"/>
  </w:num>
  <w:num w:numId="24" w16cid:durableId="1323387808">
    <w:abstractNumId w:val="35"/>
  </w:num>
  <w:num w:numId="25" w16cid:durableId="1400594497">
    <w:abstractNumId w:val="8"/>
  </w:num>
  <w:num w:numId="26" w16cid:durableId="1903368142">
    <w:abstractNumId w:val="22"/>
  </w:num>
  <w:num w:numId="27" w16cid:durableId="1395082358">
    <w:abstractNumId w:val="19"/>
  </w:num>
  <w:num w:numId="28" w16cid:durableId="940069467">
    <w:abstractNumId w:val="14"/>
  </w:num>
  <w:num w:numId="29" w16cid:durableId="1240746744">
    <w:abstractNumId w:val="11"/>
  </w:num>
  <w:num w:numId="30" w16cid:durableId="1328366001">
    <w:abstractNumId w:val="13"/>
  </w:num>
  <w:num w:numId="31" w16cid:durableId="741098043">
    <w:abstractNumId w:val="32"/>
  </w:num>
  <w:num w:numId="32" w16cid:durableId="1994917308">
    <w:abstractNumId w:val="26"/>
  </w:num>
  <w:num w:numId="33" w16cid:durableId="224070947">
    <w:abstractNumId w:val="23"/>
  </w:num>
  <w:num w:numId="34" w16cid:durableId="1874490651">
    <w:abstractNumId w:val="36"/>
  </w:num>
  <w:num w:numId="35" w16cid:durableId="427964696">
    <w:abstractNumId w:val="30"/>
  </w:num>
  <w:num w:numId="36" w16cid:durableId="1075127920">
    <w:abstractNumId w:val="0"/>
  </w:num>
  <w:num w:numId="37" w16cid:durableId="524364133">
    <w:abstractNumId w:val="21"/>
  </w:num>
  <w:num w:numId="38" w16cid:durableId="834416334">
    <w:abstractNumId w:val="28"/>
  </w:num>
  <w:num w:numId="39" w16cid:durableId="20513430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179F"/>
    <w:rsid w:val="000128BA"/>
    <w:rsid w:val="000134CD"/>
    <w:rsid w:val="00014CEA"/>
    <w:rsid w:val="00014DFD"/>
    <w:rsid w:val="0002282F"/>
    <w:rsid w:val="000253D3"/>
    <w:rsid w:val="00025B6C"/>
    <w:rsid w:val="00032351"/>
    <w:rsid w:val="000341F3"/>
    <w:rsid w:val="00034770"/>
    <w:rsid w:val="00054748"/>
    <w:rsid w:val="00055163"/>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C23CD"/>
    <w:rsid w:val="000C6592"/>
    <w:rsid w:val="000D2092"/>
    <w:rsid w:val="000D2954"/>
    <w:rsid w:val="000D7490"/>
    <w:rsid w:val="000E345B"/>
    <w:rsid w:val="000F4217"/>
    <w:rsid w:val="000F4531"/>
    <w:rsid w:val="000F5054"/>
    <w:rsid w:val="001026E7"/>
    <w:rsid w:val="0010542E"/>
    <w:rsid w:val="00112522"/>
    <w:rsid w:val="00112C30"/>
    <w:rsid w:val="00113380"/>
    <w:rsid w:val="00122319"/>
    <w:rsid w:val="00123564"/>
    <w:rsid w:val="0012621A"/>
    <w:rsid w:val="00127A17"/>
    <w:rsid w:val="00127DB0"/>
    <w:rsid w:val="001338F7"/>
    <w:rsid w:val="0013790B"/>
    <w:rsid w:val="001412FA"/>
    <w:rsid w:val="0014774E"/>
    <w:rsid w:val="00147A96"/>
    <w:rsid w:val="00154282"/>
    <w:rsid w:val="00154725"/>
    <w:rsid w:val="001574FD"/>
    <w:rsid w:val="0016491C"/>
    <w:rsid w:val="00166847"/>
    <w:rsid w:val="0016742B"/>
    <w:rsid w:val="0017122C"/>
    <w:rsid w:val="001737B5"/>
    <w:rsid w:val="00174E77"/>
    <w:rsid w:val="0017597D"/>
    <w:rsid w:val="001834F2"/>
    <w:rsid w:val="00183526"/>
    <w:rsid w:val="0019250D"/>
    <w:rsid w:val="00193220"/>
    <w:rsid w:val="001940CB"/>
    <w:rsid w:val="00194A2E"/>
    <w:rsid w:val="001A00E5"/>
    <w:rsid w:val="001A1CC5"/>
    <w:rsid w:val="001B1734"/>
    <w:rsid w:val="001B1A59"/>
    <w:rsid w:val="001B293F"/>
    <w:rsid w:val="001B3229"/>
    <w:rsid w:val="001B77CF"/>
    <w:rsid w:val="001C0483"/>
    <w:rsid w:val="001C28B3"/>
    <w:rsid w:val="001C327F"/>
    <w:rsid w:val="001D0800"/>
    <w:rsid w:val="001D08A3"/>
    <w:rsid w:val="001D6A6E"/>
    <w:rsid w:val="001D7E88"/>
    <w:rsid w:val="001D7F8C"/>
    <w:rsid w:val="001E1C18"/>
    <w:rsid w:val="001E22B4"/>
    <w:rsid w:val="001F1B7B"/>
    <w:rsid w:val="001F75B4"/>
    <w:rsid w:val="00207472"/>
    <w:rsid w:val="00211D3D"/>
    <w:rsid w:val="00212746"/>
    <w:rsid w:val="00217107"/>
    <w:rsid w:val="002259E7"/>
    <w:rsid w:val="00227D10"/>
    <w:rsid w:val="0023171C"/>
    <w:rsid w:val="00231AAF"/>
    <w:rsid w:val="00233CE4"/>
    <w:rsid w:val="00233DB3"/>
    <w:rsid w:val="00236B9A"/>
    <w:rsid w:val="002379EA"/>
    <w:rsid w:val="00240842"/>
    <w:rsid w:val="00243089"/>
    <w:rsid w:val="0024395C"/>
    <w:rsid w:val="00247646"/>
    <w:rsid w:val="00251438"/>
    <w:rsid w:val="00252978"/>
    <w:rsid w:val="002540C5"/>
    <w:rsid w:val="002600C1"/>
    <w:rsid w:val="00263A8B"/>
    <w:rsid w:val="00264ACD"/>
    <w:rsid w:val="002652F2"/>
    <w:rsid w:val="00274304"/>
    <w:rsid w:val="00275CE1"/>
    <w:rsid w:val="002821EA"/>
    <w:rsid w:val="00283F4E"/>
    <w:rsid w:val="002867D5"/>
    <w:rsid w:val="0029358F"/>
    <w:rsid w:val="00294112"/>
    <w:rsid w:val="002A574D"/>
    <w:rsid w:val="002A630D"/>
    <w:rsid w:val="002A72E0"/>
    <w:rsid w:val="002B0FCF"/>
    <w:rsid w:val="002B79AD"/>
    <w:rsid w:val="002C3CA6"/>
    <w:rsid w:val="002D2490"/>
    <w:rsid w:val="002D299B"/>
    <w:rsid w:val="002D601F"/>
    <w:rsid w:val="002D7180"/>
    <w:rsid w:val="002E33F9"/>
    <w:rsid w:val="002E4F68"/>
    <w:rsid w:val="002E7319"/>
    <w:rsid w:val="002E74A7"/>
    <w:rsid w:val="002F42A8"/>
    <w:rsid w:val="002F4891"/>
    <w:rsid w:val="002F6AE4"/>
    <w:rsid w:val="002F797F"/>
    <w:rsid w:val="003127E8"/>
    <w:rsid w:val="00313B3B"/>
    <w:rsid w:val="00315E89"/>
    <w:rsid w:val="00320940"/>
    <w:rsid w:val="00320A84"/>
    <w:rsid w:val="003219DE"/>
    <w:rsid w:val="00326F16"/>
    <w:rsid w:val="00331763"/>
    <w:rsid w:val="00333C47"/>
    <w:rsid w:val="00336EF0"/>
    <w:rsid w:val="00337B84"/>
    <w:rsid w:val="003435AD"/>
    <w:rsid w:val="00354E17"/>
    <w:rsid w:val="00360B63"/>
    <w:rsid w:val="00361DFE"/>
    <w:rsid w:val="0036264B"/>
    <w:rsid w:val="00363CC4"/>
    <w:rsid w:val="00363DA9"/>
    <w:rsid w:val="00370DF9"/>
    <w:rsid w:val="0037158A"/>
    <w:rsid w:val="003723E1"/>
    <w:rsid w:val="00373DE8"/>
    <w:rsid w:val="003806B3"/>
    <w:rsid w:val="003828F1"/>
    <w:rsid w:val="0038448D"/>
    <w:rsid w:val="00384803"/>
    <w:rsid w:val="00385EAD"/>
    <w:rsid w:val="003915D0"/>
    <w:rsid w:val="00393C83"/>
    <w:rsid w:val="003A16F7"/>
    <w:rsid w:val="003A3B43"/>
    <w:rsid w:val="003B3847"/>
    <w:rsid w:val="003B3F08"/>
    <w:rsid w:val="003B426A"/>
    <w:rsid w:val="003B569E"/>
    <w:rsid w:val="003B5C4E"/>
    <w:rsid w:val="003B60DC"/>
    <w:rsid w:val="003C2BE6"/>
    <w:rsid w:val="003C3738"/>
    <w:rsid w:val="003C3BDC"/>
    <w:rsid w:val="003D6890"/>
    <w:rsid w:val="003E20DD"/>
    <w:rsid w:val="003E3655"/>
    <w:rsid w:val="003E5C05"/>
    <w:rsid w:val="003F08E4"/>
    <w:rsid w:val="003F398B"/>
    <w:rsid w:val="003F4BD9"/>
    <w:rsid w:val="00400A3B"/>
    <w:rsid w:val="0040277E"/>
    <w:rsid w:val="004060B7"/>
    <w:rsid w:val="00412D93"/>
    <w:rsid w:val="00413119"/>
    <w:rsid w:val="004214F8"/>
    <w:rsid w:val="00421687"/>
    <w:rsid w:val="0042318C"/>
    <w:rsid w:val="00425584"/>
    <w:rsid w:val="00425C2C"/>
    <w:rsid w:val="004308E1"/>
    <w:rsid w:val="00433E2B"/>
    <w:rsid w:val="00437B95"/>
    <w:rsid w:val="00441872"/>
    <w:rsid w:val="00443A9C"/>
    <w:rsid w:val="00443C4E"/>
    <w:rsid w:val="00445A1A"/>
    <w:rsid w:val="00450B69"/>
    <w:rsid w:val="00466C6B"/>
    <w:rsid w:val="00475B0E"/>
    <w:rsid w:val="0048494D"/>
    <w:rsid w:val="00484C79"/>
    <w:rsid w:val="00486BEC"/>
    <w:rsid w:val="0049218D"/>
    <w:rsid w:val="00494EB9"/>
    <w:rsid w:val="00497900"/>
    <w:rsid w:val="004B36DC"/>
    <w:rsid w:val="004B3C64"/>
    <w:rsid w:val="004B47CE"/>
    <w:rsid w:val="004B501C"/>
    <w:rsid w:val="004B67A8"/>
    <w:rsid w:val="004C4561"/>
    <w:rsid w:val="004D27CA"/>
    <w:rsid w:val="004D2AC6"/>
    <w:rsid w:val="004D2CB9"/>
    <w:rsid w:val="004D79E1"/>
    <w:rsid w:val="004F0060"/>
    <w:rsid w:val="004F0BE5"/>
    <w:rsid w:val="004F1FBD"/>
    <w:rsid w:val="004F2341"/>
    <w:rsid w:val="004F2FB9"/>
    <w:rsid w:val="004F5582"/>
    <w:rsid w:val="004F6E4A"/>
    <w:rsid w:val="004F7F5C"/>
    <w:rsid w:val="00501FAC"/>
    <w:rsid w:val="0050326E"/>
    <w:rsid w:val="0050373D"/>
    <w:rsid w:val="00505429"/>
    <w:rsid w:val="00505579"/>
    <w:rsid w:val="00506FAA"/>
    <w:rsid w:val="00512266"/>
    <w:rsid w:val="005169C7"/>
    <w:rsid w:val="0052064A"/>
    <w:rsid w:val="00522051"/>
    <w:rsid w:val="005226C2"/>
    <w:rsid w:val="00526901"/>
    <w:rsid w:val="00531E9F"/>
    <w:rsid w:val="005449CA"/>
    <w:rsid w:val="005478D1"/>
    <w:rsid w:val="00550C85"/>
    <w:rsid w:val="005519D6"/>
    <w:rsid w:val="00552D7C"/>
    <w:rsid w:val="005573A4"/>
    <w:rsid w:val="005641EB"/>
    <w:rsid w:val="00565858"/>
    <w:rsid w:val="00566785"/>
    <w:rsid w:val="00566939"/>
    <w:rsid w:val="00592ECD"/>
    <w:rsid w:val="005933A4"/>
    <w:rsid w:val="005A703E"/>
    <w:rsid w:val="005A7A46"/>
    <w:rsid w:val="005B5EAB"/>
    <w:rsid w:val="005C2607"/>
    <w:rsid w:val="005C6571"/>
    <w:rsid w:val="005D40C9"/>
    <w:rsid w:val="005E63A5"/>
    <w:rsid w:val="005E6EE6"/>
    <w:rsid w:val="005F1C2B"/>
    <w:rsid w:val="00601696"/>
    <w:rsid w:val="0060292D"/>
    <w:rsid w:val="00603899"/>
    <w:rsid w:val="00604EC8"/>
    <w:rsid w:val="00612059"/>
    <w:rsid w:val="006167EF"/>
    <w:rsid w:val="00617097"/>
    <w:rsid w:val="006170E0"/>
    <w:rsid w:val="0062502C"/>
    <w:rsid w:val="0063092F"/>
    <w:rsid w:val="00631456"/>
    <w:rsid w:val="006335A4"/>
    <w:rsid w:val="0063748D"/>
    <w:rsid w:val="00637E4B"/>
    <w:rsid w:val="006447C9"/>
    <w:rsid w:val="00645DF3"/>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75A3"/>
    <w:rsid w:val="00683F78"/>
    <w:rsid w:val="00685329"/>
    <w:rsid w:val="0068647E"/>
    <w:rsid w:val="0068693C"/>
    <w:rsid w:val="0069319E"/>
    <w:rsid w:val="00697781"/>
    <w:rsid w:val="006A0FEE"/>
    <w:rsid w:val="006A1B64"/>
    <w:rsid w:val="006A1EB2"/>
    <w:rsid w:val="006A6D7C"/>
    <w:rsid w:val="006B0D0E"/>
    <w:rsid w:val="006B4756"/>
    <w:rsid w:val="006B5BF8"/>
    <w:rsid w:val="006B6715"/>
    <w:rsid w:val="006C6414"/>
    <w:rsid w:val="006D0C72"/>
    <w:rsid w:val="006D6B57"/>
    <w:rsid w:val="006E1284"/>
    <w:rsid w:val="006E1EED"/>
    <w:rsid w:val="006E21E2"/>
    <w:rsid w:val="006E2C24"/>
    <w:rsid w:val="006E3CA1"/>
    <w:rsid w:val="006F3C8A"/>
    <w:rsid w:val="006F3D91"/>
    <w:rsid w:val="006F7418"/>
    <w:rsid w:val="007013F3"/>
    <w:rsid w:val="00706B3F"/>
    <w:rsid w:val="0071542A"/>
    <w:rsid w:val="00716500"/>
    <w:rsid w:val="00716787"/>
    <w:rsid w:val="00717370"/>
    <w:rsid w:val="00720779"/>
    <w:rsid w:val="00720948"/>
    <w:rsid w:val="007221C5"/>
    <w:rsid w:val="007312E1"/>
    <w:rsid w:val="007315BB"/>
    <w:rsid w:val="00731AF5"/>
    <w:rsid w:val="007322CF"/>
    <w:rsid w:val="00736C4C"/>
    <w:rsid w:val="007462BE"/>
    <w:rsid w:val="0074644B"/>
    <w:rsid w:val="007467D2"/>
    <w:rsid w:val="00747638"/>
    <w:rsid w:val="00750E1B"/>
    <w:rsid w:val="0075485A"/>
    <w:rsid w:val="00761FF8"/>
    <w:rsid w:val="0076234C"/>
    <w:rsid w:val="007636B3"/>
    <w:rsid w:val="00767071"/>
    <w:rsid w:val="0077090C"/>
    <w:rsid w:val="007728B1"/>
    <w:rsid w:val="00780B0D"/>
    <w:rsid w:val="00784B6B"/>
    <w:rsid w:val="007900ED"/>
    <w:rsid w:val="007904D3"/>
    <w:rsid w:val="00792541"/>
    <w:rsid w:val="00793A3E"/>
    <w:rsid w:val="00794D30"/>
    <w:rsid w:val="00794E85"/>
    <w:rsid w:val="007A3B50"/>
    <w:rsid w:val="007B22C7"/>
    <w:rsid w:val="007B3954"/>
    <w:rsid w:val="007B7359"/>
    <w:rsid w:val="007B7907"/>
    <w:rsid w:val="007C0C2C"/>
    <w:rsid w:val="007C3840"/>
    <w:rsid w:val="007D1803"/>
    <w:rsid w:val="007D2A2A"/>
    <w:rsid w:val="007D3FB1"/>
    <w:rsid w:val="007D61DC"/>
    <w:rsid w:val="007E18F1"/>
    <w:rsid w:val="007E2B85"/>
    <w:rsid w:val="007E3FA1"/>
    <w:rsid w:val="007E71A5"/>
    <w:rsid w:val="0080182F"/>
    <w:rsid w:val="00801D6B"/>
    <w:rsid w:val="00801FE9"/>
    <w:rsid w:val="00802419"/>
    <w:rsid w:val="00802627"/>
    <w:rsid w:val="008032CC"/>
    <w:rsid w:val="00804FFA"/>
    <w:rsid w:val="00805617"/>
    <w:rsid w:val="0080703E"/>
    <w:rsid w:val="00812FAA"/>
    <w:rsid w:val="00813DAC"/>
    <w:rsid w:val="008154C3"/>
    <w:rsid w:val="008165F8"/>
    <w:rsid w:val="008208B3"/>
    <w:rsid w:val="00827C45"/>
    <w:rsid w:val="008342D8"/>
    <w:rsid w:val="008348FB"/>
    <w:rsid w:val="0084267E"/>
    <w:rsid w:val="00842BC1"/>
    <w:rsid w:val="008445AD"/>
    <w:rsid w:val="0084624E"/>
    <w:rsid w:val="00847DFE"/>
    <w:rsid w:val="00855A52"/>
    <w:rsid w:val="008606C6"/>
    <w:rsid w:val="00862024"/>
    <w:rsid w:val="00864BE0"/>
    <w:rsid w:val="0086718C"/>
    <w:rsid w:val="0087071E"/>
    <w:rsid w:val="00870932"/>
    <w:rsid w:val="00874510"/>
    <w:rsid w:val="00880693"/>
    <w:rsid w:val="00892C30"/>
    <w:rsid w:val="00892D63"/>
    <w:rsid w:val="008A6314"/>
    <w:rsid w:val="008B2EC3"/>
    <w:rsid w:val="008B542D"/>
    <w:rsid w:val="008B5B7B"/>
    <w:rsid w:val="008B7F46"/>
    <w:rsid w:val="008C228A"/>
    <w:rsid w:val="008C3DBE"/>
    <w:rsid w:val="008C5986"/>
    <w:rsid w:val="008D34D7"/>
    <w:rsid w:val="008D38BA"/>
    <w:rsid w:val="008D41FC"/>
    <w:rsid w:val="008D5B93"/>
    <w:rsid w:val="008E00BA"/>
    <w:rsid w:val="008E206C"/>
    <w:rsid w:val="008E4CFD"/>
    <w:rsid w:val="008F2524"/>
    <w:rsid w:val="008F5114"/>
    <w:rsid w:val="008F6BC8"/>
    <w:rsid w:val="008F6E9C"/>
    <w:rsid w:val="009036A9"/>
    <w:rsid w:val="0090677C"/>
    <w:rsid w:val="0090759B"/>
    <w:rsid w:val="009113AC"/>
    <w:rsid w:val="0091169E"/>
    <w:rsid w:val="00913516"/>
    <w:rsid w:val="00917641"/>
    <w:rsid w:val="0092247C"/>
    <w:rsid w:val="0092250B"/>
    <w:rsid w:val="00926CFC"/>
    <w:rsid w:val="009302CD"/>
    <w:rsid w:val="0093300E"/>
    <w:rsid w:val="00936DA3"/>
    <w:rsid w:val="00942A7B"/>
    <w:rsid w:val="00945D7B"/>
    <w:rsid w:val="009507EB"/>
    <w:rsid w:val="00950F93"/>
    <w:rsid w:val="0095403E"/>
    <w:rsid w:val="00954A97"/>
    <w:rsid w:val="00960CB5"/>
    <w:rsid w:val="009617C3"/>
    <w:rsid w:val="009626E8"/>
    <w:rsid w:val="0096341C"/>
    <w:rsid w:val="009721DC"/>
    <w:rsid w:val="00974AA6"/>
    <w:rsid w:val="00977382"/>
    <w:rsid w:val="00977A1D"/>
    <w:rsid w:val="009809E5"/>
    <w:rsid w:val="00984DDA"/>
    <w:rsid w:val="00985191"/>
    <w:rsid w:val="009863DC"/>
    <w:rsid w:val="009905FC"/>
    <w:rsid w:val="00993E98"/>
    <w:rsid w:val="00994B84"/>
    <w:rsid w:val="00996733"/>
    <w:rsid w:val="009A0415"/>
    <w:rsid w:val="009A2A1B"/>
    <w:rsid w:val="009A5406"/>
    <w:rsid w:val="009B1F8E"/>
    <w:rsid w:val="009B2397"/>
    <w:rsid w:val="009B2996"/>
    <w:rsid w:val="009C4BF4"/>
    <w:rsid w:val="009E08E9"/>
    <w:rsid w:val="009E4410"/>
    <w:rsid w:val="009F0135"/>
    <w:rsid w:val="009F0566"/>
    <w:rsid w:val="009F2814"/>
    <w:rsid w:val="009F5FCF"/>
    <w:rsid w:val="00A01148"/>
    <w:rsid w:val="00A03C6A"/>
    <w:rsid w:val="00A0540A"/>
    <w:rsid w:val="00A05A41"/>
    <w:rsid w:val="00A0697A"/>
    <w:rsid w:val="00A1004A"/>
    <w:rsid w:val="00A12CD7"/>
    <w:rsid w:val="00A178E3"/>
    <w:rsid w:val="00A2470C"/>
    <w:rsid w:val="00A259CA"/>
    <w:rsid w:val="00A2686E"/>
    <w:rsid w:val="00A416F4"/>
    <w:rsid w:val="00A47F92"/>
    <w:rsid w:val="00A53A63"/>
    <w:rsid w:val="00A54F46"/>
    <w:rsid w:val="00A570C4"/>
    <w:rsid w:val="00A600AF"/>
    <w:rsid w:val="00A7529C"/>
    <w:rsid w:val="00A77531"/>
    <w:rsid w:val="00A815AA"/>
    <w:rsid w:val="00A90686"/>
    <w:rsid w:val="00A939F5"/>
    <w:rsid w:val="00A9733B"/>
    <w:rsid w:val="00AA0235"/>
    <w:rsid w:val="00AA0EE5"/>
    <w:rsid w:val="00AB26BC"/>
    <w:rsid w:val="00AC06A7"/>
    <w:rsid w:val="00AC56DA"/>
    <w:rsid w:val="00AC6559"/>
    <w:rsid w:val="00AD4496"/>
    <w:rsid w:val="00AD5B07"/>
    <w:rsid w:val="00AE6031"/>
    <w:rsid w:val="00AF0C60"/>
    <w:rsid w:val="00AF2D56"/>
    <w:rsid w:val="00B01743"/>
    <w:rsid w:val="00B0586C"/>
    <w:rsid w:val="00B126E8"/>
    <w:rsid w:val="00B127A4"/>
    <w:rsid w:val="00B13704"/>
    <w:rsid w:val="00B14DD6"/>
    <w:rsid w:val="00B216D8"/>
    <w:rsid w:val="00B21CE4"/>
    <w:rsid w:val="00B2424E"/>
    <w:rsid w:val="00B31C7E"/>
    <w:rsid w:val="00B34373"/>
    <w:rsid w:val="00B357C7"/>
    <w:rsid w:val="00B358E5"/>
    <w:rsid w:val="00B35D7E"/>
    <w:rsid w:val="00B46466"/>
    <w:rsid w:val="00B47BD2"/>
    <w:rsid w:val="00B53E66"/>
    <w:rsid w:val="00B55905"/>
    <w:rsid w:val="00B55B6C"/>
    <w:rsid w:val="00B60556"/>
    <w:rsid w:val="00B659F5"/>
    <w:rsid w:val="00B6741A"/>
    <w:rsid w:val="00B674E6"/>
    <w:rsid w:val="00B67E29"/>
    <w:rsid w:val="00B73EA6"/>
    <w:rsid w:val="00B73F60"/>
    <w:rsid w:val="00B75D09"/>
    <w:rsid w:val="00B81403"/>
    <w:rsid w:val="00B823C7"/>
    <w:rsid w:val="00B86A8E"/>
    <w:rsid w:val="00B92333"/>
    <w:rsid w:val="00B94738"/>
    <w:rsid w:val="00B96533"/>
    <w:rsid w:val="00B97326"/>
    <w:rsid w:val="00BA38CA"/>
    <w:rsid w:val="00BA5C96"/>
    <w:rsid w:val="00BB3080"/>
    <w:rsid w:val="00BB36C8"/>
    <w:rsid w:val="00BC6B5A"/>
    <w:rsid w:val="00BC7EB5"/>
    <w:rsid w:val="00BD4197"/>
    <w:rsid w:val="00BD4410"/>
    <w:rsid w:val="00BD525D"/>
    <w:rsid w:val="00BD6EEC"/>
    <w:rsid w:val="00BE0F9D"/>
    <w:rsid w:val="00BE32EB"/>
    <w:rsid w:val="00BF315D"/>
    <w:rsid w:val="00BF57DA"/>
    <w:rsid w:val="00C020E3"/>
    <w:rsid w:val="00C03717"/>
    <w:rsid w:val="00C050CE"/>
    <w:rsid w:val="00C105B9"/>
    <w:rsid w:val="00C14327"/>
    <w:rsid w:val="00C1541E"/>
    <w:rsid w:val="00C15993"/>
    <w:rsid w:val="00C15BDB"/>
    <w:rsid w:val="00C21854"/>
    <w:rsid w:val="00C23883"/>
    <w:rsid w:val="00C333C6"/>
    <w:rsid w:val="00C35AA7"/>
    <w:rsid w:val="00C364A2"/>
    <w:rsid w:val="00C4082D"/>
    <w:rsid w:val="00C40C05"/>
    <w:rsid w:val="00C41BED"/>
    <w:rsid w:val="00C4211E"/>
    <w:rsid w:val="00C42B1A"/>
    <w:rsid w:val="00C45842"/>
    <w:rsid w:val="00C45913"/>
    <w:rsid w:val="00C53108"/>
    <w:rsid w:val="00C539CB"/>
    <w:rsid w:val="00C550FA"/>
    <w:rsid w:val="00C56A53"/>
    <w:rsid w:val="00C57D95"/>
    <w:rsid w:val="00C80EE4"/>
    <w:rsid w:val="00C81E83"/>
    <w:rsid w:val="00C85F37"/>
    <w:rsid w:val="00C8707D"/>
    <w:rsid w:val="00C91E57"/>
    <w:rsid w:val="00C921B6"/>
    <w:rsid w:val="00C962E2"/>
    <w:rsid w:val="00CA2C08"/>
    <w:rsid w:val="00CA618F"/>
    <w:rsid w:val="00CB48A5"/>
    <w:rsid w:val="00CB4A24"/>
    <w:rsid w:val="00CB7C8F"/>
    <w:rsid w:val="00CC1573"/>
    <w:rsid w:val="00CC192B"/>
    <w:rsid w:val="00CC5FC7"/>
    <w:rsid w:val="00CC7947"/>
    <w:rsid w:val="00CD0506"/>
    <w:rsid w:val="00CD6A46"/>
    <w:rsid w:val="00CE0759"/>
    <w:rsid w:val="00CE0883"/>
    <w:rsid w:val="00CE6B40"/>
    <w:rsid w:val="00CF2A59"/>
    <w:rsid w:val="00CF7024"/>
    <w:rsid w:val="00D01AAD"/>
    <w:rsid w:val="00D04525"/>
    <w:rsid w:val="00D079F8"/>
    <w:rsid w:val="00D128BE"/>
    <w:rsid w:val="00D236FF"/>
    <w:rsid w:val="00D4146C"/>
    <w:rsid w:val="00D44B9F"/>
    <w:rsid w:val="00D46CAF"/>
    <w:rsid w:val="00D50D71"/>
    <w:rsid w:val="00D560C7"/>
    <w:rsid w:val="00D57E75"/>
    <w:rsid w:val="00D62D74"/>
    <w:rsid w:val="00D71476"/>
    <w:rsid w:val="00D76408"/>
    <w:rsid w:val="00D834E2"/>
    <w:rsid w:val="00D8521E"/>
    <w:rsid w:val="00D87D36"/>
    <w:rsid w:val="00D93C8B"/>
    <w:rsid w:val="00D93EB3"/>
    <w:rsid w:val="00D94177"/>
    <w:rsid w:val="00D94515"/>
    <w:rsid w:val="00D9539C"/>
    <w:rsid w:val="00D95C74"/>
    <w:rsid w:val="00D96C47"/>
    <w:rsid w:val="00DA0D4D"/>
    <w:rsid w:val="00DA1F52"/>
    <w:rsid w:val="00DA4CA0"/>
    <w:rsid w:val="00DA727F"/>
    <w:rsid w:val="00DA7329"/>
    <w:rsid w:val="00DB16AF"/>
    <w:rsid w:val="00DB463C"/>
    <w:rsid w:val="00DB49E1"/>
    <w:rsid w:val="00DB6ABE"/>
    <w:rsid w:val="00DC0400"/>
    <w:rsid w:val="00DC4648"/>
    <w:rsid w:val="00DC5DF7"/>
    <w:rsid w:val="00DC7D53"/>
    <w:rsid w:val="00DD2488"/>
    <w:rsid w:val="00DD63A4"/>
    <w:rsid w:val="00DE766A"/>
    <w:rsid w:val="00DF0D77"/>
    <w:rsid w:val="00DF3FBD"/>
    <w:rsid w:val="00E057D8"/>
    <w:rsid w:val="00E1001A"/>
    <w:rsid w:val="00E13CE1"/>
    <w:rsid w:val="00E17C4E"/>
    <w:rsid w:val="00E21016"/>
    <w:rsid w:val="00E30561"/>
    <w:rsid w:val="00E33061"/>
    <w:rsid w:val="00E34BB3"/>
    <w:rsid w:val="00E36F55"/>
    <w:rsid w:val="00E37E47"/>
    <w:rsid w:val="00E41032"/>
    <w:rsid w:val="00E4216B"/>
    <w:rsid w:val="00E43E86"/>
    <w:rsid w:val="00E47790"/>
    <w:rsid w:val="00E5157B"/>
    <w:rsid w:val="00E54612"/>
    <w:rsid w:val="00E55F5F"/>
    <w:rsid w:val="00E61101"/>
    <w:rsid w:val="00E67C4D"/>
    <w:rsid w:val="00E7532A"/>
    <w:rsid w:val="00E82744"/>
    <w:rsid w:val="00E82FCD"/>
    <w:rsid w:val="00E861A3"/>
    <w:rsid w:val="00E86B03"/>
    <w:rsid w:val="00E90E42"/>
    <w:rsid w:val="00E910F0"/>
    <w:rsid w:val="00E91A85"/>
    <w:rsid w:val="00E9201C"/>
    <w:rsid w:val="00EB0F07"/>
    <w:rsid w:val="00EB0FFF"/>
    <w:rsid w:val="00EB3854"/>
    <w:rsid w:val="00EB448C"/>
    <w:rsid w:val="00EC0324"/>
    <w:rsid w:val="00EC42DD"/>
    <w:rsid w:val="00EC4D7F"/>
    <w:rsid w:val="00ED23AE"/>
    <w:rsid w:val="00ED4B77"/>
    <w:rsid w:val="00EE0105"/>
    <w:rsid w:val="00EE02A0"/>
    <w:rsid w:val="00EE135F"/>
    <w:rsid w:val="00EE27ED"/>
    <w:rsid w:val="00EE3E50"/>
    <w:rsid w:val="00EE76A0"/>
    <w:rsid w:val="00EE7C1B"/>
    <w:rsid w:val="00EF1159"/>
    <w:rsid w:val="00EF2D6E"/>
    <w:rsid w:val="00EF322D"/>
    <w:rsid w:val="00EF4161"/>
    <w:rsid w:val="00F00565"/>
    <w:rsid w:val="00F04947"/>
    <w:rsid w:val="00F117FB"/>
    <w:rsid w:val="00F1382C"/>
    <w:rsid w:val="00F13A58"/>
    <w:rsid w:val="00F1655B"/>
    <w:rsid w:val="00F2346B"/>
    <w:rsid w:val="00F237EB"/>
    <w:rsid w:val="00F347E2"/>
    <w:rsid w:val="00F40AB6"/>
    <w:rsid w:val="00F5122E"/>
    <w:rsid w:val="00F5717C"/>
    <w:rsid w:val="00F57A79"/>
    <w:rsid w:val="00F61D38"/>
    <w:rsid w:val="00F63462"/>
    <w:rsid w:val="00F70C28"/>
    <w:rsid w:val="00F733FA"/>
    <w:rsid w:val="00F7464B"/>
    <w:rsid w:val="00F81BFA"/>
    <w:rsid w:val="00F841E8"/>
    <w:rsid w:val="00FA0EF8"/>
    <w:rsid w:val="00FA1B44"/>
    <w:rsid w:val="00FA26FE"/>
    <w:rsid w:val="00FA6CDB"/>
    <w:rsid w:val="00FB1AFE"/>
    <w:rsid w:val="00FB2753"/>
    <w:rsid w:val="00FB5AC1"/>
    <w:rsid w:val="00FB6A34"/>
    <w:rsid w:val="00FB6A95"/>
    <w:rsid w:val="00FC2857"/>
    <w:rsid w:val="00FC46D3"/>
    <w:rsid w:val="00FC7100"/>
    <w:rsid w:val="00FD08AC"/>
    <w:rsid w:val="00FD0903"/>
    <w:rsid w:val="00FD2941"/>
    <w:rsid w:val="00FD5149"/>
    <w:rsid w:val="00FD649B"/>
    <w:rsid w:val="00FD683C"/>
    <w:rsid w:val="00FD7449"/>
    <w:rsid w:val="00FE5495"/>
    <w:rsid w:val="00FF36F3"/>
    <w:rsid w:val="00FF4703"/>
    <w:rsid w:val="00FF7585"/>
    <w:rsid w:val="04C8994D"/>
    <w:rsid w:val="1FFA995A"/>
    <w:rsid w:val="396F4E7C"/>
    <w:rsid w:val="71299090"/>
    <w:rsid w:val="7787C9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AF0C60"/>
    <w:pPr>
      <w:keepNext/>
      <w:numPr>
        <w:numId w:val="36"/>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AF0C60"/>
    <w:pPr>
      <w:keepNext/>
      <w:numPr>
        <w:ilvl w:val="1"/>
        <w:numId w:val="36"/>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AF0C60"/>
    <w:rPr>
      <w:rFonts w:eastAsia="Times New Roman" w:cs="Times New Roman"/>
      <w:b/>
      <w:sz w:val="32"/>
      <w:szCs w:val="24"/>
    </w:rPr>
  </w:style>
  <w:style w:type="character" w:customStyle="1" w:styleId="Heading2Char">
    <w:name w:val="Heading 2 Char"/>
    <w:basedOn w:val="DefaultParagraphFont"/>
    <w:link w:val="Heading2"/>
    <w:uiPriority w:val="99"/>
    <w:rsid w:val="00AF0C60"/>
    <w:rPr>
      <w:rFonts w:eastAsia="Times New Roman" w:cs="Times New Roman"/>
      <w:b/>
      <w:szCs w:val="24"/>
    </w:rPr>
  </w:style>
  <w:style w:type="character" w:styleId="UnresolvedMention">
    <w:name w:val="Unresolved Mention"/>
    <w:basedOn w:val="DefaultParagraphFont"/>
    <w:uiPriority w:val="99"/>
    <w:semiHidden/>
    <w:unhideWhenUsed/>
    <w:rsid w:val="00903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info.ur.gov.l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7-zip.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Liene.Pujate@vid.gov.lv"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8.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Liene.Pujate@vid.gov.lv"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eparaksts.lv/lv/"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FDF1DF4944CE504EB2B435EB4D73B2B1" ma:contentTypeVersion="0" ma:contentTypeDescription="Izveidot jaunu dokumentu." ma:contentTypeScope="" ma:versionID="1133668cfc011194ebb78b0682cd30f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D487AF2D-5E97-4C4D-86F6-B197A097F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14745</Words>
  <Characters>8406</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5</cp:revision>
  <dcterms:created xsi:type="dcterms:W3CDTF">2024-06-25T07:54:00Z</dcterms:created>
  <dcterms:modified xsi:type="dcterms:W3CDTF">2024-06-25T11:42:00Z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0x010100FDF1DF4944CE504EB2B435EB4D73B2B1</vt:lpwstr>
  </property>
</Properties>
</file>