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A5FC15B"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367009" w:rsidRPr="00367009">
        <w:rPr>
          <w:rFonts w:eastAsia="Times New Roman" w:cs="Times New Roman"/>
          <w:b/>
          <w:szCs w:val="24"/>
        </w:rPr>
        <w:t>Robotizēti automazgātavas pakalpojumi</w:t>
      </w:r>
      <w:r w:rsidRPr="00326F16">
        <w:rPr>
          <w:rFonts w:eastAsia="Times New Roman" w:cs="Times New Roman"/>
          <w:b/>
          <w:szCs w:val="24"/>
        </w:rPr>
        <w:t>”</w:t>
      </w:r>
    </w:p>
    <w:p w14:paraId="74304135" w14:textId="05759F0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367009">
        <w:rPr>
          <w:rFonts w:eastAsia="Times New Roman" w:cs="Times New Roman"/>
          <w:b/>
          <w:szCs w:val="24"/>
        </w:rPr>
        <w:t>4</w:t>
      </w:r>
      <w:r w:rsidR="00367009" w:rsidRPr="00326F16">
        <w:rPr>
          <w:rFonts w:eastAsia="Times New Roman" w:cs="Times New Roman"/>
          <w:b/>
          <w:szCs w:val="24"/>
        </w:rPr>
        <w:t>/</w:t>
      </w:r>
      <w:r w:rsidR="00367009">
        <w:rPr>
          <w:rFonts w:eastAsia="Times New Roman" w:cs="Times New Roman"/>
          <w:b/>
          <w:szCs w:val="24"/>
        </w:rPr>
        <w:t>234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22848B1" w:rsidR="00B674E6"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367009" w:rsidRPr="00367009">
        <w:rPr>
          <w:szCs w:val="24"/>
        </w:rPr>
        <w:t>Robotizēti automazgātavas pakalpojumi</w:t>
      </w:r>
      <w:r w:rsidRPr="00086A7A">
        <w:rPr>
          <w:szCs w:val="24"/>
        </w:rPr>
        <w:t>”, ID Nr.FM VID 20</w:t>
      </w:r>
      <w:r w:rsidR="008F6E9C" w:rsidRPr="00086A7A">
        <w:rPr>
          <w:szCs w:val="24"/>
        </w:rPr>
        <w:t>2</w:t>
      </w:r>
      <w:r w:rsidR="00367009">
        <w:rPr>
          <w:szCs w:val="24"/>
        </w:rPr>
        <w:t>4</w:t>
      </w:r>
      <w:r w:rsidRPr="00086A7A">
        <w:rPr>
          <w:szCs w:val="24"/>
        </w:rPr>
        <w:t>/</w:t>
      </w:r>
      <w:r w:rsidR="00367009">
        <w:rPr>
          <w:szCs w:val="24"/>
        </w:rPr>
        <w:t>234</w:t>
      </w:r>
      <w:r w:rsidRPr="00086A7A">
        <w:rPr>
          <w:szCs w:val="24"/>
        </w:rPr>
        <w:t xml:space="preserve"> izpildi atbilstoši obligātajām (minimālajām) tehniskajām prasībām un finanšu piedāvājumā noteiktajām cenām</w:t>
      </w:r>
      <w:r w:rsidR="00086A7A" w:rsidRPr="00086A7A">
        <w:rPr>
          <w:szCs w:val="24"/>
        </w:rPr>
        <w:t>;</w:t>
      </w:r>
    </w:p>
    <w:p w14:paraId="58452805" w14:textId="2E8164FD" w:rsidR="00256FC9" w:rsidRPr="00685BD5" w:rsidRDefault="00256FC9" w:rsidP="00685BD5">
      <w:pPr>
        <w:pStyle w:val="Default"/>
        <w:numPr>
          <w:ilvl w:val="0"/>
          <w:numId w:val="33"/>
        </w:numPr>
        <w:ind w:left="0" w:firstLine="644"/>
        <w:jc w:val="both"/>
        <w:rPr>
          <w:sz w:val="23"/>
          <w:szCs w:val="23"/>
        </w:rPr>
      </w:pPr>
      <w:r>
        <w:rPr>
          <w:sz w:val="23"/>
          <w:szCs w:val="23"/>
        </w:rPr>
        <w:t xml:space="preserve">piekrīt visiem Iepirkuma nolikuma </w:t>
      </w:r>
      <w:r w:rsidRPr="008249CB">
        <w:rPr>
          <w:sz w:val="23"/>
          <w:szCs w:val="23"/>
        </w:rPr>
        <w:t>2. pielikumā</w:t>
      </w:r>
      <w:r>
        <w:rPr>
          <w:sz w:val="23"/>
          <w:szCs w:val="23"/>
        </w:rPr>
        <w:t xml:space="preserve"> ietvertā līguma noteikumiem un apņemas līguma slēgšanas tiesību piešķiršanas gadījumā bez ierunām parakstīt minēto līgumu un pildīt visus tā noteikumus; </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2C45945D" w14:textId="115B8DC8" w:rsidR="000D2092" w:rsidRDefault="00367009" w:rsidP="00E1001A">
            <w:pPr>
              <w:ind w:left="135" w:right="145"/>
              <w:jc w:val="both"/>
              <w:rPr>
                <w:rFonts w:eastAsia="Times New Roman" w:cs="Times New Roman"/>
                <w:bCs/>
                <w:szCs w:val="24"/>
                <w:lang w:eastAsia="lv-LV"/>
              </w:rPr>
            </w:pPr>
            <w:r>
              <w:rPr>
                <w:rFonts w:eastAsia="Times New Roman" w:cs="Times New Roman"/>
                <w:bCs/>
                <w:szCs w:val="24"/>
                <w:lang w:eastAsia="lv-LV"/>
              </w:rPr>
              <w:t>R</w:t>
            </w:r>
            <w:r w:rsidRPr="00367009">
              <w:rPr>
                <w:rFonts w:eastAsia="Times New Roman" w:cs="Times New Roman"/>
                <w:bCs/>
                <w:szCs w:val="24"/>
                <w:lang w:eastAsia="lv-LV"/>
              </w:rPr>
              <w:t xml:space="preserve">obotizēti automazgātavas pakalpojumi Latvijas </w:t>
            </w:r>
            <w:r w:rsidR="00F65F74">
              <w:rPr>
                <w:rFonts w:eastAsia="Times New Roman" w:cs="Times New Roman"/>
                <w:bCs/>
                <w:szCs w:val="24"/>
                <w:lang w:eastAsia="lv-LV"/>
              </w:rPr>
              <w:t>R</w:t>
            </w:r>
            <w:r w:rsidRPr="00367009">
              <w:rPr>
                <w:rFonts w:eastAsia="Times New Roman" w:cs="Times New Roman"/>
                <w:bCs/>
                <w:szCs w:val="24"/>
                <w:lang w:eastAsia="lv-LV"/>
              </w:rPr>
              <w:t>epublikas teritorijā</w:t>
            </w:r>
            <w:r>
              <w:rPr>
                <w:rFonts w:eastAsia="Times New Roman" w:cs="Times New Roman"/>
                <w:bCs/>
                <w:szCs w:val="24"/>
                <w:lang w:eastAsia="lv-LV"/>
              </w:rPr>
              <w:t>.</w:t>
            </w:r>
          </w:p>
          <w:p w14:paraId="1D5A30B9" w14:textId="4253C968" w:rsidR="00367009" w:rsidRPr="00367009" w:rsidRDefault="00367009" w:rsidP="00367009">
            <w:pPr>
              <w:ind w:left="135" w:right="145"/>
              <w:jc w:val="both"/>
              <w:rPr>
                <w:rFonts w:eastAsia="Times New Roman" w:cs="Times New Roman"/>
                <w:bCs/>
                <w:szCs w:val="24"/>
                <w:lang w:eastAsia="lv-LV"/>
              </w:rPr>
            </w:pPr>
            <w:r w:rsidRPr="00367009">
              <w:rPr>
                <w:rFonts w:eastAsia="Times New Roman" w:cs="Times New Roman"/>
                <w:bCs/>
                <w:szCs w:val="24"/>
                <w:lang w:eastAsia="lv-LV"/>
              </w:rPr>
              <w:t>VID rīcībā esošie transportlīdzekļi un to procentuālais sadalījums:</w:t>
            </w:r>
          </w:p>
          <w:p w14:paraId="280BE1A1" w14:textId="77777777" w:rsidR="00367009" w:rsidRPr="00367009" w:rsidRDefault="00367009" w:rsidP="00367009">
            <w:pPr>
              <w:ind w:left="135" w:right="145"/>
              <w:jc w:val="both"/>
              <w:rPr>
                <w:rFonts w:eastAsia="Times New Roman" w:cs="Times New Roman"/>
                <w:bCs/>
                <w:szCs w:val="24"/>
                <w:lang w:eastAsia="lv-LV"/>
              </w:rPr>
            </w:pPr>
            <w:r w:rsidRPr="00367009">
              <w:rPr>
                <w:rFonts w:eastAsia="Times New Roman" w:cs="Times New Roman"/>
                <w:bCs/>
                <w:szCs w:val="24"/>
                <w:lang w:eastAsia="lv-LV"/>
              </w:rPr>
              <w:t>-</w:t>
            </w:r>
            <w:r w:rsidRPr="00367009">
              <w:rPr>
                <w:rFonts w:eastAsia="Times New Roman" w:cs="Times New Roman"/>
                <w:bCs/>
                <w:szCs w:val="24"/>
                <w:lang w:eastAsia="lv-LV"/>
              </w:rPr>
              <w:tab/>
              <w:t>90% vieglie pasažieru automobiļi (sēdvietu skaits 4+1) saskaņā ar LVS standarta 87:1997/AC:2005 “Transportlīdzekļu tipi un to definīcijas”;  M1 kategorija saskaņā ar Ministru kabineta 2009.gada 22.decembra noteikumu Nr. 1494 „Mopēdu, mehānisko transportlīdzekļu, to piekabju un sastāvdaļu atbilstības novērtēšanas noteikumi”.</w:t>
            </w:r>
          </w:p>
          <w:p w14:paraId="7D777384" w14:textId="6ADBAEB5" w:rsidR="00367009" w:rsidRPr="00326F16" w:rsidRDefault="00367009" w:rsidP="00367009">
            <w:pPr>
              <w:ind w:left="135" w:right="145"/>
              <w:jc w:val="both"/>
              <w:rPr>
                <w:rFonts w:eastAsia="Times New Roman" w:cs="Times New Roman"/>
                <w:bCs/>
                <w:szCs w:val="24"/>
                <w:lang w:eastAsia="lv-LV"/>
              </w:rPr>
            </w:pPr>
            <w:r w:rsidRPr="00367009">
              <w:rPr>
                <w:rFonts w:eastAsia="Times New Roman" w:cs="Times New Roman"/>
                <w:bCs/>
                <w:szCs w:val="24"/>
                <w:lang w:eastAsia="lv-LV"/>
              </w:rPr>
              <w:t>-</w:t>
            </w:r>
            <w:r w:rsidRPr="00367009">
              <w:rPr>
                <w:rFonts w:eastAsia="Times New Roman" w:cs="Times New Roman"/>
                <w:bCs/>
                <w:szCs w:val="24"/>
                <w:lang w:eastAsia="lv-LV"/>
              </w:rPr>
              <w:tab/>
              <w:t xml:space="preserve">10% </w:t>
            </w:r>
            <w:proofErr w:type="spellStart"/>
            <w:r w:rsidRPr="00367009">
              <w:rPr>
                <w:rFonts w:eastAsia="Times New Roman" w:cs="Times New Roman"/>
                <w:bCs/>
                <w:szCs w:val="24"/>
                <w:lang w:eastAsia="lv-LV"/>
              </w:rPr>
              <w:t>plašlietojuma</w:t>
            </w:r>
            <w:proofErr w:type="spellEnd"/>
            <w:r w:rsidRPr="00367009">
              <w:rPr>
                <w:rFonts w:eastAsia="Times New Roman" w:cs="Times New Roman"/>
                <w:bCs/>
                <w:szCs w:val="24"/>
                <w:lang w:eastAsia="lv-LV"/>
              </w:rPr>
              <w:t xml:space="preserve"> vieglie automobiļi (sēdvietu skaits 8+1) saskaņā ar LVS standarta 87:1997/AC:2005 “Transportlīdzekļu tipi un to definīcijas”;  M1 kategorija saskaņā ar Ministru kabineta 2009.gada 22.decembra noteikumu Nr. 1494 „Mopēdu, </w:t>
            </w:r>
            <w:r w:rsidRPr="00367009">
              <w:rPr>
                <w:rFonts w:eastAsia="Times New Roman" w:cs="Times New Roman"/>
                <w:bCs/>
                <w:szCs w:val="24"/>
                <w:lang w:eastAsia="lv-LV"/>
              </w:rPr>
              <w:lastRenderedPageBreak/>
              <w:t>mehānisko transportlīdzekļu, to piekabju un sastāvdaļu atbilstības novērtēšanas noteikumi”.</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79900B5" w:rsidR="00E86B03" w:rsidRPr="00005E79" w:rsidRDefault="00005E79" w:rsidP="00E1001A">
            <w:pPr>
              <w:jc w:val="center"/>
              <w:rPr>
                <w:rFonts w:eastAsia="Times New Roman" w:cs="Times New Roman"/>
                <w:b/>
                <w:i/>
                <w:szCs w:val="24"/>
                <w:lang w:eastAsia="lv-LV"/>
              </w:rPr>
            </w:pPr>
            <w:r w:rsidRPr="00005E79">
              <w:rPr>
                <w:rFonts w:cs="Times New Roman"/>
                <w:b/>
                <w:i/>
                <w:szCs w:val="24"/>
              </w:rPr>
              <w:t>Pakalpojuma nodrošināšana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F323C1F" w14:textId="77777777" w:rsidR="00367009" w:rsidRPr="004042E1" w:rsidRDefault="00367009" w:rsidP="00367009">
            <w:pPr>
              <w:widowControl w:val="0"/>
              <w:jc w:val="both"/>
              <w:rPr>
                <w:szCs w:val="24"/>
              </w:rPr>
            </w:pPr>
            <w:r w:rsidRPr="004042E1">
              <w:rPr>
                <w:szCs w:val="24"/>
              </w:rPr>
              <w:t>Virsbū</w:t>
            </w:r>
            <w:r>
              <w:rPr>
                <w:szCs w:val="24"/>
              </w:rPr>
              <w:t>ves mazgāšana (mazgāšanas veids - robotizēts</w:t>
            </w:r>
            <w:r w:rsidRPr="004042E1">
              <w:rPr>
                <w:szCs w:val="24"/>
              </w:rPr>
              <w:t>):</w:t>
            </w:r>
          </w:p>
          <w:p w14:paraId="75395FEE" w14:textId="43ED454A" w:rsidR="00367009" w:rsidRPr="004042E1" w:rsidRDefault="00367009" w:rsidP="00367009">
            <w:pPr>
              <w:widowControl w:val="0"/>
              <w:numPr>
                <w:ilvl w:val="0"/>
                <w:numId w:val="44"/>
              </w:numPr>
              <w:jc w:val="both"/>
              <w:rPr>
                <w:szCs w:val="24"/>
              </w:rPr>
            </w:pPr>
            <w:r>
              <w:rPr>
                <w:szCs w:val="24"/>
              </w:rPr>
              <w:t>s</w:t>
            </w:r>
            <w:r w:rsidRPr="004042E1">
              <w:rPr>
                <w:szCs w:val="24"/>
              </w:rPr>
              <w:t>kalošana</w:t>
            </w:r>
            <w:r>
              <w:rPr>
                <w:szCs w:val="24"/>
              </w:rPr>
              <w:t>;</w:t>
            </w:r>
          </w:p>
          <w:p w14:paraId="3522123E" w14:textId="77777777" w:rsidR="00367009" w:rsidRPr="004042E1" w:rsidRDefault="00367009" w:rsidP="00367009">
            <w:pPr>
              <w:widowControl w:val="0"/>
              <w:numPr>
                <w:ilvl w:val="0"/>
                <w:numId w:val="44"/>
              </w:numPr>
              <w:jc w:val="both"/>
              <w:rPr>
                <w:szCs w:val="24"/>
              </w:rPr>
            </w:pPr>
            <w:r w:rsidRPr="004042E1">
              <w:rPr>
                <w:szCs w:val="24"/>
              </w:rPr>
              <w:t>riteņu disku mazgāšana;</w:t>
            </w:r>
          </w:p>
          <w:p w14:paraId="772293D6" w14:textId="77777777" w:rsidR="00367009" w:rsidRPr="004042E1" w:rsidRDefault="00367009" w:rsidP="00367009">
            <w:pPr>
              <w:widowControl w:val="0"/>
              <w:numPr>
                <w:ilvl w:val="0"/>
                <w:numId w:val="44"/>
              </w:numPr>
              <w:jc w:val="both"/>
              <w:rPr>
                <w:szCs w:val="24"/>
              </w:rPr>
            </w:pPr>
            <w:r w:rsidRPr="004042E1">
              <w:rPr>
                <w:szCs w:val="24"/>
              </w:rPr>
              <w:t>virsbūves apstrāde ar ķīmiskām vielām;</w:t>
            </w:r>
          </w:p>
          <w:p w14:paraId="048E653E" w14:textId="77777777" w:rsidR="00367009" w:rsidRDefault="00367009" w:rsidP="00367009">
            <w:pPr>
              <w:widowControl w:val="0"/>
              <w:numPr>
                <w:ilvl w:val="0"/>
                <w:numId w:val="44"/>
              </w:numPr>
              <w:jc w:val="both"/>
              <w:rPr>
                <w:szCs w:val="24"/>
              </w:rPr>
            </w:pPr>
            <w:r w:rsidRPr="004042E1">
              <w:rPr>
                <w:szCs w:val="24"/>
              </w:rPr>
              <w:t>putu uzklāšana;</w:t>
            </w:r>
          </w:p>
          <w:p w14:paraId="65CEAF99" w14:textId="77777777" w:rsidR="00367009" w:rsidRDefault="00367009" w:rsidP="00367009">
            <w:pPr>
              <w:widowControl w:val="0"/>
              <w:numPr>
                <w:ilvl w:val="0"/>
                <w:numId w:val="44"/>
              </w:numPr>
              <w:jc w:val="both"/>
              <w:rPr>
                <w:szCs w:val="24"/>
              </w:rPr>
            </w:pPr>
            <w:r>
              <w:rPr>
                <w:szCs w:val="24"/>
              </w:rPr>
              <w:t>mazgāšana;</w:t>
            </w:r>
          </w:p>
          <w:p w14:paraId="55E50883" w14:textId="77777777" w:rsidR="00367009" w:rsidRDefault="00367009" w:rsidP="00367009">
            <w:pPr>
              <w:widowControl w:val="0"/>
              <w:numPr>
                <w:ilvl w:val="0"/>
                <w:numId w:val="44"/>
              </w:numPr>
              <w:jc w:val="both"/>
              <w:rPr>
                <w:szCs w:val="24"/>
              </w:rPr>
            </w:pPr>
            <w:r>
              <w:rPr>
                <w:szCs w:val="24"/>
              </w:rPr>
              <w:t>vaska uzklāšana;</w:t>
            </w:r>
          </w:p>
          <w:p w14:paraId="1A9BD409" w14:textId="5FF5059C" w:rsidR="00240842" w:rsidRPr="00D84CA7" w:rsidRDefault="00367009" w:rsidP="00D84CA7">
            <w:pPr>
              <w:widowControl w:val="0"/>
              <w:numPr>
                <w:ilvl w:val="0"/>
                <w:numId w:val="44"/>
              </w:numPr>
              <w:jc w:val="both"/>
              <w:rPr>
                <w:szCs w:val="24"/>
              </w:rPr>
            </w:pPr>
            <w:r w:rsidRPr="00367009">
              <w:rPr>
                <w:szCs w:val="24"/>
              </w:rPr>
              <w:t>pilnīgi sausa nožāvēšana.</w:t>
            </w:r>
          </w:p>
        </w:tc>
        <w:tc>
          <w:tcPr>
            <w:tcW w:w="1289" w:type="pct"/>
          </w:tcPr>
          <w:p w14:paraId="67222C04" w14:textId="7302EF65" w:rsidR="00240842" w:rsidRPr="00685BD5" w:rsidRDefault="00240842" w:rsidP="00E07E99">
            <w:pPr>
              <w:ind w:right="126"/>
              <w:jc w:val="both"/>
              <w:rPr>
                <w:rFonts w:eastAsia="Times New Roman" w:cs="Times New Roman"/>
                <w:szCs w:val="24"/>
                <w:lang w:eastAsia="lv-LV"/>
              </w:rPr>
            </w:pP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C2060B5" w14:textId="71654996" w:rsidR="00367009" w:rsidRDefault="00367009" w:rsidP="00E1001A">
            <w:pPr>
              <w:tabs>
                <w:tab w:val="left" w:pos="1108"/>
              </w:tabs>
              <w:ind w:left="135" w:right="83"/>
              <w:jc w:val="both"/>
              <w:rPr>
                <w:rFonts w:eastAsia="Times New Roman" w:cs="Times New Roman"/>
                <w:szCs w:val="24"/>
                <w:lang w:eastAsia="lv-LV"/>
              </w:rPr>
            </w:pPr>
            <w:r w:rsidRPr="00367009">
              <w:rPr>
                <w:rFonts w:eastAsia="Times New Roman" w:cs="Times New Roman"/>
                <w:szCs w:val="24"/>
                <w:lang w:eastAsia="lv-LV"/>
              </w:rPr>
              <w:t>Pretendent</w:t>
            </w:r>
            <w:r>
              <w:rPr>
                <w:rFonts w:eastAsia="Times New Roman" w:cs="Times New Roman"/>
                <w:szCs w:val="24"/>
                <w:lang w:eastAsia="lv-LV"/>
              </w:rPr>
              <w:t>s nodrošina</w:t>
            </w:r>
            <w:r w:rsidRPr="00367009">
              <w:rPr>
                <w:rFonts w:eastAsia="Times New Roman" w:cs="Times New Roman"/>
                <w:szCs w:val="24"/>
                <w:lang w:eastAsia="lv-LV"/>
              </w:rPr>
              <w:t xml:space="preserve">  ne mazāk kā 3 (trīs)  robotizētās mazgāšanas stacijas Rīgā</w:t>
            </w:r>
            <w:r>
              <w:rPr>
                <w:rFonts w:eastAsia="Times New Roman" w:cs="Times New Roman"/>
                <w:szCs w:val="24"/>
                <w:lang w:eastAsia="lv-LV"/>
              </w:rPr>
              <w:t>.</w:t>
            </w:r>
          </w:p>
          <w:p w14:paraId="68DBD123" w14:textId="3CE69A90" w:rsidR="008E00BA" w:rsidRPr="00326F16" w:rsidRDefault="00D52A20"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Pretendents </w:t>
            </w:r>
            <w:r w:rsidR="006A7AA9">
              <w:rPr>
                <w:rFonts w:eastAsia="Times New Roman" w:cs="Times New Roman"/>
                <w:szCs w:val="24"/>
                <w:lang w:eastAsia="lv-LV"/>
              </w:rPr>
              <w:t xml:space="preserve">var papildu piedāvāt </w:t>
            </w:r>
            <w:r w:rsidRPr="00D52A20">
              <w:rPr>
                <w:rFonts w:eastAsia="Times New Roman" w:cs="Times New Roman"/>
                <w:szCs w:val="24"/>
                <w:lang w:eastAsia="lv-LV"/>
              </w:rPr>
              <w:t xml:space="preserve"> Kurzemes, Zemgales, Latgales un Vidzemes reģionā pieejamās robotizētās mazgātavas</w:t>
            </w:r>
            <w:r w:rsidR="006240E1">
              <w:rPr>
                <w:rFonts w:eastAsia="Times New Roman" w:cs="Times New Roman"/>
                <w:szCs w:val="24"/>
                <w:lang w:eastAsia="lv-LV"/>
              </w:rPr>
              <w:t>, kurās tas nodrošina pakalpojuma sniegšanu</w:t>
            </w:r>
            <w:r w:rsidRPr="00D52A20">
              <w:rPr>
                <w:rFonts w:eastAsia="Times New Roman" w:cs="Times New Roman"/>
                <w:szCs w:val="24"/>
                <w:lang w:eastAsia="lv-LV"/>
              </w:rPr>
              <w:t>.</w:t>
            </w:r>
          </w:p>
        </w:tc>
        <w:tc>
          <w:tcPr>
            <w:tcW w:w="1289" w:type="pct"/>
          </w:tcPr>
          <w:p w14:paraId="7B489CFE" w14:textId="77777777" w:rsidR="00367009" w:rsidRPr="00D84CA7" w:rsidRDefault="00367009" w:rsidP="00367009">
            <w:pPr>
              <w:ind w:left="148" w:right="126"/>
              <w:jc w:val="both"/>
              <w:rPr>
                <w:rFonts w:eastAsia="Times New Roman" w:cs="Times New Roman"/>
                <w:i/>
                <w:iCs/>
                <w:szCs w:val="24"/>
                <w:lang w:eastAsia="lv-LV"/>
              </w:rPr>
            </w:pPr>
            <w:r w:rsidRPr="00D84CA7">
              <w:rPr>
                <w:rFonts w:eastAsia="Times New Roman" w:cs="Times New Roman"/>
                <w:i/>
                <w:iCs/>
                <w:szCs w:val="24"/>
                <w:lang w:eastAsia="lv-LV"/>
              </w:rPr>
              <w:t>_____________</w:t>
            </w:r>
          </w:p>
          <w:p w14:paraId="53F30DF2" w14:textId="3F27805B" w:rsidR="008E00BA" w:rsidRPr="00326F16" w:rsidRDefault="00367009" w:rsidP="00367009">
            <w:pPr>
              <w:ind w:left="148" w:right="126"/>
              <w:jc w:val="both"/>
              <w:rPr>
                <w:rFonts w:eastAsia="Times New Roman" w:cs="Times New Roman"/>
                <w:szCs w:val="24"/>
                <w:lang w:eastAsia="lv-LV"/>
              </w:rPr>
            </w:pPr>
            <w:r w:rsidRPr="00D84CA7">
              <w:rPr>
                <w:rFonts w:eastAsia="Times New Roman" w:cs="Times New Roman"/>
                <w:i/>
                <w:iCs/>
                <w:szCs w:val="24"/>
                <w:lang w:eastAsia="lv-LV"/>
              </w:rPr>
              <w:t>Pretendents norāda precīzas adreses</w:t>
            </w:r>
          </w:p>
        </w:tc>
      </w:tr>
      <w:tr w:rsidR="006A7AA9" w:rsidRPr="00326F16" w14:paraId="6209887F" w14:textId="77777777" w:rsidTr="00C51AB8">
        <w:trPr>
          <w:trHeight w:val="310"/>
        </w:trPr>
        <w:tc>
          <w:tcPr>
            <w:tcW w:w="452" w:type="pct"/>
            <w:tcBorders>
              <w:top w:val="single" w:sz="4" w:space="0" w:color="auto"/>
            </w:tcBorders>
            <w:vAlign w:val="center"/>
          </w:tcPr>
          <w:p w14:paraId="1E4D93AC" w14:textId="77777777" w:rsidR="006A7AA9" w:rsidRPr="00384803" w:rsidRDefault="006A7AA9"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126EB9A" w14:textId="2A2FB0BD" w:rsidR="006A7AA9" w:rsidRPr="00C67978" w:rsidRDefault="003F5C10" w:rsidP="00E1001A">
            <w:pPr>
              <w:tabs>
                <w:tab w:val="left" w:pos="1108"/>
              </w:tabs>
              <w:ind w:left="135" w:right="83"/>
              <w:jc w:val="both"/>
              <w:rPr>
                <w:rFonts w:eastAsia="Times New Roman" w:cs="Times New Roman"/>
                <w:szCs w:val="24"/>
                <w:lang w:eastAsia="lv-LV"/>
              </w:rPr>
            </w:pPr>
            <w:bookmarkStart w:id="1" w:name="_Hlk175817198"/>
            <w:r w:rsidRPr="00C67978">
              <w:rPr>
                <w:rFonts w:eastAsia="Times New Roman" w:cs="Times New Roman"/>
                <w:szCs w:val="24"/>
                <w:lang w:eastAsia="lv-LV"/>
              </w:rPr>
              <w:t xml:space="preserve">Pretendenta </w:t>
            </w:r>
            <w:r w:rsidR="00A350A2" w:rsidRPr="00C67978">
              <w:rPr>
                <w:rFonts w:eastAsia="Times New Roman" w:cs="Times New Roman"/>
                <w:szCs w:val="24"/>
                <w:lang w:eastAsia="lv-LV"/>
              </w:rPr>
              <w:t xml:space="preserve">piedāvāto </w:t>
            </w:r>
            <w:r w:rsidRPr="00C67978">
              <w:rPr>
                <w:rFonts w:eastAsia="Times New Roman" w:cs="Times New Roman"/>
                <w:szCs w:val="24"/>
                <w:lang w:eastAsia="lv-LV"/>
              </w:rPr>
              <w:t>mazgāšanas staciju adresēs ir un visā Līguma darbības laikā būs vismaz C kategorijas reģistrācija piesārņojošo darbību veikšanai saskaņā ar Ministru kabineta 2010. gada 30. novembra noteikumiem Nr. 1082 “Kārtība, kādā piesakāmas A, B un C kategorijas piesārņojošas darbības un izsniedzamas atļaujas A un B kategorijas piesārņojošo darbību veikšanai”</w:t>
            </w:r>
            <w:bookmarkEnd w:id="1"/>
            <w:r w:rsidRPr="00C67978">
              <w:rPr>
                <w:rFonts w:eastAsia="Times New Roman" w:cs="Times New Roman"/>
                <w:szCs w:val="24"/>
                <w:lang w:eastAsia="lv-LV"/>
              </w:rPr>
              <w:t>.</w:t>
            </w:r>
          </w:p>
        </w:tc>
        <w:tc>
          <w:tcPr>
            <w:tcW w:w="1289" w:type="pct"/>
          </w:tcPr>
          <w:p w14:paraId="6D293CAC" w14:textId="7844CB46" w:rsidR="006A7AA9" w:rsidRPr="00685BD5" w:rsidRDefault="003F5C10" w:rsidP="00E1001A">
            <w:pPr>
              <w:ind w:left="148" w:right="126"/>
              <w:jc w:val="both"/>
              <w:rPr>
                <w:rFonts w:eastAsia="Times New Roman" w:cs="Times New Roman"/>
                <w:i/>
                <w:iCs/>
                <w:szCs w:val="24"/>
                <w:lang w:eastAsia="lv-LV"/>
              </w:rPr>
            </w:pPr>
            <w:r w:rsidRPr="003F5C10">
              <w:rPr>
                <w:rFonts w:eastAsia="Times New Roman" w:cs="Times New Roman"/>
                <w:i/>
                <w:iCs/>
                <w:szCs w:val="24"/>
                <w:lang w:eastAsia="lv-LV"/>
              </w:rPr>
              <w:t>Pretendents norāda piesārņojošo darbību reģistrācijas numuru vai izsniegtās atļaujas numuru katrai no adresēm. (Komisija informācijas pārbaudi veiks Valsts vides dienesta publiskajā reģistrā)</w:t>
            </w:r>
          </w:p>
        </w:tc>
      </w:tr>
      <w:tr w:rsidR="00E92CF3" w:rsidRPr="00326F16" w14:paraId="7EC6FE05" w14:textId="77777777" w:rsidTr="00C51AB8">
        <w:trPr>
          <w:trHeight w:val="310"/>
        </w:trPr>
        <w:tc>
          <w:tcPr>
            <w:tcW w:w="452" w:type="pct"/>
            <w:tcBorders>
              <w:top w:val="single" w:sz="4" w:space="0" w:color="auto"/>
            </w:tcBorders>
            <w:vAlign w:val="center"/>
          </w:tcPr>
          <w:p w14:paraId="235BC7B9" w14:textId="77777777" w:rsidR="00E92CF3" w:rsidRPr="00384803" w:rsidRDefault="00E92CF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309CDCA" w14:textId="09889010" w:rsidR="00E92CF3" w:rsidRPr="00C67978" w:rsidRDefault="00E92CF3" w:rsidP="00E1001A">
            <w:pPr>
              <w:tabs>
                <w:tab w:val="left" w:pos="1108"/>
              </w:tabs>
              <w:ind w:left="135" w:right="83"/>
              <w:jc w:val="both"/>
              <w:rPr>
                <w:rFonts w:eastAsia="Times New Roman" w:cs="Times New Roman"/>
                <w:szCs w:val="24"/>
                <w:lang w:eastAsia="lv-LV"/>
              </w:rPr>
            </w:pPr>
            <w:r w:rsidRPr="00C67978">
              <w:rPr>
                <w:rFonts w:eastAsia="Times New Roman" w:cs="Times New Roman"/>
                <w:szCs w:val="24"/>
                <w:lang w:eastAsia="lv-LV"/>
              </w:rPr>
              <w:t>Pakalpojuma izpildē izmantojamās ķīmiskās vielas nav kaitīgas cilvēka veselībai, apkārtējai videi un transportlīdzeklim.</w:t>
            </w:r>
          </w:p>
        </w:tc>
        <w:tc>
          <w:tcPr>
            <w:tcW w:w="1289" w:type="pct"/>
          </w:tcPr>
          <w:p w14:paraId="7A288017" w14:textId="77777777" w:rsidR="00E92CF3" w:rsidRPr="00326F16" w:rsidRDefault="00E92CF3" w:rsidP="00E1001A">
            <w:pPr>
              <w:ind w:left="148" w:right="126"/>
              <w:jc w:val="both"/>
              <w:rPr>
                <w:rFonts w:eastAsia="Times New Roman" w:cs="Times New Roman"/>
                <w:szCs w:val="24"/>
                <w:lang w:eastAsia="lv-LV"/>
              </w:rPr>
            </w:pPr>
          </w:p>
        </w:tc>
      </w:tr>
      <w:tr w:rsidR="00E92CF3" w:rsidRPr="00326F16" w14:paraId="502BF5CF" w14:textId="77777777" w:rsidTr="00C51AB8">
        <w:trPr>
          <w:trHeight w:val="310"/>
        </w:trPr>
        <w:tc>
          <w:tcPr>
            <w:tcW w:w="452" w:type="pct"/>
            <w:tcBorders>
              <w:top w:val="single" w:sz="4" w:space="0" w:color="auto"/>
            </w:tcBorders>
            <w:vAlign w:val="center"/>
          </w:tcPr>
          <w:p w14:paraId="0CD82E7F" w14:textId="77777777" w:rsidR="00E92CF3" w:rsidRPr="00384803" w:rsidRDefault="00E92CF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7C683F" w14:textId="24575C22" w:rsidR="00E92CF3" w:rsidRPr="00C67978" w:rsidRDefault="00E92CF3" w:rsidP="00E1001A">
            <w:pPr>
              <w:tabs>
                <w:tab w:val="left" w:pos="1108"/>
              </w:tabs>
              <w:ind w:left="135" w:right="83"/>
              <w:jc w:val="both"/>
              <w:rPr>
                <w:rFonts w:eastAsia="Times New Roman" w:cs="Times New Roman"/>
                <w:szCs w:val="24"/>
                <w:lang w:eastAsia="lv-LV"/>
              </w:rPr>
            </w:pPr>
            <w:r w:rsidRPr="00C67978">
              <w:rPr>
                <w:rFonts w:eastAsia="Times New Roman" w:cs="Times New Roman"/>
                <w:szCs w:val="24"/>
                <w:lang w:eastAsia="lv-LV"/>
              </w:rPr>
              <w:t>Pretendents nodrošina automazgātavas kar</w:t>
            </w:r>
            <w:r w:rsidR="0056383E" w:rsidRPr="00C67978">
              <w:rPr>
                <w:rFonts w:eastAsia="Times New Roman" w:cs="Times New Roman"/>
                <w:szCs w:val="24"/>
                <w:lang w:eastAsia="lv-LV"/>
              </w:rPr>
              <w:t>šu izgatavošanu un nodošanu Pasūtītājam</w:t>
            </w:r>
            <w:r w:rsidRPr="00C67978">
              <w:rPr>
                <w:rFonts w:eastAsia="Times New Roman" w:cs="Times New Roman"/>
                <w:szCs w:val="24"/>
                <w:lang w:eastAsia="lv-LV"/>
              </w:rPr>
              <w:t xml:space="preserve"> (pēcapmaksas, ar iespēju noteikt transportlīdzekļu virsbūves robotizētas mazgāšanas vietu, laiku un </w:t>
            </w:r>
            <w:r w:rsidR="0056383E" w:rsidRPr="00C67978">
              <w:rPr>
                <w:rFonts w:eastAsia="Times New Roman" w:cs="Times New Roman"/>
                <w:szCs w:val="24"/>
                <w:lang w:eastAsia="lv-LV"/>
              </w:rPr>
              <w:t>sniegtā pakalpojuma cenu</w:t>
            </w:r>
            <w:r w:rsidRPr="00C67978">
              <w:rPr>
                <w:rFonts w:eastAsia="Times New Roman" w:cs="Times New Roman"/>
                <w:szCs w:val="24"/>
                <w:lang w:eastAsia="lv-LV"/>
              </w:rPr>
              <w:t>), norēķiniem tikai par transportlīdzekļu virsbūves robotizētas mazgāšanas pakalpojumiem.</w:t>
            </w:r>
          </w:p>
        </w:tc>
        <w:tc>
          <w:tcPr>
            <w:tcW w:w="1289" w:type="pct"/>
          </w:tcPr>
          <w:p w14:paraId="0DDF5119" w14:textId="77777777" w:rsidR="00E92CF3" w:rsidRDefault="0056383E" w:rsidP="00E1001A">
            <w:pPr>
              <w:ind w:left="148" w:right="126"/>
              <w:jc w:val="both"/>
              <w:rPr>
                <w:rFonts w:eastAsia="Times New Roman" w:cs="Times New Roman"/>
                <w:i/>
                <w:iCs/>
                <w:szCs w:val="24"/>
                <w:lang w:eastAsia="lv-LV"/>
              </w:rPr>
            </w:pPr>
            <w:r w:rsidRPr="00685BD5">
              <w:rPr>
                <w:rFonts w:eastAsia="Times New Roman" w:cs="Times New Roman"/>
                <w:i/>
                <w:iCs/>
                <w:szCs w:val="24"/>
                <w:lang w:eastAsia="lv-LV"/>
              </w:rPr>
              <w:t xml:space="preserve">Pretendents norāda e-pasta adresi automazgātavas karšu </w:t>
            </w:r>
            <w:proofErr w:type="spellStart"/>
            <w:r w:rsidRPr="00685BD5">
              <w:rPr>
                <w:rFonts w:eastAsia="Times New Roman" w:cs="Times New Roman"/>
                <w:i/>
                <w:iCs/>
                <w:szCs w:val="24"/>
                <w:lang w:eastAsia="lv-LV"/>
              </w:rPr>
              <w:t>pasūtītšanai</w:t>
            </w:r>
            <w:proofErr w:type="spellEnd"/>
          </w:p>
          <w:p w14:paraId="2BB815E0" w14:textId="4E06685C" w:rsidR="008E5AC1" w:rsidRPr="00685BD5" w:rsidRDefault="008E5AC1" w:rsidP="00E1001A">
            <w:pPr>
              <w:ind w:left="148" w:right="126"/>
              <w:jc w:val="both"/>
              <w:rPr>
                <w:rFonts w:eastAsia="Times New Roman" w:cs="Times New Roman"/>
                <w:i/>
                <w:iCs/>
                <w:szCs w:val="24"/>
                <w:lang w:eastAsia="lv-LV"/>
              </w:rPr>
            </w:pPr>
          </w:p>
        </w:tc>
      </w:tr>
      <w:tr w:rsidR="008E00BA" w:rsidRPr="00326F16" w14:paraId="0EADA6FE" w14:textId="77777777" w:rsidTr="00C51AB8">
        <w:trPr>
          <w:trHeight w:val="310"/>
        </w:trPr>
        <w:tc>
          <w:tcPr>
            <w:tcW w:w="452"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2F8A960A" w:rsidR="008E00BA" w:rsidRPr="00C67978" w:rsidRDefault="00E92CF3" w:rsidP="00E1001A">
            <w:pPr>
              <w:tabs>
                <w:tab w:val="left" w:pos="1108"/>
              </w:tabs>
              <w:ind w:left="135" w:right="83"/>
              <w:jc w:val="both"/>
              <w:rPr>
                <w:rFonts w:eastAsia="Times New Roman" w:cs="Times New Roman"/>
                <w:szCs w:val="24"/>
                <w:lang w:eastAsia="lv-LV"/>
              </w:rPr>
            </w:pPr>
            <w:r w:rsidRPr="00C67978">
              <w:rPr>
                <w:rFonts w:eastAsia="Times New Roman" w:cs="Times New Roman"/>
                <w:szCs w:val="24"/>
                <w:lang w:eastAsia="lv-LV"/>
              </w:rPr>
              <w:t>Automazgātavas darba laikam jābūt vismaz no plkst.9.00 līdz plkst.17.00 valsts noteiktajās oficiālās darba dienās.</w:t>
            </w:r>
          </w:p>
        </w:tc>
        <w:tc>
          <w:tcPr>
            <w:tcW w:w="1289" w:type="pct"/>
          </w:tcPr>
          <w:p w14:paraId="201632F5" w14:textId="68F07A8F" w:rsidR="008E00BA" w:rsidRPr="00D84CA7" w:rsidRDefault="00E92CF3" w:rsidP="00E1001A">
            <w:pPr>
              <w:ind w:left="148" w:right="126"/>
              <w:jc w:val="both"/>
              <w:rPr>
                <w:rFonts w:eastAsia="Times New Roman" w:cs="Times New Roman"/>
                <w:i/>
                <w:iCs/>
                <w:szCs w:val="24"/>
                <w:lang w:eastAsia="lv-LV"/>
              </w:rPr>
            </w:pPr>
            <w:r w:rsidRPr="00D84CA7">
              <w:rPr>
                <w:rFonts w:eastAsia="Times New Roman" w:cs="Times New Roman"/>
                <w:i/>
                <w:iCs/>
                <w:szCs w:val="24"/>
                <w:lang w:eastAsia="lv-LV"/>
              </w:rPr>
              <w:t>Pretendents norāda piedāvāto automazgātavu darba laik</w:t>
            </w:r>
            <w:r>
              <w:rPr>
                <w:rFonts w:eastAsia="Times New Roman" w:cs="Times New Roman"/>
                <w:i/>
                <w:iCs/>
                <w:szCs w:val="24"/>
                <w:lang w:eastAsia="lv-LV"/>
              </w:rPr>
              <w:t>u</w:t>
            </w:r>
            <w:r w:rsidRPr="00D84CA7">
              <w:rPr>
                <w:rFonts w:eastAsia="Times New Roman" w:cs="Times New Roman"/>
                <w:i/>
                <w:iCs/>
                <w:szCs w:val="24"/>
                <w:lang w:eastAsia="lv-LV"/>
              </w:rPr>
              <w:t>s (nedēļas diena, plkst. no/līdz)</w:t>
            </w: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2574FA3C" w:rsidR="00240842" w:rsidRPr="00C67978" w:rsidRDefault="00A47F92" w:rsidP="00E1001A">
            <w:pPr>
              <w:ind w:right="83"/>
              <w:jc w:val="center"/>
              <w:rPr>
                <w:rFonts w:eastAsia="Times New Roman" w:cs="Times New Roman"/>
                <w:i/>
                <w:szCs w:val="24"/>
                <w:lang w:eastAsia="lv-LV"/>
              </w:rPr>
            </w:pPr>
            <w:r w:rsidRPr="00C67978">
              <w:rPr>
                <w:rFonts w:cs="Times New Roman"/>
                <w:b/>
                <w:i/>
                <w:szCs w:val="24"/>
              </w:rPr>
              <w:t>Pakalpojuma sniegšanas kārtība</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49A2411E" w:rsidR="008E00BA" w:rsidRPr="00C67978" w:rsidRDefault="00E92CF3" w:rsidP="00E1001A">
            <w:pPr>
              <w:tabs>
                <w:tab w:val="left" w:pos="1108"/>
              </w:tabs>
              <w:ind w:left="135" w:right="83"/>
              <w:jc w:val="both"/>
              <w:rPr>
                <w:rFonts w:eastAsia="Times New Roman" w:cs="Times New Roman"/>
                <w:szCs w:val="24"/>
                <w:lang w:eastAsia="lv-LV"/>
              </w:rPr>
            </w:pPr>
            <w:r w:rsidRPr="00C67978">
              <w:rPr>
                <w:rFonts w:eastAsia="Times New Roman" w:cs="Times New Roman"/>
                <w:szCs w:val="24"/>
                <w:lang w:eastAsia="lv-LV"/>
              </w:rPr>
              <w:t xml:space="preserve">Ja transportlīdzekļu virsbūves robotizēta mazgāšana  tiek izmantota atbilstoši pretendenta </w:t>
            </w:r>
            <w:r w:rsidR="00111DED" w:rsidRPr="00C67978">
              <w:rPr>
                <w:rFonts w:eastAsia="Times New Roman" w:cs="Times New Roman"/>
                <w:szCs w:val="24"/>
                <w:lang w:eastAsia="lv-LV"/>
              </w:rPr>
              <w:t>Pakalpojuma</w:t>
            </w:r>
            <w:r w:rsidR="00096A5E" w:rsidRPr="00C67978">
              <w:rPr>
                <w:rFonts w:eastAsia="Times New Roman" w:cs="Times New Roman"/>
                <w:szCs w:val="24"/>
                <w:lang w:eastAsia="lv-LV"/>
              </w:rPr>
              <w:t xml:space="preserve"> sniegšanas vietā </w:t>
            </w:r>
            <w:r w:rsidRPr="00C67978">
              <w:rPr>
                <w:rFonts w:eastAsia="Times New Roman" w:cs="Times New Roman"/>
                <w:szCs w:val="24"/>
                <w:lang w:eastAsia="lv-LV"/>
              </w:rPr>
              <w:t xml:space="preserve">noteiktajai kārtībai, tad no transportlīdzekļu virsbūves robotizētas mazgāšanas uzsākšanas brīža līdz transportlīdzekļu virsbūves robotizēta mazgāšanas pilnīgai izpildei pretendents atbild par transportlīdzekļa saglabāšanu. Pretendents apņemas atlīdzināt zaudējumus, kas radušies </w:t>
            </w:r>
            <w:r w:rsidRPr="00C67978">
              <w:rPr>
                <w:rFonts w:eastAsia="Times New Roman" w:cs="Times New Roman"/>
                <w:szCs w:val="24"/>
                <w:lang w:eastAsia="lv-LV"/>
              </w:rPr>
              <w:lastRenderedPageBreak/>
              <w:t>transportlīdzekļa bojājuma gadījumā, ja minētais bojājums radies transportlīdzekļu virsbūves robotizētas mazgāšanas laikā Pretendenta vainas dēļ.</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E92CF3" w:rsidRPr="00326F16" w14:paraId="1BCEC216" w14:textId="77777777" w:rsidTr="00C51AB8">
        <w:trPr>
          <w:trHeight w:val="310"/>
        </w:trPr>
        <w:tc>
          <w:tcPr>
            <w:tcW w:w="452" w:type="pct"/>
            <w:tcBorders>
              <w:top w:val="single" w:sz="4" w:space="0" w:color="auto"/>
            </w:tcBorders>
            <w:vAlign w:val="center"/>
          </w:tcPr>
          <w:p w14:paraId="5266ACF4" w14:textId="77777777" w:rsidR="00E92CF3" w:rsidRPr="00384803" w:rsidRDefault="00E92CF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805FCA9" w14:textId="55495732" w:rsidR="00E92CF3" w:rsidRPr="00C67978" w:rsidRDefault="00E92CF3" w:rsidP="00E1001A">
            <w:pPr>
              <w:tabs>
                <w:tab w:val="left" w:pos="1108"/>
              </w:tabs>
              <w:ind w:left="135" w:right="83"/>
              <w:jc w:val="both"/>
              <w:rPr>
                <w:rFonts w:eastAsia="Times New Roman" w:cs="Times New Roman"/>
                <w:szCs w:val="24"/>
                <w:lang w:eastAsia="lv-LV"/>
              </w:rPr>
            </w:pPr>
            <w:r w:rsidRPr="00C67978">
              <w:rPr>
                <w:szCs w:val="24"/>
              </w:rPr>
              <w:t xml:space="preserve">10 (desmit) darba dienu laikā pēc pasūtītāja pilnvarotās personas pieteikuma nosūtīšanas pretendents piegādā automazgātavas norēķinu kartes – 30 (trīsdesmit) vienības Talejas ielā 1, Rīgā. </w:t>
            </w:r>
            <w:r w:rsidRPr="00C67978">
              <w:rPr>
                <w:szCs w:val="24"/>
                <w:lang w:eastAsia="lv-LV"/>
              </w:rPr>
              <w:t>Par automazgātavas karšu nodošanu – pieņemšanu Pušu pilnvarotās personas sastāda un paraksta nodošanas – pieņemšanas aktu.</w:t>
            </w:r>
          </w:p>
        </w:tc>
        <w:tc>
          <w:tcPr>
            <w:tcW w:w="1289" w:type="pct"/>
          </w:tcPr>
          <w:p w14:paraId="28BAA814" w14:textId="34DC22BB" w:rsidR="00E92CF3" w:rsidRPr="00326F16" w:rsidRDefault="00E92CF3" w:rsidP="00685BD5">
            <w:pPr>
              <w:ind w:right="126"/>
              <w:jc w:val="both"/>
              <w:rPr>
                <w:rFonts w:eastAsia="Times New Roman" w:cs="Times New Roman"/>
                <w:szCs w:val="24"/>
                <w:lang w:eastAsia="lv-LV"/>
              </w:rPr>
            </w:pPr>
          </w:p>
        </w:tc>
      </w:tr>
      <w:tr w:rsidR="00E92CF3" w:rsidRPr="00326F16" w14:paraId="118FA7FB" w14:textId="77777777" w:rsidTr="00C51AB8">
        <w:trPr>
          <w:trHeight w:val="310"/>
        </w:trPr>
        <w:tc>
          <w:tcPr>
            <w:tcW w:w="452" w:type="pct"/>
            <w:tcBorders>
              <w:top w:val="single" w:sz="4" w:space="0" w:color="auto"/>
            </w:tcBorders>
            <w:vAlign w:val="center"/>
          </w:tcPr>
          <w:p w14:paraId="65F89005" w14:textId="77777777" w:rsidR="00E92CF3" w:rsidRPr="00384803" w:rsidRDefault="00E92CF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2C612A4" w14:textId="77777777" w:rsidR="00E92CF3" w:rsidRPr="00C67978" w:rsidRDefault="00E92CF3" w:rsidP="00E1001A">
            <w:pPr>
              <w:tabs>
                <w:tab w:val="left" w:pos="1108"/>
              </w:tabs>
              <w:ind w:left="135" w:right="83"/>
              <w:jc w:val="both"/>
              <w:rPr>
                <w:rFonts w:eastAsia="Times New Roman" w:cs="Times New Roman"/>
                <w:szCs w:val="24"/>
                <w:lang w:eastAsia="lv-LV"/>
              </w:rPr>
            </w:pPr>
            <w:r w:rsidRPr="00C67978">
              <w:rPr>
                <w:rFonts w:eastAsia="Times New Roman" w:cs="Times New Roman"/>
                <w:szCs w:val="24"/>
                <w:lang w:eastAsia="lv-LV"/>
              </w:rPr>
              <w:t xml:space="preserve">Pretendents, saņemot telefonisku vai elektronisku paziņojumu no pasūtītāja pilnvarotās personas, ka automazgātavas karte ir nozaudēta, nozagta vai nonākusi trešo personu valdījumā, nekavējoties, bet ne vēlāk kā 10 (desmit) minūšu laikā veic tās bloķēšanu. </w:t>
            </w:r>
          </w:p>
          <w:p w14:paraId="0BB9FB58" w14:textId="467E4656" w:rsidR="00E92CF3" w:rsidRPr="00C67978" w:rsidRDefault="00E92CF3" w:rsidP="00E1001A">
            <w:pPr>
              <w:tabs>
                <w:tab w:val="left" w:pos="1108"/>
              </w:tabs>
              <w:ind w:left="135" w:right="83"/>
              <w:jc w:val="both"/>
              <w:rPr>
                <w:rFonts w:eastAsia="Times New Roman" w:cs="Times New Roman"/>
                <w:szCs w:val="24"/>
                <w:lang w:eastAsia="lv-LV"/>
              </w:rPr>
            </w:pPr>
            <w:r w:rsidRPr="00C67978">
              <w:rPr>
                <w:rFonts w:eastAsia="Times New Roman" w:cs="Times New Roman"/>
                <w:szCs w:val="24"/>
                <w:lang w:eastAsia="lv-LV"/>
              </w:rPr>
              <w:t>5 (piecu) darba dienu laikā pēc automazgātavas kartes bloķēšanas un/vai anulēšanas pretendents nodrošina tās bezmaksas aizstāšanu un izsniegšanu pasūtītājam Talejas ielā 1, Rīgā. Par automazgātavas kartes nodošanu – pieņemšanu pušu pilnvarotās personas sastāda un paraksta nodošanas – pieņemšanas aktu.</w:t>
            </w:r>
          </w:p>
        </w:tc>
        <w:tc>
          <w:tcPr>
            <w:tcW w:w="1289" w:type="pct"/>
          </w:tcPr>
          <w:p w14:paraId="78EC052E" w14:textId="77777777" w:rsidR="00E92CF3" w:rsidRPr="00326F16" w:rsidRDefault="00E92CF3" w:rsidP="00E1001A">
            <w:pPr>
              <w:ind w:left="148" w:right="126"/>
              <w:jc w:val="both"/>
              <w:rPr>
                <w:rFonts w:eastAsia="Times New Roman" w:cs="Times New Roman"/>
                <w:szCs w:val="24"/>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244C004C" w:rsidR="008E00BA" w:rsidRPr="00C67978" w:rsidRDefault="003D2544" w:rsidP="00E1001A">
            <w:pPr>
              <w:tabs>
                <w:tab w:val="left" w:pos="1108"/>
              </w:tabs>
              <w:ind w:left="135" w:right="83"/>
              <w:jc w:val="both"/>
              <w:rPr>
                <w:rFonts w:eastAsia="Times New Roman" w:cs="Times New Roman"/>
                <w:szCs w:val="24"/>
                <w:lang w:eastAsia="lv-LV"/>
              </w:rPr>
            </w:pPr>
            <w:r w:rsidRPr="00C67978">
              <w:rPr>
                <w:rFonts w:eastAsia="Times New Roman" w:cs="Times New Roman"/>
                <w:szCs w:val="24"/>
                <w:lang w:eastAsia="lv-LV"/>
              </w:rPr>
              <w:t>1 (vienas) darba dienas laikā pēc pasūtītāja pilnvarotās personas pieprasījuma pretendents nodrošina iespēju izsniegt pasūtītājam informācijas apkopojumu par līguma kopējās summas atlikumu un visām pasūtītāja izsniegtajām automazgātavas kartēm, gan atsevišķi izvērstu informāciju par veiktajām darbībām ar katru automazgātavas karti.</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49AC39E1" w:rsidR="008E00BA" w:rsidRPr="00C67978" w:rsidRDefault="003D2544" w:rsidP="00E1001A">
            <w:pPr>
              <w:tabs>
                <w:tab w:val="left" w:pos="1108"/>
              </w:tabs>
              <w:ind w:left="135" w:right="83"/>
              <w:jc w:val="both"/>
              <w:rPr>
                <w:rFonts w:eastAsia="Times New Roman" w:cs="Times New Roman"/>
                <w:szCs w:val="24"/>
                <w:lang w:eastAsia="lv-LV"/>
              </w:rPr>
            </w:pPr>
            <w:r w:rsidRPr="00C67978">
              <w:rPr>
                <w:rFonts w:eastAsia="Times New Roman" w:cs="Times New Roman"/>
                <w:szCs w:val="24"/>
                <w:lang w:eastAsia="lv-LV"/>
              </w:rPr>
              <w:t>Pretendentam iepirkuma līguma darbības laikā, nodrošinot nepārtrauktu Tehniskā piedāvājuma 1.tabulas 2.2.apakšpunkta prasības izpildi (automazgātavu skaita ziņā), ir tiesības līguma izpildei piesaistīt jaunas automazgātavas vai atteikties no kādas automazgātavas izmantošanas</w:t>
            </w:r>
            <w:r w:rsidR="00101C4C" w:rsidRPr="00C67978">
              <w:rPr>
                <w:rFonts w:eastAsia="Calibri"/>
              </w:rPr>
              <w:t xml:space="preserve"> nesamazinot minimālo skaitu Rīgā</w:t>
            </w:r>
            <w:r w:rsidRPr="00C67978">
              <w:rPr>
                <w:rFonts w:eastAsia="Times New Roman" w:cs="Times New Roman"/>
                <w:szCs w:val="24"/>
                <w:lang w:eastAsia="lv-LV"/>
              </w:rPr>
              <w:t>. Šādā gadījumā pretendenta pilnvarotā persona elektroniski informē pasūtītāja pilnvaroto personu 5 (piecas) darba dienas pirms paredzamo izmaiņu veikšanas</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0341F3" w:rsidRPr="00326F16" w14:paraId="19F6D538" w14:textId="77777777" w:rsidTr="00C51AB8">
        <w:trPr>
          <w:trHeight w:val="196"/>
        </w:trPr>
        <w:tc>
          <w:tcPr>
            <w:tcW w:w="452" w:type="pct"/>
            <w:shd w:val="pct15" w:color="auto" w:fill="auto"/>
          </w:tcPr>
          <w:p w14:paraId="3F9CCC53" w14:textId="638268CA" w:rsidR="000341F3" w:rsidRPr="00326F16" w:rsidRDefault="000341F3" w:rsidP="00E1001A">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559F876C" w:rsidR="000341F3" w:rsidRPr="00326F16" w:rsidRDefault="00F00565" w:rsidP="00E1001A">
            <w:pPr>
              <w:jc w:val="center"/>
              <w:rPr>
                <w:rFonts w:eastAsia="Times New Roman" w:cs="Times New Roman"/>
                <w:b/>
                <w:szCs w:val="24"/>
                <w:lang w:eastAsia="lv-LV"/>
              </w:rPr>
            </w:pPr>
            <w:r w:rsidRPr="00326F16">
              <w:rPr>
                <w:rFonts w:cs="Times New Roman"/>
                <w:b/>
                <w:szCs w:val="24"/>
              </w:rPr>
              <w:t>Līguma darbības termiņš</w:t>
            </w:r>
            <w:r w:rsidR="00B674E6" w:rsidRPr="0084138A">
              <w:rPr>
                <w:i/>
                <w:highlight w:val="yellow"/>
              </w:rPr>
              <w:t xml:space="preserve"> </w:t>
            </w:r>
          </w:p>
        </w:tc>
      </w:tr>
      <w:tr w:rsidR="000341F3" w:rsidRPr="00326F16" w14:paraId="7840F725" w14:textId="77777777" w:rsidTr="00C51AB8">
        <w:trPr>
          <w:trHeight w:val="310"/>
        </w:trPr>
        <w:tc>
          <w:tcPr>
            <w:tcW w:w="452" w:type="pct"/>
            <w:tcBorders>
              <w:top w:val="single" w:sz="4" w:space="0" w:color="auto"/>
            </w:tcBorders>
            <w:vAlign w:val="center"/>
          </w:tcPr>
          <w:p w14:paraId="2D5E8A5B" w14:textId="1CFAFCCE" w:rsidR="000341F3" w:rsidRPr="00384803" w:rsidRDefault="000341F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582076C2" w:rsidR="000341F3" w:rsidRPr="00326F16" w:rsidRDefault="003D2544"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36 mēneši no līguma noslēgšanas dienas</w:t>
            </w:r>
          </w:p>
        </w:tc>
        <w:tc>
          <w:tcPr>
            <w:tcW w:w="1289" w:type="pct"/>
          </w:tcPr>
          <w:p w14:paraId="3F3F3E2C" w14:textId="6AD0A6CB" w:rsidR="000341F3" w:rsidRPr="00326F16" w:rsidRDefault="000341F3" w:rsidP="00E1001A">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w:t>
            </w:r>
            <w:r w:rsidRPr="00F86C66">
              <w:rPr>
                <w:rFonts w:eastAsia="Times New Roman" w:cs="Times New Roman"/>
                <w:i/>
                <w:iCs/>
                <w:szCs w:val="24"/>
                <w:lang w:eastAsia="lv-LV"/>
              </w:rPr>
              <w:lastRenderedPageBreak/>
              <w:t xml:space="preserve">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p w14:paraId="6CF7D7E7" w14:textId="0BA6E6DD" w:rsidR="003D2544" w:rsidRPr="003D2544" w:rsidRDefault="003D2544" w:rsidP="003D2544">
      <w:pPr>
        <w:ind w:left="360"/>
        <w:contextualSpacing/>
        <w:jc w:val="right"/>
        <w:rPr>
          <w:rFonts w:eastAsia="Times New Roman" w:cs="Times New Roman"/>
          <w:i/>
          <w:szCs w:val="24"/>
        </w:rPr>
      </w:pPr>
    </w:p>
    <w:tbl>
      <w:tblPr>
        <w:tblStyle w:val="TableGrid11"/>
        <w:tblW w:w="9189" w:type="dxa"/>
        <w:tblInd w:w="20" w:type="dxa"/>
        <w:tblLayout w:type="fixed"/>
        <w:tblLook w:val="0000" w:firstRow="0" w:lastRow="0" w:firstColumn="0" w:lastColumn="0" w:noHBand="0" w:noVBand="0"/>
      </w:tblPr>
      <w:tblGrid>
        <w:gridCol w:w="826"/>
        <w:gridCol w:w="4252"/>
        <w:gridCol w:w="4111"/>
      </w:tblGrid>
      <w:tr w:rsidR="003D2544" w:rsidRPr="003D2544" w14:paraId="3C4C41C1" w14:textId="77777777" w:rsidTr="009B68C4">
        <w:trPr>
          <w:cantSplit/>
          <w:trHeight w:val="624"/>
        </w:trPr>
        <w:tc>
          <w:tcPr>
            <w:tcW w:w="826" w:type="dxa"/>
            <w:shd w:val="clear" w:color="auto" w:fill="D9D9D9"/>
          </w:tcPr>
          <w:p w14:paraId="7B22A0B1" w14:textId="77777777" w:rsidR="003D2544" w:rsidRPr="003D2544" w:rsidRDefault="003D2544" w:rsidP="003D2544">
            <w:pPr>
              <w:jc w:val="center"/>
              <w:rPr>
                <w:b/>
              </w:rPr>
            </w:pPr>
            <w:bookmarkStart w:id="3" w:name="_Hlk174458003"/>
            <w:r w:rsidRPr="003D2544">
              <w:rPr>
                <w:b/>
              </w:rPr>
              <w:t>Nr.</w:t>
            </w:r>
          </w:p>
          <w:p w14:paraId="7A7B962A" w14:textId="77777777" w:rsidR="003D2544" w:rsidRPr="003D2544" w:rsidRDefault="003D2544" w:rsidP="003D2544">
            <w:pPr>
              <w:jc w:val="center"/>
              <w:rPr>
                <w:b/>
              </w:rPr>
            </w:pPr>
            <w:r w:rsidRPr="003D2544">
              <w:rPr>
                <w:b/>
              </w:rPr>
              <w:t>p.k.</w:t>
            </w:r>
          </w:p>
        </w:tc>
        <w:tc>
          <w:tcPr>
            <w:tcW w:w="4252" w:type="dxa"/>
            <w:shd w:val="clear" w:color="auto" w:fill="D9D9D9"/>
          </w:tcPr>
          <w:p w14:paraId="723CD0CD" w14:textId="77777777" w:rsidR="003D2544" w:rsidRPr="003D2544" w:rsidRDefault="003D2544" w:rsidP="003D2544">
            <w:pPr>
              <w:jc w:val="center"/>
              <w:rPr>
                <w:b/>
              </w:rPr>
            </w:pPr>
            <w:r w:rsidRPr="003D2544">
              <w:rPr>
                <w:b/>
              </w:rPr>
              <w:t>Transportlīdzekļu virsbūves robotizētas mazgāšanas stacijas adrese</w:t>
            </w:r>
          </w:p>
        </w:tc>
        <w:tc>
          <w:tcPr>
            <w:tcW w:w="4111" w:type="dxa"/>
            <w:shd w:val="clear" w:color="auto" w:fill="D9D9D9"/>
          </w:tcPr>
          <w:p w14:paraId="222338F1" w14:textId="77777777" w:rsidR="003D2544" w:rsidRPr="003D2544" w:rsidRDefault="003D2544" w:rsidP="003D2544">
            <w:pPr>
              <w:jc w:val="center"/>
              <w:rPr>
                <w:b/>
              </w:rPr>
            </w:pPr>
            <w:r w:rsidRPr="003D2544">
              <w:rPr>
                <w:b/>
              </w:rPr>
              <w:t>Pakalpojuma 1 (vienas) reizes cena EUR (bez PVN) *</w:t>
            </w:r>
          </w:p>
        </w:tc>
      </w:tr>
      <w:bookmarkEnd w:id="3"/>
      <w:tr w:rsidR="003D2544" w:rsidRPr="003D2544" w14:paraId="56B93E2E" w14:textId="77777777" w:rsidTr="009B68C4">
        <w:trPr>
          <w:trHeight w:val="20"/>
        </w:trPr>
        <w:tc>
          <w:tcPr>
            <w:tcW w:w="826" w:type="dxa"/>
          </w:tcPr>
          <w:p w14:paraId="54835889" w14:textId="77777777" w:rsidR="003D2544" w:rsidRPr="003D2544" w:rsidRDefault="003D2544" w:rsidP="003D2544">
            <w:pPr>
              <w:ind w:left="113" w:right="-225"/>
              <w:jc w:val="both"/>
            </w:pPr>
            <w:r w:rsidRPr="003D2544">
              <w:t xml:space="preserve">1. </w:t>
            </w:r>
          </w:p>
        </w:tc>
        <w:tc>
          <w:tcPr>
            <w:tcW w:w="4252" w:type="dxa"/>
          </w:tcPr>
          <w:p w14:paraId="4DE86E4A" w14:textId="77777777" w:rsidR="003D2544" w:rsidRPr="003D2544" w:rsidRDefault="003D2544" w:rsidP="003D2544">
            <w:pPr>
              <w:ind w:left="113" w:right="-225"/>
              <w:jc w:val="both"/>
            </w:pPr>
          </w:p>
        </w:tc>
        <w:tc>
          <w:tcPr>
            <w:tcW w:w="4111" w:type="dxa"/>
          </w:tcPr>
          <w:p w14:paraId="68DBE3A6" w14:textId="77777777" w:rsidR="003D2544" w:rsidRPr="003D2544" w:rsidRDefault="003D2544" w:rsidP="003D2544">
            <w:pPr>
              <w:ind w:left="113" w:right="-225"/>
              <w:jc w:val="center"/>
            </w:pPr>
          </w:p>
        </w:tc>
      </w:tr>
      <w:tr w:rsidR="003D2544" w:rsidRPr="003D2544" w14:paraId="20BDB343" w14:textId="77777777" w:rsidTr="009B68C4">
        <w:trPr>
          <w:trHeight w:val="20"/>
        </w:trPr>
        <w:tc>
          <w:tcPr>
            <w:tcW w:w="826" w:type="dxa"/>
          </w:tcPr>
          <w:p w14:paraId="1B93539D" w14:textId="77777777" w:rsidR="003D2544" w:rsidRPr="003D2544" w:rsidRDefault="003D2544" w:rsidP="003D2544">
            <w:pPr>
              <w:ind w:left="113" w:right="-225"/>
              <w:jc w:val="both"/>
            </w:pPr>
            <w:r w:rsidRPr="003D2544">
              <w:t>2.</w:t>
            </w:r>
          </w:p>
        </w:tc>
        <w:tc>
          <w:tcPr>
            <w:tcW w:w="4252" w:type="dxa"/>
          </w:tcPr>
          <w:p w14:paraId="7DFB6CE6" w14:textId="77777777" w:rsidR="003D2544" w:rsidRPr="003D2544" w:rsidRDefault="003D2544" w:rsidP="003D2544">
            <w:pPr>
              <w:ind w:left="113" w:right="-225"/>
              <w:jc w:val="both"/>
            </w:pPr>
          </w:p>
        </w:tc>
        <w:tc>
          <w:tcPr>
            <w:tcW w:w="4111" w:type="dxa"/>
          </w:tcPr>
          <w:p w14:paraId="318D9C9B" w14:textId="77777777" w:rsidR="003D2544" w:rsidRPr="003D2544" w:rsidRDefault="003D2544" w:rsidP="003D2544">
            <w:pPr>
              <w:ind w:left="113" w:right="-225"/>
              <w:jc w:val="center"/>
            </w:pPr>
          </w:p>
        </w:tc>
      </w:tr>
      <w:tr w:rsidR="003D2544" w:rsidRPr="003D2544" w14:paraId="673CC440" w14:textId="77777777" w:rsidTr="009B68C4">
        <w:trPr>
          <w:trHeight w:val="20"/>
        </w:trPr>
        <w:tc>
          <w:tcPr>
            <w:tcW w:w="826" w:type="dxa"/>
          </w:tcPr>
          <w:p w14:paraId="2892D9B9" w14:textId="77777777" w:rsidR="003D2544" w:rsidRPr="003D2544" w:rsidRDefault="003D2544" w:rsidP="003D2544">
            <w:pPr>
              <w:ind w:left="113" w:right="-225"/>
              <w:jc w:val="both"/>
            </w:pPr>
            <w:r w:rsidRPr="003D2544">
              <w:t>3.</w:t>
            </w:r>
          </w:p>
        </w:tc>
        <w:tc>
          <w:tcPr>
            <w:tcW w:w="4252" w:type="dxa"/>
          </w:tcPr>
          <w:p w14:paraId="24B75385" w14:textId="77777777" w:rsidR="003D2544" w:rsidRPr="003D2544" w:rsidRDefault="003D2544" w:rsidP="003D2544">
            <w:pPr>
              <w:ind w:left="113" w:right="-225"/>
              <w:jc w:val="both"/>
            </w:pPr>
          </w:p>
        </w:tc>
        <w:tc>
          <w:tcPr>
            <w:tcW w:w="4111" w:type="dxa"/>
          </w:tcPr>
          <w:p w14:paraId="280BC978" w14:textId="77777777" w:rsidR="003D2544" w:rsidRPr="003D2544" w:rsidRDefault="003D2544" w:rsidP="003D2544">
            <w:pPr>
              <w:ind w:left="113" w:right="-225"/>
              <w:jc w:val="center"/>
            </w:pPr>
          </w:p>
        </w:tc>
      </w:tr>
      <w:tr w:rsidR="003D2544" w:rsidRPr="003D2544" w14:paraId="284C4719" w14:textId="77777777" w:rsidTr="009B68C4">
        <w:trPr>
          <w:trHeight w:val="20"/>
        </w:trPr>
        <w:tc>
          <w:tcPr>
            <w:tcW w:w="826" w:type="dxa"/>
          </w:tcPr>
          <w:p w14:paraId="2141CC47" w14:textId="77777777" w:rsidR="003D2544" w:rsidRPr="003D2544" w:rsidRDefault="003D2544" w:rsidP="003D2544">
            <w:pPr>
              <w:ind w:left="113" w:right="-225"/>
              <w:jc w:val="both"/>
            </w:pPr>
            <w:r w:rsidRPr="003D2544">
              <w:t xml:space="preserve">4. </w:t>
            </w:r>
          </w:p>
        </w:tc>
        <w:tc>
          <w:tcPr>
            <w:tcW w:w="4252" w:type="dxa"/>
          </w:tcPr>
          <w:p w14:paraId="74469163" w14:textId="77777777" w:rsidR="003D2544" w:rsidRPr="003D2544" w:rsidRDefault="003D2544" w:rsidP="003D2544">
            <w:pPr>
              <w:ind w:left="113" w:right="-225"/>
              <w:jc w:val="both"/>
            </w:pPr>
          </w:p>
        </w:tc>
        <w:tc>
          <w:tcPr>
            <w:tcW w:w="4111" w:type="dxa"/>
          </w:tcPr>
          <w:p w14:paraId="52447BC0" w14:textId="77777777" w:rsidR="003D2544" w:rsidRPr="003D2544" w:rsidRDefault="003D2544" w:rsidP="003D2544">
            <w:pPr>
              <w:ind w:left="113" w:right="-225"/>
              <w:jc w:val="center"/>
            </w:pPr>
          </w:p>
        </w:tc>
      </w:tr>
      <w:tr w:rsidR="003D2544" w:rsidRPr="003D2544" w14:paraId="69CB1813" w14:textId="77777777" w:rsidTr="009B68C4">
        <w:trPr>
          <w:trHeight w:val="20"/>
        </w:trPr>
        <w:tc>
          <w:tcPr>
            <w:tcW w:w="826" w:type="dxa"/>
          </w:tcPr>
          <w:p w14:paraId="11505577" w14:textId="77777777" w:rsidR="003D2544" w:rsidRPr="003D2544" w:rsidRDefault="003D2544" w:rsidP="003D2544">
            <w:pPr>
              <w:ind w:left="113" w:right="-225"/>
              <w:jc w:val="both"/>
            </w:pPr>
            <w:r w:rsidRPr="003D2544">
              <w:t>5.</w:t>
            </w:r>
          </w:p>
        </w:tc>
        <w:tc>
          <w:tcPr>
            <w:tcW w:w="4252" w:type="dxa"/>
          </w:tcPr>
          <w:p w14:paraId="51EB5F5E" w14:textId="77777777" w:rsidR="003D2544" w:rsidRPr="003D2544" w:rsidRDefault="003D2544" w:rsidP="003D2544">
            <w:pPr>
              <w:ind w:left="113" w:right="-225"/>
              <w:jc w:val="both"/>
            </w:pPr>
          </w:p>
        </w:tc>
        <w:tc>
          <w:tcPr>
            <w:tcW w:w="4111" w:type="dxa"/>
          </w:tcPr>
          <w:p w14:paraId="4DB66846" w14:textId="77777777" w:rsidR="003D2544" w:rsidRPr="003D2544" w:rsidRDefault="003D2544" w:rsidP="003D2544">
            <w:pPr>
              <w:ind w:left="113" w:right="-225"/>
              <w:jc w:val="center"/>
              <w:rPr>
                <w:vertAlign w:val="subscript"/>
              </w:rPr>
            </w:pPr>
          </w:p>
        </w:tc>
      </w:tr>
      <w:tr w:rsidR="003D2544" w:rsidRPr="003D2544" w14:paraId="3F8CD59B" w14:textId="77777777" w:rsidTr="009B68C4">
        <w:trPr>
          <w:trHeight w:val="20"/>
        </w:trPr>
        <w:tc>
          <w:tcPr>
            <w:tcW w:w="826" w:type="dxa"/>
          </w:tcPr>
          <w:p w14:paraId="2F677828" w14:textId="77777777" w:rsidR="003D2544" w:rsidRPr="003D2544" w:rsidRDefault="003D2544" w:rsidP="003D2544">
            <w:pPr>
              <w:ind w:left="113" w:right="-225"/>
              <w:jc w:val="both"/>
            </w:pPr>
            <w:r w:rsidRPr="003D2544">
              <w:t>6.</w:t>
            </w:r>
          </w:p>
        </w:tc>
        <w:tc>
          <w:tcPr>
            <w:tcW w:w="4252" w:type="dxa"/>
          </w:tcPr>
          <w:p w14:paraId="2F79558C" w14:textId="77777777" w:rsidR="003D2544" w:rsidRPr="003D2544" w:rsidRDefault="003D2544" w:rsidP="003D2544">
            <w:pPr>
              <w:ind w:left="113" w:right="-225"/>
              <w:jc w:val="both"/>
            </w:pPr>
          </w:p>
        </w:tc>
        <w:tc>
          <w:tcPr>
            <w:tcW w:w="4111" w:type="dxa"/>
          </w:tcPr>
          <w:p w14:paraId="5CD3AC7B" w14:textId="77777777" w:rsidR="003D2544" w:rsidRPr="003D2544" w:rsidRDefault="003D2544" w:rsidP="003D2544">
            <w:pPr>
              <w:ind w:left="113" w:right="-225"/>
              <w:jc w:val="center"/>
            </w:pPr>
          </w:p>
        </w:tc>
      </w:tr>
      <w:tr w:rsidR="003D2544" w:rsidRPr="003D2544" w14:paraId="70527A3A" w14:textId="77777777" w:rsidTr="009B68C4">
        <w:trPr>
          <w:trHeight w:val="20"/>
        </w:trPr>
        <w:tc>
          <w:tcPr>
            <w:tcW w:w="826" w:type="dxa"/>
          </w:tcPr>
          <w:p w14:paraId="18EB7CDE" w14:textId="77777777" w:rsidR="003D2544" w:rsidRPr="003D2544" w:rsidRDefault="003D2544" w:rsidP="003D2544">
            <w:pPr>
              <w:ind w:left="113" w:right="-225"/>
              <w:jc w:val="both"/>
            </w:pPr>
            <w:r w:rsidRPr="003D2544">
              <w:t>7.</w:t>
            </w:r>
          </w:p>
        </w:tc>
        <w:tc>
          <w:tcPr>
            <w:tcW w:w="4252" w:type="dxa"/>
          </w:tcPr>
          <w:p w14:paraId="1D221729" w14:textId="77777777" w:rsidR="003D2544" w:rsidRPr="003D2544" w:rsidRDefault="003D2544" w:rsidP="003D2544">
            <w:pPr>
              <w:ind w:left="113" w:right="-225"/>
              <w:jc w:val="both"/>
            </w:pPr>
          </w:p>
        </w:tc>
        <w:tc>
          <w:tcPr>
            <w:tcW w:w="4111" w:type="dxa"/>
          </w:tcPr>
          <w:p w14:paraId="3FDF3073" w14:textId="77777777" w:rsidR="003D2544" w:rsidRPr="003D2544" w:rsidRDefault="003D2544" w:rsidP="003D2544">
            <w:pPr>
              <w:ind w:left="113" w:right="-225"/>
              <w:jc w:val="center"/>
            </w:pPr>
          </w:p>
        </w:tc>
      </w:tr>
      <w:tr w:rsidR="003D2544" w:rsidRPr="003D2544" w14:paraId="141D689C" w14:textId="77777777" w:rsidTr="009B68C4">
        <w:trPr>
          <w:trHeight w:val="20"/>
        </w:trPr>
        <w:tc>
          <w:tcPr>
            <w:tcW w:w="5078" w:type="dxa"/>
            <w:gridSpan w:val="2"/>
          </w:tcPr>
          <w:p w14:paraId="2727E3BB" w14:textId="77777777" w:rsidR="003D2544" w:rsidRPr="003D2544" w:rsidRDefault="003D2544" w:rsidP="003D2544">
            <w:pPr>
              <w:jc w:val="right"/>
              <w:rPr>
                <w:b/>
              </w:rPr>
            </w:pPr>
            <w:r w:rsidRPr="003D2544">
              <w:rPr>
                <w:b/>
              </w:rPr>
              <w:t>CENU KOPSUMMA:</w:t>
            </w:r>
          </w:p>
        </w:tc>
        <w:tc>
          <w:tcPr>
            <w:tcW w:w="4111" w:type="dxa"/>
          </w:tcPr>
          <w:p w14:paraId="40583CB3" w14:textId="77777777" w:rsidR="003D2544" w:rsidRPr="003D2544" w:rsidRDefault="003D2544" w:rsidP="003D2544">
            <w:pPr>
              <w:ind w:left="113" w:right="-225"/>
              <w:jc w:val="center"/>
            </w:pPr>
          </w:p>
        </w:tc>
      </w:tr>
      <w:tr w:rsidR="003D2544" w:rsidRPr="003D2544" w14:paraId="47A00BC7" w14:textId="77777777" w:rsidTr="009B68C4">
        <w:trPr>
          <w:trHeight w:val="549"/>
        </w:trPr>
        <w:tc>
          <w:tcPr>
            <w:tcW w:w="5078" w:type="dxa"/>
            <w:gridSpan w:val="2"/>
          </w:tcPr>
          <w:p w14:paraId="4742EA62" w14:textId="403FF213" w:rsidR="003D2544" w:rsidRPr="003D2544" w:rsidRDefault="001F6364" w:rsidP="003D2544">
            <w:pPr>
              <w:jc w:val="right"/>
              <w:rPr>
                <w:b/>
              </w:rPr>
            </w:pPr>
            <w:r w:rsidRPr="003D2544">
              <w:rPr>
                <w:b/>
                <w:color w:val="000000"/>
              </w:rPr>
              <w:t>Pakalpojuma 1 (vienas) reizes vidējā cena</w:t>
            </w:r>
            <w:r w:rsidR="003D2544" w:rsidRPr="003D2544">
              <w:rPr>
                <w:b/>
              </w:rPr>
              <w:t>:</w:t>
            </w:r>
          </w:p>
        </w:tc>
        <w:tc>
          <w:tcPr>
            <w:tcW w:w="4111" w:type="dxa"/>
          </w:tcPr>
          <w:tbl>
            <w:tblPr>
              <w:tblW w:w="5182" w:type="dxa"/>
              <w:tblBorders>
                <w:top w:val="nil"/>
                <w:left w:val="nil"/>
                <w:bottom w:val="nil"/>
                <w:right w:val="nil"/>
              </w:tblBorders>
              <w:tblLayout w:type="fixed"/>
              <w:tblLook w:val="0000" w:firstRow="0" w:lastRow="0" w:firstColumn="0" w:lastColumn="0" w:noHBand="0" w:noVBand="0"/>
            </w:tblPr>
            <w:tblGrid>
              <w:gridCol w:w="5182"/>
            </w:tblGrid>
            <w:tr w:rsidR="003D2544" w:rsidRPr="003D2544" w14:paraId="7C780BEF" w14:textId="77777777" w:rsidTr="009B68C4">
              <w:trPr>
                <w:trHeight w:val="740"/>
              </w:trPr>
              <w:tc>
                <w:tcPr>
                  <w:tcW w:w="5182" w:type="dxa"/>
                </w:tcPr>
                <w:p w14:paraId="6D2696E7" w14:textId="77777777" w:rsidR="003D2544" w:rsidRPr="003D2544" w:rsidRDefault="003D2544" w:rsidP="003D2544">
                  <w:pPr>
                    <w:autoSpaceDE w:val="0"/>
                    <w:autoSpaceDN w:val="0"/>
                    <w:adjustRightInd w:val="0"/>
                    <w:ind w:left="-73" w:right="1353"/>
                    <w:jc w:val="both"/>
                    <w:rPr>
                      <w:rFonts w:eastAsia="Times New Roman" w:cs="Times New Roman"/>
                      <w:color w:val="000000"/>
                      <w:sz w:val="20"/>
                      <w:szCs w:val="20"/>
                      <w:lang w:eastAsia="lv-LV"/>
                    </w:rPr>
                  </w:pPr>
                  <w:r w:rsidRPr="003D2544">
                    <w:rPr>
                      <w:rFonts w:eastAsia="Times New Roman" w:cs="Times New Roman"/>
                      <w:sz w:val="20"/>
                      <w:szCs w:val="20"/>
                      <w:lang w:eastAsia="lv-LV"/>
                    </w:rPr>
                    <w:t>KOPSUMMA ÷ Transportlīdzekļu virsbūves robotizētas mazgāšanas staciju skaitu</w:t>
                  </w:r>
                  <w:r w:rsidRPr="003D2544" w:rsidDel="00DB0E51">
                    <w:rPr>
                      <w:rFonts w:eastAsia="Times New Roman" w:cs="Times New Roman"/>
                      <w:sz w:val="20"/>
                      <w:szCs w:val="20"/>
                      <w:lang w:eastAsia="lv-LV"/>
                    </w:rPr>
                    <w:t xml:space="preserve"> </w:t>
                  </w:r>
                </w:p>
              </w:tc>
            </w:tr>
          </w:tbl>
          <w:p w14:paraId="246EBEF2" w14:textId="77777777" w:rsidR="003D2544" w:rsidRPr="003D2544" w:rsidRDefault="003D2544" w:rsidP="003D2544">
            <w:pPr>
              <w:ind w:right="1309"/>
              <w:jc w:val="both"/>
            </w:pPr>
          </w:p>
        </w:tc>
      </w:tr>
    </w:tbl>
    <w:p w14:paraId="08977935" w14:textId="77777777" w:rsidR="00D62CC1" w:rsidRDefault="00D62CC1" w:rsidP="00D62CC1">
      <w:pPr>
        <w:ind w:left="360"/>
        <w:jc w:val="right"/>
        <w:rPr>
          <w:rFonts w:eastAsia="Times New Roman" w:cs="Times New Roman"/>
          <w:szCs w:val="24"/>
          <w:lang w:eastAsia="lv-LV"/>
        </w:rPr>
      </w:pPr>
    </w:p>
    <w:p w14:paraId="1C738D41" w14:textId="376F1C29" w:rsidR="003D2544" w:rsidRPr="00685BD5" w:rsidRDefault="003D2544" w:rsidP="003D2544">
      <w:pPr>
        <w:jc w:val="both"/>
        <w:rPr>
          <w:rFonts w:eastAsia="Times New Roman" w:cs="Times New Roman"/>
          <w:i/>
          <w:iCs/>
          <w:sz w:val="20"/>
          <w:szCs w:val="20"/>
        </w:rPr>
      </w:pPr>
      <w:r w:rsidRPr="00685BD5">
        <w:rPr>
          <w:rFonts w:eastAsia="Times New Roman" w:cs="Times New Roman"/>
          <w:i/>
          <w:iCs/>
          <w:sz w:val="20"/>
          <w:szCs w:val="20"/>
        </w:rPr>
        <w:t xml:space="preserve">*- Pretendentam vidējās cenas aprēķinam jāizmanto Pakalpojuma cena, par kuru tas tika sniegts katrā pretendenta finanšu piedāvājuma </w:t>
      </w:r>
      <w:r w:rsidR="00D52A20" w:rsidRPr="00685BD5">
        <w:rPr>
          <w:rFonts w:eastAsia="Times New Roman" w:cs="Times New Roman"/>
          <w:i/>
          <w:iCs/>
          <w:sz w:val="20"/>
          <w:szCs w:val="20"/>
        </w:rPr>
        <w:t>2</w:t>
      </w:r>
      <w:r w:rsidRPr="00685BD5">
        <w:rPr>
          <w:rFonts w:eastAsia="Times New Roman" w:cs="Times New Roman"/>
          <w:i/>
          <w:iCs/>
          <w:sz w:val="20"/>
          <w:szCs w:val="20"/>
        </w:rPr>
        <w:t xml:space="preserve">.tabulā norādītajā transportlīdzekļu virsbūves robotizētas mazgāšanas stacijā </w:t>
      </w:r>
      <w:r w:rsidRPr="00685BD5">
        <w:rPr>
          <w:rFonts w:eastAsia="Times New Roman" w:cs="Times New Roman"/>
          <w:i/>
          <w:iCs/>
          <w:sz w:val="20"/>
          <w:szCs w:val="20"/>
          <w:u w:val="single"/>
        </w:rPr>
        <w:t>iepriekšējās nedēļas trešdienā</w:t>
      </w:r>
      <w:r w:rsidRPr="00685BD5">
        <w:rPr>
          <w:rFonts w:eastAsia="Times New Roman" w:cs="Times New Roman"/>
          <w:i/>
          <w:iCs/>
          <w:sz w:val="20"/>
          <w:szCs w:val="20"/>
        </w:rPr>
        <w:t xml:space="preserve">, pirms Iepirkuma izsludināšanas dienas Iepirkumu uzraudzības biroja mājaslapā, ietverot piedāvājumā katru cenu apliecinošu dokumentu vai tā kopiju par katru attiecīgās adreses transportlīdzekļu virsbūves robotizētas mazgāšanas staciju. </w:t>
      </w:r>
    </w:p>
    <w:p w14:paraId="17FEBD93" w14:textId="0990A473" w:rsidR="003D2544" w:rsidRPr="003D2544" w:rsidRDefault="00D52A20" w:rsidP="003D2544">
      <w:pPr>
        <w:ind w:left="360"/>
        <w:contextualSpacing/>
        <w:jc w:val="right"/>
        <w:rPr>
          <w:rFonts w:eastAsia="Times New Roman" w:cs="Times New Roman"/>
          <w:i/>
          <w:szCs w:val="24"/>
        </w:rPr>
      </w:pPr>
      <w:r>
        <w:rPr>
          <w:rFonts w:eastAsia="Times New Roman" w:cs="Times New Roman"/>
          <w:i/>
          <w:szCs w:val="24"/>
        </w:rPr>
        <w:t>3</w:t>
      </w:r>
      <w:r w:rsidR="003D2544" w:rsidRPr="003D2544">
        <w:rPr>
          <w:rFonts w:eastAsia="Times New Roman" w:cs="Times New Roman"/>
          <w:i/>
          <w:szCs w:val="24"/>
        </w:rPr>
        <w:t>.tabula</w:t>
      </w:r>
    </w:p>
    <w:tbl>
      <w:tblPr>
        <w:tblStyle w:val="TableGrid12"/>
        <w:tblW w:w="9209" w:type="dxa"/>
        <w:jc w:val="center"/>
        <w:tblLayout w:type="fixed"/>
        <w:tblLook w:val="0000" w:firstRow="0" w:lastRow="0" w:firstColumn="0" w:lastColumn="0" w:noHBand="0" w:noVBand="0"/>
      </w:tblPr>
      <w:tblGrid>
        <w:gridCol w:w="2972"/>
        <w:gridCol w:w="1559"/>
        <w:gridCol w:w="1560"/>
        <w:gridCol w:w="3118"/>
      </w:tblGrid>
      <w:tr w:rsidR="003D2544" w:rsidRPr="003D2544" w14:paraId="138643FA" w14:textId="77777777" w:rsidTr="009B68C4">
        <w:trPr>
          <w:trHeight w:val="659"/>
          <w:jc w:val="center"/>
        </w:trPr>
        <w:tc>
          <w:tcPr>
            <w:tcW w:w="2972" w:type="dxa"/>
            <w:shd w:val="clear" w:color="auto" w:fill="D9D9D9"/>
            <w:vAlign w:val="center"/>
          </w:tcPr>
          <w:p w14:paraId="22BB6468" w14:textId="77777777" w:rsidR="003D2544" w:rsidRPr="003D2544" w:rsidRDefault="003D2544" w:rsidP="003D2544">
            <w:pPr>
              <w:autoSpaceDE w:val="0"/>
              <w:autoSpaceDN w:val="0"/>
              <w:adjustRightInd w:val="0"/>
              <w:jc w:val="center"/>
              <w:rPr>
                <w:b/>
                <w:color w:val="000000"/>
              </w:rPr>
            </w:pPr>
            <w:r w:rsidRPr="003D2544">
              <w:rPr>
                <w:b/>
                <w:color w:val="000000"/>
              </w:rPr>
              <w:t>Pakalpojuma 1 (vienas) reizes vidējā cena (1.tabula), EUR (bez PVN)</w:t>
            </w:r>
          </w:p>
        </w:tc>
        <w:tc>
          <w:tcPr>
            <w:tcW w:w="1559" w:type="dxa"/>
            <w:shd w:val="clear" w:color="auto" w:fill="D9D9D9"/>
            <w:vAlign w:val="center"/>
          </w:tcPr>
          <w:p w14:paraId="0A079F82" w14:textId="77777777" w:rsidR="003D2544" w:rsidRPr="003D2544" w:rsidRDefault="003D2544" w:rsidP="003D2544">
            <w:pPr>
              <w:autoSpaceDE w:val="0"/>
              <w:autoSpaceDN w:val="0"/>
              <w:adjustRightInd w:val="0"/>
              <w:jc w:val="center"/>
              <w:rPr>
                <w:b/>
                <w:color w:val="000000"/>
              </w:rPr>
            </w:pPr>
            <w:r w:rsidRPr="003D2544">
              <w:rPr>
                <w:b/>
                <w:color w:val="000000"/>
              </w:rPr>
              <w:t>Atlaide % (procentos)**</w:t>
            </w:r>
          </w:p>
        </w:tc>
        <w:tc>
          <w:tcPr>
            <w:tcW w:w="1560" w:type="dxa"/>
            <w:shd w:val="clear" w:color="auto" w:fill="D9D9D9"/>
            <w:vAlign w:val="center"/>
          </w:tcPr>
          <w:p w14:paraId="617EFAC4" w14:textId="77777777" w:rsidR="003D2544" w:rsidRPr="003D2544" w:rsidRDefault="003D2544" w:rsidP="003D2544">
            <w:pPr>
              <w:autoSpaceDE w:val="0"/>
              <w:autoSpaceDN w:val="0"/>
              <w:adjustRightInd w:val="0"/>
              <w:jc w:val="center"/>
              <w:rPr>
                <w:b/>
                <w:color w:val="000000"/>
              </w:rPr>
            </w:pPr>
            <w:r w:rsidRPr="003D2544">
              <w:rPr>
                <w:b/>
                <w:color w:val="000000"/>
              </w:rPr>
              <w:t>Atlaide izteikta EUR</w:t>
            </w:r>
          </w:p>
        </w:tc>
        <w:tc>
          <w:tcPr>
            <w:tcW w:w="3118" w:type="dxa"/>
            <w:shd w:val="clear" w:color="auto" w:fill="D9D9D9"/>
            <w:vAlign w:val="center"/>
          </w:tcPr>
          <w:p w14:paraId="5F67286A" w14:textId="77777777" w:rsidR="003D2544" w:rsidRPr="003D2544" w:rsidRDefault="003D2544" w:rsidP="003D2544">
            <w:pPr>
              <w:autoSpaceDE w:val="0"/>
              <w:autoSpaceDN w:val="0"/>
              <w:adjustRightInd w:val="0"/>
              <w:jc w:val="center"/>
              <w:rPr>
                <w:b/>
                <w:color w:val="000000"/>
              </w:rPr>
            </w:pPr>
            <w:r w:rsidRPr="003D2544">
              <w:rPr>
                <w:b/>
                <w:color w:val="000000"/>
              </w:rPr>
              <w:t>Pakalpojuma 1 (vienas reizes) vidējā cena, piemērojot atlaidi, EUR (bez PVN)</w:t>
            </w:r>
          </w:p>
        </w:tc>
      </w:tr>
      <w:tr w:rsidR="003D2544" w:rsidRPr="003D2544" w14:paraId="2E5948DE" w14:textId="77777777" w:rsidTr="00685BD5">
        <w:trPr>
          <w:trHeight w:val="70"/>
          <w:jc w:val="center"/>
        </w:trPr>
        <w:tc>
          <w:tcPr>
            <w:tcW w:w="2972" w:type="dxa"/>
          </w:tcPr>
          <w:p w14:paraId="20EA7CA7" w14:textId="506373D1" w:rsidR="003D2544" w:rsidRPr="00685BD5" w:rsidRDefault="00EA0D1C" w:rsidP="00685BD5">
            <w:pPr>
              <w:autoSpaceDE w:val="0"/>
              <w:autoSpaceDN w:val="0"/>
              <w:adjustRightInd w:val="0"/>
              <w:jc w:val="center"/>
              <w:rPr>
                <w:b/>
                <w:bCs/>
                <w:color w:val="000000"/>
                <w:sz w:val="18"/>
                <w:szCs w:val="18"/>
              </w:rPr>
            </w:pPr>
            <w:r w:rsidRPr="00685BD5">
              <w:rPr>
                <w:b/>
                <w:bCs/>
                <w:color w:val="000000"/>
                <w:sz w:val="18"/>
                <w:szCs w:val="18"/>
              </w:rPr>
              <w:t>1</w:t>
            </w:r>
          </w:p>
        </w:tc>
        <w:tc>
          <w:tcPr>
            <w:tcW w:w="1559" w:type="dxa"/>
          </w:tcPr>
          <w:p w14:paraId="5EBCDA4C" w14:textId="5F7A0B86" w:rsidR="003D2544" w:rsidRPr="00685BD5" w:rsidRDefault="00EA0D1C" w:rsidP="00685BD5">
            <w:pPr>
              <w:autoSpaceDE w:val="0"/>
              <w:autoSpaceDN w:val="0"/>
              <w:adjustRightInd w:val="0"/>
              <w:jc w:val="center"/>
              <w:rPr>
                <w:b/>
                <w:bCs/>
                <w:color w:val="000000"/>
                <w:sz w:val="18"/>
                <w:szCs w:val="18"/>
              </w:rPr>
            </w:pPr>
            <w:r w:rsidRPr="00685BD5">
              <w:rPr>
                <w:b/>
                <w:bCs/>
                <w:color w:val="000000"/>
                <w:sz w:val="18"/>
                <w:szCs w:val="18"/>
              </w:rPr>
              <w:t>2</w:t>
            </w:r>
          </w:p>
        </w:tc>
        <w:tc>
          <w:tcPr>
            <w:tcW w:w="1560" w:type="dxa"/>
          </w:tcPr>
          <w:p w14:paraId="0E0F8854" w14:textId="6EC8D283" w:rsidR="003D2544" w:rsidRPr="00685BD5" w:rsidRDefault="00EA0D1C" w:rsidP="00685BD5">
            <w:pPr>
              <w:autoSpaceDE w:val="0"/>
              <w:autoSpaceDN w:val="0"/>
              <w:adjustRightInd w:val="0"/>
              <w:jc w:val="center"/>
              <w:rPr>
                <w:b/>
                <w:bCs/>
                <w:color w:val="000000"/>
                <w:sz w:val="18"/>
                <w:szCs w:val="18"/>
              </w:rPr>
            </w:pPr>
            <w:r w:rsidRPr="00685BD5">
              <w:rPr>
                <w:b/>
                <w:bCs/>
                <w:color w:val="000000"/>
                <w:sz w:val="18"/>
                <w:szCs w:val="18"/>
              </w:rPr>
              <w:t>3</w:t>
            </w:r>
          </w:p>
        </w:tc>
        <w:tc>
          <w:tcPr>
            <w:tcW w:w="3118" w:type="dxa"/>
          </w:tcPr>
          <w:p w14:paraId="04EDB584" w14:textId="39AE2C5D" w:rsidR="003D2544" w:rsidRPr="00685BD5" w:rsidRDefault="00EA0D1C" w:rsidP="00685BD5">
            <w:pPr>
              <w:autoSpaceDE w:val="0"/>
              <w:autoSpaceDN w:val="0"/>
              <w:adjustRightInd w:val="0"/>
              <w:jc w:val="center"/>
              <w:rPr>
                <w:b/>
                <w:bCs/>
                <w:color w:val="000000"/>
                <w:sz w:val="18"/>
                <w:szCs w:val="18"/>
              </w:rPr>
            </w:pPr>
            <w:r w:rsidRPr="00685BD5">
              <w:rPr>
                <w:b/>
                <w:bCs/>
                <w:color w:val="000000"/>
                <w:sz w:val="18"/>
                <w:szCs w:val="18"/>
              </w:rPr>
              <w:t>4</w:t>
            </w:r>
          </w:p>
        </w:tc>
      </w:tr>
      <w:tr w:rsidR="00EA0D1C" w:rsidRPr="003D2544" w14:paraId="3C6F2251" w14:textId="77777777" w:rsidTr="009B68C4">
        <w:trPr>
          <w:trHeight w:val="385"/>
          <w:jc w:val="center"/>
        </w:trPr>
        <w:tc>
          <w:tcPr>
            <w:tcW w:w="2972" w:type="dxa"/>
          </w:tcPr>
          <w:p w14:paraId="254FFDDF" w14:textId="77777777" w:rsidR="00EA0D1C" w:rsidRPr="003D2544" w:rsidRDefault="00EA0D1C" w:rsidP="003D2544">
            <w:pPr>
              <w:autoSpaceDE w:val="0"/>
              <w:autoSpaceDN w:val="0"/>
              <w:adjustRightInd w:val="0"/>
              <w:rPr>
                <w:color w:val="000000"/>
                <w:sz w:val="23"/>
                <w:szCs w:val="23"/>
              </w:rPr>
            </w:pPr>
          </w:p>
        </w:tc>
        <w:tc>
          <w:tcPr>
            <w:tcW w:w="1559" w:type="dxa"/>
          </w:tcPr>
          <w:p w14:paraId="08CB0ADD" w14:textId="77777777" w:rsidR="00EA0D1C" w:rsidRPr="003D2544" w:rsidRDefault="00EA0D1C" w:rsidP="003D2544">
            <w:pPr>
              <w:autoSpaceDE w:val="0"/>
              <w:autoSpaceDN w:val="0"/>
              <w:adjustRightInd w:val="0"/>
              <w:rPr>
                <w:color w:val="000000"/>
                <w:sz w:val="23"/>
                <w:szCs w:val="23"/>
              </w:rPr>
            </w:pPr>
          </w:p>
        </w:tc>
        <w:tc>
          <w:tcPr>
            <w:tcW w:w="1560" w:type="dxa"/>
          </w:tcPr>
          <w:p w14:paraId="706C7242" w14:textId="77777777" w:rsidR="00EA0D1C" w:rsidRPr="003D2544" w:rsidRDefault="00EA0D1C" w:rsidP="003D2544">
            <w:pPr>
              <w:autoSpaceDE w:val="0"/>
              <w:autoSpaceDN w:val="0"/>
              <w:adjustRightInd w:val="0"/>
              <w:rPr>
                <w:color w:val="000000"/>
                <w:sz w:val="23"/>
                <w:szCs w:val="23"/>
              </w:rPr>
            </w:pPr>
          </w:p>
        </w:tc>
        <w:tc>
          <w:tcPr>
            <w:tcW w:w="3118" w:type="dxa"/>
          </w:tcPr>
          <w:p w14:paraId="0B68541A" w14:textId="77777777" w:rsidR="00EA0D1C" w:rsidRPr="003D2544" w:rsidRDefault="00EA0D1C" w:rsidP="003D2544">
            <w:pPr>
              <w:autoSpaceDE w:val="0"/>
              <w:autoSpaceDN w:val="0"/>
              <w:adjustRightInd w:val="0"/>
              <w:rPr>
                <w:color w:val="000000"/>
                <w:sz w:val="23"/>
                <w:szCs w:val="23"/>
              </w:rPr>
            </w:pPr>
          </w:p>
        </w:tc>
      </w:tr>
    </w:tbl>
    <w:p w14:paraId="324D442A" w14:textId="77777777" w:rsidR="003D2544" w:rsidRPr="003D2544" w:rsidRDefault="003D2544" w:rsidP="003D2544">
      <w:pPr>
        <w:ind w:left="360"/>
        <w:contextualSpacing/>
        <w:jc w:val="right"/>
        <w:rPr>
          <w:rFonts w:eastAsia="Times New Roman" w:cs="Times New Roman"/>
          <w:i/>
          <w:szCs w:val="24"/>
        </w:rPr>
      </w:pPr>
    </w:p>
    <w:p w14:paraId="593CDF17" w14:textId="77777777" w:rsidR="003D2544" w:rsidRPr="00685BD5" w:rsidRDefault="003D2544" w:rsidP="003D2544">
      <w:pPr>
        <w:jc w:val="both"/>
        <w:rPr>
          <w:rFonts w:eastAsia="Times New Roman" w:cs="Times New Roman"/>
          <w:i/>
          <w:iCs/>
          <w:sz w:val="22"/>
        </w:rPr>
      </w:pPr>
      <w:r w:rsidRPr="00685BD5">
        <w:rPr>
          <w:rFonts w:eastAsia="Times New Roman" w:cs="Times New Roman"/>
          <w:i/>
          <w:iCs/>
          <w:sz w:val="20"/>
          <w:szCs w:val="20"/>
        </w:rPr>
        <w:t>** - piedāvātā atlaide Pakalpojumam ir spēkā visā iepirkuma līguma darbības laikā. Piedāvātā atlaide % (procentos) jānorāda ar 2 (divām) zīmēm aiz komata.</w:t>
      </w:r>
    </w:p>
    <w:p w14:paraId="04B8B25E" w14:textId="77777777" w:rsidR="003D2544" w:rsidRPr="00326F16" w:rsidRDefault="003D2544"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7BF10221"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w:t>
      </w:r>
      <w:r w:rsidR="00A659B6">
        <w:rPr>
          <w:rFonts w:eastAsia="Times New Roman" w:cs="Times New Roman"/>
          <w:szCs w:val="24"/>
          <w:lang w:eastAsia="lv-LV"/>
        </w:rPr>
        <w:t>s</w:t>
      </w:r>
      <w:r w:rsidRPr="00326F16">
        <w:rPr>
          <w:rFonts w:eastAsia="Times New Roman" w:cs="Times New Roman"/>
          <w:szCs w:val="24"/>
          <w:lang w:eastAsia="lv-LV"/>
        </w:rPr>
        <w:t xml:space="preserve"> cena</w:t>
      </w:r>
      <w:r w:rsidR="00A659B6">
        <w:rPr>
          <w:rFonts w:eastAsia="Times New Roman" w:cs="Times New Roman"/>
          <w:szCs w:val="24"/>
          <w:lang w:eastAsia="lv-LV"/>
        </w:rPr>
        <w:t>s</w:t>
      </w:r>
      <w:r w:rsidRPr="00326F16">
        <w:rPr>
          <w:rFonts w:eastAsia="Times New Roman" w:cs="Times New Roman"/>
          <w:szCs w:val="24"/>
          <w:lang w:eastAsia="lv-LV"/>
        </w:rPr>
        <w:t xml:space="preserve"> EUR bez PVN</w:t>
      </w:r>
      <w:r>
        <w:rPr>
          <w:rFonts w:eastAsia="Times New Roman" w:cs="Times New Roman"/>
          <w:szCs w:val="24"/>
          <w:lang w:eastAsia="lv-LV"/>
        </w:rPr>
        <w:t xml:space="preserve"> </w:t>
      </w:r>
      <w:r>
        <w:rPr>
          <w:rFonts w:eastAsia="Times New Roman" w:cs="Times New Roman"/>
          <w:i/>
          <w:szCs w:val="24"/>
          <w:lang w:eastAsia="lv-LV"/>
        </w:rPr>
        <w:t>neveidos</w:t>
      </w:r>
      <w:r w:rsidRPr="00326F16">
        <w:rPr>
          <w:rFonts w:eastAsia="Times New Roman" w:cs="Times New Roman"/>
          <w:i/>
          <w:szCs w:val="24"/>
          <w:lang w:eastAsia="lv-LV"/>
        </w:rPr>
        <w:t xml:space="preserve"> iepirkuma kopējo cenu EUR bez PVN</w:t>
      </w:r>
      <w:r>
        <w:rPr>
          <w:rFonts w:eastAsia="Times New Roman" w:cs="Times New Roman"/>
          <w:szCs w:val="24"/>
          <w:lang w:eastAsia="lv-LV"/>
        </w:rPr>
        <w:t>.</w:t>
      </w:r>
    </w:p>
    <w:p w14:paraId="0590A48C" w14:textId="3033A9EB" w:rsidR="00A659B6" w:rsidRDefault="00A659B6" w:rsidP="00D62CC1">
      <w:pPr>
        <w:pStyle w:val="ListParagraph"/>
        <w:numPr>
          <w:ilvl w:val="0"/>
          <w:numId w:val="12"/>
        </w:numPr>
        <w:tabs>
          <w:tab w:val="left" w:pos="1134"/>
        </w:tabs>
        <w:ind w:left="0" w:firstLine="709"/>
        <w:jc w:val="both"/>
        <w:rPr>
          <w:rFonts w:eastAsia="Times New Roman" w:cs="Times New Roman"/>
          <w:szCs w:val="24"/>
          <w:lang w:eastAsia="lv-LV"/>
        </w:rPr>
      </w:pPr>
      <w:r>
        <w:rPr>
          <w:rFonts w:eastAsia="Times New Roman" w:cs="Times New Roman"/>
          <w:szCs w:val="24"/>
          <w:lang w:eastAsia="lv-LV"/>
        </w:rPr>
        <w:t>Plānota līguma summa ir 8 000, 00 (astoņi tūkstoši EUR, 00 centi) EUR bez PVN.</w:t>
      </w:r>
    </w:p>
    <w:p w14:paraId="116F66A6" w14:textId="77777777" w:rsidR="00D52A20" w:rsidRDefault="00D52A20"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0D11E3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5E311825"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 xml:space="preserve">pieņem un atzīst, </w:t>
      </w:r>
      <w:r w:rsidRPr="00D62CC1">
        <w:rPr>
          <w:rFonts w:cs="Times New Roman"/>
          <w:szCs w:val="24"/>
          <w:shd w:val="clear" w:color="auto" w:fill="FFFFFF"/>
        </w:rPr>
        <w:lastRenderedPageBreak/>
        <w:t>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20FE5284" w14:textId="1F4910C4" w:rsidR="00936765" w:rsidRPr="006B1729"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piedāvājums ir saimnieciski visizdevīgākais. Par saimnieciski visizdevīgāko tiks atzīts piedāvājums, kurš būs ieguvis lielāko punktu skaitu saskaņā </w:t>
      </w:r>
      <w:r w:rsidR="00D62CC1">
        <w:t xml:space="preserve">ar </w:t>
      </w:r>
      <w:r w:rsidR="00EA0D1C">
        <w:t>4</w:t>
      </w:r>
      <w:r w:rsidR="00502105">
        <w:t>.tabul</w:t>
      </w:r>
      <w:r w:rsidR="00D62CC1">
        <w:t>as “</w:t>
      </w:r>
      <w:r w:rsidR="00D62CC1" w:rsidRPr="00D62CC1">
        <w:t>Saimnieciski visizdevīgākā piedāvājuma izvēles kritēriji un to skaitliskās vērtības</w:t>
      </w:r>
      <w:r w:rsidR="00D62CC1">
        <w:t>”</w:t>
      </w:r>
      <w:r w:rsidR="00936765" w:rsidRPr="006B1729">
        <w:t xml:space="preserve"> noteiktajiem piedāvājumu vērtēšanas kritērijiem.</w:t>
      </w:r>
    </w:p>
    <w:p w14:paraId="54C8C7B8" w14:textId="77777777" w:rsidR="00D62CC1" w:rsidRDefault="00D62CC1" w:rsidP="00A73AF7">
      <w:pPr>
        <w:tabs>
          <w:tab w:val="left" w:pos="709"/>
          <w:tab w:val="left" w:pos="1560"/>
          <w:tab w:val="center" w:pos="4320"/>
          <w:tab w:val="left" w:pos="6096"/>
          <w:tab w:val="right" w:pos="8640"/>
        </w:tabs>
        <w:ind w:right="-1" w:firstLine="709"/>
        <w:jc w:val="both"/>
        <w:rPr>
          <w:b/>
        </w:rPr>
      </w:pPr>
    </w:p>
    <w:p w14:paraId="57B04A26" w14:textId="05C9773A" w:rsidR="00936765" w:rsidRPr="00685BD5" w:rsidRDefault="00936765" w:rsidP="00A73AF7">
      <w:pPr>
        <w:tabs>
          <w:tab w:val="left" w:pos="709"/>
          <w:tab w:val="left" w:pos="1560"/>
          <w:tab w:val="center" w:pos="4320"/>
          <w:tab w:val="left" w:pos="6096"/>
          <w:tab w:val="right" w:pos="8640"/>
        </w:tabs>
        <w:ind w:right="-1" w:firstLine="709"/>
        <w:jc w:val="both"/>
        <w:rPr>
          <w:b/>
          <w:bCs/>
        </w:rPr>
      </w:pPr>
      <w:bookmarkStart w:id="13" w:name="_Hlk175654974"/>
      <w:r w:rsidRPr="00685BD5">
        <w:rPr>
          <w:b/>
          <w:bCs/>
        </w:rPr>
        <w:t>Saimnieciski visizdevīgākā piedāvājuma izvēles kritēriji un to skaitliskās vērtības</w:t>
      </w:r>
    </w:p>
    <w:bookmarkEnd w:id="13"/>
    <w:p w14:paraId="2EB216F9" w14:textId="2242B5EC" w:rsidR="00502105" w:rsidRPr="00502105" w:rsidRDefault="00EA0D1C" w:rsidP="00502105">
      <w:pPr>
        <w:tabs>
          <w:tab w:val="left" w:pos="709"/>
          <w:tab w:val="left" w:pos="1560"/>
          <w:tab w:val="center" w:pos="4320"/>
          <w:tab w:val="left" w:pos="6096"/>
          <w:tab w:val="right" w:pos="8640"/>
        </w:tabs>
        <w:ind w:right="-1"/>
        <w:jc w:val="right"/>
        <w:rPr>
          <w:i/>
          <w:iCs/>
        </w:rPr>
      </w:pPr>
      <w:r>
        <w:rPr>
          <w:i/>
          <w:iCs/>
          <w:szCs w:val="24"/>
        </w:rPr>
        <w:t>4</w:t>
      </w:r>
      <w:r w:rsidR="00502105" w:rsidRPr="00502105">
        <w:rPr>
          <w:i/>
          <w:iCs/>
          <w:szCs w:val="24"/>
        </w:rPr>
        <w:t>.tabula</w:t>
      </w:r>
    </w:p>
    <w:tbl>
      <w:tblPr>
        <w:tblStyle w:val="TableGrid2"/>
        <w:tblW w:w="9062" w:type="dxa"/>
        <w:tblInd w:w="257" w:type="dxa"/>
        <w:tblLook w:val="04A0" w:firstRow="1" w:lastRow="0" w:firstColumn="1" w:lastColumn="0" w:noHBand="0" w:noVBand="1"/>
      </w:tblPr>
      <w:tblGrid>
        <w:gridCol w:w="571"/>
        <w:gridCol w:w="2179"/>
        <w:gridCol w:w="1414"/>
        <w:gridCol w:w="4898"/>
      </w:tblGrid>
      <w:tr w:rsidR="00EA0D1C" w:rsidRPr="00D52A20" w14:paraId="3484753F" w14:textId="77777777" w:rsidTr="009B68C4">
        <w:tc>
          <w:tcPr>
            <w:tcW w:w="571" w:type="dxa"/>
          </w:tcPr>
          <w:p w14:paraId="391345DB" w14:textId="77777777" w:rsidR="00EA0D1C" w:rsidRPr="00D52A20" w:rsidRDefault="00EA0D1C" w:rsidP="009B68C4">
            <w:pPr>
              <w:jc w:val="center"/>
              <w:rPr>
                <w:b/>
                <w:sz w:val="22"/>
              </w:rPr>
            </w:pPr>
            <w:r w:rsidRPr="00D52A20">
              <w:rPr>
                <w:b/>
                <w:sz w:val="22"/>
              </w:rPr>
              <w:t>Nr.</w:t>
            </w:r>
          </w:p>
          <w:p w14:paraId="336BBDAC" w14:textId="77777777" w:rsidR="00EA0D1C" w:rsidRPr="00D52A20" w:rsidRDefault="00EA0D1C" w:rsidP="009B68C4">
            <w:pPr>
              <w:jc w:val="center"/>
              <w:rPr>
                <w:b/>
                <w:sz w:val="22"/>
              </w:rPr>
            </w:pPr>
            <w:r w:rsidRPr="00D52A20">
              <w:rPr>
                <w:b/>
                <w:sz w:val="22"/>
              </w:rPr>
              <w:t>p.k.</w:t>
            </w:r>
          </w:p>
        </w:tc>
        <w:tc>
          <w:tcPr>
            <w:tcW w:w="2179" w:type="dxa"/>
          </w:tcPr>
          <w:p w14:paraId="47584487" w14:textId="77777777" w:rsidR="00EA0D1C" w:rsidRPr="00D52A20" w:rsidRDefault="00EA0D1C" w:rsidP="009B68C4">
            <w:pPr>
              <w:jc w:val="center"/>
              <w:rPr>
                <w:b/>
                <w:sz w:val="22"/>
              </w:rPr>
            </w:pPr>
            <w:r w:rsidRPr="00D52A20">
              <w:rPr>
                <w:b/>
                <w:sz w:val="22"/>
              </w:rPr>
              <w:t>Vērtēšanas kritērijs</w:t>
            </w:r>
          </w:p>
        </w:tc>
        <w:tc>
          <w:tcPr>
            <w:tcW w:w="1414" w:type="dxa"/>
          </w:tcPr>
          <w:p w14:paraId="2049CF1A" w14:textId="77777777" w:rsidR="00EA0D1C" w:rsidRPr="00D52A20" w:rsidRDefault="00EA0D1C" w:rsidP="009B68C4">
            <w:pPr>
              <w:jc w:val="center"/>
              <w:rPr>
                <w:b/>
                <w:sz w:val="22"/>
              </w:rPr>
            </w:pPr>
            <w:r w:rsidRPr="00D52A20">
              <w:rPr>
                <w:b/>
                <w:sz w:val="22"/>
              </w:rPr>
              <w:t>Maksimālais punktu skaits</w:t>
            </w:r>
          </w:p>
        </w:tc>
        <w:tc>
          <w:tcPr>
            <w:tcW w:w="4898" w:type="dxa"/>
          </w:tcPr>
          <w:p w14:paraId="4A9AED0A" w14:textId="77777777" w:rsidR="00EA0D1C" w:rsidRPr="00D52A20" w:rsidRDefault="00EA0D1C" w:rsidP="009B68C4">
            <w:pPr>
              <w:ind w:right="-108"/>
              <w:jc w:val="center"/>
              <w:rPr>
                <w:b/>
                <w:sz w:val="22"/>
              </w:rPr>
            </w:pPr>
            <w:r w:rsidRPr="00D52A20">
              <w:rPr>
                <w:b/>
                <w:sz w:val="22"/>
              </w:rPr>
              <w:t>Punktu piešķiršanas metodika</w:t>
            </w:r>
          </w:p>
        </w:tc>
      </w:tr>
      <w:tr w:rsidR="00EA0D1C" w:rsidRPr="00D52A20" w14:paraId="40E2F6B1" w14:textId="77777777" w:rsidTr="009B68C4">
        <w:trPr>
          <w:trHeight w:val="1521"/>
        </w:trPr>
        <w:tc>
          <w:tcPr>
            <w:tcW w:w="571" w:type="dxa"/>
          </w:tcPr>
          <w:p w14:paraId="5892B8D8" w14:textId="77777777" w:rsidR="00EA0D1C" w:rsidRPr="00D52A20" w:rsidRDefault="00EA0D1C" w:rsidP="009B68C4">
            <w:pPr>
              <w:rPr>
                <w:sz w:val="22"/>
              </w:rPr>
            </w:pPr>
            <w:r w:rsidRPr="00D52A20">
              <w:rPr>
                <w:sz w:val="22"/>
              </w:rPr>
              <w:t>1.</w:t>
            </w:r>
          </w:p>
        </w:tc>
        <w:tc>
          <w:tcPr>
            <w:tcW w:w="2179" w:type="dxa"/>
          </w:tcPr>
          <w:p w14:paraId="0FCA10D6" w14:textId="77777777" w:rsidR="00EA0D1C" w:rsidRPr="00D52A20" w:rsidRDefault="00EA0D1C" w:rsidP="009B68C4">
            <w:pPr>
              <w:rPr>
                <w:sz w:val="22"/>
              </w:rPr>
            </w:pPr>
            <w:r w:rsidRPr="00D52A20">
              <w:rPr>
                <w:bCs/>
                <w:sz w:val="22"/>
              </w:rPr>
              <w:t xml:space="preserve">Robotizēto mazgātavu skaits </w:t>
            </w:r>
          </w:p>
        </w:tc>
        <w:tc>
          <w:tcPr>
            <w:tcW w:w="1414" w:type="dxa"/>
            <w:vAlign w:val="center"/>
          </w:tcPr>
          <w:p w14:paraId="55F49777" w14:textId="77777777" w:rsidR="00EA0D1C" w:rsidRPr="00D52A20" w:rsidRDefault="00EA0D1C" w:rsidP="009B68C4">
            <w:pPr>
              <w:jc w:val="center"/>
              <w:rPr>
                <w:sz w:val="22"/>
              </w:rPr>
            </w:pPr>
            <w:r w:rsidRPr="00D52A20">
              <w:rPr>
                <w:sz w:val="22"/>
              </w:rPr>
              <w:t>40</w:t>
            </w:r>
          </w:p>
        </w:tc>
        <w:tc>
          <w:tcPr>
            <w:tcW w:w="4898" w:type="dxa"/>
          </w:tcPr>
          <w:p w14:paraId="23639323" w14:textId="77777777" w:rsidR="00EA0D1C" w:rsidRPr="00D52A20" w:rsidRDefault="00EA0D1C" w:rsidP="009B68C4">
            <w:pPr>
              <w:ind w:firstLine="322"/>
              <w:jc w:val="both"/>
              <w:rPr>
                <w:bCs/>
                <w:sz w:val="22"/>
              </w:rPr>
            </w:pPr>
            <w:r w:rsidRPr="00D52A20">
              <w:rPr>
                <w:bCs/>
                <w:sz w:val="22"/>
              </w:rPr>
              <w:t>Vērtēšana tiek veikta, pamatojoties uz pretendenta sniegto informāciju</w:t>
            </w:r>
          </w:p>
          <w:p w14:paraId="3E107690" w14:textId="20695934" w:rsidR="00EA0D1C" w:rsidRPr="00D52A20" w:rsidRDefault="00EA0D1C" w:rsidP="009B68C4">
            <w:pPr>
              <w:jc w:val="both"/>
              <w:rPr>
                <w:sz w:val="22"/>
              </w:rPr>
            </w:pPr>
            <w:r w:rsidRPr="00D52A20">
              <w:rPr>
                <w:b/>
                <w:bCs/>
                <w:sz w:val="22"/>
              </w:rPr>
              <w:t>0 punkti,</w:t>
            </w:r>
            <w:r w:rsidRPr="00D52A20">
              <w:rPr>
                <w:bCs/>
                <w:sz w:val="22"/>
              </w:rPr>
              <w:t xml:space="preserve"> </w:t>
            </w:r>
            <w:r w:rsidRPr="00D52A20">
              <w:rPr>
                <w:sz w:val="22"/>
              </w:rPr>
              <w:t xml:space="preserve">ja pretendents piedāvā </w:t>
            </w:r>
            <w:r w:rsidR="006A7AA9">
              <w:rPr>
                <w:sz w:val="22"/>
              </w:rPr>
              <w:t>vismaz</w:t>
            </w:r>
            <w:r w:rsidRPr="00D52A20">
              <w:rPr>
                <w:sz w:val="22"/>
              </w:rPr>
              <w:t xml:space="preserve"> 3 (trīs) robotizētas automazgātavas Rīgā;</w:t>
            </w:r>
          </w:p>
          <w:p w14:paraId="18A14BC8" w14:textId="35F929E1" w:rsidR="00EA0D1C" w:rsidRPr="00D52A20" w:rsidRDefault="00EA0D1C" w:rsidP="009B68C4">
            <w:pPr>
              <w:jc w:val="both"/>
              <w:rPr>
                <w:sz w:val="22"/>
              </w:rPr>
            </w:pPr>
            <w:r w:rsidRPr="00D52A20">
              <w:rPr>
                <w:b/>
                <w:bCs/>
                <w:sz w:val="22"/>
              </w:rPr>
              <w:t>10 punkti,</w:t>
            </w:r>
            <w:r w:rsidRPr="00D52A20">
              <w:rPr>
                <w:bCs/>
                <w:sz w:val="22"/>
              </w:rPr>
              <w:t xml:space="preserve"> </w:t>
            </w:r>
            <w:r w:rsidRPr="00D52A20">
              <w:rPr>
                <w:sz w:val="22"/>
              </w:rPr>
              <w:t xml:space="preserve">ja Pretendents piedāvā </w:t>
            </w:r>
            <w:r w:rsidRPr="00D84CA7">
              <w:rPr>
                <w:sz w:val="22"/>
              </w:rPr>
              <w:t xml:space="preserve">3 (trīs) robotizētas automazgātavas Rīgā </w:t>
            </w:r>
            <w:r>
              <w:rPr>
                <w:sz w:val="22"/>
              </w:rPr>
              <w:t xml:space="preserve">un </w:t>
            </w:r>
            <w:r w:rsidR="006A7AA9">
              <w:rPr>
                <w:sz w:val="22"/>
              </w:rPr>
              <w:t xml:space="preserve">papildu </w:t>
            </w:r>
            <w:r w:rsidRPr="00D52A20">
              <w:rPr>
                <w:sz w:val="22"/>
              </w:rPr>
              <w:t xml:space="preserve">vismaz </w:t>
            </w:r>
            <w:r>
              <w:rPr>
                <w:sz w:val="22"/>
              </w:rPr>
              <w:t>1</w:t>
            </w:r>
            <w:r w:rsidRPr="00D52A20">
              <w:rPr>
                <w:sz w:val="22"/>
              </w:rPr>
              <w:t xml:space="preserve"> </w:t>
            </w:r>
            <w:r>
              <w:rPr>
                <w:sz w:val="22"/>
              </w:rPr>
              <w:t xml:space="preserve">(vienu) </w:t>
            </w:r>
            <w:proofErr w:type="spellStart"/>
            <w:r w:rsidRPr="00D52A20">
              <w:rPr>
                <w:sz w:val="22"/>
              </w:rPr>
              <w:t>automāzgātavu</w:t>
            </w:r>
            <w:proofErr w:type="spellEnd"/>
            <w:r w:rsidRPr="00D52A20">
              <w:rPr>
                <w:sz w:val="22"/>
              </w:rPr>
              <w:t xml:space="preserve"> </w:t>
            </w:r>
            <w:r w:rsidRPr="00D84CA7">
              <w:rPr>
                <w:b/>
                <w:bCs/>
                <w:sz w:val="22"/>
              </w:rPr>
              <w:t>vismaz vienā</w:t>
            </w:r>
            <w:r w:rsidRPr="00D52A20">
              <w:rPr>
                <w:sz w:val="22"/>
              </w:rPr>
              <w:t xml:space="preserve"> </w:t>
            </w:r>
            <w:r>
              <w:rPr>
                <w:sz w:val="22"/>
              </w:rPr>
              <w:t xml:space="preserve">no </w:t>
            </w:r>
            <w:r w:rsidRPr="00D52A20">
              <w:rPr>
                <w:sz w:val="22"/>
              </w:rPr>
              <w:t>reģion</w:t>
            </w:r>
            <w:r>
              <w:rPr>
                <w:sz w:val="22"/>
              </w:rPr>
              <w:t>iem</w:t>
            </w:r>
            <w:r w:rsidRPr="00D52A20">
              <w:rPr>
                <w:sz w:val="22"/>
              </w:rPr>
              <w:t xml:space="preserve"> (Zemgal</w:t>
            </w:r>
            <w:r>
              <w:rPr>
                <w:sz w:val="22"/>
              </w:rPr>
              <w:t>ē vai</w:t>
            </w:r>
            <w:r w:rsidRPr="00D52A20">
              <w:rPr>
                <w:sz w:val="22"/>
              </w:rPr>
              <w:t xml:space="preserve"> Kurzem</w:t>
            </w:r>
            <w:r>
              <w:rPr>
                <w:sz w:val="22"/>
              </w:rPr>
              <w:t>ē vai</w:t>
            </w:r>
            <w:r w:rsidRPr="00D52A20">
              <w:rPr>
                <w:sz w:val="22"/>
              </w:rPr>
              <w:t xml:space="preserve"> Vidzem</w:t>
            </w:r>
            <w:r>
              <w:rPr>
                <w:sz w:val="22"/>
              </w:rPr>
              <w:t xml:space="preserve">ē vai </w:t>
            </w:r>
            <w:r w:rsidRPr="00D52A20">
              <w:rPr>
                <w:sz w:val="22"/>
              </w:rPr>
              <w:t xml:space="preserve"> </w:t>
            </w:r>
            <w:r>
              <w:rPr>
                <w:sz w:val="22"/>
              </w:rPr>
              <w:t>Lat</w:t>
            </w:r>
            <w:r w:rsidRPr="00D52A20">
              <w:rPr>
                <w:sz w:val="22"/>
              </w:rPr>
              <w:t>gal</w:t>
            </w:r>
            <w:r>
              <w:rPr>
                <w:sz w:val="22"/>
              </w:rPr>
              <w:t>ē</w:t>
            </w:r>
            <w:r w:rsidRPr="00D52A20">
              <w:rPr>
                <w:sz w:val="22"/>
              </w:rPr>
              <w:t xml:space="preserve"> )</w:t>
            </w:r>
          </w:p>
          <w:p w14:paraId="7EE4E67C" w14:textId="35815E3B" w:rsidR="00EA0D1C" w:rsidRPr="00D52A20" w:rsidRDefault="00EA0D1C" w:rsidP="009B68C4">
            <w:pPr>
              <w:jc w:val="both"/>
              <w:rPr>
                <w:sz w:val="22"/>
              </w:rPr>
            </w:pPr>
            <w:r w:rsidRPr="00D52A20">
              <w:rPr>
                <w:b/>
                <w:bCs/>
                <w:sz w:val="22"/>
              </w:rPr>
              <w:t>20 punkti,</w:t>
            </w:r>
            <w:r w:rsidRPr="00D52A20">
              <w:rPr>
                <w:sz w:val="22"/>
              </w:rPr>
              <w:t xml:space="preserve"> ja Pretendents piedāvā </w:t>
            </w:r>
            <w:r w:rsidRPr="00D84CA7">
              <w:rPr>
                <w:sz w:val="22"/>
              </w:rPr>
              <w:t xml:space="preserve">3 (trīs) robotizētas automazgātavas Rīgā un </w:t>
            </w:r>
            <w:r w:rsidRPr="00D52A20">
              <w:rPr>
                <w:sz w:val="22"/>
              </w:rPr>
              <w:t xml:space="preserve">vismaz </w:t>
            </w:r>
            <w:r>
              <w:rPr>
                <w:sz w:val="22"/>
              </w:rPr>
              <w:t>1 (</w:t>
            </w:r>
            <w:r w:rsidRPr="00D52A20">
              <w:rPr>
                <w:sz w:val="22"/>
              </w:rPr>
              <w:t>vienu</w:t>
            </w:r>
            <w:r>
              <w:rPr>
                <w:sz w:val="22"/>
              </w:rPr>
              <w:t>)</w:t>
            </w:r>
            <w:r w:rsidRPr="00D52A20">
              <w:rPr>
                <w:sz w:val="22"/>
              </w:rPr>
              <w:t xml:space="preserve"> </w:t>
            </w:r>
            <w:proofErr w:type="spellStart"/>
            <w:r w:rsidRPr="00D52A20">
              <w:rPr>
                <w:sz w:val="22"/>
              </w:rPr>
              <w:t>automāzgātavu</w:t>
            </w:r>
            <w:proofErr w:type="spellEnd"/>
            <w:r w:rsidRPr="00D52A20">
              <w:rPr>
                <w:sz w:val="22"/>
              </w:rPr>
              <w:t xml:space="preserve"> </w:t>
            </w:r>
            <w:r w:rsidRPr="00D52A20">
              <w:rPr>
                <w:b/>
                <w:sz w:val="22"/>
              </w:rPr>
              <w:t>vismaz divos</w:t>
            </w:r>
            <w:r w:rsidRPr="00D52A20">
              <w:rPr>
                <w:sz w:val="22"/>
              </w:rPr>
              <w:t xml:space="preserve"> </w:t>
            </w:r>
            <w:r>
              <w:rPr>
                <w:sz w:val="22"/>
              </w:rPr>
              <w:t xml:space="preserve">no </w:t>
            </w:r>
            <w:r w:rsidRPr="00D52A20">
              <w:rPr>
                <w:sz w:val="22"/>
              </w:rPr>
              <w:t>reģion</w:t>
            </w:r>
            <w:r>
              <w:rPr>
                <w:sz w:val="22"/>
              </w:rPr>
              <w:t>iem</w:t>
            </w:r>
            <w:r w:rsidRPr="00D52A20">
              <w:rPr>
                <w:sz w:val="22"/>
              </w:rPr>
              <w:t xml:space="preserve"> ( Zemgal</w:t>
            </w:r>
            <w:r>
              <w:rPr>
                <w:sz w:val="22"/>
              </w:rPr>
              <w:t>ē un/vai</w:t>
            </w:r>
            <w:r w:rsidRPr="00D52A20">
              <w:rPr>
                <w:sz w:val="22"/>
              </w:rPr>
              <w:t xml:space="preserve"> Kurzem</w:t>
            </w:r>
            <w:r>
              <w:rPr>
                <w:sz w:val="22"/>
              </w:rPr>
              <w:t>ē un/vai</w:t>
            </w:r>
            <w:r w:rsidRPr="00D52A20">
              <w:rPr>
                <w:sz w:val="22"/>
              </w:rPr>
              <w:t xml:space="preserve"> Vidzem</w:t>
            </w:r>
            <w:r>
              <w:rPr>
                <w:sz w:val="22"/>
              </w:rPr>
              <w:t>ē</w:t>
            </w:r>
            <w:r w:rsidRPr="00D52A20">
              <w:rPr>
                <w:sz w:val="22"/>
              </w:rPr>
              <w:t xml:space="preserve">, </w:t>
            </w:r>
            <w:r>
              <w:rPr>
                <w:sz w:val="22"/>
              </w:rPr>
              <w:t>un/vai Lat</w:t>
            </w:r>
            <w:r w:rsidRPr="00D52A20">
              <w:rPr>
                <w:sz w:val="22"/>
              </w:rPr>
              <w:t>gal</w:t>
            </w:r>
            <w:r>
              <w:rPr>
                <w:sz w:val="22"/>
              </w:rPr>
              <w:t>ē</w:t>
            </w:r>
            <w:r w:rsidRPr="00D52A20">
              <w:rPr>
                <w:sz w:val="22"/>
              </w:rPr>
              <w:t>);</w:t>
            </w:r>
          </w:p>
          <w:p w14:paraId="2E6B110B" w14:textId="688F5612" w:rsidR="00EA0D1C" w:rsidRPr="00D52A20" w:rsidRDefault="00EA0D1C" w:rsidP="009B68C4">
            <w:pPr>
              <w:jc w:val="both"/>
              <w:rPr>
                <w:sz w:val="22"/>
              </w:rPr>
            </w:pPr>
            <w:r w:rsidRPr="00D52A20">
              <w:rPr>
                <w:b/>
                <w:bCs/>
                <w:sz w:val="22"/>
              </w:rPr>
              <w:t>30 punkti,</w:t>
            </w:r>
            <w:r w:rsidRPr="00D52A20">
              <w:rPr>
                <w:bCs/>
                <w:sz w:val="22"/>
              </w:rPr>
              <w:t xml:space="preserve"> </w:t>
            </w:r>
            <w:r w:rsidRPr="00D52A20">
              <w:rPr>
                <w:sz w:val="22"/>
              </w:rPr>
              <w:t xml:space="preserve">ja Pretendents piedāvā </w:t>
            </w:r>
            <w:r w:rsidRPr="00D84CA7">
              <w:rPr>
                <w:sz w:val="22"/>
              </w:rPr>
              <w:t xml:space="preserve">3 (trīs) robotizētas automazgātavas Rīgā </w:t>
            </w:r>
            <w:r>
              <w:rPr>
                <w:sz w:val="22"/>
              </w:rPr>
              <w:t>un</w:t>
            </w:r>
            <w:r w:rsidRPr="00D52A20">
              <w:rPr>
                <w:sz w:val="22"/>
              </w:rPr>
              <w:t xml:space="preserve"> vismaz </w:t>
            </w:r>
            <w:r>
              <w:rPr>
                <w:sz w:val="22"/>
              </w:rPr>
              <w:t>1 (</w:t>
            </w:r>
            <w:r w:rsidRPr="00D52A20">
              <w:rPr>
                <w:sz w:val="22"/>
              </w:rPr>
              <w:t>vienu</w:t>
            </w:r>
            <w:r>
              <w:rPr>
                <w:sz w:val="22"/>
              </w:rPr>
              <w:t>)</w:t>
            </w:r>
            <w:r w:rsidRPr="00D52A20">
              <w:rPr>
                <w:sz w:val="22"/>
              </w:rPr>
              <w:t xml:space="preserve"> </w:t>
            </w:r>
            <w:proofErr w:type="spellStart"/>
            <w:r w:rsidRPr="00D52A20">
              <w:rPr>
                <w:sz w:val="22"/>
              </w:rPr>
              <w:t>automāzgātavu</w:t>
            </w:r>
            <w:proofErr w:type="spellEnd"/>
            <w:r w:rsidRPr="00D52A20">
              <w:rPr>
                <w:sz w:val="22"/>
              </w:rPr>
              <w:t xml:space="preserve"> </w:t>
            </w:r>
            <w:r w:rsidRPr="00D52A20">
              <w:rPr>
                <w:b/>
                <w:sz w:val="22"/>
              </w:rPr>
              <w:t>vismaz trijos</w:t>
            </w:r>
            <w:r w:rsidRPr="00D52A20">
              <w:rPr>
                <w:sz w:val="22"/>
              </w:rPr>
              <w:t xml:space="preserve"> </w:t>
            </w:r>
            <w:r>
              <w:rPr>
                <w:sz w:val="22"/>
              </w:rPr>
              <w:t xml:space="preserve">no </w:t>
            </w:r>
            <w:r w:rsidRPr="00D52A20">
              <w:rPr>
                <w:sz w:val="22"/>
              </w:rPr>
              <w:t>reģion</w:t>
            </w:r>
            <w:r>
              <w:rPr>
                <w:sz w:val="22"/>
              </w:rPr>
              <w:t xml:space="preserve">iem </w:t>
            </w:r>
            <w:r w:rsidRPr="00D52A20">
              <w:rPr>
                <w:sz w:val="22"/>
              </w:rPr>
              <w:t>(Zemgal</w:t>
            </w:r>
            <w:r>
              <w:rPr>
                <w:sz w:val="22"/>
              </w:rPr>
              <w:t>ē un/vai</w:t>
            </w:r>
            <w:r w:rsidRPr="00D52A20">
              <w:rPr>
                <w:sz w:val="22"/>
              </w:rPr>
              <w:t xml:space="preserve"> Kurzem</w:t>
            </w:r>
            <w:r>
              <w:rPr>
                <w:sz w:val="22"/>
              </w:rPr>
              <w:t>ē un/vai</w:t>
            </w:r>
            <w:r w:rsidRPr="00D52A20">
              <w:rPr>
                <w:sz w:val="22"/>
              </w:rPr>
              <w:t xml:space="preserve"> Vidzem</w:t>
            </w:r>
            <w:r>
              <w:rPr>
                <w:sz w:val="22"/>
              </w:rPr>
              <w:t>ē un/vai</w:t>
            </w:r>
            <w:r w:rsidRPr="00D52A20">
              <w:rPr>
                <w:sz w:val="22"/>
              </w:rPr>
              <w:t xml:space="preserve"> </w:t>
            </w:r>
            <w:r>
              <w:rPr>
                <w:sz w:val="22"/>
              </w:rPr>
              <w:t>Lat</w:t>
            </w:r>
            <w:r w:rsidRPr="00D52A20">
              <w:rPr>
                <w:sz w:val="22"/>
              </w:rPr>
              <w:t>gal</w:t>
            </w:r>
            <w:r>
              <w:rPr>
                <w:sz w:val="22"/>
              </w:rPr>
              <w:t>ē</w:t>
            </w:r>
            <w:r w:rsidRPr="00D52A20">
              <w:rPr>
                <w:sz w:val="22"/>
              </w:rPr>
              <w:t>);</w:t>
            </w:r>
          </w:p>
          <w:p w14:paraId="5C799F59" w14:textId="6EFD5048" w:rsidR="00EA0D1C" w:rsidRPr="00D52A20" w:rsidRDefault="00EA0D1C" w:rsidP="009B68C4">
            <w:pPr>
              <w:rPr>
                <w:sz w:val="22"/>
              </w:rPr>
            </w:pPr>
            <w:r w:rsidRPr="00D52A20">
              <w:rPr>
                <w:b/>
                <w:bCs/>
                <w:sz w:val="22"/>
              </w:rPr>
              <w:t>40 punkti,</w:t>
            </w:r>
            <w:r w:rsidRPr="00D52A20">
              <w:rPr>
                <w:bCs/>
                <w:sz w:val="22"/>
              </w:rPr>
              <w:t xml:space="preserve"> </w:t>
            </w:r>
            <w:r w:rsidRPr="00D52A20">
              <w:rPr>
                <w:sz w:val="22"/>
              </w:rPr>
              <w:t xml:space="preserve">ja Pretendents piedāvā </w:t>
            </w:r>
            <w:r w:rsidRPr="00D84CA7">
              <w:rPr>
                <w:sz w:val="22"/>
              </w:rPr>
              <w:t xml:space="preserve">3 (trīs) robotizētas automazgātavas Rīgā </w:t>
            </w:r>
            <w:r>
              <w:rPr>
                <w:sz w:val="22"/>
              </w:rPr>
              <w:t xml:space="preserve">un </w:t>
            </w:r>
            <w:r w:rsidRPr="00D52A20">
              <w:rPr>
                <w:sz w:val="22"/>
              </w:rPr>
              <w:t xml:space="preserve">vismaz </w:t>
            </w:r>
            <w:r>
              <w:rPr>
                <w:sz w:val="22"/>
              </w:rPr>
              <w:t>1 (</w:t>
            </w:r>
            <w:r w:rsidRPr="00D52A20">
              <w:rPr>
                <w:sz w:val="22"/>
              </w:rPr>
              <w:t>vienu</w:t>
            </w:r>
            <w:r>
              <w:rPr>
                <w:sz w:val="22"/>
              </w:rPr>
              <w:t>)</w:t>
            </w:r>
            <w:r w:rsidRPr="00D52A20">
              <w:rPr>
                <w:sz w:val="22"/>
              </w:rPr>
              <w:t xml:space="preserve"> </w:t>
            </w:r>
            <w:proofErr w:type="spellStart"/>
            <w:r w:rsidRPr="00D52A20">
              <w:rPr>
                <w:sz w:val="22"/>
              </w:rPr>
              <w:t>automāzgātavu</w:t>
            </w:r>
            <w:proofErr w:type="spellEnd"/>
            <w:r w:rsidRPr="00D52A20">
              <w:rPr>
                <w:sz w:val="22"/>
              </w:rPr>
              <w:t xml:space="preserve"> </w:t>
            </w:r>
            <w:r w:rsidRPr="009B68C4">
              <w:rPr>
                <w:b/>
                <w:bCs/>
                <w:sz w:val="22"/>
              </w:rPr>
              <w:t xml:space="preserve">katrā </w:t>
            </w:r>
            <w:r w:rsidRPr="00D52A20">
              <w:rPr>
                <w:sz w:val="22"/>
              </w:rPr>
              <w:t>no reģioniem  Zemgal</w:t>
            </w:r>
            <w:r>
              <w:rPr>
                <w:sz w:val="22"/>
              </w:rPr>
              <w:t>ē un</w:t>
            </w:r>
            <w:r w:rsidRPr="00D52A20">
              <w:rPr>
                <w:sz w:val="22"/>
              </w:rPr>
              <w:t xml:space="preserve"> Kurzem</w:t>
            </w:r>
            <w:r>
              <w:rPr>
                <w:sz w:val="22"/>
              </w:rPr>
              <w:t>ē un</w:t>
            </w:r>
            <w:r w:rsidRPr="00D52A20">
              <w:rPr>
                <w:sz w:val="22"/>
              </w:rPr>
              <w:t xml:space="preserve"> Vidzem</w:t>
            </w:r>
            <w:r>
              <w:rPr>
                <w:sz w:val="22"/>
              </w:rPr>
              <w:t>ē un</w:t>
            </w:r>
            <w:r w:rsidRPr="00D52A20">
              <w:rPr>
                <w:sz w:val="22"/>
              </w:rPr>
              <w:t xml:space="preserve"> </w:t>
            </w:r>
            <w:r>
              <w:rPr>
                <w:sz w:val="22"/>
              </w:rPr>
              <w:t>Lat</w:t>
            </w:r>
            <w:r w:rsidRPr="00D52A20">
              <w:rPr>
                <w:sz w:val="22"/>
              </w:rPr>
              <w:t>gal</w:t>
            </w:r>
            <w:r>
              <w:rPr>
                <w:sz w:val="22"/>
              </w:rPr>
              <w:t>ē</w:t>
            </w:r>
            <w:r w:rsidRPr="00D52A20">
              <w:rPr>
                <w:sz w:val="22"/>
              </w:rPr>
              <w:t>);</w:t>
            </w:r>
          </w:p>
        </w:tc>
      </w:tr>
      <w:tr w:rsidR="00EA0D1C" w:rsidRPr="00D52A20" w14:paraId="79624CDD" w14:textId="77777777" w:rsidTr="009B68C4">
        <w:tc>
          <w:tcPr>
            <w:tcW w:w="571" w:type="dxa"/>
          </w:tcPr>
          <w:p w14:paraId="5E1ECA94" w14:textId="77777777" w:rsidR="00EA0D1C" w:rsidRPr="00D52A20" w:rsidRDefault="00EA0D1C" w:rsidP="009B68C4">
            <w:pPr>
              <w:rPr>
                <w:sz w:val="22"/>
              </w:rPr>
            </w:pPr>
            <w:r w:rsidRPr="00D52A20">
              <w:rPr>
                <w:sz w:val="22"/>
              </w:rPr>
              <w:t>2.</w:t>
            </w:r>
          </w:p>
        </w:tc>
        <w:tc>
          <w:tcPr>
            <w:tcW w:w="2179" w:type="dxa"/>
          </w:tcPr>
          <w:p w14:paraId="5E4E6748" w14:textId="77777777" w:rsidR="00EA0D1C" w:rsidRPr="00D52A20" w:rsidRDefault="00EA0D1C" w:rsidP="009B68C4">
            <w:pPr>
              <w:rPr>
                <w:sz w:val="22"/>
              </w:rPr>
            </w:pPr>
            <w:r w:rsidRPr="00D52A20">
              <w:rPr>
                <w:bCs/>
                <w:sz w:val="22"/>
              </w:rPr>
              <w:t xml:space="preserve">Vidējā robotizētas mazgāšanas cena, </w:t>
            </w:r>
            <w:r w:rsidRPr="00D52A20">
              <w:rPr>
                <w:sz w:val="22"/>
              </w:rPr>
              <w:t>kas aprēķināta saskaņā ar Finanšu piedāvājumu</w:t>
            </w:r>
          </w:p>
        </w:tc>
        <w:tc>
          <w:tcPr>
            <w:tcW w:w="1414" w:type="dxa"/>
            <w:vAlign w:val="center"/>
          </w:tcPr>
          <w:p w14:paraId="00DD14FE" w14:textId="77777777" w:rsidR="00EA0D1C" w:rsidRPr="00D52A20" w:rsidRDefault="00EA0D1C" w:rsidP="009B68C4">
            <w:pPr>
              <w:jc w:val="center"/>
              <w:rPr>
                <w:sz w:val="22"/>
              </w:rPr>
            </w:pPr>
            <w:r w:rsidRPr="00D52A20">
              <w:rPr>
                <w:sz w:val="22"/>
              </w:rPr>
              <w:t>60</w:t>
            </w:r>
          </w:p>
        </w:tc>
        <w:tc>
          <w:tcPr>
            <w:tcW w:w="4898" w:type="dxa"/>
          </w:tcPr>
          <w:p w14:paraId="3C7B13F7" w14:textId="77A0C33A" w:rsidR="00EA0D1C" w:rsidRPr="00685BD5" w:rsidRDefault="00EA0D1C" w:rsidP="009B68C4">
            <w:pPr>
              <w:tabs>
                <w:tab w:val="left" w:pos="709"/>
                <w:tab w:val="left" w:pos="1560"/>
                <w:tab w:val="center" w:pos="4320"/>
                <w:tab w:val="left" w:pos="6096"/>
                <w:tab w:val="right" w:pos="8640"/>
              </w:tabs>
              <w:ind w:right="-1"/>
              <w:jc w:val="both"/>
              <w:rPr>
                <w:sz w:val="22"/>
              </w:rPr>
            </w:pPr>
            <w:r w:rsidRPr="00685BD5">
              <w:rPr>
                <w:sz w:val="22"/>
              </w:rPr>
              <w:t>Vērtēšana tiek veikta, pamatojoties uz Pretendenta Finanšu piedāvājuma 3.tabulas 4.kolonā sniegto informāciju par vidējo 1 (vienas) robotizētas mazgāšanas cenu, piemērojot atlaidi.</w:t>
            </w:r>
          </w:p>
          <w:p w14:paraId="58B9AD57" w14:textId="77777777" w:rsidR="00EA0D1C" w:rsidRPr="00D52A20" w:rsidRDefault="00EA0D1C" w:rsidP="009B68C4">
            <w:pPr>
              <w:tabs>
                <w:tab w:val="left" w:pos="709"/>
                <w:tab w:val="left" w:pos="1560"/>
                <w:tab w:val="center" w:pos="4320"/>
                <w:tab w:val="left" w:pos="6096"/>
                <w:tab w:val="right" w:pos="8640"/>
              </w:tabs>
              <w:ind w:right="-1"/>
              <w:jc w:val="both"/>
              <w:rPr>
                <w:sz w:val="22"/>
              </w:rPr>
            </w:pPr>
            <w:r w:rsidRPr="00685BD5">
              <w:rPr>
                <w:sz w:val="22"/>
              </w:rPr>
              <w:t>Maksimālo punktu skaitu piešķirs piedāvājumam ar viszemāko vidējo 1 (vienas) robotizētas mazgāšanas cenu, piemērojot atlaidi, pārējiem pretendentiem proporcionāli mazāk. Piešķiramo punktu skaitu aprēķina saskaņā ar šādu formulu:</w:t>
            </w:r>
          </w:p>
          <w:p w14:paraId="663BDA44" w14:textId="77777777" w:rsidR="00EA0D1C" w:rsidRPr="00D52A20" w:rsidRDefault="00EA0D1C" w:rsidP="009B68C4">
            <w:pPr>
              <w:tabs>
                <w:tab w:val="left" w:pos="709"/>
                <w:tab w:val="left" w:pos="1560"/>
                <w:tab w:val="center" w:pos="4320"/>
                <w:tab w:val="left" w:pos="6096"/>
                <w:tab w:val="right" w:pos="8640"/>
              </w:tabs>
              <w:ind w:right="-1"/>
              <w:jc w:val="both"/>
              <w:rPr>
                <w:b/>
                <w:sz w:val="22"/>
              </w:rPr>
            </w:pPr>
            <w:r w:rsidRPr="00D52A20">
              <w:rPr>
                <w:b/>
                <w:sz w:val="22"/>
              </w:rPr>
              <w:t>Viszemākā vidējā 1 (vienas) robotizētas mazgāšanas cena, piemērojot atlaidi ÷ Vērtējamā piedāvājumā norādīto vidējo 1 (vienas) robotizētas mazgāšanas cenu, piemērojot atlaidi x 60</w:t>
            </w:r>
          </w:p>
          <w:p w14:paraId="21313F9E" w14:textId="77777777" w:rsidR="00EA0D1C" w:rsidRPr="00D52A20" w:rsidRDefault="00EA0D1C" w:rsidP="009B68C4">
            <w:r w:rsidRPr="00D52A20">
              <w:rPr>
                <w:i/>
                <w:iCs/>
              </w:rPr>
              <w:t>(Vērtējumu nosaka ar precizitāti divas zīmes aiz komata)</w:t>
            </w:r>
          </w:p>
        </w:tc>
      </w:tr>
      <w:tr w:rsidR="00EA0D1C" w:rsidRPr="00D52A20" w14:paraId="26CEA0A3" w14:textId="77777777" w:rsidTr="009B68C4">
        <w:tc>
          <w:tcPr>
            <w:tcW w:w="2750" w:type="dxa"/>
            <w:gridSpan w:val="2"/>
          </w:tcPr>
          <w:p w14:paraId="4B2BAA87" w14:textId="77777777" w:rsidR="00EA0D1C" w:rsidRPr="00D52A20" w:rsidRDefault="00EA0D1C" w:rsidP="009B68C4">
            <w:pPr>
              <w:rPr>
                <w:bCs/>
                <w:sz w:val="22"/>
              </w:rPr>
            </w:pPr>
            <w:r w:rsidRPr="00D52A20">
              <w:rPr>
                <w:bCs/>
                <w:sz w:val="22"/>
              </w:rPr>
              <w:t>Maksimālais iespējamais kopējais punktu skaits</w:t>
            </w:r>
          </w:p>
        </w:tc>
        <w:tc>
          <w:tcPr>
            <w:tcW w:w="1414" w:type="dxa"/>
          </w:tcPr>
          <w:p w14:paraId="6539DAC7" w14:textId="77777777" w:rsidR="00EA0D1C" w:rsidRPr="00D52A20" w:rsidRDefault="00EA0D1C" w:rsidP="009B68C4">
            <w:pPr>
              <w:jc w:val="center"/>
              <w:rPr>
                <w:bCs/>
                <w:sz w:val="22"/>
              </w:rPr>
            </w:pPr>
            <w:r w:rsidRPr="00D52A20">
              <w:rPr>
                <w:bCs/>
                <w:sz w:val="22"/>
              </w:rPr>
              <w:t>100</w:t>
            </w:r>
          </w:p>
        </w:tc>
        <w:tc>
          <w:tcPr>
            <w:tcW w:w="4898" w:type="dxa"/>
          </w:tcPr>
          <w:p w14:paraId="778AE70C" w14:textId="77777777" w:rsidR="00EA0D1C" w:rsidRPr="00D52A20" w:rsidRDefault="00EA0D1C" w:rsidP="009B68C4">
            <w:pPr>
              <w:rPr>
                <w:bCs/>
                <w:sz w:val="22"/>
              </w:rPr>
            </w:pPr>
          </w:p>
        </w:tc>
      </w:tr>
    </w:tbl>
    <w:p w14:paraId="3C834683" w14:textId="77777777" w:rsidR="00936765" w:rsidRPr="006B1729" w:rsidRDefault="00936765" w:rsidP="00936765">
      <w:pPr>
        <w:tabs>
          <w:tab w:val="left" w:pos="709"/>
          <w:tab w:val="left" w:pos="1560"/>
          <w:tab w:val="center" w:pos="4320"/>
          <w:tab w:val="left" w:pos="6096"/>
          <w:tab w:val="right" w:pos="8640"/>
        </w:tabs>
        <w:ind w:right="-1"/>
        <w:jc w:val="both"/>
      </w:pPr>
    </w:p>
    <w:p w14:paraId="0E4BEEA7" w14:textId="74AE94B3" w:rsidR="006240E1" w:rsidRPr="00685BD5" w:rsidRDefault="002472AB" w:rsidP="00685BD5">
      <w:pPr>
        <w:tabs>
          <w:tab w:val="left" w:pos="709"/>
          <w:tab w:val="left" w:pos="1560"/>
          <w:tab w:val="center" w:pos="4320"/>
          <w:tab w:val="left" w:pos="6096"/>
          <w:tab w:val="right" w:pos="8640"/>
        </w:tabs>
        <w:ind w:right="-1" w:firstLine="709"/>
        <w:jc w:val="both"/>
        <w:rPr>
          <w:b/>
          <w:bCs/>
        </w:rPr>
      </w:pPr>
      <w:r>
        <w:rPr>
          <w:b/>
          <w:bCs/>
        </w:rPr>
        <w:lastRenderedPageBreak/>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saņēmuši </w:t>
      </w:r>
      <w:r w:rsidR="00936765" w:rsidRPr="00B73374">
        <w:rPr>
          <w:i/>
          <w:lang w:eastAsia="lv-LV"/>
        </w:rPr>
        <w:t>vienādu punktu skaitu</w:t>
      </w:r>
      <w:r w:rsidR="00936765" w:rsidRPr="00B73374">
        <w:rPr>
          <w:lang w:eastAsia="lv-LV"/>
        </w:rPr>
        <w:t xml:space="preserve">, līguma slēgšanas tiesības tiek piešķirtas pretendentam, kurš saņēmis lielāko punktu skaitu </w:t>
      </w:r>
      <w:r w:rsidR="006240E1">
        <w:rPr>
          <w:lang w:eastAsia="lv-LV"/>
        </w:rPr>
        <w:t xml:space="preserve">4.tabulas </w:t>
      </w:r>
      <w:r w:rsidR="00372ADF" w:rsidRPr="00A350A2">
        <w:rPr>
          <w:lang w:eastAsia="lv-LV"/>
        </w:rPr>
        <w:t>“</w:t>
      </w:r>
      <w:r w:rsidR="00372ADF" w:rsidRPr="00685BD5">
        <w:t>Saimnieciski visizdevīgākā piedāvājuma izvēles kritēriji un to skaitliskās vērtības”</w:t>
      </w:r>
      <w:r w:rsidR="00372ADF">
        <w:rPr>
          <w:b/>
          <w:bCs/>
        </w:rPr>
        <w:t xml:space="preserve"> </w:t>
      </w:r>
      <w:r w:rsidR="006240E1">
        <w:rPr>
          <w:lang w:eastAsia="lv-LV"/>
        </w:rPr>
        <w:t>2.punktā “</w:t>
      </w:r>
      <w:r w:rsidR="006240E1" w:rsidRPr="00D52A20">
        <w:rPr>
          <w:rFonts w:eastAsia="Times New Roman" w:cs="Times New Roman"/>
          <w:bCs/>
          <w:sz w:val="22"/>
        </w:rPr>
        <w:t xml:space="preserve">Vidējā robotizētas mazgāšanas cena, </w:t>
      </w:r>
      <w:r w:rsidR="006240E1" w:rsidRPr="00D52A20">
        <w:rPr>
          <w:rFonts w:eastAsia="Times New Roman" w:cs="Times New Roman"/>
          <w:sz w:val="22"/>
        </w:rPr>
        <w:t>kas aprēķināta saskaņā ar Finanšu piedāvājumu</w:t>
      </w:r>
      <w:r w:rsidR="006240E1">
        <w:rPr>
          <w:rFonts w:eastAsia="Times New Roman" w:cs="Times New Roman"/>
          <w:sz w:val="22"/>
        </w:rPr>
        <w:t>”</w:t>
      </w:r>
    </w:p>
    <w:p w14:paraId="2119767D" w14:textId="72CB655E" w:rsidR="00936765" w:rsidRDefault="00936765" w:rsidP="002F5E25">
      <w:pPr>
        <w:tabs>
          <w:tab w:val="left" w:pos="1560"/>
          <w:tab w:val="center" w:pos="4320"/>
          <w:tab w:val="left" w:pos="6096"/>
          <w:tab w:val="right" w:pos="8640"/>
        </w:tabs>
        <w:ind w:right="-1" w:firstLine="709"/>
        <w:jc w:val="both"/>
        <w:rPr>
          <w:lang w:eastAsia="lv-LV"/>
        </w:rPr>
      </w:pPr>
      <w:r w:rsidRPr="006240E1">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44ADF455"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Pr="00685BD5">
        <w:rPr>
          <w:b/>
          <w:bCs/>
          <w:szCs w:val="24"/>
        </w:rPr>
        <w:t xml:space="preserve">2024. gada </w:t>
      </w:r>
      <w:r w:rsidR="00685BD5">
        <w:rPr>
          <w:b/>
          <w:bCs/>
          <w:szCs w:val="24"/>
        </w:rPr>
        <w:t>9.decembra</w:t>
      </w:r>
      <w:r w:rsidR="00685BD5" w:rsidRPr="00685BD5">
        <w:rPr>
          <w:b/>
          <w:bCs/>
          <w:szCs w:val="24"/>
        </w:rPr>
        <w:t xml:space="preserve"> </w:t>
      </w:r>
      <w:r w:rsidRPr="00685BD5">
        <w:rPr>
          <w:b/>
          <w:bCs/>
          <w:szCs w:val="24"/>
        </w:rPr>
        <w:t>plkst. 10.00,</w:t>
      </w:r>
      <w:r w:rsidRPr="002472AB">
        <w:rPr>
          <w:szCs w:val="24"/>
        </w:rPr>
        <w:t xml:space="preserve"> nosūtot piedāvājumu uz elektroniskā pasta adresi:  </w:t>
      </w:r>
      <w:r w:rsidR="008C2C65">
        <w:rPr>
          <w:szCs w:val="24"/>
        </w:rPr>
        <w:t>Gunta.Borisevica</w:t>
      </w:r>
      <w:r w:rsidR="008C2C65"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60833360"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685BD5">
        <w:rPr>
          <w:b/>
          <w:bCs/>
          <w:szCs w:val="24"/>
        </w:rPr>
        <w:t>9.decembrī</w:t>
      </w:r>
      <w:r w:rsidR="00685BD5" w:rsidRPr="002472AB">
        <w:rPr>
          <w:b/>
          <w:bCs/>
          <w:szCs w:val="24"/>
        </w:rPr>
        <w:t xml:space="preserve"> </w:t>
      </w:r>
      <w:r w:rsidRPr="002472AB">
        <w:rPr>
          <w:b/>
          <w:bCs/>
          <w:szCs w:val="24"/>
        </w:rPr>
        <w:t xml:space="preserve">no plkst. 10.00 līdz plkst. 11.00 nosūta uz elektronisko pasta adresi: </w:t>
      </w:r>
      <w:r w:rsidR="008C2C65">
        <w:rPr>
          <w:b/>
          <w:bCs/>
          <w:szCs w:val="24"/>
        </w:rPr>
        <w:t>Gunta.Borisevica</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216EC1AB" w:rsidR="00055B1F" w:rsidRPr="00055B1F" w:rsidRDefault="00055B1F" w:rsidP="00D84CA7">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D84CA7">
        <w:rPr>
          <w:sz w:val="26"/>
          <w:szCs w:val="26"/>
        </w:rPr>
        <w:t>kura sūtījuma FROM adreses domēns sakrīt ar faktiskā sūtītāja domēnu</w:t>
      </w:r>
      <w:r w:rsidRPr="00055B1F">
        <w:rPr>
          <w:sz w:val="26"/>
          <w:szCs w:val="26"/>
        </w:rPr>
        <w:t>.</w:t>
      </w:r>
      <w:r>
        <w:rPr>
          <w:sz w:val="26"/>
          <w:szCs w:val="26"/>
        </w:rPr>
        <w:t xml:space="preserve"> </w:t>
      </w:r>
      <w:r w:rsidRPr="00D84CA7">
        <w:rPr>
          <w:i/>
          <w:iCs/>
          <w:sz w:val="26"/>
          <w:szCs w:val="26"/>
        </w:rPr>
        <w:t>(</w:t>
      </w:r>
      <w:r w:rsidRPr="00055B1F">
        <w:rPr>
          <w:i/>
          <w:iCs/>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4" w:name="_Hlk65506279"/>
      <w:r w:rsidRPr="00055B1F">
        <w:rPr>
          <w:i/>
          <w:iCs/>
          <w:lang w:eastAsia="lv-LV"/>
        </w:rPr>
        <w:t xml:space="preserve">e-pastu </w:t>
      </w:r>
      <w:bookmarkEnd w:id="14"/>
      <w:r w:rsidRPr="00055B1F">
        <w:rPr>
          <w:i/>
          <w:iCs/>
          <w:lang w:eastAsia="lv-LV"/>
        </w:rPr>
        <w:t>pārbaude izmantojot autentifikācijas protokolu (DMARC), kas ietver sevī arī sūtītāja identifikatora (SENDERID) pārbaudi.</w:t>
      </w:r>
      <w:r>
        <w:t xml:space="preserve"> </w:t>
      </w:r>
      <w:r w:rsidRPr="00055B1F">
        <w:rPr>
          <w:i/>
          <w:iCs/>
          <w:lang w:eastAsia="lv-LV"/>
        </w:rPr>
        <w:t>Sūtījuma FROM adreses domēna nesakritības gadījumā ar faktiskā sūtītāja domēnu, sūtītāja identifikatora SENDERID validācija nenotiek veiksmīgi,  e-pasts tiek uzskatīts par viltotu un netiek piegādāts adresātam.</w:t>
      </w:r>
      <w:r>
        <w:rPr>
          <w:i/>
          <w:iCs/>
          <w:lang w:eastAsia="lv-LV"/>
        </w:rPr>
        <w:t>)</w:t>
      </w:r>
    </w:p>
    <w:p w14:paraId="2084D105" w14:textId="25E20206" w:rsidR="00055B1F" w:rsidRPr="00685BD5" w:rsidRDefault="00055B1F" w:rsidP="00D84CA7">
      <w:pPr>
        <w:pStyle w:val="ListParagraph"/>
        <w:numPr>
          <w:ilvl w:val="1"/>
          <w:numId w:val="1"/>
        </w:numPr>
        <w:tabs>
          <w:tab w:val="left" w:pos="1134"/>
        </w:tabs>
        <w:ind w:left="0" w:firstLine="709"/>
        <w:jc w:val="both"/>
        <w:rPr>
          <w:rFonts w:eastAsia="Times New Roman" w:cs="Times New Roman"/>
          <w:szCs w:val="24"/>
          <w:lang w:eastAsia="lv-LV"/>
        </w:rPr>
      </w:pPr>
      <w:r w:rsidRPr="00D84CA7">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8C2C65" w:rsidRPr="00685BD5">
        <w:rPr>
          <w:iCs/>
          <w:szCs w:val="24"/>
        </w:rPr>
        <w:t>Gunta Borisēviča</w:t>
      </w:r>
      <w:r w:rsidRPr="00685BD5">
        <w:rPr>
          <w:iCs/>
          <w:szCs w:val="24"/>
        </w:rPr>
        <w:t xml:space="preserve">, </w:t>
      </w:r>
      <w:r w:rsidR="008C2C65" w:rsidRPr="00685BD5">
        <w:rPr>
          <w:iCs/>
          <w:szCs w:val="24"/>
        </w:rPr>
        <w:t>tālr. 67120238.</w:t>
      </w:r>
      <w:r w:rsidRPr="00685BD5">
        <w:rPr>
          <w:iCs/>
          <w:szCs w:val="24"/>
        </w:rPr>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685BD5">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863E" w14:textId="77777777" w:rsidR="001A2D1F" w:rsidRDefault="001A2D1F" w:rsidP="00183526">
      <w:r>
        <w:separator/>
      </w:r>
    </w:p>
  </w:endnote>
  <w:endnote w:type="continuationSeparator" w:id="0">
    <w:p w14:paraId="3A926366" w14:textId="77777777" w:rsidR="001A2D1F" w:rsidRDefault="001A2D1F" w:rsidP="00183526">
      <w:r>
        <w:continuationSeparator/>
      </w:r>
    </w:p>
  </w:endnote>
  <w:endnote w:type="continuationNotice" w:id="1">
    <w:p w14:paraId="0EADF58A" w14:textId="77777777" w:rsidR="001A2D1F" w:rsidRDefault="001A2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D6DA" w14:textId="77777777" w:rsidR="001A2D1F" w:rsidRDefault="001A2D1F" w:rsidP="00183526">
      <w:r>
        <w:separator/>
      </w:r>
    </w:p>
  </w:footnote>
  <w:footnote w:type="continuationSeparator" w:id="0">
    <w:p w14:paraId="668F65F3" w14:textId="77777777" w:rsidR="001A2D1F" w:rsidRDefault="001A2D1F" w:rsidP="00183526">
      <w:r>
        <w:continuationSeparator/>
      </w:r>
    </w:p>
  </w:footnote>
  <w:footnote w:type="continuationNotice" w:id="1">
    <w:p w14:paraId="0D0ADC7E" w14:textId="77777777" w:rsidR="001A2D1F" w:rsidRDefault="001A2D1F"/>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26681FC9"/>
    <w:multiLevelType w:val="hybridMultilevel"/>
    <w:tmpl w:val="D27EB9A2"/>
    <w:lvl w:ilvl="0" w:tplc="F6F26452">
      <w:start w:val="3"/>
      <w:numFmt w:val="bullet"/>
      <w:lvlText w:val="-"/>
      <w:lvlJc w:val="left"/>
      <w:pPr>
        <w:ind w:left="720" w:hanging="360"/>
      </w:pPr>
      <w:rPr>
        <w:rFonts w:ascii="Times New Roman" w:eastAsia="Times New Roman" w:hAnsi="Times New Roman" w:cs="Times New Roman" w:hint="default"/>
      </w:rPr>
    </w:lvl>
    <w:lvl w:ilvl="1" w:tplc="07FCCAF6">
      <w:start w:val="1"/>
      <w:numFmt w:val="bullet"/>
      <w:lvlText w:val="o"/>
      <w:lvlJc w:val="left"/>
      <w:pPr>
        <w:ind w:left="1440" w:hanging="360"/>
      </w:pPr>
      <w:rPr>
        <w:rFonts w:ascii="Courier New" w:hAnsi="Courier New" w:cs="Courier New" w:hint="default"/>
      </w:rPr>
    </w:lvl>
    <w:lvl w:ilvl="2" w:tplc="EFC603F2">
      <w:start w:val="1"/>
      <w:numFmt w:val="bullet"/>
      <w:lvlText w:val=""/>
      <w:lvlJc w:val="left"/>
      <w:pPr>
        <w:ind w:left="2160" w:hanging="360"/>
      </w:pPr>
      <w:rPr>
        <w:rFonts w:ascii="Wingdings" w:hAnsi="Wingdings" w:hint="default"/>
      </w:rPr>
    </w:lvl>
    <w:lvl w:ilvl="3" w:tplc="C16A8B8E">
      <w:start w:val="1"/>
      <w:numFmt w:val="bullet"/>
      <w:lvlText w:val=""/>
      <w:lvlJc w:val="left"/>
      <w:pPr>
        <w:ind w:left="2880" w:hanging="360"/>
      </w:pPr>
      <w:rPr>
        <w:rFonts w:ascii="Symbol" w:hAnsi="Symbol" w:hint="default"/>
      </w:rPr>
    </w:lvl>
    <w:lvl w:ilvl="4" w:tplc="5406D51A">
      <w:start w:val="1"/>
      <w:numFmt w:val="bullet"/>
      <w:lvlText w:val="o"/>
      <w:lvlJc w:val="left"/>
      <w:pPr>
        <w:ind w:left="3600" w:hanging="360"/>
      </w:pPr>
      <w:rPr>
        <w:rFonts w:ascii="Courier New" w:hAnsi="Courier New" w:cs="Courier New" w:hint="default"/>
      </w:rPr>
    </w:lvl>
    <w:lvl w:ilvl="5" w:tplc="C16E2422">
      <w:start w:val="1"/>
      <w:numFmt w:val="bullet"/>
      <w:lvlText w:val=""/>
      <w:lvlJc w:val="left"/>
      <w:pPr>
        <w:ind w:left="4320" w:hanging="360"/>
      </w:pPr>
      <w:rPr>
        <w:rFonts w:ascii="Wingdings" w:hAnsi="Wingdings" w:hint="default"/>
      </w:rPr>
    </w:lvl>
    <w:lvl w:ilvl="6" w:tplc="99F26F06">
      <w:start w:val="1"/>
      <w:numFmt w:val="bullet"/>
      <w:lvlText w:val=""/>
      <w:lvlJc w:val="left"/>
      <w:pPr>
        <w:ind w:left="5040" w:hanging="360"/>
      </w:pPr>
      <w:rPr>
        <w:rFonts w:ascii="Symbol" w:hAnsi="Symbol" w:hint="default"/>
      </w:rPr>
    </w:lvl>
    <w:lvl w:ilvl="7" w:tplc="9C085630">
      <w:start w:val="1"/>
      <w:numFmt w:val="bullet"/>
      <w:lvlText w:val="o"/>
      <w:lvlJc w:val="left"/>
      <w:pPr>
        <w:ind w:left="5760" w:hanging="360"/>
      </w:pPr>
      <w:rPr>
        <w:rFonts w:ascii="Courier New" w:hAnsi="Courier New" w:cs="Courier New" w:hint="default"/>
      </w:rPr>
    </w:lvl>
    <w:lvl w:ilvl="8" w:tplc="0700CFCA">
      <w:start w:val="1"/>
      <w:numFmt w:val="bullet"/>
      <w:lvlText w:val=""/>
      <w:lvlJc w:val="left"/>
      <w:pPr>
        <w:ind w:left="6480" w:hanging="360"/>
      </w:pPr>
      <w:rPr>
        <w:rFonts w:ascii="Wingdings" w:hAnsi="Wingdings" w:hint="default"/>
      </w:r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0B50ED2"/>
    <w:multiLevelType w:val="hybridMultilevel"/>
    <w:tmpl w:val="1ACEB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4"/>
  </w:num>
  <w:num w:numId="13" w16cid:durableId="1606426433">
    <w:abstractNumId w:val="7"/>
  </w:num>
  <w:num w:numId="14" w16cid:durableId="298806307">
    <w:abstractNumId w:val="41"/>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7"/>
  </w:num>
  <w:num w:numId="22" w16cid:durableId="1099524379">
    <w:abstractNumId w:val="36"/>
  </w:num>
  <w:num w:numId="23" w16cid:durableId="122433928">
    <w:abstractNumId w:val="29"/>
  </w:num>
  <w:num w:numId="24" w16cid:durableId="1359232207">
    <w:abstractNumId w:val="40"/>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7"/>
  </w:num>
  <w:num w:numId="32" w16cid:durableId="911039321">
    <w:abstractNumId w:val="31"/>
  </w:num>
  <w:num w:numId="33" w16cid:durableId="2107341477">
    <w:abstractNumId w:val="27"/>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309483166">
    <w:abstractNumId w:val="22"/>
  </w:num>
  <w:num w:numId="43" w16cid:durableId="871380624">
    <w:abstractNumId w:val="26"/>
  </w:num>
  <w:num w:numId="44" w16cid:durableId="334766496">
    <w:abstractNumId w:val="18"/>
  </w:num>
  <w:num w:numId="45" w16cid:durableId="15011931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96A5E"/>
    <w:rsid w:val="000A0838"/>
    <w:rsid w:val="000A163C"/>
    <w:rsid w:val="000A3F84"/>
    <w:rsid w:val="000B29D6"/>
    <w:rsid w:val="000C23CD"/>
    <w:rsid w:val="000C6592"/>
    <w:rsid w:val="000D2092"/>
    <w:rsid w:val="000D2954"/>
    <w:rsid w:val="000D7490"/>
    <w:rsid w:val="000E345B"/>
    <w:rsid w:val="000F4217"/>
    <w:rsid w:val="000F5054"/>
    <w:rsid w:val="00100D7C"/>
    <w:rsid w:val="00101C4C"/>
    <w:rsid w:val="001026E7"/>
    <w:rsid w:val="0010542E"/>
    <w:rsid w:val="00111DED"/>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2D1F"/>
    <w:rsid w:val="001B1734"/>
    <w:rsid w:val="001B293F"/>
    <w:rsid w:val="001B3229"/>
    <w:rsid w:val="001B77CF"/>
    <w:rsid w:val="001C0483"/>
    <w:rsid w:val="001C28B3"/>
    <w:rsid w:val="001C327F"/>
    <w:rsid w:val="001D0800"/>
    <w:rsid w:val="001D08A3"/>
    <w:rsid w:val="001D6A6E"/>
    <w:rsid w:val="001D7F8C"/>
    <w:rsid w:val="001E1C18"/>
    <w:rsid w:val="001E2281"/>
    <w:rsid w:val="001E22B4"/>
    <w:rsid w:val="001E7089"/>
    <w:rsid w:val="001E7C30"/>
    <w:rsid w:val="001F0206"/>
    <w:rsid w:val="001F09F7"/>
    <w:rsid w:val="001F1B7B"/>
    <w:rsid w:val="001F1BE9"/>
    <w:rsid w:val="001F6364"/>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6FC9"/>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67009"/>
    <w:rsid w:val="0037158A"/>
    <w:rsid w:val="003723E1"/>
    <w:rsid w:val="00372ADF"/>
    <w:rsid w:val="00373DE8"/>
    <w:rsid w:val="003806B3"/>
    <w:rsid w:val="003828F1"/>
    <w:rsid w:val="0038448D"/>
    <w:rsid w:val="00384803"/>
    <w:rsid w:val="00385EAD"/>
    <w:rsid w:val="003915D0"/>
    <w:rsid w:val="003A3019"/>
    <w:rsid w:val="003A3B43"/>
    <w:rsid w:val="003B3847"/>
    <w:rsid w:val="003B3F08"/>
    <w:rsid w:val="003B426A"/>
    <w:rsid w:val="003B569E"/>
    <w:rsid w:val="003B5C4E"/>
    <w:rsid w:val="003B60DC"/>
    <w:rsid w:val="003C2BE6"/>
    <w:rsid w:val="003C3738"/>
    <w:rsid w:val="003C3BDC"/>
    <w:rsid w:val="003D2544"/>
    <w:rsid w:val="003D6890"/>
    <w:rsid w:val="003E20DD"/>
    <w:rsid w:val="003E3655"/>
    <w:rsid w:val="003E5984"/>
    <w:rsid w:val="003E5C05"/>
    <w:rsid w:val="003F08E4"/>
    <w:rsid w:val="003F4BD9"/>
    <w:rsid w:val="003F5C10"/>
    <w:rsid w:val="00400A3B"/>
    <w:rsid w:val="0040277E"/>
    <w:rsid w:val="00404493"/>
    <w:rsid w:val="004060B7"/>
    <w:rsid w:val="00412D93"/>
    <w:rsid w:val="00413119"/>
    <w:rsid w:val="00421687"/>
    <w:rsid w:val="004228D0"/>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18D"/>
    <w:rsid w:val="0049695A"/>
    <w:rsid w:val="00497900"/>
    <w:rsid w:val="004B36DC"/>
    <w:rsid w:val="004B3C64"/>
    <w:rsid w:val="004B47CE"/>
    <w:rsid w:val="004B501C"/>
    <w:rsid w:val="004B67A8"/>
    <w:rsid w:val="004C4561"/>
    <w:rsid w:val="004D27CA"/>
    <w:rsid w:val="004D2AC6"/>
    <w:rsid w:val="004D2CB9"/>
    <w:rsid w:val="004D71E0"/>
    <w:rsid w:val="004D79E1"/>
    <w:rsid w:val="004E1A75"/>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383E"/>
    <w:rsid w:val="005641EB"/>
    <w:rsid w:val="00565858"/>
    <w:rsid w:val="00566785"/>
    <w:rsid w:val="00566939"/>
    <w:rsid w:val="00571038"/>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240E1"/>
    <w:rsid w:val="0063092F"/>
    <w:rsid w:val="00631456"/>
    <w:rsid w:val="006335A4"/>
    <w:rsid w:val="0063748D"/>
    <w:rsid w:val="00637E4B"/>
    <w:rsid w:val="006447C9"/>
    <w:rsid w:val="00646770"/>
    <w:rsid w:val="00646E09"/>
    <w:rsid w:val="00652046"/>
    <w:rsid w:val="00652E7D"/>
    <w:rsid w:val="00654B90"/>
    <w:rsid w:val="006611D4"/>
    <w:rsid w:val="00662052"/>
    <w:rsid w:val="00662A90"/>
    <w:rsid w:val="00664DB9"/>
    <w:rsid w:val="006660EF"/>
    <w:rsid w:val="00666267"/>
    <w:rsid w:val="00667512"/>
    <w:rsid w:val="00671A63"/>
    <w:rsid w:val="00671F55"/>
    <w:rsid w:val="00672879"/>
    <w:rsid w:val="00674450"/>
    <w:rsid w:val="00675333"/>
    <w:rsid w:val="006765C8"/>
    <w:rsid w:val="006775A3"/>
    <w:rsid w:val="00680D22"/>
    <w:rsid w:val="00683F78"/>
    <w:rsid w:val="00685BD5"/>
    <w:rsid w:val="0068632A"/>
    <w:rsid w:val="0069319E"/>
    <w:rsid w:val="006951E0"/>
    <w:rsid w:val="00697781"/>
    <w:rsid w:val="00697EAB"/>
    <w:rsid w:val="006A0FEE"/>
    <w:rsid w:val="006A176E"/>
    <w:rsid w:val="006A1B64"/>
    <w:rsid w:val="006A1EB2"/>
    <w:rsid w:val="006A6D7C"/>
    <w:rsid w:val="006A7AA9"/>
    <w:rsid w:val="006B1729"/>
    <w:rsid w:val="006B1C38"/>
    <w:rsid w:val="006B4756"/>
    <w:rsid w:val="006B5BF8"/>
    <w:rsid w:val="006B6715"/>
    <w:rsid w:val="006C6414"/>
    <w:rsid w:val="006D6756"/>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4775"/>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2C65"/>
    <w:rsid w:val="008C3050"/>
    <w:rsid w:val="008C3DBE"/>
    <w:rsid w:val="008C5986"/>
    <w:rsid w:val="008D34D7"/>
    <w:rsid w:val="008D41FC"/>
    <w:rsid w:val="008D4751"/>
    <w:rsid w:val="008D5B93"/>
    <w:rsid w:val="008D77CB"/>
    <w:rsid w:val="008E00BA"/>
    <w:rsid w:val="008E206C"/>
    <w:rsid w:val="008E4A53"/>
    <w:rsid w:val="008E5AC1"/>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404"/>
    <w:rsid w:val="009F2814"/>
    <w:rsid w:val="009F5FCF"/>
    <w:rsid w:val="00A01148"/>
    <w:rsid w:val="00A03C6A"/>
    <w:rsid w:val="00A0540A"/>
    <w:rsid w:val="00A05A41"/>
    <w:rsid w:val="00A0697A"/>
    <w:rsid w:val="00A07C71"/>
    <w:rsid w:val="00A1004A"/>
    <w:rsid w:val="00A12CD7"/>
    <w:rsid w:val="00A15D7A"/>
    <w:rsid w:val="00A178E3"/>
    <w:rsid w:val="00A23E95"/>
    <w:rsid w:val="00A2470C"/>
    <w:rsid w:val="00A259CA"/>
    <w:rsid w:val="00A350A2"/>
    <w:rsid w:val="00A47F92"/>
    <w:rsid w:val="00A53A63"/>
    <w:rsid w:val="00A570C4"/>
    <w:rsid w:val="00A600AF"/>
    <w:rsid w:val="00A619ED"/>
    <w:rsid w:val="00A659B6"/>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05C7"/>
    <w:rsid w:val="00B6215F"/>
    <w:rsid w:val="00B66D1E"/>
    <w:rsid w:val="00B6741A"/>
    <w:rsid w:val="00B674E6"/>
    <w:rsid w:val="00B67E29"/>
    <w:rsid w:val="00B73EA6"/>
    <w:rsid w:val="00B73F60"/>
    <w:rsid w:val="00B76CB6"/>
    <w:rsid w:val="00B81403"/>
    <w:rsid w:val="00B823C7"/>
    <w:rsid w:val="00B83755"/>
    <w:rsid w:val="00B86A8E"/>
    <w:rsid w:val="00B90915"/>
    <w:rsid w:val="00B97326"/>
    <w:rsid w:val="00BA38CA"/>
    <w:rsid w:val="00BA57D1"/>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7978"/>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2AB3"/>
    <w:rsid w:val="00CF5F73"/>
    <w:rsid w:val="00CF7024"/>
    <w:rsid w:val="00D01AAD"/>
    <w:rsid w:val="00D04525"/>
    <w:rsid w:val="00D079F8"/>
    <w:rsid w:val="00D16C44"/>
    <w:rsid w:val="00D236FF"/>
    <w:rsid w:val="00D46594"/>
    <w:rsid w:val="00D46CAF"/>
    <w:rsid w:val="00D50D71"/>
    <w:rsid w:val="00D52A20"/>
    <w:rsid w:val="00D560C7"/>
    <w:rsid w:val="00D57E75"/>
    <w:rsid w:val="00D62CC1"/>
    <w:rsid w:val="00D71476"/>
    <w:rsid w:val="00D74BDB"/>
    <w:rsid w:val="00D76408"/>
    <w:rsid w:val="00D834E2"/>
    <w:rsid w:val="00D84CA7"/>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766A"/>
    <w:rsid w:val="00DF3FBD"/>
    <w:rsid w:val="00E03766"/>
    <w:rsid w:val="00E057D8"/>
    <w:rsid w:val="00E07E99"/>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92CF3"/>
    <w:rsid w:val="00E92D71"/>
    <w:rsid w:val="00EA0D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65F74"/>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DF"/>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table" w:customStyle="1" w:styleId="TableGrid11">
    <w:name w:val="Table Grid11"/>
    <w:basedOn w:val="TableNormal"/>
    <w:next w:val="TableGrid"/>
    <w:uiPriority w:val="59"/>
    <w:rsid w:val="003D2544"/>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D2544"/>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2A20"/>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6FC9"/>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D9656D48544E4B46BA8F5830891BD88F" ma:contentTypeVersion="0" ma:contentTypeDescription="Izveidot jaunu dokumentu." ma:contentTypeScope="" ma:versionID="9f8c7ccb48a948cc7204b634e325293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CC0001DA-87D4-4CEF-8C7C-369AF09D2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3</cp:revision>
  <dcterms:created xsi:type="dcterms:W3CDTF">2024-11-27T14:05:00Z</dcterms:created>
  <dcterms:modified xsi:type="dcterms:W3CDTF">2024-11-27T14:09:00Z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0x010100D9656D48544E4B46BA8F5830891BD88F</vt:lpwstr>
  </property>
</Properties>
</file>