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FE4E4E" w:rsidRDefault="00E86B03" w:rsidP="00D01AAD">
      <w:pPr>
        <w:jc w:val="center"/>
        <w:rPr>
          <w:rFonts w:cs="Times New Roman"/>
          <w:b/>
          <w:szCs w:val="24"/>
        </w:rPr>
      </w:pPr>
      <w:bookmarkStart w:id="0" w:name="_Hlk152746968"/>
      <w:bookmarkEnd w:id="0"/>
      <w:r w:rsidRPr="00FE4E4E">
        <w:rPr>
          <w:rFonts w:eastAsia="Times New Roman" w:cs="Times New Roman"/>
          <w:b/>
          <w:szCs w:val="24"/>
          <w:lang w:eastAsia="lv-LV"/>
        </w:rPr>
        <w:t>PRETENDENTA PIEDĀVĀJUMS</w:t>
      </w:r>
    </w:p>
    <w:p w14:paraId="3D9B2F48" w14:textId="77777777" w:rsidR="00E86B03" w:rsidRPr="00FE4E4E" w:rsidRDefault="00E86B03" w:rsidP="00D01AAD">
      <w:pPr>
        <w:jc w:val="center"/>
        <w:rPr>
          <w:rFonts w:eastAsia="Times New Roman" w:cs="Times New Roman"/>
          <w:b/>
          <w:szCs w:val="24"/>
        </w:rPr>
      </w:pPr>
      <w:r w:rsidRPr="00FE4E4E">
        <w:rPr>
          <w:rFonts w:eastAsia="Times New Roman" w:cs="Times New Roman"/>
          <w:b/>
          <w:szCs w:val="24"/>
        </w:rPr>
        <w:t>Valsts ieņēmumu dienesta rīkotajam iepirkumam</w:t>
      </w:r>
    </w:p>
    <w:p w14:paraId="0571A76A" w14:textId="2B6222D2" w:rsidR="00E86B03" w:rsidRPr="00FE4E4E" w:rsidRDefault="004B3C64" w:rsidP="00D01AAD">
      <w:pPr>
        <w:jc w:val="center"/>
        <w:rPr>
          <w:rFonts w:eastAsia="Times New Roman" w:cs="Times New Roman"/>
          <w:b/>
          <w:szCs w:val="24"/>
        </w:rPr>
      </w:pPr>
      <w:r w:rsidRPr="00FE4E4E">
        <w:rPr>
          <w:rFonts w:eastAsia="Times New Roman" w:cs="Times New Roman"/>
          <w:b/>
          <w:szCs w:val="24"/>
        </w:rPr>
        <w:t>“</w:t>
      </w:r>
      <w:r w:rsidR="00B03CED" w:rsidRPr="00FE4E4E">
        <w:rPr>
          <w:rFonts w:eastAsia="Times New Roman" w:cs="Times New Roman"/>
          <w:b/>
          <w:szCs w:val="24"/>
        </w:rPr>
        <w:t>Sadzīves tehnikas piegāde</w:t>
      </w:r>
      <w:r w:rsidRPr="00FE4E4E">
        <w:rPr>
          <w:rFonts w:eastAsia="Times New Roman" w:cs="Times New Roman"/>
          <w:b/>
          <w:szCs w:val="24"/>
        </w:rPr>
        <w:t>”</w:t>
      </w:r>
    </w:p>
    <w:p w14:paraId="74304135" w14:textId="6CE63D88" w:rsidR="00E86B03" w:rsidRPr="00FE4E4E" w:rsidRDefault="00E86B03" w:rsidP="00D01AAD">
      <w:pPr>
        <w:jc w:val="center"/>
        <w:rPr>
          <w:rFonts w:eastAsia="Times New Roman" w:cs="Times New Roman"/>
          <w:b/>
          <w:szCs w:val="24"/>
        </w:rPr>
      </w:pPr>
      <w:r w:rsidRPr="00FE4E4E">
        <w:rPr>
          <w:rFonts w:eastAsia="Times New Roman" w:cs="Times New Roman"/>
          <w:b/>
          <w:szCs w:val="24"/>
          <w:lang w:eastAsia="lv-LV"/>
        </w:rPr>
        <w:t xml:space="preserve">Iepirkuma </w:t>
      </w:r>
      <w:r w:rsidRPr="00FE4E4E">
        <w:rPr>
          <w:rFonts w:eastAsia="Times New Roman" w:cs="Times New Roman"/>
          <w:b/>
          <w:szCs w:val="24"/>
        </w:rPr>
        <w:t>identifikācijas Nr. FM VID 20</w:t>
      </w:r>
      <w:r w:rsidR="008F6E9C" w:rsidRPr="00FE4E4E">
        <w:rPr>
          <w:rFonts w:eastAsia="Times New Roman" w:cs="Times New Roman"/>
          <w:b/>
          <w:szCs w:val="24"/>
        </w:rPr>
        <w:t>2</w:t>
      </w:r>
      <w:r w:rsidR="00B03CED" w:rsidRPr="00FE4E4E">
        <w:rPr>
          <w:rFonts w:eastAsia="Times New Roman" w:cs="Times New Roman"/>
          <w:b/>
          <w:szCs w:val="24"/>
        </w:rPr>
        <w:t>4</w:t>
      </w:r>
      <w:r w:rsidRPr="00FE4E4E">
        <w:rPr>
          <w:rFonts w:eastAsia="Times New Roman" w:cs="Times New Roman"/>
          <w:b/>
          <w:szCs w:val="24"/>
        </w:rPr>
        <w:t>/</w:t>
      </w:r>
      <w:r w:rsidR="00B03CED" w:rsidRPr="00FE4E4E">
        <w:rPr>
          <w:rFonts w:eastAsia="Times New Roman" w:cs="Times New Roman"/>
          <w:b/>
          <w:szCs w:val="24"/>
        </w:rPr>
        <w:t>257</w:t>
      </w:r>
    </w:p>
    <w:p w14:paraId="20A034DD" w14:textId="77777777" w:rsidR="00B674E6" w:rsidRPr="00FE4E4E" w:rsidRDefault="00B674E6" w:rsidP="00B674E6">
      <w:pPr>
        <w:ind w:firstLine="709"/>
        <w:jc w:val="both"/>
        <w:rPr>
          <w:rFonts w:cs="Times New Roman"/>
          <w:szCs w:val="24"/>
        </w:rPr>
      </w:pPr>
    </w:p>
    <w:p w14:paraId="323C4A9C" w14:textId="77777777" w:rsidR="00086A7A" w:rsidRPr="00FE4E4E" w:rsidRDefault="00B674E6" w:rsidP="00B674E6">
      <w:pPr>
        <w:ind w:firstLine="709"/>
        <w:jc w:val="both"/>
        <w:rPr>
          <w:rFonts w:cs="Times New Roman"/>
          <w:szCs w:val="24"/>
        </w:rPr>
      </w:pPr>
      <w:r w:rsidRPr="00FE4E4E">
        <w:rPr>
          <w:rFonts w:cs="Times New Roman"/>
          <w:szCs w:val="24"/>
        </w:rPr>
        <w:t xml:space="preserve">Pretendents______________________, reģistrācijas Nr. _____________, parakstot pretendenta piedāvājumu, </w:t>
      </w:r>
    </w:p>
    <w:p w14:paraId="7D446F2A" w14:textId="5B271029" w:rsidR="00B674E6" w:rsidRPr="00FE4E4E" w:rsidRDefault="00B674E6" w:rsidP="006A176E">
      <w:pPr>
        <w:pStyle w:val="ListParagraph"/>
        <w:numPr>
          <w:ilvl w:val="0"/>
          <w:numId w:val="33"/>
        </w:numPr>
        <w:tabs>
          <w:tab w:val="left" w:pos="1134"/>
        </w:tabs>
        <w:ind w:left="0" w:firstLine="709"/>
        <w:jc w:val="both"/>
        <w:rPr>
          <w:rFonts w:cs="Times New Roman"/>
          <w:szCs w:val="24"/>
        </w:rPr>
      </w:pPr>
      <w:r w:rsidRPr="00FE4E4E">
        <w:rPr>
          <w:rFonts w:cs="Times New Roman"/>
          <w:szCs w:val="24"/>
        </w:rPr>
        <w:t>apliecina, ka nodrošinās iepirkuma “</w:t>
      </w:r>
      <w:r w:rsidR="00B03CED" w:rsidRPr="00FE4E4E">
        <w:rPr>
          <w:rFonts w:cs="Times New Roman"/>
          <w:szCs w:val="24"/>
        </w:rPr>
        <w:t>Sadzīves tehnikas piegāde</w:t>
      </w:r>
      <w:r w:rsidRPr="00FE4E4E">
        <w:rPr>
          <w:rFonts w:cs="Times New Roman"/>
          <w:szCs w:val="24"/>
        </w:rPr>
        <w:t>”, ID Nr.FM VID 20</w:t>
      </w:r>
      <w:r w:rsidR="008F6E9C" w:rsidRPr="00FE4E4E">
        <w:rPr>
          <w:rFonts w:cs="Times New Roman"/>
          <w:szCs w:val="24"/>
        </w:rPr>
        <w:t>2</w:t>
      </w:r>
      <w:r w:rsidR="00B03CED" w:rsidRPr="00FE4E4E">
        <w:rPr>
          <w:rFonts w:cs="Times New Roman"/>
          <w:szCs w:val="24"/>
        </w:rPr>
        <w:t>4</w:t>
      </w:r>
      <w:r w:rsidRPr="00FE4E4E">
        <w:rPr>
          <w:rFonts w:cs="Times New Roman"/>
          <w:szCs w:val="24"/>
        </w:rPr>
        <w:t>/</w:t>
      </w:r>
      <w:r w:rsidR="00B03CED" w:rsidRPr="00FE4E4E">
        <w:rPr>
          <w:rFonts w:cs="Times New Roman"/>
          <w:szCs w:val="24"/>
        </w:rPr>
        <w:t>257</w:t>
      </w:r>
      <w:r w:rsidRPr="00FE4E4E">
        <w:rPr>
          <w:rFonts w:cs="Times New Roman"/>
          <w:szCs w:val="24"/>
        </w:rPr>
        <w:t xml:space="preserve"> izpildi atbilstoši obligātajām (minimālajām) tehniskajām prasībām un finanšu piedāvājumā noteiktajām cenām</w:t>
      </w:r>
      <w:r w:rsidR="00086A7A" w:rsidRPr="00FE4E4E">
        <w:rPr>
          <w:rFonts w:cs="Times New Roman"/>
          <w:szCs w:val="24"/>
        </w:rPr>
        <w:t>;</w:t>
      </w:r>
    </w:p>
    <w:p w14:paraId="6E15FF21" w14:textId="2DB83A80" w:rsidR="00AC3DDE" w:rsidRPr="00FE4E4E" w:rsidRDefault="00086A7A" w:rsidP="006A176E">
      <w:pPr>
        <w:pStyle w:val="ListParagraph"/>
        <w:numPr>
          <w:ilvl w:val="0"/>
          <w:numId w:val="33"/>
        </w:numPr>
        <w:tabs>
          <w:tab w:val="left" w:pos="1134"/>
        </w:tabs>
        <w:ind w:left="0" w:firstLine="709"/>
        <w:jc w:val="both"/>
        <w:rPr>
          <w:rFonts w:cs="Times New Roman"/>
          <w:strike/>
          <w:szCs w:val="24"/>
        </w:rPr>
      </w:pPr>
      <w:r w:rsidRPr="00FE4E4E">
        <w:rPr>
          <w:rFonts w:cs="Times New Roman"/>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FE4E4E">
        <w:rPr>
          <w:rFonts w:cs="Times New Roman"/>
          <w:szCs w:val="24"/>
        </w:rPr>
        <w:t>;</w:t>
      </w:r>
    </w:p>
    <w:p w14:paraId="354E4091" w14:textId="01FA7235" w:rsidR="00AC3DDE" w:rsidRPr="00FE4E4E" w:rsidRDefault="00AC3DDE" w:rsidP="006A176E">
      <w:pPr>
        <w:pStyle w:val="ListParagraph"/>
        <w:numPr>
          <w:ilvl w:val="0"/>
          <w:numId w:val="35"/>
        </w:numPr>
        <w:tabs>
          <w:tab w:val="left" w:pos="1134"/>
        </w:tabs>
        <w:ind w:left="0" w:firstLine="709"/>
        <w:jc w:val="both"/>
        <w:rPr>
          <w:rFonts w:cs="Times New Roman"/>
          <w:szCs w:val="24"/>
        </w:rPr>
      </w:pPr>
      <w:r w:rsidRPr="00FE4E4E">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FE4E4E" w:rsidRDefault="00AC3DDE" w:rsidP="006A176E">
      <w:pPr>
        <w:pStyle w:val="ListParagraph"/>
        <w:tabs>
          <w:tab w:val="left" w:pos="1134"/>
        </w:tabs>
        <w:ind w:left="0" w:firstLine="709"/>
        <w:jc w:val="both"/>
        <w:rPr>
          <w:rFonts w:cs="Times New Roman"/>
        </w:rPr>
      </w:pPr>
      <w:r w:rsidRPr="00FE4E4E">
        <w:rPr>
          <w:rFonts w:cs="Times New Roman"/>
          <w:szCs w:val="24"/>
        </w:rPr>
        <w:t xml:space="preserve">a) </w:t>
      </w:r>
      <w:r w:rsidRPr="00FE4E4E">
        <w:rPr>
          <w:rFonts w:cs="Times New Roman"/>
        </w:rPr>
        <w:t>Krievijas valstspiederīgais, fiziska persona, kas uzturas Krievijā, vai juridiska persona, vienība vai struktūra, kura iedibināta Krievijā;</w:t>
      </w:r>
    </w:p>
    <w:p w14:paraId="743C8CF5" w14:textId="4AC21816" w:rsidR="00AC3DDE" w:rsidRPr="00FE4E4E" w:rsidRDefault="00AC3DDE" w:rsidP="006A176E">
      <w:pPr>
        <w:pStyle w:val="ListParagraph"/>
        <w:tabs>
          <w:tab w:val="left" w:pos="1134"/>
        </w:tabs>
        <w:ind w:left="0" w:firstLine="709"/>
        <w:jc w:val="both"/>
        <w:rPr>
          <w:rFonts w:cs="Times New Roman"/>
          <w:szCs w:val="24"/>
        </w:rPr>
      </w:pPr>
      <w:r w:rsidRPr="00FE4E4E">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FE4E4E" w:rsidRDefault="00AC3DDE" w:rsidP="006A176E">
      <w:pPr>
        <w:pStyle w:val="ListParagraph"/>
        <w:tabs>
          <w:tab w:val="num" w:pos="360"/>
          <w:tab w:val="left" w:pos="1134"/>
        </w:tabs>
        <w:ind w:left="0" w:firstLine="709"/>
        <w:jc w:val="both"/>
        <w:rPr>
          <w:rFonts w:cs="Times New Roman"/>
          <w:szCs w:val="24"/>
        </w:rPr>
      </w:pPr>
      <w:r w:rsidRPr="00FE4E4E">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FE4E4E" w:rsidRDefault="00E86B03" w:rsidP="00D01AAD">
      <w:pPr>
        <w:jc w:val="center"/>
        <w:rPr>
          <w:rFonts w:eastAsia="Times New Roman" w:cs="Times New Roman"/>
          <w:b/>
          <w:szCs w:val="24"/>
          <w:lang w:eastAsia="lv-LV"/>
        </w:rPr>
      </w:pPr>
    </w:p>
    <w:p w14:paraId="6288DC7A" w14:textId="3F13688A" w:rsidR="00E86B03" w:rsidRPr="00FE4E4E" w:rsidRDefault="00E86B03" w:rsidP="00D01AAD">
      <w:pPr>
        <w:numPr>
          <w:ilvl w:val="0"/>
          <w:numId w:val="1"/>
        </w:numPr>
        <w:ind w:left="426"/>
        <w:contextualSpacing/>
        <w:jc w:val="center"/>
        <w:rPr>
          <w:rFonts w:eastAsia="Times New Roman" w:cs="Times New Roman"/>
          <w:b/>
          <w:caps/>
          <w:sz w:val="28"/>
          <w:szCs w:val="28"/>
          <w:lang w:eastAsia="lv-LV"/>
        </w:rPr>
      </w:pPr>
      <w:r w:rsidRPr="00FE4E4E">
        <w:rPr>
          <w:rFonts w:eastAsia="Times New Roman" w:cs="Times New Roman"/>
          <w:b/>
          <w:caps/>
          <w:sz w:val="28"/>
          <w:szCs w:val="28"/>
          <w:lang w:eastAsia="lv-LV"/>
        </w:rPr>
        <w:t>Tehniskais piedāvājums</w:t>
      </w:r>
    </w:p>
    <w:p w14:paraId="669E5A16" w14:textId="30712DAB" w:rsidR="00936765" w:rsidRPr="00FE4E4E" w:rsidRDefault="00502105" w:rsidP="00502105">
      <w:pPr>
        <w:ind w:left="66"/>
        <w:contextualSpacing/>
        <w:jc w:val="right"/>
        <w:rPr>
          <w:rFonts w:eastAsia="Times New Roman" w:cs="Times New Roman"/>
          <w:b/>
          <w:i/>
          <w:iCs/>
          <w:caps/>
          <w:sz w:val="28"/>
          <w:szCs w:val="28"/>
          <w:lang w:eastAsia="lv-LV"/>
        </w:rPr>
      </w:pPr>
      <w:r w:rsidRPr="00FE4E4E">
        <w:rPr>
          <w:rFonts w:cs="Times New Roman"/>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FE4E4E" w14:paraId="592DCC3C" w14:textId="77777777" w:rsidTr="00E17A21">
        <w:trPr>
          <w:trHeight w:val="123"/>
          <w:tblHeader/>
        </w:trPr>
        <w:tc>
          <w:tcPr>
            <w:tcW w:w="452" w:type="pct"/>
            <w:shd w:val="clear" w:color="auto" w:fill="BFBFBF" w:themeFill="background1" w:themeFillShade="BF"/>
            <w:vAlign w:val="center"/>
          </w:tcPr>
          <w:p w14:paraId="09887A92" w14:textId="77777777" w:rsidR="00E1001A" w:rsidRPr="00FE4E4E" w:rsidRDefault="00E86B03" w:rsidP="00E17A21">
            <w:pPr>
              <w:jc w:val="center"/>
              <w:rPr>
                <w:rFonts w:eastAsia="Times New Roman" w:cs="Times New Roman"/>
                <w:b/>
                <w:szCs w:val="24"/>
                <w:lang w:eastAsia="lv-LV"/>
              </w:rPr>
            </w:pPr>
            <w:r w:rsidRPr="00FE4E4E">
              <w:rPr>
                <w:rFonts w:eastAsia="Times New Roman" w:cs="Times New Roman"/>
                <w:b/>
                <w:szCs w:val="24"/>
                <w:lang w:eastAsia="lv-LV"/>
              </w:rPr>
              <w:t xml:space="preserve">Nr. </w:t>
            </w:r>
          </w:p>
          <w:p w14:paraId="4FCEB11D" w14:textId="04BE09BE" w:rsidR="00E86B03" w:rsidRPr="00FE4E4E" w:rsidRDefault="00E86B03" w:rsidP="00E17A21">
            <w:pPr>
              <w:jc w:val="center"/>
              <w:rPr>
                <w:rFonts w:eastAsia="Times New Roman" w:cs="Times New Roman"/>
                <w:b/>
                <w:szCs w:val="24"/>
                <w:lang w:eastAsia="lv-LV"/>
              </w:rPr>
            </w:pPr>
            <w:r w:rsidRPr="00FE4E4E">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FE4E4E" w:rsidRDefault="00E86B03" w:rsidP="00E17A21">
            <w:pPr>
              <w:tabs>
                <w:tab w:val="left" w:pos="1725"/>
              </w:tabs>
              <w:jc w:val="center"/>
              <w:rPr>
                <w:rFonts w:eastAsia="Times New Roman" w:cs="Times New Roman"/>
                <w:b/>
                <w:szCs w:val="24"/>
                <w:lang w:eastAsia="lv-LV"/>
              </w:rPr>
            </w:pPr>
            <w:r w:rsidRPr="00FE4E4E">
              <w:rPr>
                <w:rFonts w:eastAsia="Times New Roman" w:cs="Times New Roman"/>
                <w:b/>
                <w:szCs w:val="24"/>
                <w:lang w:eastAsia="lv-LV"/>
              </w:rPr>
              <w:t>Obligātās</w:t>
            </w:r>
            <w:r w:rsidR="00194A2E" w:rsidRPr="00FE4E4E">
              <w:rPr>
                <w:rFonts w:eastAsia="Times New Roman" w:cs="Times New Roman"/>
                <w:b/>
                <w:szCs w:val="24"/>
                <w:lang w:eastAsia="lv-LV"/>
              </w:rPr>
              <w:t xml:space="preserve"> (minimālās)</w:t>
            </w:r>
            <w:r w:rsidRPr="00FE4E4E">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FE4E4E" w:rsidRDefault="00E86B03" w:rsidP="00E17A21">
            <w:pPr>
              <w:jc w:val="center"/>
              <w:rPr>
                <w:rFonts w:eastAsia="Times New Roman" w:cs="Times New Roman"/>
                <w:b/>
                <w:szCs w:val="24"/>
                <w:lang w:eastAsia="lv-LV"/>
              </w:rPr>
            </w:pPr>
            <w:r w:rsidRPr="00FE4E4E">
              <w:rPr>
                <w:rFonts w:eastAsia="Times New Roman" w:cs="Times New Roman"/>
                <w:b/>
                <w:szCs w:val="24"/>
                <w:lang w:eastAsia="lv-LV"/>
              </w:rPr>
              <w:t>Pretendenta piedāvātais</w:t>
            </w:r>
          </w:p>
          <w:p w14:paraId="5F65F75D" w14:textId="77777777" w:rsidR="004D2AC6" w:rsidRPr="00FE4E4E" w:rsidRDefault="00D01AAD" w:rsidP="00E17A21">
            <w:pPr>
              <w:jc w:val="center"/>
              <w:rPr>
                <w:rFonts w:cs="Times New Roman"/>
                <w:i/>
                <w:sz w:val="20"/>
                <w:szCs w:val="20"/>
                <w:u w:val="single"/>
              </w:rPr>
            </w:pPr>
            <w:r w:rsidRPr="00FE4E4E">
              <w:rPr>
                <w:rFonts w:cs="Times New Roman"/>
                <w:i/>
                <w:sz w:val="20"/>
                <w:szCs w:val="20"/>
              </w:rPr>
              <w:t>(</w:t>
            </w:r>
            <w:r w:rsidRPr="00FE4E4E">
              <w:rPr>
                <w:rFonts w:cs="Times New Roman"/>
                <w:i/>
                <w:sz w:val="20"/>
                <w:szCs w:val="20"/>
                <w:u w:val="single"/>
              </w:rPr>
              <w:t>pretendents</w:t>
            </w:r>
            <w:r w:rsidR="000F4217" w:rsidRPr="00FE4E4E">
              <w:rPr>
                <w:rStyle w:val="FootnoteReference"/>
                <w:rFonts w:cs="Times New Roman"/>
                <w:i/>
                <w:sz w:val="20"/>
                <w:szCs w:val="20"/>
                <w:u w:val="single"/>
              </w:rPr>
              <w:footnoteReference w:id="2"/>
            </w:r>
            <w:r w:rsidRPr="00FE4E4E">
              <w:rPr>
                <w:rFonts w:cs="Times New Roman"/>
                <w:i/>
                <w:sz w:val="20"/>
                <w:szCs w:val="20"/>
                <w:u w:val="single"/>
              </w:rPr>
              <w:t xml:space="preserve"> aizpilda </w:t>
            </w:r>
          </w:p>
          <w:p w14:paraId="454091FF" w14:textId="77777777" w:rsidR="00E86B03" w:rsidRPr="00FE4E4E" w:rsidRDefault="00D01AAD" w:rsidP="00E17A21">
            <w:pPr>
              <w:jc w:val="center"/>
              <w:rPr>
                <w:rFonts w:eastAsia="Times New Roman" w:cs="Times New Roman"/>
                <w:i/>
                <w:sz w:val="20"/>
                <w:szCs w:val="20"/>
                <w:lang w:eastAsia="lv-LV"/>
              </w:rPr>
            </w:pPr>
            <w:r w:rsidRPr="00FE4E4E">
              <w:rPr>
                <w:rFonts w:cs="Times New Roman"/>
                <w:i/>
                <w:sz w:val="20"/>
                <w:szCs w:val="20"/>
                <w:u w:val="single"/>
              </w:rPr>
              <w:t>katru aili</w:t>
            </w:r>
            <w:r w:rsidRPr="00FE4E4E">
              <w:rPr>
                <w:rFonts w:cs="Times New Roman"/>
                <w:i/>
                <w:sz w:val="20"/>
                <w:szCs w:val="20"/>
              </w:rPr>
              <w:t>)</w:t>
            </w:r>
          </w:p>
        </w:tc>
      </w:tr>
      <w:tr w:rsidR="00E86B03" w:rsidRPr="00FE4E4E" w14:paraId="3D60F6EE" w14:textId="77777777" w:rsidTr="00E17A2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FE4E4E" w:rsidRDefault="00E86B03" w:rsidP="00E17A2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FE4E4E" w:rsidRDefault="00E86B03" w:rsidP="00E17A21">
            <w:pPr>
              <w:jc w:val="center"/>
              <w:rPr>
                <w:rFonts w:eastAsia="Times New Roman" w:cs="Times New Roman"/>
                <w:szCs w:val="24"/>
                <w:lang w:eastAsia="lv-LV"/>
              </w:rPr>
            </w:pPr>
            <w:r w:rsidRPr="00FE4E4E">
              <w:rPr>
                <w:rFonts w:eastAsia="Times New Roman" w:cs="Times New Roman"/>
                <w:b/>
                <w:bCs/>
                <w:szCs w:val="24"/>
                <w:lang w:eastAsia="lv-LV"/>
              </w:rPr>
              <w:t>Iepirkuma priekšmets</w:t>
            </w:r>
          </w:p>
        </w:tc>
      </w:tr>
      <w:tr w:rsidR="00E86B03" w:rsidRPr="00FE4E4E" w14:paraId="6A978796" w14:textId="77777777" w:rsidTr="00E17A21">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FE4E4E" w:rsidRDefault="00E86B03" w:rsidP="00E17A2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2F45C4F" w:rsidR="000D2092" w:rsidRPr="00FE4E4E" w:rsidRDefault="005E756D" w:rsidP="005E756D">
            <w:pPr>
              <w:ind w:left="135" w:right="145"/>
              <w:jc w:val="both"/>
              <w:rPr>
                <w:rFonts w:eastAsia="Times New Roman" w:cs="Times New Roman"/>
                <w:bCs/>
                <w:szCs w:val="24"/>
                <w:lang w:eastAsia="lv-LV"/>
              </w:rPr>
            </w:pPr>
            <w:r w:rsidRPr="00FE4E4E">
              <w:rPr>
                <w:rFonts w:cs="Times New Roman"/>
              </w:rPr>
              <w:t xml:space="preserve">Jaunas, nelietotas, lietotāja veselībai un apkārtējai videi drošas sadzīves tehnikas </w:t>
            </w:r>
            <w:r w:rsidRPr="00FE4E4E">
              <w:rPr>
                <w:rFonts w:cs="Times New Roman"/>
                <w:bCs/>
              </w:rPr>
              <w:t xml:space="preserve">(turpmāk – Prece) </w:t>
            </w:r>
            <w:r w:rsidRPr="00FE4E4E">
              <w:rPr>
                <w:rFonts w:cs="Times New Roman"/>
              </w:rPr>
              <w:t>oriģinālā ražotāja iepakojumā</w:t>
            </w:r>
            <w:r w:rsidRPr="00FE4E4E">
              <w:rPr>
                <w:rFonts w:cs="Times New Roman"/>
                <w:bCs/>
              </w:rPr>
              <w:t xml:space="preserve"> piegāde saskaņā ar Iepirkuma uzaicinājuma Tehniskā piedāvājuma 1. un 2.tabulā norādītajām prasībām.</w:t>
            </w:r>
          </w:p>
        </w:tc>
      </w:tr>
      <w:tr w:rsidR="00E17A21" w:rsidRPr="00FE4E4E" w14:paraId="120C5011" w14:textId="4FA74638" w:rsidTr="00E17A21">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2D393584" w14:textId="77777777" w:rsidR="00E17A21" w:rsidRPr="00FE4E4E" w:rsidRDefault="00E17A21"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06C6C1FA" w14:textId="64E83EE8" w:rsidR="00E17A21" w:rsidRPr="00FE4E4E" w:rsidRDefault="00E17A21" w:rsidP="00E17A21">
            <w:pPr>
              <w:ind w:left="135" w:right="145"/>
              <w:jc w:val="both"/>
              <w:rPr>
                <w:rFonts w:cs="Times New Roman"/>
                <w:szCs w:val="24"/>
              </w:rPr>
            </w:pPr>
            <w:r w:rsidRPr="00FE4E4E">
              <w:rPr>
                <w:rFonts w:cs="Times New Roman"/>
                <w:bCs/>
              </w:rPr>
              <w:t>Piegādātā Prece atbilst Latvijas Republikā spēkā esošo saistošo normatīvo aktu prasībām.</w:t>
            </w:r>
          </w:p>
        </w:tc>
        <w:tc>
          <w:tcPr>
            <w:tcW w:w="1289" w:type="pct"/>
            <w:tcBorders>
              <w:top w:val="single" w:sz="4" w:space="0" w:color="auto"/>
              <w:left w:val="single" w:sz="4" w:space="0" w:color="auto"/>
              <w:bottom w:val="single" w:sz="4" w:space="0" w:color="auto"/>
            </w:tcBorders>
          </w:tcPr>
          <w:p w14:paraId="5F3DBDA4" w14:textId="77777777" w:rsidR="00E17A21" w:rsidRPr="00FE4E4E" w:rsidRDefault="00E17A21" w:rsidP="00E17A21">
            <w:pPr>
              <w:ind w:right="145"/>
              <w:jc w:val="both"/>
              <w:rPr>
                <w:rFonts w:cs="Times New Roman"/>
                <w:szCs w:val="24"/>
              </w:rPr>
            </w:pPr>
          </w:p>
        </w:tc>
      </w:tr>
      <w:tr w:rsidR="00E17A21" w:rsidRPr="00FE4E4E" w14:paraId="4C072E33" w14:textId="0C2E02D5" w:rsidTr="00E17A21">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1DA2A7F6" w14:textId="77777777" w:rsidR="00E17A21" w:rsidRPr="00FE4E4E" w:rsidRDefault="00E17A21"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041245AA" w14:textId="1589001F" w:rsidR="00E17A21" w:rsidRPr="00FE4E4E" w:rsidRDefault="00E17A21" w:rsidP="00E17A21">
            <w:pPr>
              <w:ind w:left="135" w:right="145"/>
              <w:jc w:val="both"/>
              <w:rPr>
                <w:rFonts w:cs="Times New Roman"/>
                <w:szCs w:val="24"/>
              </w:rPr>
            </w:pPr>
            <w:r w:rsidRPr="00FE4E4E">
              <w:rPr>
                <w:rFonts w:cs="Times New Roman"/>
                <w:bCs/>
              </w:rPr>
              <w:t>Pretendents nodrošina, ka piegādātā Prece ir kvalitatīva un jauna, lietošanai droša, iepakota oriģinālajā Preces ražotāja iepakojumā.</w:t>
            </w:r>
          </w:p>
        </w:tc>
        <w:tc>
          <w:tcPr>
            <w:tcW w:w="1289" w:type="pct"/>
            <w:tcBorders>
              <w:top w:val="single" w:sz="4" w:space="0" w:color="auto"/>
              <w:left w:val="single" w:sz="4" w:space="0" w:color="auto"/>
              <w:bottom w:val="single" w:sz="4" w:space="0" w:color="auto"/>
            </w:tcBorders>
          </w:tcPr>
          <w:p w14:paraId="5C2F582E" w14:textId="77777777" w:rsidR="00E17A21" w:rsidRPr="00FE4E4E" w:rsidRDefault="00E17A21" w:rsidP="00E17A21">
            <w:pPr>
              <w:ind w:right="145"/>
              <w:jc w:val="both"/>
              <w:rPr>
                <w:rFonts w:cs="Times New Roman"/>
                <w:szCs w:val="24"/>
              </w:rPr>
            </w:pPr>
          </w:p>
        </w:tc>
      </w:tr>
      <w:tr w:rsidR="00E86B03" w:rsidRPr="00FE4E4E" w14:paraId="4AE631B0" w14:textId="77777777" w:rsidTr="00E17A2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FE4E4E" w:rsidRDefault="00E86B03" w:rsidP="00E17A2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29DC7C6" w:rsidR="00E86B03" w:rsidRPr="00FE4E4E" w:rsidRDefault="00E17A21" w:rsidP="00E17A21">
            <w:pPr>
              <w:jc w:val="center"/>
              <w:rPr>
                <w:rFonts w:eastAsia="Times New Roman" w:cs="Times New Roman"/>
                <w:b/>
                <w:iCs/>
                <w:szCs w:val="24"/>
                <w:lang w:eastAsia="lv-LV"/>
              </w:rPr>
            </w:pPr>
            <w:r w:rsidRPr="00FE4E4E">
              <w:rPr>
                <w:rFonts w:cs="Times New Roman"/>
                <w:b/>
                <w:iCs/>
                <w:szCs w:val="24"/>
              </w:rPr>
              <w:t>Preces piegāde</w:t>
            </w:r>
            <w:r w:rsidR="00E916F7" w:rsidRPr="00FE4E4E">
              <w:rPr>
                <w:rFonts w:cs="Times New Roman"/>
                <w:b/>
                <w:iCs/>
                <w:szCs w:val="24"/>
              </w:rPr>
              <w:t xml:space="preserve"> un piegādes kārtība</w:t>
            </w:r>
          </w:p>
        </w:tc>
      </w:tr>
      <w:tr w:rsidR="00240842" w:rsidRPr="00FE4E4E" w14:paraId="24FF91FC" w14:textId="77777777" w:rsidTr="00E17A21">
        <w:trPr>
          <w:trHeight w:val="310"/>
        </w:trPr>
        <w:tc>
          <w:tcPr>
            <w:tcW w:w="452" w:type="pct"/>
            <w:tcBorders>
              <w:top w:val="single" w:sz="4" w:space="0" w:color="auto"/>
            </w:tcBorders>
            <w:vAlign w:val="center"/>
          </w:tcPr>
          <w:p w14:paraId="7C0D0593" w14:textId="6130F19A" w:rsidR="00240842" w:rsidRPr="00FE4E4E" w:rsidRDefault="00240842"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09D3EC81" w:rsidR="00240842" w:rsidRPr="00FE4E4E" w:rsidRDefault="00E17A21" w:rsidP="00E17A21">
            <w:pPr>
              <w:tabs>
                <w:tab w:val="left" w:pos="1108"/>
              </w:tabs>
              <w:ind w:left="135" w:right="83"/>
              <w:jc w:val="both"/>
              <w:rPr>
                <w:rFonts w:eastAsia="Times New Roman" w:cs="Times New Roman"/>
                <w:szCs w:val="24"/>
                <w:lang w:eastAsia="lv-LV"/>
              </w:rPr>
            </w:pPr>
            <w:r w:rsidRPr="00FE4E4E">
              <w:rPr>
                <w:rFonts w:cs="Times New Roman"/>
              </w:rPr>
              <w:t>VID administratīvā ēka, Talejas iela 1, Rīga.</w:t>
            </w:r>
          </w:p>
        </w:tc>
        <w:tc>
          <w:tcPr>
            <w:tcW w:w="1289" w:type="pct"/>
          </w:tcPr>
          <w:p w14:paraId="67222C04" w14:textId="73A8785C" w:rsidR="00240842" w:rsidRPr="00FE4E4E" w:rsidRDefault="00240842" w:rsidP="00E17A21">
            <w:pPr>
              <w:ind w:right="126"/>
              <w:jc w:val="both"/>
              <w:rPr>
                <w:rFonts w:eastAsia="Times New Roman" w:cs="Times New Roman"/>
                <w:szCs w:val="24"/>
                <w:lang w:eastAsia="lv-LV"/>
              </w:rPr>
            </w:pPr>
          </w:p>
        </w:tc>
      </w:tr>
      <w:tr w:rsidR="008E00BA" w:rsidRPr="00FE4E4E" w14:paraId="0EADA6FE" w14:textId="77777777" w:rsidTr="00E17A21">
        <w:trPr>
          <w:trHeight w:val="310"/>
        </w:trPr>
        <w:tc>
          <w:tcPr>
            <w:tcW w:w="452" w:type="pct"/>
            <w:tcBorders>
              <w:top w:val="single" w:sz="4" w:space="0" w:color="auto"/>
            </w:tcBorders>
            <w:vAlign w:val="center"/>
          </w:tcPr>
          <w:p w14:paraId="547E131F" w14:textId="3E55FDB0" w:rsidR="008E00BA" w:rsidRPr="00FE4E4E" w:rsidRDefault="008E00BA"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3D54DAB" w:rsidR="008E00BA" w:rsidRPr="00FE4E4E" w:rsidRDefault="00E916F7" w:rsidP="00E17A21">
            <w:pPr>
              <w:tabs>
                <w:tab w:val="left" w:pos="1108"/>
              </w:tabs>
              <w:ind w:left="135" w:right="83"/>
              <w:jc w:val="both"/>
              <w:rPr>
                <w:rFonts w:eastAsia="Times New Roman" w:cs="Times New Roman"/>
                <w:szCs w:val="24"/>
                <w:lang w:eastAsia="lv-LV"/>
              </w:rPr>
            </w:pPr>
            <w:r w:rsidRPr="00FE4E4E">
              <w:rPr>
                <w:rFonts w:cs="Times New Roman"/>
                <w:lang w:eastAsia="lv-LV"/>
              </w:rPr>
              <w:t xml:space="preserve">Pasūtītāja darba laikā: no pirmdienas līdz ceturtdienai no plkst.08.15 līdz plkst.16.00 un piektdienās no plkst.08.15 līdz </w:t>
            </w:r>
            <w:r w:rsidRPr="00FE4E4E">
              <w:rPr>
                <w:rFonts w:cs="Times New Roman"/>
                <w:lang w:eastAsia="lv-LV"/>
              </w:rPr>
              <w:lastRenderedPageBreak/>
              <w:t>plkst.15.00</w:t>
            </w:r>
            <w:r w:rsidR="00614FD0" w:rsidRPr="00FE4E4E">
              <w:rPr>
                <w:rFonts w:cs="Times New Roman"/>
                <w:lang w:eastAsia="lv-LV"/>
              </w:rPr>
              <w:t>,</w:t>
            </w:r>
            <w:r w:rsidR="008F5E9E" w:rsidRPr="00FE4E4E">
              <w:rPr>
                <w:rFonts w:cs="Times New Roman"/>
                <w:lang w:eastAsia="lv-LV"/>
              </w:rPr>
              <w:t xml:space="preserve"> Pušu pilnvarotajām personām iepriekš savstarpēji saskaņojot Preces piegādes laiku.</w:t>
            </w:r>
          </w:p>
        </w:tc>
        <w:tc>
          <w:tcPr>
            <w:tcW w:w="1289" w:type="pct"/>
          </w:tcPr>
          <w:p w14:paraId="201632F5" w14:textId="77777777" w:rsidR="008E00BA" w:rsidRPr="00FE4E4E" w:rsidRDefault="008E00BA" w:rsidP="00E17A21">
            <w:pPr>
              <w:ind w:left="148" w:right="126"/>
              <w:jc w:val="both"/>
              <w:rPr>
                <w:rFonts w:eastAsia="Times New Roman" w:cs="Times New Roman"/>
                <w:szCs w:val="24"/>
                <w:lang w:eastAsia="lv-LV"/>
              </w:rPr>
            </w:pPr>
          </w:p>
        </w:tc>
      </w:tr>
      <w:tr w:rsidR="00E916F7" w:rsidRPr="00FE4E4E" w14:paraId="0D2D71C0" w14:textId="77777777" w:rsidTr="00E17A21">
        <w:trPr>
          <w:trHeight w:val="310"/>
        </w:trPr>
        <w:tc>
          <w:tcPr>
            <w:tcW w:w="452" w:type="pct"/>
            <w:tcBorders>
              <w:top w:val="single" w:sz="4" w:space="0" w:color="auto"/>
            </w:tcBorders>
            <w:vAlign w:val="center"/>
          </w:tcPr>
          <w:p w14:paraId="0EAF2A79"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0FD2AE9" w14:textId="7E90145E" w:rsidR="00E916F7" w:rsidRPr="00FE4E4E" w:rsidRDefault="00E916F7" w:rsidP="00E17A21">
            <w:pPr>
              <w:tabs>
                <w:tab w:val="left" w:pos="1108"/>
              </w:tabs>
              <w:ind w:left="135" w:right="83"/>
              <w:jc w:val="both"/>
              <w:rPr>
                <w:rFonts w:cs="Times New Roman"/>
                <w:lang w:eastAsia="lv-LV"/>
              </w:rPr>
            </w:pPr>
            <w:r w:rsidRPr="00FE4E4E">
              <w:rPr>
                <w:rFonts w:cs="Times New Roman"/>
                <w:lang w:eastAsia="lv-LV"/>
              </w:rPr>
              <w:t xml:space="preserve">Savlaicīgu Preces piegādi </w:t>
            </w:r>
            <w:r w:rsidR="008F5E9E" w:rsidRPr="00FE4E4E">
              <w:rPr>
                <w:rFonts w:cs="Times New Roman"/>
                <w:lang w:eastAsia="lv-LV"/>
              </w:rPr>
              <w:t>p</w:t>
            </w:r>
            <w:r w:rsidRPr="00FE4E4E">
              <w:rPr>
                <w:rFonts w:cs="Times New Roman"/>
                <w:lang w:eastAsia="lv-LV"/>
              </w:rPr>
              <w:t xml:space="preserve">retendents nodrošina par saviem līdzekļiem, izmantojot sev pieejamo darbaspēku un transportu, atsevišķu piegāžu veidā </w:t>
            </w:r>
            <w:bookmarkStart w:id="1" w:name="_Hlk72241742"/>
            <w:r w:rsidR="00BE0B6B" w:rsidRPr="00FE4E4E">
              <w:rPr>
                <w:rFonts w:cs="Times New Roman"/>
              </w:rPr>
              <w:t>20 (divdesmit) darba dienu</w:t>
            </w:r>
            <w:r w:rsidR="00BE0B6B" w:rsidRPr="00FE4E4E" w:rsidDel="00BE0B6B">
              <w:rPr>
                <w:rFonts w:cs="Times New Roman"/>
                <w:lang w:eastAsia="lv-LV"/>
              </w:rPr>
              <w:t xml:space="preserve"> </w:t>
            </w:r>
            <w:r w:rsidRPr="00FE4E4E">
              <w:rPr>
                <w:rFonts w:cs="Times New Roman"/>
                <w:lang w:eastAsia="lv-LV"/>
              </w:rPr>
              <w:t>laikā no Pasūtītāja pilnvarotās personas Preces pasūtījuma nosūtīšanas dienas</w:t>
            </w:r>
            <w:bookmarkEnd w:id="1"/>
            <w:r w:rsidRPr="00FE4E4E">
              <w:rPr>
                <w:rFonts w:cs="Times New Roman"/>
                <w:lang w:eastAsia="lv-LV"/>
              </w:rPr>
              <w:t xml:space="preserve"> uz </w:t>
            </w:r>
            <w:r w:rsidR="008F5E9E" w:rsidRPr="00FE4E4E">
              <w:rPr>
                <w:rFonts w:cs="Times New Roman"/>
                <w:lang w:eastAsia="lv-LV"/>
              </w:rPr>
              <w:t>p</w:t>
            </w:r>
            <w:r w:rsidRPr="00FE4E4E">
              <w:rPr>
                <w:rFonts w:cs="Times New Roman"/>
                <w:lang w:eastAsia="lv-LV"/>
              </w:rPr>
              <w:t>retendenta norādīto elektroniskā pasta adresi.</w:t>
            </w:r>
          </w:p>
        </w:tc>
        <w:tc>
          <w:tcPr>
            <w:tcW w:w="1289" w:type="pct"/>
          </w:tcPr>
          <w:p w14:paraId="3B642D5F"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34982BE4" w14:textId="77777777" w:rsidTr="00E17A21">
        <w:trPr>
          <w:trHeight w:val="310"/>
        </w:trPr>
        <w:tc>
          <w:tcPr>
            <w:tcW w:w="452" w:type="pct"/>
            <w:tcBorders>
              <w:top w:val="single" w:sz="4" w:space="0" w:color="auto"/>
            </w:tcBorders>
            <w:vAlign w:val="center"/>
          </w:tcPr>
          <w:p w14:paraId="4E479B61"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C20B12E" w14:textId="388B6010" w:rsidR="00E916F7" w:rsidRPr="00FE4E4E" w:rsidRDefault="00E916F7" w:rsidP="00E916F7">
            <w:pPr>
              <w:tabs>
                <w:tab w:val="left" w:pos="1108"/>
              </w:tabs>
              <w:ind w:left="135" w:right="83"/>
              <w:jc w:val="both"/>
              <w:rPr>
                <w:rFonts w:cs="Times New Roman"/>
                <w:lang w:eastAsia="lv-LV"/>
              </w:rPr>
            </w:pPr>
            <w:r w:rsidRPr="00FE4E4E">
              <w:rPr>
                <w:rFonts w:cs="Times New Roman"/>
                <w:bCs/>
              </w:rPr>
              <w:t>Preces piegāde tiek uzskatīta par veiktu katras Preces piegādes pavadzīmes abpusējas parakstīšanas dienā.</w:t>
            </w:r>
          </w:p>
        </w:tc>
        <w:tc>
          <w:tcPr>
            <w:tcW w:w="1289" w:type="pct"/>
          </w:tcPr>
          <w:p w14:paraId="7D39FC7C"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59FB3741" w14:textId="77777777" w:rsidTr="00E17A21">
        <w:trPr>
          <w:trHeight w:val="310"/>
        </w:trPr>
        <w:tc>
          <w:tcPr>
            <w:tcW w:w="452" w:type="pct"/>
            <w:tcBorders>
              <w:top w:val="single" w:sz="4" w:space="0" w:color="auto"/>
            </w:tcBorders>
            <w:vAlign w:val="center"/>
          </w:tcPr>
          <w:p w14:paraId="33D05213"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9E97BEA" w14:textId="1257D05E" w:rsidR="00E916F7" w:rsidRPr="00FE4E4E" w:rsidRDefault="00E916F7" w:rsidP="00E916F7">
            <w:pPr>
              <w:ind w:left="135" w:right="145"/>
              <w:jc w:val="both"/>
              <w:rPr>
                <w:rFonts w:cs="Times New Roman"/>
                <w:bCs/>
              </w:rPr>
            </w:pPr>
            <w:r w:rsidRPr="00FE4E4E">
              <w:rPr>
                <w:rFonts w:cs="Times New Roman"/>
              </w:rPr>
              <w:t>Pretendents izkrauj Preci piegādes vietā Pasūtītāja pilnvarotās personas norādītajās telpās.</w:t>
            </w:r>
          </w:p>
        </w:tc>
        <w:tc>
          <w:tcPr>
            <w:tcW w:w="1289" w:type="pct"/>
          </w:tcPr>
          <w:p w14:paraId="6D43B81E"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576591AC" w14:textId="77777777" w:rsidTr="00E17A21">
        <w:trPr>
          <w:trHeight w:val="310"/>
        </w:trPr>
        <w:tc>
          <w:tcPr>
            <w:tcW w:w="452" w:type="pct"/>
            <w:tcBorders>
              <w:top w:val="single" w:sz="4" w:space="0" w:color="auto"/>
            </w:tcBorders>
            <w:vAlign w:val="center"/>
          </w:tcPr>
          <w:p w14:paraId="0476D749"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2DCE5B" w14:textId="7E3CA876" w:rsidR="00E916F7" w:rsidRPr="00FE4E4E" w:rsidRDefault="00E916F7" w:rsidP="00E916F7">
            <w:pPr>
              <w:ind w:left="135" w:right="145"/>
              <w:jc w:val="both"/>
              <w:rPr>
                <w:rFonts w:cs="Times New Roman"/>
              </w:rPr>
            </w:pPr>
            <w:r w:rsidRPr="00FE4E4E">
              <w:rPr>
                <w:rFonts w:cs="Times New Roman"/>
              </w:rPr>
              <w:t>Pasūtītāja pilnvarotā persona</w:t>
            </w:r>
            <w:r w:rsidR="002027B6" w:rsidRPr="00FE4E4E">
              <w:rPr>
                <w:rFonts w:cs="Times New Roman"/>
              </w:rPr>
              <w:t>, saņemot Preci,</w:t>
            </w:r>
            <w:r w:rsidRPr="00FE4E4E">
              <w:rPr>
                <w:rFonts w:cs="Times New Roman"/>
              </w:rPr>
              <w:t xml:space="preserve"> pārbauda saņemtās Preces atbilstību līguma nosacījumiem un elektroniski nosūtītajam Preces pieteikumam, kā arī salīdzina pavadzīmē norādītā Preces vienību skaita atbilstību elektroniski nosūtītajā Preces pieteikumā norādītajam.</w:t>
            </w:r>
          </w:p>
        </w:tc>
        <w:tc>
          <w:tcPr>
            <w:tcW w:w="1289" w:type="pct"/>
          </w:tcPr>
          <w:p w14:paraId="1E5253CD"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2D8D8DEB" w14:textId="77777777" w:rsidTr="00E17A21">
        <w:trPr>
          <w:trHeight w:val="310"/>
        </w:trPr>
        <w:tc>
          <w:tcPr>
            <w:tcW w:w="452" w:type="pct"/>
            <w:tcBorders>
              <w:top w:val="single" w:sz="4" w:space="0" w:color="auto"/>
            </w:tcBorders>
            <w:vAlign w:val="center"/>
          </w:tcPr>
          <w:p w14:paraId="3C1ED726"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63095DD" w14:textId="6C2DF6CB" w:rsidR="00E916F7" w:rsidRPr="00FE4E4E" w:rsidRDefault="00E916F7" w:rsidP="007A1DEA">
            <w:pPr>
              <w:ind w:left="135" w:right="145"/>
              <w:jc w:val="both"/>
              <w:rPr>
                <w:rFonts w:cs="Times New Roman"/>
              </w:rPr>
            </w:pPr>
            <w:r w:rsidRPr="00FE4E4E">
              <w:rPr>
                <w:rFonts w:cs="Times New Roman"/>
              </w:rPr>
              <w:t>Ja</w:t>
            </w:r>
            <w:r w:rsidR="008F5E9E" w:rsidRPr="00FE4E4E">
              <w:rPr>
                <w:rFonts w:cs="Times New Roman"/>
              </w:rPr>
              <w:t xml:space="preserve"> saņemtā</w:t>
            </w:r>
            <w:r w:rsidRPr="00FE4E4E">
              <w:rPr>
                <w:rFonts w:cs="Times New Roman"/>
              </w:rPr>
              <w:t xml:space="preserve"> Prece</w:t>
            </w:r>
            <w:r w:rsidR="008F5E9E" w:rsidRPr="00FE4E4E">
              <w:rPr>
                <w:rFonts w:cs="Times New Roman"/>
              </w:rPr>
              <w:t xml:space="preserve"> neatbilst līguma nosacījumiem un Preces pieteikumam (neatbilstība Preces specifikācijai, kvantitātes u.c. neatbilstības), </w:t>
            </w:r>
            <w:r w:rsidRPr="00FE4E4E">
              <w:rPr>
                <w:rFonts w:cs="Times New Roman"/>
              </w:rPr>
              <w:t>Pasūtītāja pilnvarotā persona Preci nepieņem</w:t>
            </w:r>
            <w:r w:rsidR="008F5E9E" w:rsidRPr="00FE4E4E">
              <w:rPr>
                <w:rFonts w:cs="Times New Roman"/>
              </w:rPr>
              <w:t>,</w:t>
            </w:r>
            <w:r w:rsidRPr="00FE4E4E">
              <w:rPr>
                <w:rFonts w:cs="Times New Roman"/>
              </w:rPr>
              <w:t xml:space="preserve">  pavadzīmi neparaksta</w:t>
            </w:r>
            <w:r w:rsidR="008F5E9E" w:rsidRPr="00FE4E4E">
              <w:rPr>
                <w:rFonts w:cs="Times New Roman"/>
              </w:rPr>
              <w:t>, un nosūta pretendenta pilnvarotajai personai uz elektroniskā pasta adresi argumentētu pretenziju.</w:t>
            </w:r>
          </w:p>
        </w:tc>
        <w:tc>
          <w:tcPr>
            <w:tcW w:w="1289" w:type="pct"/>
          </w:tcPr>
          <w:p w14:paraId="10F1F696"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1855C0D4" w14:textId="77777777" w:rsidTr="00E17A21">
        <w:trPr>
          <w:trHeight w:val="310"/>
        </w:trPr>
        <w:tc>
          <w:tcPr>
            <w:tcW w:w="452" w:type="pct"/>
            <w:tcBorders>
              <w:top w:val="single" w:sz="4" w:space="0" w:color="auto"/>
            </w:tcBorders>
            <w:vAlign w:val="center"/>
          </w:tcPr>
          <w:p w14:paraId="2B8A3BC3" w14:textId="77777777" w:rsidR="00E916F7" w:rsidRPr="00FE4E4E" w:rsidRDefault="00E916F7" w:rsidP="00E17A2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23752A" w14:textId="7FA3E69B" w:rsidR="00E916F7" w:rsidRPr="00FE4E4E" w:rsidRDefault="00E916F7" w:rsidP="00E916F7">
            <w:pPr>
              <w:ind w:left="135" w:right="145"/>
              <w:jc w:val="both"/>
              <w:rPr>
                <w:rFonts w:cs="Times New Roman"/>
              </w:rPr>
            </w:pPr>
            <w:r w:rsidRPr="00FE4E4E">
              <w:rPr>
                <w:rFonts w:cs="Times New Roman"/>
              </w:rPr>
              <w:t>Pretendents kopā ar piegādāto Preci Pasūtītāja pilnvarotajai personai nodod Preces lietošanas instrukciju (Preces glabāšanas un lietošanas prasības) latviešu valodā izdrukāta dokumenta veidā.</w:t>
            </w:r>
          </w:p>
        </w:tc>
        <w:tc>
          <w:tcPr>
            <w:tcW w:w="1289" w:type="pct"/>
          </w:tcPr>
          <w:p w14:paraId="7852B77A" w14:textId="77777777" w:rsidR="00E916F7" w:rsidRPr="00FE4E4E" w:rsidRDefault="00E916F7" w:rsidP="00E17A21">
            <w:pPr>
              <w:ind w:left="148" w:right="126"/>
              <w:jc w:val="both"/>
              <w:rPr>
                <w:rFonts w:eastAsia="Times New Roman" w:cs="Times New Roman"/>
                <w:szCs w:val="24"/>
                <w:lang w:eastAsia="lv-LV"/>
              </w:rPr>
            </w:pPr>
          </w:p>
        </w:tc>
      </w:tr>
      <w:tr w:rsidR="00E916F7" w:rsidRPr="00FE4E4E" w14:paraId="35454B1E" w14:textId="0E128D2E" w:rsidTr="00E17A2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95F7A" w14:textId="77777777" w:rsidR="00E916F7" w:rsidRPr="00FE4E4E" w:rsidRDefault="00E916F7" w:rsidP="00E916F7">
            <w:pPr>
              <w:pStyle w:val="ListParagraph"/>
              <w:numPr>
                <w:ilvl w:val="0"/>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shd w:val="clear" w:color="auto" w:fill="D9D9D9" w:themeFill="background1" w:themeFillShade="D9"/>
          </w:tcPr>
          <w:p w14:paraId="0B00B5A6" w14:textId="104EAEF5" w:rsidR="00E916F7" w:rsidRPr="00FE4E4E" w:rsidRDefault="00E916F7" w:rsidP="00E916F7">
            <w:pPr>
              <w:jc w:val="center"/>
              <w:rPr>
                <w:rFonts w:cs="Times New Roman"/>
                <w:b/>
                <w:iCs/>
                <w:szCs w:val="24"/>
              </w:rPr>
            </w:pPr>
            <w:r w:rsidRPr="00FE4E4E">
              <w:rPr>
                <w:rFonts w:cs="Times New Roman"/>
                <w:b/>
                <w:iCs/>
                <w:szCs w:val="24"/>
              </w:rPr>
              <w:t>Preces garantija</w:t>
            </w:r>
          </w:p>
        </w:tc>
        <w:tc>
          <w:tcPr>
            <w:tcW w:w="1289" w:type="pct"/>
            <w:tcBorders>
              <w:top w:val="single" w:sz="4" w:space="0" w:color="auto"/>
              <w:left w:val="single" w:sz="4" w:space="0" w:color="auto"/>
              <w:bottom w:val="single" w:sz="4" w:space="0" w:color="auto"/>
            </w:tcBorders>
            <w:shd w:val="clear" w:color="auto" w:fill="D9D9D9" w:themeFill="background1" w:themeFillShade="D9"/>
          </w:tcPr>
          <w:p w14:paraId="78BEC57F" w14:textId="77777777" w:rsidR="00E916F7" w:rsidRPr="00FE4E4E" w:rsidRDefault="00E916F7" w:rsidP="00E916F7">
            <w:pPr>
              <w:jc w:val="center"/>
              <w:rPr>
                <w:rFonts w:cs="Times New Roman"/>
                <w:b/>
                <w:i/>
                <w:szCs w:val="24"/>
              </w:rPr>
            </w:pPr>
          </w:p>
        </w:tc>
      </w:tr>
      <w:tr w:rsidR="00E916F7" w:rsidRPr="00FE4E4E" w14:paraId="6F0C3FE6" w14:textId="77777777" w:rsidTr="00E17A21">
        <w:trPr>
          <w:trHeight w:val="310"/>
        </w:trPr>
        <w:tc>
          <w:tcPr>
            <w:tcW w:w="452" w:type="pct"/>
            <w:tcBorders>
              <w:top w:val="single" w:sz="4" w:space="0" w:color="auto"/>
            </w:tcBorders>
            <w:vAlign w:val="center"/>
          </w:tcPr>
          <w:p w14:paraId="0D7693E7" w14:textId="7EA9C2C3" w:rsidR="00E916F7" w:rsidRPr="00FE4E4E" w:rsidRDefault="00E916F7" w:rsidP="00E916F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213CC252" w:rsidR="00E916F7" w:rsidRPr="00FE4E4E" w:rsidRDefault="007A1DEA" w:rsidP="00E916F7">
            <w:pPr>
              <w:tabs>
                <w:tab w:val="left" w:pos="1108"/>
              </w:tabs>
              <w:ind w:left="135" w:right="83"/>
              <w:jc w:val="both"/>
              <w:rPr>
                <w:rFonts w:eastAsia="Times New Roman" w:cs="Times New Roman"/>
                <w:szCs w:val="24"/>
                <w:lang w:eastAsia="lv-LV"/>
              </w:rPr>
            </w:pPr>
            <w:r w:rsidRPr="00FE4E4E">
              <w:rPr>
                <w:rFonts w:cs="Times New Roman"/>
              </w:rPr>
              <w:t xml:space="preserve">Pretendents </w:t>
            </w:r>
            <w:r w:rsidR="00E916F7" w:rsidRPr="00FE4E4E">
              <w:rPr>
                <w:rFonts w:cs="Times New Roman"/>
                <w:bCs/>
              </w:rPr>
              <w:t>nodrošina un</w:t>
            </w:r>
            <w:r w:rsidR="00E916F7" w:rsidRPr="00FE4E4E" w:rsidDel="00F77634">
              <w:rPr>
                <w:rFonts w:cs="Times New Roman"/>
                <w:bCs/>
              </w:rPr>
              <w:t xml:space="preserve"> </w:t>
            </w:r>
            <w:r w:rsidR="00E916F7" w:rsidRPr="00FE4E4E">
              <w:rPr>
                <w:rFonts w:cs="Times New Roman"/>
                <w:bCs/>
              </w:rPr>
              <w:t xml:space="preserve">garantē piegādātās Preces kvalitātes atbilstību Latvijas Republikā spēkā esošo saistošo normatīvo aktu prasībām. </w:t>
            </w:r>
            <w:r w:rsidRPr="00FE4E4E">
              <w:rPr>
                <w:rFonts w:cs="Times New Roman"/>
                <w:bCs/>
              </w:rPr>
              <w:t xml:space="preserve">Pretendents </w:t>
            </w:r>
            <w:r w:rsidR="00E916F7" w:rsidRPr="00FE4E4E">
              <w:rPr>
                <w:rFonts w:cs="Times New Roman"/>
                <w:bCs/>
              </w:rPr>
              <w:t xml:space="preserve">nodrošina piegādātajai Precei </w:t>
            </w:r>
            <w:r w:rsidR="00E916F7" w:rsidRPr="00FE4E4E">
              <w:rPr>
                <w:rFonts w:cs="Times New Roman"/>
              </w:rPr>
              <w:t xml:space="preserve">ražotāja noteikto garantiju, kas ir ne īsāka par </w:t>
            </w:r>
            <w:r w:rsidR="00E916F7" w:rsidRPr="00FE4E4E">
              <w:rPr>
                <w:rFonts w:cs="Times New Roman"/>
                <w:bCs/>
              </w:rPr>
              <w:t>24 (divdesmit četr</w:t>
            </w:r>
            <w:r w:rsidRPr="00FE4E4E">
              <w:rPr>
                <w:rFonts w:cs="Times New Roman"/>
                <w:bCs/>
              </w:rPr>
              <w:t>iem</w:t>
            </w:r>
            <w:r w:rsidR="00E916F7" w:rsidRPr="00FE4E4E">
              <w:rPr>
                <w:rFonts w:cs="Times New Roman"/>
                <w:bCs/>
              </w:rPr>
              <w:t>) mēnešiem no katras attiecīgās Preces pavadzīmes abpusējas parakstīšanas dienas</w:t>
            </w:r>
            <w:r w:rsidR="00E916F7" w:rsidRPr="00FE4E4E">
              <w:rPr>
                <w:rFonts w:cs="Times New Roman"/>
              </w:rPr>
              <w:t>.</w:t>
            </w:r>
          </w:p>
        </w:tc>
        <w:tc>
          <w:tcPr>
            <w:tcW w:w="1289" w:type="pct"/>
          </w:tcPr>
          <w:p w14:paraId="14FD05C0" w14:textId="77777777" w:rsidR="00E916F7" w:rsidRPr="00FE4E4E" w:rsidRDefault="00E916F7" w:rsidP="00E916F7">
            <w:pPr>
              <w:ind w:left="148" w:right="126"/>
              <w:jc w:val="both"/>
              <w:rPr>
                <w:rFonts w:cs="Times New Roman"/>
                <w:i/>
                <w:iCs/>
                <w:sz w:val="20"/>
                <w:szCs w:val="20"/>
                <w:lang w:eastAsia="lv-LV"/>
              </w:rPr>
            </w:pPr>
          </w:p>
          <w:p w14:paraId="261CC639" w14:textId="74750282" w:rsidR="00E916F7" w:rsidRPr="00FE4E4E" w:rsidRDefault="00E916F7" w:rsidP="00E916F7">
            <w:pPr>
              <w:ind w:left="148" w:right="126"/>
              <w:jc w:val="both"/>
              <w:rPr>
                <w:rFonts w:cs="Times New Roman"/>
                <w:i/>
                <w:iCs/>
                <w:sz w:val="20"/>
                <w:szCs w:val="20"/>
                <w:lang w:eastAsia="lv-LV"/>
              </w:rPr>
            </w:pPr>
            <w:r w:rsidRPr="00FE4E4E">
              <w:rPr>
                <w:rFonts w:cs="Times New Roman"/>
                <w:i/>
                <w:iCs/>
                <w:sz w:val="20"/>
                <w:szCs w:val="20"/>
                <w:lang w:eastAsia="lv-LV"/>
              </w:rPr>
              <w:t>_____________________</w:t>
            </w:r>
          </w:p>
          <w:p w14:paraId="4CB8F7EE" w14:textId="49D25BE9" w:rsidR="00E916F7" w:rsidRPr="00FE4E4E" w:rsidRDefault="00E916F7" w:rsidP="00E916F7">
            <w:pPr>
              <w:ind w:left="148" w:right="126"/>
              <w:jc w:val="both"/>
              <w:rPr>
                <w:rFonts w:eastAsia="Times New Roman" w:cs="Times New Roman"/>
                <w:szCs w:val="24"/>
                <w:lang w:eastAsia="lv-LV"/>
              </w:rPr>
            </w:pPr>
            <w:r w:rsidRPr="00FE4E4E">
              <w:rPr>
                <w:rFonts w:cs="Times New Roman"/>
                <w:i/>
                <w:iCs/>
                <w:sz w:val="20"/>
                <w:szCs w:val="20"/>
                <w:lang w:eastAsia="lv-LV"/>
              </w:rPr>
              <w:t>Pretendents norāda piedāvāto garantijas laiku mēnešos</w:t>
            </w:r>
            <w:r w:rsidRPr="00FE4E4E">
              <w:rPr>
                <w:rFonts w:cs="Times New Roman"/>
                <w:i/>
                <w:sz w:val="20"/>
                <w:szCs w:val="20"/>
                <w:lang w:eastAsia="lv-LV"/>
              </w:rPr>
              <w:t>/</w:t>
            </w:r>
          </w:p>
        </w:tc>
      </w:tr>
      <w:tr w:rsidR="00E916F7" w:rsidRPr="00FE4E4E" w14:paraId="5178752B" w14:textId="77777777" w:rsidTr="00E17A21">
        <w:trPr>
          <w:trHeight w:val="310"/>
        </w:trPr>
        <w:tc>
          <w:tcPr>
            <w:tcW w:w="452" w:type="pct"/>
            <w:tcBorders>
              <w:top w:val="single" w:sz="4" w:space="0" w:color="auto"/>
            </w:tcBorders>
            <w:vAlign w:val="center"/>
          </w:tcPr>
          <w:p w14:paraId="2C4C0E9B" w14:textId="77777777" w:rsidR="00E916F7" w:rsidRPr="00FE4E4E" w:rsidRDefault="00E916F7" w:rsidP="00E916F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D9196F" w14:textId="6FD3B1FC" w:rsidR="00E916F7" w:rsidRPr="00FE4E4E" w:rsidRDefault="00E916F7" w:rsidP="00E916F7">
            <w:pPr>
              <w:tabs>
                <w:tab w:val="left" w:pos="1108"/>
              </w:tabs>
              <w:ind w:left="135" w:right="83"/>
              <w:jc w:val="both"/>
              <w:rPr>
                <w:rFonts w:cs="Times New Roman"/>
              </w:rPr>
            </w:pPr>
            <w:r w:rsidRPr="00FE4E4E">
              <w:rPr>
                <w:rFonts w:cs="Times New Roman"/>
              </w:rPr>
              <w:t xml:space="preserve">Ja Preces garantijas laikā konstatēts Preces trūkums, kas nav radies </w:t>
            </w:r>
            <w:r w:rsidR="007A1DEA" w:rsidRPr="00FE4E4E">
              <w:rPr>
                <w:rFonts w:cs="Times New Roman"/>
              </w:rPr>
              <w:t>P</w:t>
            </w:r>
            <w:r w:rsidRPr="00FE4E4E">
              <w:rPr>
                <w:rFonts w:cs="Times New Roman"/>
              </w:rPr>
              <w:t>asūtītāja vainas dēļ (</w:t>
            </w:r>
            <w:r w:rsidR="007A1DEA" w:rsidRPr="00FE4E4E">
              <w:rPr>
                <w:rFonts w:cs="Times New Roman"/>
              </w:rPr>
              <w:t>P</w:t>
            </w:r>
            <w:r w:rsidRPr="00FE4E4E">
              <w:rPr>
                <w:rFonts w:cs="Times New Roman"/>
              </w:rPr>
              <w:t xml:space="preserve">asūtītājs ir ievērojis preces glabāšanas un/vai lietošanas prasības), Pasūtītāja pilnvarotā persona sastāda pretenziju un nosūta </w:t>
            </w:r>
            <w:r w:rsidR="00305932" w:rsidRPr="00FE4E4E">
              <w:rPr>
                <w:rFonts w:cs="Times New Roman"/>
              </w:rPr>
              <w:t>to</w:t>
            </w:r>
            <w:r w:rsidRPr="00FE4E4E">
              <w:rPr>
                <w:rFonts w:cs="Times New Roman"/>
              </w:rPr>
              <w:t xml:space="preserve"> </w:t>
            </w:r>
            <w:r w:rsidR="00305932" w:rsidRPr="00FE4E4E">
              <w:rPr>
                <w:rFonts w:cs="Times New Roman"/>
              </w:rPr>
              <w:t xml:space="preserve">pretendenta </w:t>
            </w:r>
            <w:r w:rsidRPr="00FE4E4E">
              <w:rPr>
                <w:rFonts w:cs="Times New Roman"/>
              </w:rPr>
              <w:t>pilnvarotajai personai</w:t>
            </w:r>
            <w:r w:rsidR="00305932" w:rsidRPr="00FE4E4E">
              <w:rPr>
                <w:rFonts w:cs="Times New Roman"/>
              </w:rPr>
              <w:t xml:space="preserve"> uz elektroniskā pasta adresi.</w:t>
            </w:r>
            <w:r w:rsidRPr="00FE4E4E">
              <w:rPr>
                <w:rFonts w:cs="Times New Roman"/>
              </w:rPr>
              <w:t xml:space="preserve"> </w:t>
            </w:r>
            <w:r w:rsidR="00305932" w:rsidRPr="00FE4E4E">
              <w:rPr>
                <w:rFonts w:cs="Times New Roman"/>
              </w:rPr>
              <w:t xml:space="preserve">Pretendents </w:t>
            </w:r>
            <w:r w:rsidRPr="00FE4E4E">
              <w:rPr>
                <w:rFonts w:cs="Times New Roman"/>
              </w:rPr>
              <w:t>20 (divdesmit) darba dienu laikā no Pasūtītāja pilnvarotās personas pretenzijas elektroniskas nosūtīšanas dienas par saviem līdzekļiem novērš Preces trūkumus, nepieciešamības gadījumā</w:t>
            </w:r>
            <w:r w:rsidR="00305932" w:rsidRPr="00FE4E4E">
              <w:rPr>
                <w:rFonts w:cs="Times New Roman"/>
              </w:rPr>
              <w:t>,</w:t>
            </w:r>
            <w:r w:rsidRPr="00FE4E4E">
              <w:rPr>
                <w:rFonts w:cs="Times New Roman"/>
              </w:rPr>
              <w:t xml:space="preserve"> apmainot neatbilstošās Preces pret Iepirkuma līguma prasībām atbilstošām Precēm.</w:t>
            </w:r>
          </w:p>
        </w:tc>
        <w:tc>
          <w:tcPr>
            <w:tcW w:w="1289" w:type="pct"/>
          </w:tcPr>
          <w:p w14:paraId="2FB1C251" w14:textId="77777777" w:rsidR="00E916F7" w:rsidRPr="00FE4E4E" w:rsidRDefault="00E916F7" w:rsidP="00E916F7">
            <w:pPr>
              <w:ind w:left="148" w:right="126"/>
              <w:jc w:val="both"/>
              <w:rPr>
                <w:rFonts w:cs="Times New Roman"/>
                <w:i/>
                <w:iCs/>
                <w:sz w:val="20"/>
                <w:szCs w:val="20"/>
                <w:lang w:eastAsia="lv-LV"/>
              </w:rPr>
            </w:pPr>
          </w:p>
        </w:tc>
      </w:tr>
      <w:tr w:rsidR="00E916F7" w:rsidRPr="00FE4E4E" w14:paraId="0602220A" w14:textId="77777777" w:rsidTr="00E17A2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4F285" w14:textId="77777777" w:rsidR="00E916F7" w:rsidRPr="00FE4E4E" w:rsidRDefault="00E916F7" w:rsidP="00E916F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77189B13" w14:textId="7B255123" w:rsidR="00E916F7" w:rsidRPr="00FE4E4E" w:rsidRDefault="00E916F7" w:rsidP="00E916F7">
            <w:pPr>
              <w:jc w:val="center"/>
              <w:rPr>
                <w:rFonts w:cs="Times New Roman"/>
                <w:b/>
                <w:i/>
                <w:szCs w:val="24"/>
              </w:rPr>
            </w:pPr>
            <w:r w:rsidRPr="00FE4E4E">
              <w:rPr>
                <w:rFonts w:cs="Times New Roman"/>
                <w:b/>
                <w:iCs/>
                <w:szCs w:val="24"/>
              </w:rPr>
              <w:t>Preces izm</w:t>
            </w:r>
            <w:r w:rsidRPr="00FE4E4E">
              <w:rPr>
                <w:rFonts w:cs="Times New Roman"/>
                <w:b/>
                <w:szCs w:val="24"/>
              </w:rPr>
              <w:t>aksas</w:t>
            </w:r>
          </w:p>
        </w:tc>
      </w:tr>
      <w:tr w:rsidR="00E916F7" w:rsidRPr="00FE4E4E" w14:paraId="4ECDAE00" w14:textId="77777777" w:rsidTr="00E17A21">
        <w:trPr>
          <w:trHeight w:val="310"/>
        </w:trPr>
        <w:tc>
          <w:tcPr>
            <w:tcW w:w="452" w:type="pct"/>
            <w:tcBorders>
              <w:top w:val="single" w:sz="4" w:space="0" w:color="auto"/>
            </w:tcBorders>
            <w:vAlign w:val="center"/>
          </w:tcPr>
          <w:p w14:paraId="2BB0C5E9" w14:textId="7E350819" w:rsidR="00E916F7" w:rsidRPr="00FE4E4E" w:rsidRDefault="00E916F7" w:rsidP="00E916F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7CC98A37" w:rsidR="00E916F7" w:rsidRPr="00FE4E4E" w:rsidRDefault="00E916F7" w:rsidP="00E916F7">
            <w:pPr>
              <w:tabs>
                <w:tab w:val="left" w:pos="1108"/>
              </w:tabs>
              <w:ind w:left="135" w:right="83"/>
              <w:jc w:val="both"/>
              <w:rPr>
                <w:rFonts w:eastAsia="Times New Roman" w:cs="Times New Roman"/>
                <w:szCs w:val="24"/>
                <w:lang w:eastAsia="lv-LV"/>
              </w:rPr>
            </w:pPr>
            <w:r w:rsidRPr="00FE4E4E">
              <w:rPr>
                <w:rFonts w:cs="Times New Roman"/>
                <w:szCs w:val="24"/>
              </w:rPr>
              <w:t xml:space="preserve">Līguma kopējā summa ir </w:t>
            </w:r>
            <w:r w:rsidRPr="00FE4E4E">
              <w:rPr>
                <w:rFonts w:cs="Times New Roman"/>
                <w:b/>
                <w:szCs w:val="24"/>
              </w:rPr>
              <w:t>9 999,00 EUR</w:t>
            </w:r>
            <w:r w:rsidRPr="00FE4E4E">
              <w:rPr>
                <w:rFonts w:cs="Times New Roman"/>
                <w:szCs w:val="24"/>
              </w:rPr>
              <w:t xml:space="preserve"> (deviņi tūkstoši deviņi simti deviņdesmit deviņi </w:t>
            </w:r>
            <w:r w:rsidRPr="00FE4E4E">
              <w:rPr>
                <w:rFonts w:cs="Times New Roman"/>
                <w:i/>
                <w:szCs w:val="24"/>
              </w:rPr>
              <w:t>euro</w:t>
            </w:r>
            <w:r w:rsidRPr="00FE4E4E">
              <w:rPr>
                <w:rFonts w:cs="Times New Roman"/>
                <w:szCs w:val="24"/>
              </w:rPr>
              <w:t xml:space="preserve"> un 00 centi) bez pievienotās vērtības nodokļa (turpmāk – PVN). PVN tiek </w:t>
            </w:r>
            <w:r w:rsidRPr="00FE4E4E">
              <w:rPr>
                <w:rFonts w:cs="Times New Roman"/>
                <w:szCs w:val="24"/>
              </w:rPr>
              <w:lastRenderedPageBreak/>
              <w:t>aprēķināts un maksāts papildus saskaņā ar Latvijas Republikā spēkā esošajos normatīvajos aktos noteikto.</w:t>
            </w:r>
          </w:p>
        </w:tc>
        <w:tc>
          <w:tcPr>
            <w:tcW w:w="1289" w:type="pct"/>
          </w:tcPr>
          <w:p w14:paraId="593B30D8" w14:textId="77777777" w:rsidR="00E916F7" w:rsidRPr="00FE4E4E" w:rsidRDefault="00E916F7" w:rsidP="00E916F7">
            <w:pPr>
              <w:ind w:left="148" w:right="126"/>
              <w:jc w:val="both"/>
              <w:rPr>
                <w:rFonts w:eastAsia="Times New Roman" w:cs="Times New Roman"/>
                <w:szCs w:val="24"/>
                <w:lang w:eastAsia="lv-LV"/>
              </w:rPr>
            </w:pPr>
          </w:p>
        </w:tc>
      </w:tr>
      <w:tr w:rsidR="00E916F7" w:rsidRPr="00FE4E4E" w14:paraId="4612703D" w14:textId="77777777" w:rsidTr="00E17A21">
        <w:trPr>
          <w:trHeight w:val="310"/>
        </w:trPr>
        <w:tc>
          <w:tcPr>
            <w:tcW w:w="452" w:type="pct"/>
            <w:tcBorders>
              <w:top w:val="single" w:sz="4" w:space="0" w:color="auto"/>
            </w:tcBorders>
            <w:vAlign w:val="center"/>
          </w:tcPr>
          <w:p w14:paraId="4399268B" w14:textId="4674C15E" w:rsidR="00E916F7" w:rsidRPr="00FE4E4E" w:rsidRDefault="00E916F7" w:rsidP="00E916F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6A3F3574" w:rsidR="00E916F7" w:rsidRPr="00FE4E4E" w:rsidRDefault="00E916F7" w:rsidP="00E916F7">
            <w:pPr>
              <w:tabs>
                <w:tab w:val="left" w:pos="1108"/>
              </w:tabs>
              <w:ind w:left="135" w:right="83"/>
              <w:jc w:val="both"/>
              <w:rPr>
                <w:rFonts w:eastAsia="Times New Roman" w:cs="Times New Roman"/>
                <w:szCs w:val="24"/>
                <w:lang w:eastAsia="lv-LV"/>
              </w:rPr>
            </w:pPr>
            <w:r w:rsidRPr="00FE4E4E">
              <w:rPr>
                <w:rFonts w:cs="Times New Roman"/>
                <w:szCs w:val="24"/>
              </w:rPr>
              <w:t>Preces cenā ir jābūt iekļautām visām izmaksām, kas saistītas ar Preces vērtību,  piegādi, iekraušana</w:t>
            </w:r>
            <w:r w:rsidR="00950D3F" w:rsidRPr="00FE4E4E">
              <w:rPr>
                <w:rFonts w:cs="Times New Roman"/>
                <w:szCs w:val="24"/>
              </w:rPr>
              <w:t>s</w:t>
            </w:r>
            <w:r w:rsidRPr="00FE4E4E">
              <w:rPr>
                <w:rFonts w:cs="Times New Roman"/>
                <w:szCs w:val="24"/>
              </w:rPr>
              <w:t xml:space="preserve">/izkraušanas darbiem, garantijas nodrošināšanu, transporta izdevumiem, nodokļiem (izņemot – PVN), un </w:t>
            </w:r>
            <w:r w:rsidR="00305932" w:rsidRPr="00FE4E4E">
              <w:rPr>
                <w:rFonts w:cs="Times New Roman"/>
                <w:szCs w:val="24"/>
              </w:rPr>
              <w:t>cit</w:t>
            </w:r>
            <w:r w:rsidR="005B7850" w:rsidRPr="00FE4E4E">
              <w:rPr>
                <w:rFonts w:cs="Times New Roman"/>
                <w:szCs w:val="24"/>
              </w:rPr>
              <w:t>ām</w:t>
            </w:r>
            <w:r w:rsidR="00305932" w:rsidRPr="00FE4E4E">
              <w:rPr>
                <w:rFonts w:cs="Times New Roman"/>
                <w:szCs w:val="24"/>
              </w:rPr>
              <w:t xml:space="preserve"> ar</w:t>
            </w:r>
            <w:r w:rsidRPr="00FE4E4E">
              <w:rPr>
                <w:rFonts w:cs="Times New Roman"/>
                <w:szCs w:val="24"/>
              </w:rPr>
              <w:t xml:space="preserve"> līguma savlaicīg</w:t>
            </w:r>
            <w:r w:rsidR="00305932" w:rsidRPr="00FE4E4E">
              <w:rPr>
                <w:rFonts w:cs="Times New Roman"/>
                <w:szCs w:val="24"/>
              </w:rPr>
              <w:t>u</w:t>
            </w:r>
            <w:r w:rsidRPr="00FE4E4E">
              <w:rPr>
                <w:rFonts w:cs="Times New Roman"/>
                <w:szCs w:val="24"/>
              </w:rPr>
              <w:t xml:space="preserve"> un kvalitatīv</w:t>
            </w:r>
            <w:r w:rsidR="00305932" w:rsidRPr="00FE4E4E">
              <w:rPr>
                <w:rFonts w:cs="Times New Roman"/>
                <w:szCs w:val="24"/>
              </w:rPr>
              <w:t>u</w:t>
            </w:r>
            <w:r w:rsidRPr="00FE4E4E">
              <w:rPr>
                <w:rFonts w:cs="Times New Roman"/>
                <w:szCs w:val="24"/>
              </w:rPr>
              <w:t xml:space="preserve"> izpildi</w:t>
            </w:r>
            <w:r w:rsidR="00305932" w:rsidRPr="00FE4E4E">
              <w:rPr>
                <w:rFonts w:cs="Times New Roman"/>
                <w:szCs w:val="24"/>
              </w:rPr>
              <w:t xml:space="preserve"> saistīt</w:t>
            </w:r>
            <w:r w:rsidR="005B7850" w:rsidRPr="00FE4E4E">
              <w:rPr>
                <w:rFonts w:cs="Times New Roman"/>
                <w:szCs w:val="24"/>
              </w:rPr>
              <w:t>ām</w:t>
            </w:r>
            <w:r w:rsidR="00305932" w:rsidRPr="00FE4E4E">
              <w:rPr>
                <w:rFonts w:cs="Times New Roman"/>
                <w:szCs w:val="24"/>
              </w:rPr>
              <w:t xml:space="preserve"> izmaks</w:t>
            </w:r>
            <w:r w:rsidR="005B7850" w:rsidRPr="00FE4E4E">
              <w:rPr>
                <w:rFonts w:cs="Times New Roman"/>
                <w:szCs w:val="24"/>
              </w:rPr>
              <w:t>ām</w:t>
            </w:r>
            <w:r w:rsidRPr="00FE4E4E">
              <w:rPr>
                <w:rFonts w:cs="Times New Roman"/>
                <w:szCs w:val="24"/>
              </w:rPr>
              <w:t>.</w:t>
            </w:r>
          </w:p>
        </w:tc>
        <w:tc>
          <w:tcPr>
            <w:tcW w:w="1289" w:type="pct"/>
          </w:tcPr>
          <w:p w14:paraId="73740C8D" w14:textId="77777777" w:rsidR="00E916F7" w:rsidRPr="00FE4E4E" w:rsidRDefault="00E916F7" w:rsidP="00E916F7">
            <w:pPr>
              <w:ind w:left="148" w:right="126"/>
              <w:jc w:val="both"/>
              <w:rPr>
                <w:rFonts w:eastAsia="Times New Roman" w:cs="Times New Roman"/>
                <w:szCs w:val="24"/>
                <w:lang w:eastAsia="lv-LV"/>
              </w:rPr>
            </w:pPr>
          </w:p>
        </w:tc>
      </w:tr>
      <w:tr w:rsidR="00E916F7" w:rsidRPr="00FE4E4E" w14:paraId="2DCB4B12" w14:textId="77777777" w:rsidTr="00E17A21">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855B2" w14:textId="77777777" w:rsidR="00E916F7" w:rsidRPr="00FE4E4E" w:rsidRDefault="00E916F7" w:rsidP="00E916F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A9C6B41" w14:textId="5FB6125B" w:rsidR="00E916F7" w:rsidRPr="00FE4E4E" w:rsidRDefault="00E916F7" w:rsidP="00E916F7">
            <w:pPr>
              <w:jc w:val="center"/>
              <w:rPr>
                <w:rFonts w:cs="Times New Roman"/>
                <w:b/>
                <w:bCs/>
                <w:szCs w:val="24"/>
              </w:rPr>
            </w:pPr>
            <w:r w:rsidRPr="00FE4E4E">
              <w:rPr>
                <w:rFonts w:cs="Times New Roman"/>
                <w:b/>
                <w:bCs/>
                <w:szCs w:val="24"/>
              </w:rPr>
              <w:t>Samaksas noteikumi</w:t>
            </w:r>
          </w:p>
        </w:tc>
      </w:tr>
      <w:tr w:rsidR="00F62CAE" w:rsidRPr="00FE4E4E" w14:paraId="578D3AE1" w14:textId="77777777" w:rsidTr="00E17A21">
        <w:trPr>
          <w:trHeight w:val="310"/>
        </w:trPr>
        <w:tc>
          <w:tcPr>
            <w:tcW w:w="452" w:type="pct"/>
            <w:tcBorders>
              <w:top w:val="single" w:sz="4" w:space="0" w:color="auto"/>
            </w:tcBorders>
            <w:vAlign w:val="center"/>
          </w:tcPr>
          <w:p w14:paraId="729C0E38" w14:textId="082B1588"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15F29748" w:rsidR="00F62CAE" w:rsidRPr="00FE4E4E" w:rsidRDefault="00F62CAE" w:rsidP="00F62CAE">
            <w:pPr>
              <w:tabs>
                <w:tab w:val="left" w:pos="1108"/>
              </w:tabs>
              <w:ind w:left="135" w:right="83"/>
              <w:jc w:val="both"/>
              <w:rPr>
                <w:rFonts w:eastAsia="Times New Roman" w:cs="Times New Roman"/>
                <w:szCs w:val="24"/>
                <w:lang w:eastAsia="lv-LV"/>
              </w:rPr>
            </w:pPr>
            <w:r w:rsidRPr="00FE4E4E">
              <w:rPr>
                <w:rFonts w:cs="Times New Roman"/>
                <w:szCs w:val="24"/>
              </w:rPr>
              <w:t xml:space="preserve">Samaksu par kvalitatīvas, pasūtījumam un </w:t>
            </w:r>
            <w:r w:rsidRPr="00FE4E4E">
              <w:rPr>
                <w:rFonts w:cs="Times New Roman"/>
                <w:bCs/>
                <w:szCs w:val="24"/>
              </w:rPr>
              <w:t xml:space="preserve">līguma nosacījumiem </w:t>
            </w:r>
            <w:r w:rsidRPr="00FE4E4E">
              <w:rPr>
                <w:rFonts w:cs="Times New Roman"/>
                <w:szCs w:val="24"/>
              </w:rPr>
              <w:t xml:space="preserve">atbilstošas Preces piegādi Pasūtītājs veic 30 (trīsdesmit) dienu laikā no katras attiecīgās Preces piegādes pavadzīmes abpusējas parakstīšanas dienas, maksājumu pārskaitot uz </w:t>
            </w:r>
            <w:r w:rsidR="002F7BAB" w:rsidRPr="00FE4E4E">
              <w:rPr>
                <w:rFonts w:cs="Times New Roman"/>
                <w:szCs w:val="24"/>
              </w:rPr>
              <w:t>p</w:t>
            </w:r>
            <w:r w:rsidRPr="00FE4E4E">
              <w:rPr>
                <w:rFonts w:cs="Times New Roman"/>
                <w:szCs w:val="24"/>
              </w:rPr>
              <w:t>retendenta līgumā norādīto norēķinu kontu kredītiestādē.</w:t>
            </w:r>
          </w:p>
        </w:tc>
        <w:tc>
          <w:tcPr>
            <w:tcW w:w="1289" w:type="pct"/>
          </w:tcPr>
          <w:p w14:paraId="42266F6B" w14:textId="77777777" w:rsidR="00F62CAE" w:rsidRPr="00FE4E4E" w:rsidRDefault="00F62CAE" w:rsidP="00F62CAE">
            <w:pPr>
              <w:ind w:left="148" w:right="126"/>
              <w:jc w:val="both"/>
              <w:rPr>
                <w:rFonts w:eastAsia="Times New Roman" w:cs="Times New Roman"/>
                <w:szCs w:val="24"/>
                <w:lang w:eastAsia="lv-LV"/>
              </w:rPr>
            </w:pPr>
          </w:p>
        </w:tc>
      </w:tr>
      <w:tr w:rsidR="00F62CAE" w:rsidRPr="00FE4E4E" w14:paraId="56536EBE" w14:textId="77777777" w:rsidTr="00E17A21">
        <w:trPr>
          <w:trHeight w:val="310"/>
        </w:trPr>
        <w:tc>
          <w:tcPr>
            <w:tcW w:w="452" w:type="pct"/>
            <w:tcBorders>
              <w:top w:val="single" w:sz="4" w:space="0" w:color="auto"/>
            </w:tcBorders>
            <w:vAlign w:val="center"/>
          </w:tcPr>
          <w:p w14:paraId="6018AFDD" w14:textId="4556B00E"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5C62B26C" w:rsidR="00F62CAE" w:rsidRPr="00FE4E4E" w:rsidRDefault="00F62CAE" w:rsidP="00F62CAE">
            <w:pPr>
              <w:tabs>
                <w:tab w:val="left" w:pos="1108"/>
              </w:tabs>
              <w:ind w:left="135" w:right="83"/>
              <w:jc w:val="both"/>
              <w:rPr>
                <w:rFonts w:eastAsia="Times New Roman" w:cs="Times New Roman"/>
                <w:szCs w:val="24"/>
                <w:lang w:eastAsia="lv-LV"/>
              </w:rPr>
            </w:pPr>
            <w:r w:rsidRPr="00FE4E4E">
              <w:rPr>
                <w:rFonts w:cs="Times New Roman"/>
                <w:szCs w:val="24"/>
                <w:lang w:eastAsia="ar-SA"/>
              </w:rPr>
              <w:t xml:space="preserve">Par samaksas brīdi uzskatāms naudas pārskaitīšanas datums no Pasūtītāja </w:t>
            </w:r>
            <w:r w:rsidRPr="00FE4E4E">
              <w:rPr>
                <w:rFonts w:cs="Times New Roman"/>
                <w:bCs/>
                <w:szCs w:val="24"/>
                <w:lang w:eastAsia="ar-SA"/>
              </w:rPr>
              <w:t xml:space="preserve">norēķinu </w:t>
            </w:r>
            <w:r w:rsidRPr="00FE4E4E">
              <w:rPr>
                <w:rFonts w:cs="Times New Roman"/>
                <w:szCs w:val="24"/>
                <w:lang w:eastAsia="ar-SA"/>
              </w:rPr>
              <w:t>konta.</w:t>
            </w:r>
          </w:p>
        </w:tc>
        <w:tc>
          <w:tcPr>
            <w:tcW w:w="1289" w:type="pct"/>
          </w:tcPr>
          <w:p w14:paraId="0E791626" w14:textId="77777777" w:rsidR="00F62CAE" w:rsidRPr="00FE4E4E" w:rsidRDefault="00F62CAE" w:rsidP="00F62CAE">
            <w:pPr>
              <w:ind w:left="148" w:right="126"/>
              <w:jc w:val="both"/>
              <w:rPr>
                <w:rFonts w:eastAsia="Times New Roman" w:cs="Times New Roman"/>
                <w:szCs w:val="24"/>
                <w:lang w:eastAsia="lv-LV"/>
              </w:rPr>
            </w:pPr>
          </w:p>
        </w:tc>
      </w:tr>
      <w:tr w:rsidR="00F62CAE" w:rsidRPr="00FE4E4E" w14:paraId="6A7B0BEF" w14:textId="77777777" w:rsidTr="00E17A21">
        <w:trPr>
          <w:trHeight w:val="310"/>
        </w:trPr>
        <w:tc>
          <w:tcPr>
            <w:tcW w:w="452" w:type="pct"/>
            <w:tcBorders>
              <w:top w:val="single" w:sz="4" w:space="0" w:color="auto"/>
            </w:tcBorders>
            <w:vAlign w:val="center"/>
          </w:tcPr>
          <w:p w14:paraId="59CC5F0A" w14:textId="67767C2F"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2102E305" w:rsidR="00F62CAE" w:rsidRPr="00FE4E4E" w:rsidRDefault="00F62CAE" w:rsidP="00F62CAE">
            <w:pPr>
              <w:tabs>
                <w:tab w:val="left" w:pos="1108"/>
              </w:tabs>
              <w:ind w:left="135" w:right="83"/>
              <w:jc w:val="both"/>
              <w:rPr>
                <w:rFonts w:eastAsia="Times New Roman" w:cs="Times New Roman"/>
                <w:szCs w:val="24"/>
                <w:lang w:eastAsia="lv-LV"/>
              </w:rPr>
            </w:pPr>
            <w:r w:rsidRPr="00FE4E4E">
              <w:rPr>
                <w:rFonts w:cs="Times New Roman"/>
                <w:szCs w:val="24"/>
              </w:rPr>
              <w:t xml:space="preserve">Pasūtītājam nav pienākuma izlietot visu </w:t>
            </w:r>
            <w:r w:rsidR="00BE41E6" w:rsidRPr="00FE4E4E">
              <w:rPr>
                <w:rFonts w:cs="Times New Roman"/>
                <w:szCs w:val="24"/>
              </w:rPr>
              <w:t xml:space="preserve">Iepirkuma uzaicinājuma </w:t>
            </w:r>
            <w:r w:rsidRPr="00FE4E4E">
              <w:rPr>
                <w:rFonts w:cs="Times New Roman"/>
                <w:szCs w:val="24"/>
              </w:rPr>
              <w:t>Tehniskā piedāvājuma 4.1.apakšpunktā noteikto līguma summu bez PVN, pasūtot Preci līgumā noteiktajā kārtībā.</w:t>
            </w:r>
          </w:p>
        </w:tc>
        <w:tc>
          <w:tcPr>
            <w:tcW w:w="1289" w:type="pct"/>
          </w:tcPr>
          <w:p w14:paraId="58525B07" w14:textId="77777777" w:rsidR="00F62CAE" w:rsidRPr="00FE4E4E" w:rsidRDefault="00F62CAE" w:rsidP="00F62CAE">
            <w:pPr>
              <w:ind w:left="148" w:right="126"/>
              <w:jc w:val="both"/>
              <w:rPr>
                <w:rFonts w:eastAsia="Times New Roman" w:cs="Times New Roman"/>
                <w:szCs w:val="24"/>
                <w:lang w:eastAsia="lv-LV"/>
              </w:rPr>
            </w:pPr>
          </w:p>
        </w:tc>
      </w:tr>
      <w:tr w:rsidR="00F62CAE" w:rsidRPr="00FE4E4E" w14:paraId="2522867D" w14:textId="77777777" w:rsidTr="00E17A21">
        <w:trPr>
          <w:trHeight w:val="196"/>
        </w:trPr>
        <w:tc>
          <w:tcPr>
            <w:tcW w:w="452" w:type="pct"/>
            <w:shd w:val="pct15" w:color="auto" w:fill="auto"/>
          </w:tcPr>
          <w:p w14:paraId="786B798B" w14:textId="77777777" w:rsidR="00F62CAE" w:rsidRPr="00FE4E4E" w:rsidRDefault="00F62CAE" w:rsidP="00F62CAE">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62CAE" w:rsidRPr="00FE4E4E" w:rsidRDefault="00F62CAE" w:rsidP="00F62CAE">
            <w:pPr>
              <w:jc w:val="center"/>
              <w:rPr>
                <w:rFonts w:eastAsia="Times New Roman" w:cs="Times New Roman"/>
                <w:b/>
                <w:szCs w:val="24"/>
                <w:lang w:eastAsia="lv-LV"/>
              </w:rPr>
            </w:pPr>
            <w:r w:rsidRPr="00FE4E4E">
              <w:rPr>
                <w:rFonts w:eastAsia="Times New Roman" w:cs="Times New Roman"/>
                <w:b/>
                <w:bCs/>
                <w:szCs w:val="24"/>
                <w:lang w:eastAsia="lv-LV"/>
              </w:rPr>
              <w:t>Pretendenta atbilstība</w:t>
            </w:r>
            <w:r w:rsidRPr="0000095B">
              <w:rPr>
                <w:rFonts w:eastAsia="Times New Roman" w:cs="Times New Roman"/>
                <w:szCs w:val="24"/>
              </w:rPr>
              <w:t xml:space="preserve"> </w:t>
            </w:r>
            <w:r w:rsidRPr="00FE4E4E">
              <w:rPr>
                <w:rFonts w:eastAsia="Times New Roman" w:cs="Times New Roman"/>
                <w:b/>
                <w:bCs/>
                <w:szCs w:val="24"/>
                <w:lang w:eastAsia="lv-LV"/>
              </w:rPr>
              <w:t>profesionālās darbības veikšanai</w:t>
            </w:r>
          </w:p>
        </w:tc>
      </w:tr>
      <w:tr w:rsidR="00F62CAE" w:rsidRPr="00FE4E4E" w14:paraId="084CF5DD" w14:textId="77777777" w:rsidTr="00E17A21">
        <w:trPr>
          <w:trHeight w:val="310"/>
        </w:trPr>
        <w:tc>
          <w:tcPr>
            <w:tcW w:w="452" w:type="pct"/>
            <w:tcBorders>
              <w:top w:val="single" w:sz="4" w:space="0" w:color="auto"/>
            </w:tcBorders>
            <w:vAlign w:val="center"/>
          </w:tcPr>
          <w:p w14:paraId="388E1D90" w14:textId="77777777"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62CAE" w:rsidRPr="00FE4E4E" w:rsidRDefault="00F62CAE" w:rsidP="00F62CAE">
            <w:pPr>
              <w:tabs>
                <w:tab w:val="left" w:pos="1108"/>
              </w:tabs>
              <w:ind w:left="135" w:right="83"/>
              <w:jc w:val="both"/>
              <w:rPr>
                <w:rFonts w:eastAsia="Times New Roman" w:cs="Times New Roman"/>
                <w:bCs/>
                <w:szCs w:val="24"/>
                <w:lang w:eastAsia="lv-LV"/>
              </w:rPr>
            </w:pPr>
            <w:r w:rsidRPr="00FE4E4E">
              <w:rPr>
                <w:rFonts w:eastAsia="Times New Roman" w:cs="Times New Roman"/>
                <w:bCs/>
                <w:szCs w:val="24"/>
                <w:lang w:eastAsia="lv-LV"/>
              </w:rPr>
              <w:t xml:space="preserve">Pretendents ir Latvijas Republikas Uzņēmumu reģistra Komercreģistrā reģistrēts komersants. </w:t>
            </w:r>
          </w:p>
          <w:p w14:paraId="05938B20" w14:textId="47552055" w:rsidR="00F62CAE" w:rsidRPr="00FE4E4E" w:rsidRDefault="00F62CAE" w:rsidP="00F62CAE">
            <w:pPr>
              <w:ind w:left="148" w:right="126"/>
              <w:jc w:val="both"/>
              <w:rPr>
                <w:rFonts w:eastAsia="Times New Roman" w:cs="Times New Roman"/>
                <w:szCs w:val="24"/>
                <w:lang w:eastAsia="lv-LV"/>
              </w:rPr>
            </w:pPr>
            <w:r w:rsidRPr="00FE4E4E">
              <w:rPr>
                <w:rFonts w:eastAsia="Times New Roman" w:cs="Times New Roman"/>
                <w:bCs/>
                <w:i/>
                <w:iCs/>
                <w:szCs w:val="24"/>
                <w:lang w:eastAsia="lv-LV"/>
              </w:rPr>
              <w:t>Informācija tiks pārbaudīta Latvijas Republikas Uzņēmumu reģistra vestajos reģistros.</w:t>
            </w:r>
          </w:p>
        </w:tc>
      </w:tr>
      <w:tr w:rsidR="00F62CAE" w:rsidRPr="00FE4E4E" w14:paraId="488FAD56" w14:textId="77777777" w:rsidTr="00E17A21">
        <w:trPr>
          <w:trHeight w:val="310"/>
        </w:trPr>
        <w:tc>
          <w:tcPr>
            <w:tcW w:w="452" w:type="pct"/>
            <w:tcBorders>
              <w:top w:val="single" w:sz="4" w:space="0" w:color="auto"/>
            </w:tcBorders>
            <w:vAlign w:val="center"/>
          </w:tcPr>
          <w:p w14:paraId="0B80CB59" w14:textId="77777777"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62CAE" w:rsidRPr="00FE4E4E" w:rsidRDefault="00F62CAE" w:rsidP="00F62CAE">
            <w:pPr>
              <w:tabs>
                <w:tab w:val="left" w:pos="1108"/>
              </w:tabs>
              <w:ind w:left="135" w:right="83"/>
              <w:jc w:val="both"/>
              <w:rPr>
                <w:rFonts w:eastAsia="Times New Roman" w:cs="Times New Roman"/>
                <w:bCs/>
                <w:szCs w:val="24"/>
                <w:lang w:eastAsia="lv-LV"/>
              </w:rPr>
            </w:pPr>
            <w:r w:rsidRPr="00FE4E4E">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F62CAE" w:rsidRPr="00FE4E4E" w:rsidRDefault="00F62CAE" w:rsidP="00F62CAE">
            <w:pPr>
              <w:tabs>
                <w:tab w:val="left" w:pos="1108"/>
              </w:tabs>
              <w:ind w:left="135" w:right="83"/>
              <w:jc w:val="both"/>
              <w:rPr>
                <w:rFonts w:eastAsia="Times New Roman" w:cs="Times New Roman"/>
                <w:bCs/>
                <w:i/>
                <w:iCs/>
                <w:szCs w:val="24"/>
                <w:lang w:eastAsia="lv-LV"/>
              </w:rPr>
            </w:pPr>
            <w:r w:rsidRPr="00FE4E4E">
              <w:rPr>
                <w:rFonts w:eastAsia="Times New Roman" w:cs="Times New Roman"/>
                <w:bCs/>
                <w:i/>
                <w:iCs/>
                <w:szCs w:val="24"/>
                <w:lang w:eastAsia="lv-LV"/>
              </w:rPr>
              <w:t>Informācija tiks pārbaudīta Valsts ieņēmumu dienesta publiski pieejamā datubāzē.</w:t>
            </w:r>
          </w:p>
        </w:tc>
      </w:tr>
      <w:tr w:rsidR="00F62CAE" w:rsidRPr="00FE4E4E" w14:paraId="21FBC504" w14:textId="77777777" w:rsidTr="00E17A21">
        <w:trPr>
          <w:trHeight w:val="310"/>
        </w:trPr>
        <w:tc>
          <w:tcPr>
            <w:tcW w:w="452" w:type="pct"/>
            <w:tcBorders>
              <w:top w:val="single" w:sz="4" w:space="0" w:color="auto"/>
              <w:bottom w:val="single" w:sz="4" w:space="0" w:color="auto"/>
            </w:tcBorders>
            <w:vAlign w:val="center"/>
          </w:tcPr>
          <w:p w14:paraId="4AF98B5E" w14:textId="77777777" w:rsidR="00F62CAE" w:rsidRPr="00FE4E4E" w:rsidRDefault="00F62CAE" w:rsidP="00F62CAE">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62CAE" w:rsidRPr="00FE4E4E" w:rsidRDefault="00F62CAE" w:rsidP="00F62CAE">
            <w:pPr>
              <w:tabs>
                <w:tab w:val="left" w:pos="1108"/>
              </w:tabs>
              <w:ind w:left="135" w:right="83"/>
              <w:jc w:val="both"/>
              <w:rPr>
                <w:rFonts w:cs="Times New Roman"/>
                <w:szCs w:val="24"/>
              </w:rPr>
            </w:pPr>
            <w:r w:rsidRPr="00FE4E4E">
              <w:rPr>
                <w:rFonts w:cs="Times New Roman"/>
                <w:szCs w:val="24"/>
              </w:rPr>
              <w:t>Pretendents ir ārvalstī reģistrēta vai pastāvīgi dzīvojoša persona.</w:t>
            </w:r>
          </w:p>
          <w:p w14:paraId="40EEBDFF" w14:textId="1F9264BA" w:rsidR="00F62CAE" w:rsidRPr="00FE4E4E" w:rsidRDefault="00F62CAE" w:rsidP="00F62CAE">
            <w:pPr>
              <w:ind w:left="148" w:right="126"/>
              <w:jc w:val="both"/>
              <w:rPr>
                <w:rFonts w:eastAsia="Times New Roman" w:cs="Times New Roman"/>
                <w:szCs w:val="24"/>
                <w:lang w:eastAsia="lv-LV"/>
              </w:rPr>
            </w:pPr>
            <w:r w:rsidRPr="00FE4E4E">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FE4E4E">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E4E4E">
              <w:rPr>
                <w:rFonts w:eastAsia="Times New Roman" w:cs="Times New Roman"/>
                <w:i/>
                <w:iCs/>
                <w:szCs w:val="24"/>
                <w:lang w:eastAsia="lv-LV"/>
              </w:rPr>
              <w:t xml:space="preserve">. </w:t>
            </w:r>
          </w:p>
        </w:tc>
      </w:tr>
    </w:tbl>
    <w:p w14:paraId="25CB1B9E" w14:textId="77777777" w:rsidR="00E17A21" w:rsidRPr="0000095B" w:rsidRDefault="00E17A21" w:rsidP="00E17A21">
      <w:pPr>
        <w:pStyle w:val="Heading2"/>
        <w:numPr>
          <w:ilvl w:val="0"/>
          <w:numId w:val="0"/>
        </w:numPr>
        <w:tabs>
          <w:tab w:val="clear" w:pos="567"/>
          <w:tab w:val="left" w:pos="426"/>
        </w:tabs>
        <w:ind w:left="360"/>
        <w:jc w:val="center"/>
        <w:rPr>
          <w:caps/>
          <w:sz w:val="28"/>
          <w:szCs w:val="28"/>
        </w:rPr>
      </w:pPr>
    </w:p>
    <w:p w14:paraId="76BE5BCD" w14:textId="77777777" w:rsidR="00FE4E4E" w:rsidRPr="00FE4E4E" w:rsidRDefault="00FE4E4E">
      <w:pPr>
        <w:rPr>
          <w:rFonts w:cs="Times New Roman"/>
          <w:b/>
        </w:rPr>
      </w:pPr>
      <w:r w:rsidRPr="00FE4E4E">
        <w:rPr>
          <w:rFonts w:cs="Times New Roman"/>
          <w:b/>
        </w:rPr>
        <w:br w:type="page"/>
      </w:r>
    </w:p>
    <w:p w14:paraId="5E08F323" w14:textId="14C222D1" w:rsidR="00E17A21" w:rsidRPr="00FE4E4E" w:rsidRDefault="00E17A21" w:rsidP="00E17A21">
      <w:pPr>
        <w:tabs>
          <w:tab w:val="left" w:pos="3119"/>
        </w:tabs>
        <w:jc w:val="center"/>
        <w:rPr>
          <w:rFonts w:cs="Times New Roman"/>
          <w:b/>
        </w:rPr>
      </w:pPr>
      <w:r w:rsidRPr="00FE4E4E">
        <w:rPr>
          <w:rFonts w:cs="Times New Roman"/>
          <w:b/>
        </w:rPr>
        <w:lastRenderedPageBreak/>
        <w:t>Preces tehniskā specifikācija</w:t>
      </w:r>
    </w:p>
    <w:p w14:paraId="5AE766FF" w14:textId="72E2414E" w:rsidR="00E17A21" w:rsidRPr="00FE4E4E" w:rsidRDefault="00E17A21" w:rsidP="00E17A21">
      <w:pPr>
        <w:ind w:right="-1"/>
        <w:jc w:val="right"/>
        <w:rPr>
          <w:rFonts w:cs="Times New Roman"/>
          <w:i/>
        </w:rPr>
      </w:pPr>
      <w:r w:rsidRPr="00FE4E4E">
        <w:rPr>
          <w:rFonts w:cs="Times New Roman"/>
          <w:i/>
        </w:rPr>
        <w:t>2.tabula</w:t>
      </w:r>
    </w:p>
    <w:tbl>
      <w:tblPr>
        <w:tblStyle w:val="TableGrid1"/>
        <w:tblW w:w="9351" w:type="dxa"/>
        <w:tblLook w:val="04A0" w:firstRow="1" w:lastRow="0" w:firstColumn="1" w:lastColumn="0" w:noHBand="0" w:noVBand="1"/>
      </w:tblPr>
      <w:tblGrid>
        <w:gridCol w:w="1124"/>
        <w:gridCol w:w="1390"/>
        <w:gridCol w:w="5245"/>
        <w:gridCol w:w="1592"/>
      </w:tblGrid>
      <w:tr w:rsidR="00E17A21" w:rsidRPr="0000095B" w14:paraId="4033D242" w14:textId="77777777" w:rsidTr="0000095B">
        <w:tc>
          <w:tcPr>
            <w:tcW w:w="1129" w:type="dxa"/>
            <w:shd w:val="clear" w:color="auto" w:fill="D9D9D9"/>
            <w:vAlign w:val="center"/>
          </w:tcPr>
          <w:p w14:paraId="0DBFD8CB" w14:textId="77777777" w:rsidR="00E17A21" w:rsidRPr="0000095B" w:rsidRDefault="00E17A21" w:rsidP="009B3659">
            <w:pPr>
              <w:ind w:left="-252"/>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Nr.p.k.</w:t>
            </w:r>
          </w:p>
        </w:tc>
        <w:tc>
          <w:tcPr>
            <w:tcW w:w="1356" w:type="dxa"/>
            <w:shd w:val="clear" w:color="auto" w:fill="D9D9D9"/>
            <w:vAlign w:val="center"/>
          </w:tcPr>
          <w:p w14:paraId="13ECAB61" w14:textId="77777777" w:rsidR="00E17A21" w:rsidRPr="0000095B" w:rsidRDefault="00E17A21" w:rsidP="009B3659">
            <w:pPr>
              <w:ind w:left="-159"/>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Preces nosaukums</w:t>
            </w:r>
          </w:p>
        </w:tc>
        <w:tc>
          <w:tcPr>
            <w:tcW w:w="5274" w:type="dxa"/>
            <w:shd w:val="clear" w:color="auto" w:fill="D9D9D9"/>
            <w:vAlign w:val="center"/>
          </w:tcPr>
          <w:p w14:paraId="79777496" w14:textId="77777777" w:rsidR="00E17A21" w:rsidRPr="0000095B" w:rsidRDefault="00E17A21" w:rsidP="009B3659">
            <w:pPr>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Obligātās (minimālās) prasības</w:t>
            </w:r>
          </w:p>
        </w:tc>
        <w:tc>
          <w:tcPr>
            <w:tcW w:w="1592" w:type="dxa"/>
            <w:shd w:val="clear" w:color="auto" w:fill="D9D9D9"/>
            <w:vAlign w:val="center"/>
          </w:tcPr>
          <w:p w14:paraId="76C0A237" w14:textId="77777777" w:rsidR="00E17A21" w:rsidRPr="0000095B" w:rsidRDefault="00E17A21" w:rsidP="009B3659">
            <w:pPr>
              <w:ind w:left="-55" w:right="178"/>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Pretendenta piedāvātais</w:t>
            </w:r>
          </w:p>
          <w:p w14:paraId="571BFE68" w14:textId="77777777" w:rsidR="00E17A21" w:rsidRPr="0000095B" w:rsidRDefault="00E17A21" w:rsidP="009B3659">
            <w:pPr>
              <w:ind w:left="-55" w:right="178"/>
              <w:jc w:val="center"/>
              <w:rPr>
                <w:rFonts w:ascii="Times New Roman" w:hAnsi="Times New Roman" w:cs="Times New Roman"/>
                <w:i/>
                <w:u w:val="single"/>
                <w:lang w:eastAsia="lv-LV"/>
              </w:rPr>
            </w:pPr>
            <w:r w:rsidRPr="0000095B">
              <w:rPr>
                <w:rFonts w:ascii="Times New Roman" w:hAnsi="Times New Roman" w:cs="Times New Roman"/>
                <w:i/>
                <w:lang w:eastAsia="lv-LV"/>
              </w:rPr>
              <w:t>(</w:t>
            </w:r>
            <w:r w:rsidRPr="0000095B">
              <w:rPr>
                <w:rFonts w:ascii="Times New Roman" w:hAnsi="Times New Roman" w:cs="Times New Roman"/>
                <w:i/>
                <w:u w:val="single"/>
                <w:lang w:eastAsia="lv-LV"/>
              </w:rPr>
              <w:t xml:space="preserve">pretendents aizpilda </w:t>
            </w:r>
          </w:p>
          <w:p w14:paraId="67FBC14F" w14:textId="60F8F3FA" w:rsidR="00E17A21" w:rsidRPr="0000095B" w:rsidRDefault="00E17A21" w:rsidP="009B3659">
            <w:pPr>
              <w:ind w:left="-55" w:right="178"/>
              <w:jc w:val="center"/>
              <w:rPr>
                <w:rFonts w:ascii="Times New Roman" w:hAnsi="Times New Roman" w:cs="Times New Roman"/>
                <w:b/>
                <w:sz w:val="24"/>
                <w:lang w:eastAsia="lv-LV"/>
              </w:rPr>
            </w:pPr>
            <w:r w:rsidRPr="0000095B">
              <w:rPr>
                <w:rFonts w:ascii="Times New Roman" w:hAnsi="Times New Roman" w:cs="Times New Roman"/>
                <w:i/>
                <w:u w:val="single"/>
                <w:lang w:eastAsia="lv-LV"/>
              </w:rPr>
              <w:t>katru aili</w:t>
            </w:r>
            <w:r w:rsidRPr="0000095B">
              <w:rPr>
                <w:rFonts w:ascii="Times New Roman" w:hAnsi="Times New Roman" w:cs="Times New Roman"/>
                <w:i/>
                <w:lang w:eastAsia="lv-LV"/>
              </w:rPr>
              <w:t>)</w:t>
            </w:r>
            <w:r w:rsidRPr="0000095B">
              <w:rPr>
                <w:rFonts w:ascii="Times New Roman" w:hAnsi="Times New Roman" w:cs="Times New Roman"/>
                <w:b/>
                <w:lang w:eastAsia="lv-LV"/>
              </w:rPr>
              <w:t xml:space="preserve"> </w:t>
            </w:r>
            <w:r w:rsidR="009145BE" w:rsidRPr="0000095B">
              <w:rPr>
                <w:rStyle w:val="FootnoteReference"/>
                <w:rFonts w:ascii="Times New Roman" w:hAnsi="Times New Roman" w:cs="Times New Roman"/>
                <w:b/>
                <w:i/>
              </w:rPr>
              <w:footnoteReference w:id="3"/>
            </w:r>
            <w:r w:rsidR="009145BE" w:rsidRPr="0000095B">
              <w:rPr>
                <w:rFonts w:ascii="Times New Roman" w:hAnsi="Times New Roman" w:cs="Times New Roman"/>
                <w:b/>
                <w:i/>
              </w:rPr>
              <w:t>,</w:t>
            </w:r>
            <w:r w:rsidR="009145BE" w:rsidRPr="0000095B">
              <w:rPr>
                <w:rStyle w:val="FootnoteReference"/>
                <w:rFonts w:ascii="Times New Roman" w:hAnsi="Times New Roman" w:cs="Times New Roman"/>
                <w:b/>
                <w:i/>
              </w:rPr>
              <w:footnoteReference w:id="4"/>
            </w:r>
          </w:p>
        </w:tc>
      </w:tr>
      <w:tr w:rsidR="0005577C" w:rsidRPr="0000095B" w14:paraId="5908522B" w14:textId="77777777" w:rsidTr="0000095B">
        <w:trPr>
          <w:trHeight w:val="2516"/>
        </w:trPr>
        <w:tc>
          <w:tcPr>
            <w:tcW w:w="1129" w:type="dxa"/>
          </w:tcPr>
          <w:p w14:paraId="1F1610A9" w14:textId="77777777" w:rsidR="0005577C" w:rsidRPr="0000095B" w:rsidRDefault="0005577C" w:rsidP="009B3659">
            <w:pPr>
              <w:contextualSpacing/>
              <w:rPr>
                <w:rFonts w:ascii="Times New Roman" w:hAnsi="Times New Roman" w:cs="Times New Roman"/>
                <w:sz w:val="24"/>
                <w:szCs w:val="24"/>
                <w:lang w:eastAsia="lv-LV"/>
              </w:rPr>
            </w:pPr>
            <w:r w:rsidRPr="0000095B">
              <w:rPr>
                <w:rFonts w:ascii="Times New Roman" w:hAnsi="Times New Roman" w:cs="Times New Roman"/>
                <w:sz w:val="24"/>
                <w:szCs w:val="24"/>
                <w:lang w:eastAsia="lv-LV"/>
              </w:rPr>
              <w:t>1.</w:t>
            </w:r>
          </w:p>
        </w:tc>
        <w:tc>
          <w:tcPr>
            <w:tcW w:w="1356" w:type="dxa"/>
          </w:tcPr>
          <w:p w14:paraId="2C89DF57" w14:textId="77777777" w:rsidR="0005577C" w:rsidRPr="0000095B" w:rsidRDefault="0005577C" w:rsidP="009B3659">
            <w:pPr>
              <w:ind w:left="-159" w:right="-104"/>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Ledusskapis</w:t>
            </w:r>
          </w:p>
        </w:tc>
        <w:tc>
          <w:tcPr>
            <w:tcW w:w="5274" w:type="dxa"/>
          </w:tcPr>
          <w:p w14:paraId="4049CC12" w14:textId="7E438ED6"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Energoefektivitātes klase: vismaz C</w:t>
            </w:r>
            <w:r w:rsidR="00C943AC" w:rsidRPr="0000095B">
              <w:rPr>
                <w:rFonts w:ascii="Times New Roman" w:hAnsi="Times New Roman" w:cs="Times New Roman"/>
                <w:sz w:val="24"/>
                <w:szCs w:val="24"/>
                <w:vertAlign w:val="superscript"/>
                <w:lang w:eastAsia="lv-LV"/>
              </w:rPr>
              <w:t>4</w:t>
            </w:r>
            <w:r w:rsidRPr="0000095B">
              <w:rPr>
                <w:rFonts w:ascii="Times New Roman" w:hAnsi="Times New Roman" w:cs="Times New Roman"/>
                <w:sz w:val="24"/>
                <w:szCs w:val="24"/>
                <w:lang w:eastAsia="lv-LV"/>
              </w:rPr>
              <w:t xml:space="preserve">;  </w:t>
            </w:r>
          </w:p>
          <w:p w14:paraId="6A26A29B" w14:textId="79F4C23C"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Saldētava: apakšā;</w:t>
            </w:r>
          </w:p>
          <w:p w14:paraId="67390CDE" w14:textId="55F06AC4"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 xml:space="preserve">Kopējais izmantojamais tilpums: no 250 līdz 350 litriem; </w:t>
            </w:r>
          </w:p>
          <w:p w14:paraId="12AF8475" w14:textId="65F3E2E3"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 xml:space="preserve">Plauktu tips: rūdīts stikls; </w:t>
            </w:r>
          </w:p>
          <w:p w14:paraId="72792DE1" w14:textId="58541C31"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Vismaz 2 caurspīdīgas atvilktnes saldētavā;</w:t>
            </w:r>
          </w:p>
          <w:p w14:paraId="2DE2057A" w14:textId="2DCA7C10"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Automātiska atkausēšana ledusskapī;</w:t>
            </w:r>
          </w:p>
          <w:p w14:paraId="1F75D053" w14:textId="247FEDCD" w:rsidR="0005577C" w:rsidRPr="0000095B" w:rsidRDefault="0005577C"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Pelēkas vai baltas krāsas korpuss;</w:t>
            </w:r>
          </w:p>
          <w:p w14:paraId="7F67BD10" w14:textId="4E4C7136" w:rsidR="0005577C" w:rsidRPr="0000095B" w:rsidRDefault="0005577C" w:rsidP="0005577C">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Ražošanas gads: ne vecāks kā 2023. gads.</w:t>
            </w:r>
          </w:p>
        </w:tc>
        <w:tc>
          <w:tcPr>
            <w:tcW w:w="1592" w:type="dxa"/>
          </w:tcPr>
          <w:p w14:paraId="49CD0367" w14:textId="77777777" w:rsidR="0005577C" w:rsidRPr="0000095B" w:rsidRDefault="0005577C" w:rsidP="009B3659">
            <w:pPr>
              <w:jc w:val="right"/>
              <w:rPr>
                <w:rFonts w:ascii="Times New Roman" w:hAnsi="Times New Roman" w:cs="Times New Roman"/>
                <w:sz w:val="24"/>
                <w:lang w:eastAsia="lv-LV"/>
              </w:rPr>
            </w:pPr>
          </w:p>
        </w:tc>
      </w:tr>
      <w:tr w:rsidR="0005577C" w:rsidRPr="0000095B" w14:paraId="47DC1EB2" w14:textId="77777777" w:rsidTr="0000095B">
        <w:trPr>
          <w:trHeight w:val="3401"/>
        </w:trPr>
        <w:tc>
          <w:tcPr>
            <w:tcW w:w="1129" w:type="dxa"/>
          </w:tcPr>
          <w:p w14:paraId="62E6F1A7" w14:textId="77777777" w:rsidR="0005577C" w:rsidRPr="0000095B" w:rsidRDefault="0005577C" w:rsidP="00E17A21">
            <w:pPr>
              <w:numPr>
                <w:ilvl w:val="0"/>
                <w:numId w:val="44"/>
              </w:numPr>
              <w:ind w:left="0" w:firstLine="0"/>
              <w:contextualSpacing/>
              <w:jc w:val="right"/>
              <w:rPr>
                <w:rFonts w:ascii="Times New Roman" w:hAnsi="Times New Roman" w:cs="Times New Roman"/>
                <w:sz w:val="24"/>
                <w:szCs w:val="24"/>
                <w:lang w:eastAsia="lv-LV"/>
              </w:rPr>
            </w:pPr>
          </w:p>
        </w:tc>
        <w:tc>
          <w:tcPr>
            <w:tcW w:w="1356" w:type="dxa"/>
          </w:tcPr>
          <w:p w14:paraId="50D1735A" w14:textId="77777777" w:rsidR="0005577C" w:rsidRPr="0000095B" w:rsidRDefault="0005577C" w:rsidP="009B3659">
            <w:pPr>
              <w:tabs>
                <w:tab w:val="left" w:pos="398"/>
              </w:tabs>
              <w:ind w:left="-27" w:right="185"/>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Saldētava</w:t>
            </w:r>
          </w:p>
          <w:p w14:paraId="0E431BD0" w14:textId="77777777" w:rsidR="0005577C" w:rsidRPr="0000095B" w:rsidRDefault="0005577C" w:rsidP="009B3659">
            <w:pPr>
              <w:jc w:val="center"/>
              <w:rPr>
                <w:rFonts w:ascii="Times New Roman" w:hAnsi="Times New Roman" w:cs="Times New Roman"/>
                <w:b/>
                <w:sz w:val="24"/>
                <w:szCs w:val="24"/>
                <w:lang w:eastAsia="lv-LV"/>
              </w:rPr>
            </w:pPr>
          </w:p>
        </w:tc>
        <w:tc>
          <w:tcPr>
            <w:tcW w:w="5274" w:type="dxa"/>
          </w:tcPr>
          <w:p w14:paraId="3F8EC56B" w14:textId="4CD653E2"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 xml:space="preserve">Energoefektivitātes klase: vismaz </w:t>
            </w:r>
            <w:r w:rsidR="006F1C41" w:rsidRPr="003F333F">
              <w:rPr>
                <w:rFonts w:ascii="Times New Roman" w:hAnsi="Times New Roman" w:cs="Times New Roman"/>
                <w:color w:val="FF0000"/>
                <w:sz w:val="24"/>
                <w:szCs w:val="24"/>
                <w:lang w:eastAsia="lv-LV"/>
              </w:rPr>
              <w:t>E</w:t>
            </w:r>
            <w:r w:rsidR="006F1C41" w:rsidRPr="003F333F">
              <w:rPr>
                <w:rFonts w:ascii="Times New Roman" w:hAnsi="Times New Roman" w:cs="Times New Roman"/>
                <w:sz w:val="24"/>
                <w:szCs w:val="24"/>
                <w:vertAlign w:val="superscript"/>
                <w:lang w:eastAsia="lv-LV"/>
              </w:rPr>
              <w:t xml:space="preserve"> </w:t>
            </w:r>
            <w:r w:rsidR="00C943AC" w:rsidRPr="003F333F">
              <w:rPr>
                <w:rFonts w:ascii="Times New Roman" w:hAnsi="Times New Roman" w:cs="Times New Roman"/>
                <w:sz w:val="24"/>
                <w:szCs w:val="24"/>
                <w:vertAlign w:val="superscript"/>
                <w:lang w:eastAsia="lv-LV"/>
              </w:rPr>
              <w:t>4</w:t>
            </w:r>
            <w:r w:rsidRPr="003F333F">
              <w:rPr>
                <w:rFonts w:ascii="Times New Roman" w:hAnsi="Times New Roman" w:cs="Times New Roman"/>
                <w:sz w:val="24"/>
                <w:szCs w:val="24"/>
                <w:lang w:eastAsia="lv-LV"/>
              </w:rPr>
              <w:t xml:space="preserve">; </w:t>
            </w:r>
          </w:p>
          <w:p w14:paraId="63385EF4" w14:textId="37C249C0"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 xml:space="preserve">Saldētavas tips: horizontāla ar augšas ielādi; </w:t>
            </w:r>
          </w:p>
          <w:p w14:paraId="049FA29E" w14:textId="33940EDC"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 xml:space="preserve">Kopējais izmantojamais tilpums: 400 litri +/- 50 litri;  </w:t>
            </w:r>
          </w:p>
          <w:p w14:paraId="7B2E310E" w14:textId="520AEC08"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Vismaz 2 grozi;</w:t>
            </w:r>
          </w:p>
          <w:p w14:paraId="361CE5FD" w14:textId="080DCE25"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Manuāla atkausēšana;</w:t>
            </w:r>
          </w:p>
          <w:p w14:paraId="0DAFF726" w14:textId="14AA0FC0" w:rsidR="0005577C"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Sasaldēšanas jauda: vismaz 20 kg/ 24 h;</w:t>
            </w:r>
          </w:p>
          <w:p w14:paraId="08405C97" w14:textId="0261655F" w:rsidR="009C3F5B" w:rsidRPr="003F333F" w:rsidRDefault="0005577C" w:rsidP="00E17A21">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Temperatūras uzturēšana pie izslēgtas elektrības: vismaz 24 h;</w:t>
            </w:r>
          </w:p>
          <w:p w14:paraId="6075A05C" w14:textId="136AE801" w:rsidR="009C3F5B" w:rsidRPr="003F333F" w:rsidRDefault="0005577C" w:rsidP="0000095B">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Cs w:val="24"/>
                <w:lang w:eastAsia="lv-LV"/>
              </w:rPr>
              <w:t>Temperatūras paaugstināšanās signalizācija;</w:t>
            </w:r>
          </w:p>
          <w:p w14:paraId="0D1BA2B5" w14:textId="07531E19" w:rsidR="009C3F5B" w:rsidRPr="003F333F" w:rsidRDefault="0005577C" w:rsidP="0000095B">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Pelēkas vai baltas krāsas korpuss;</w:t>
            </w:r>
          </w:p>
          <w:p w14:paraId="6846E7C2" w14:textId="40DF0D7C" w:rsidR="0005577C" w:rsidRPr="003F333F" w:rsidRDefault="0005577C" w:rsidP="0000095B">
            <w:pPr>
              <w:numPr>
                <w:ilvl w:val="1"/>
                <w:numId w:val="44"/>
              </w:numPr>
              <w:tabs>
                <w:tab w:val="left" w:pos="446"/>
              </w:tabs>
              <w:suppressAutoHyphens/>
              <w:ind w:left="0" w:firstLine="0"/>
              <w:contextualSpacing/>
              <w:jc w:val="both"/>
              <w:rPr>
                <w:rFonts w:ascii="Times New Roman" w:hAnsi="Times New Roman" w:cs="Times New Roman"/>
                <w:sz w:val="24"/>
                <w:szCs w:val="24"/>
                <w:lang w:eastAsia="lv-LV"/>
              </w:rPr>
            </w:pPr>
            <w:r w:rsidRPr="003F333F">
              <w:rPr>
                <w:rFonts w:ascii="Times New Roman" w:hAnsi="Times New Roman" w:cs="Times New Roman"/>
                <w:sz w:val="24"/>
                <w:szCs w:val="24"/>
                <w:lang w:eastAsia="lv-LV"/>
              </w:rPr>
              <w:t>Ražošanas gads ne vecāks kā 2023. gads.</w:t>
            </w:r>
          </w:p>
        </w:tc>
        <w:tc>
          <w:tcPr>
            <w:tcW w:w="1592" w:type="dxa"/>
          </w:tcPr>
          <w:p w14:paraId="0335F3F1" w14:textId="77777777" w:rsidR="0005577C" w:rsidRPr="0000095B" w:rsidRDefault="0005577C" w:rsidP="009B3659">
            <w:pPr>
              <w:jc w:val="right"/>
              <w:rPr>
                <w:rFonts w:ascii="Times New Roman" w:hAnsi="Times New Roman" w:cs="Times New Roman"/>
                <w:sz w:val="24"/>
                <w:lang w:eastAsia="lv-LV"/>
              </w:rPr>
            </w:pPr>
          </w:p>
        </w:tc>
      </w:tr>
      <w:tr w:rsidR="00FB041B" w:rsidRPr="0000095B" w14:paraId="5F0185E8" w14:textId="77777777" w:rsidTr="0000095B">
        <w:trPr>
          <w:trHeight w:val="2809"/>
        </w:trPr>
        <w:tc>
          <w:tcPr>
            <w:tcW w:w="1129" w:type="dxa"/>
          </w:tcPr>
          <w:p w14:paraId="509604D4" w14:textId="77777777" w:rsidR="00FB041B" w:rsidRPr="0000095B" w:rsidRDefault="00FB041B" w:rsidP="00E17A21">
            <w:pPr>
              <w:numPr>
                <w:ilvl w:val="0"/>
                <w:numId w:val="44"/>
              </w:numPr>
              <w:ind w:left="0" w:firstLine="0"/>
              <w:contextualSpacing/>
              <w:rPr>
                <w:rFonts w:ascii="Times New Roman" w:hAnsi="Times New Roman" w:cs="Times New Roman"/>
                <w:sz w:val="24"/>
                <w:szCs w:val="24"/>
                <w:lang w:eastAsia="lv-LV"/>
              </w:rPr>
            </w:pPr>
          </w:p>
        </w:tc>
        <w:tc>
          <w:tcPr>
            <w:tcW w:w="1356" w:type="dxa"/>
          </w:tcPr>
          <w:p w14:paraId="2644134E" w14:textId="77777777" w:rsidR="00FB041B" w:rsidRPr="0000095B" w:rsidRDefault="00FB041B" w:rsidP="009B3659">
            <w:pPr>
              <w:ind w:right="76"/>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Veļas mašīna</w:t>
            </w:r>
          </w:p>
        </w:tc>
        <w:tc>
          <w:tcPr>
            <w:tcW w:w="5274" w:type="dxa"/>
          </w:tcPr>
          <w:p w14:paraId="1CA56C75" w14:textId="356EAC81"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Energoefektivitātes klase: vismaz C</w:t>
            </w:r>
            <w:r w:rsidR="00CD6E50" w:rsidRPr="0000095B">
              <w:rPr>
                <w:rFonts w:ascii="Times New Roman" w:hAnsi="Times New Roman" w:cs="Times New Roman"/>
                <w:sz w:val="24"/>
                <w:szCs w:val="24"/>
                <w:vertAlign w:val="superscript"/>
                <w:lang w:eastAsia="lv-LV"/>
              </w:rPr>
              <w:t>4</w:t>
            </w:r>
            <w:r w:rsidRPr="0000095B">
              <w:rPr>
                <w:rFonts w:ascii="Times New Roman" w:hAnsi="Times New Roman" w:cs="Times New Roman"/>
                <w:sz w:val="24"/>
                <w:szCs w:val="24"/>
                <w:lang w:eastAsia="lv-LV"/>
              </w:rPr>
              <w:t>;</w:t>
            </w:r>
          </w:p>
          <w:p w14:paraId="113E852C" w14:textId="2A22CB0C"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Iekraušanas veids: frontālais;</w:t>
            </w:r>
          </w:p>
          <w:p w14:paraId="26879319" w14:textId="13D449A1"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Ietilpība vismaz 7 kg;</w:t>
            </w:r>
          </w:p>
          <w:p w14:paraId="3A22DCB5" w14:textId="37B8C2FB"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Centrifūgas ātrums: vismaz 1000 apgriezienu skaits minūtē;</w:t>
            </w:r>
          </w:p>
          <w:p w14:paraId="6679CF30" w14:textId="461CDA8B"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Temperatūra: līdz 90 °C;</w:t>
            </w:r>
          </w:p>
          <w:p w14:paraId="6A0E508F" w14:textId="5BF8EBA6"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Ātrās mazgāšanas funkcija;</w:t>
            </w:r>
          </w:p>
          <w:p w14:paraId="42355BE9" w14:textId="77752162"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Vilnas saudzīgās mazgāšanas funkcija;</w:t>
            </w:r>
          </w:p>
          <w:p w14:paraId="5923DC91" w14:textId="1AB64D3F" w:rsidR="00FB041B" w:rsidRPr="0000095B" w:rsidRDefault="00FB041B" w:rsidP="00E17A21">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Atliktās mazgāšanas funkcija;</w:t>
            </w:r>
          </w:p>
          <w:p w14:paraId="565D5C76" w14:textId="408A32A9" w:rsidR="00FB041B" w:rsidRPr="0000095B" w:rsidRDefault="00FB041B" w:rsidP="00FB041B">
            <w:pPr>
              <w:numPr>
                <w:ilvl w:val="1"/>
                <w:numId w:val="44"/>
              </w:numPr>
              <w:tabs>
                <w:tab w:val="left" w:pos="435"/>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Ražošanas gads ne vecāks kā 2023. gads.</w:t>
            </w:r>
          </w:p>
        </w:tc>
        <w:tc>
          <w:tcPr>
            <w:tcW w:w="1592" w:type="dxa"/>
          </w:tcPr>
          <w:p w14:paraId="56B0FDB2" w14:textId="77777777" w:rsidR="00FB041B" w:rsidRPr="0000095B" w:rsidRDefault="00FB041B" w:rsidP="009B3659">
            <w:pPr>
              <w:jc w:val="right"/>
              <w:rPr>
                <w:rFonts w:ascii="Times New Roman" w:hAnsi="Times New Roman" w:cs="Times New Roman"/>
                <w:sz w:val="24"/>
                <w:lang w:eastAsia="lv-LV"/>
              </w:rPr>
            </w:pPr>
          </w:p>
        </w:tc>
      </w:tr>
      <w:tr w:rsidR="00FB041B" w:rsidRPr="0000095B" w14:paraId="5D5E91B7" w14:textId="77777777" w:rsidTr="0000095B">
        <w:trPr>
          <w:trHeight w:val="3363"/>
        </w:trPr>
        <w:tc>
          <w:tcPr>
            <w:tcW w:w="1129" w:type="dxa"/>
          </w:tcPr>
          <w:p w14:paraId="071793EC" w14:textId="77777777" w:rsidR="00FB041B" w:rsidRPr="0000095B" w:rsidRDefault="00FB041B" w:rsidP="00E17A21">
            <w:pPr>
              <w:numPr>
                <w:ilvl w:val="0"/>
                <w:numId w:val="44"/>
              </w:numPr>
              <w:ind w:left="0" w:firstLine="0"/>
              <w:contextualSpacing/>
              <w:rPr>
                <w:rFonts w:ascii="Times New Roman" w:hAnsi="Times New Roman" w:cs="Times New Roman"/>
                <w:sz w:val="24"/>
                <w:szCs w:val="24"/>
                <w:lang w:eastAsia="lv-LV"/>
              </w:rPr>
            </w:pPr>
          </w:p>
        </w:tc>
        <w:tc>
          <w:tcPr>
            <w:tcW w:w="1356" w:type="dxa"/>
          </w:tcPr>
          <w:p w14:paraId="2E926A46" w14:textId="77777777" w:rsidR="00FB041B" w:rsidRPr="0000095B" w:rsidRDefault="00FB041B" w:rsidP="009B3659">
            <w:pPr>
              <w:ind w:right="-66"/>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Elektriskā plīts</w:t>
            </w:r>
          </w:p>
        </w:tc>
        <w:tc>
          <w:tcPr>
            <w:tcW w:w="5274" w:type="dxa"/>
          </w:tcPr>
          <w:p w14:paraId="4203D958" w14:textId="75CB7F9E"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Energoefektivitātes klase: vismaz C</w:t>
            </w:r>
            <w:r w:rsidR="00CD6E50" w:rsidRPr="0000095B">
              <w:rPr>
                <w:rFonts w:ascii="Times New Roman" w:hAnsi="Times New Roman" w:cs="Times New Roman"/>
                <w:sz w:val="24"/>
                <w:szCs w:val="24"/>
                <w:vertAlign w:val="superscript"/>
                <w:lang w:eastAsia="lv-LV"/>
              </w:rPr>
              <w:t>4</w:t>
            </w:r>
            <w:r w:rsidRPr="0000095B">
              <w:rPr>
                <w:rFonts w:ascii="Times New Roman" w:hAnsi="Times New Roman" w:cs="Times New Roman"/>
                <w:sz w:val="24"/>
                <w:szCs w:val="24"/>
                <w:lang w:eastAsia="lv-LV"/>
              </w:rPr>
              <w:t>;</w:t>
            </w:r>
          </w:p>
          <w:p w14:paraId="28B5DD9C" w14:textId="0F611138"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Keramiskā virsma ar 4 (četriem) sildriņķiem;</w:t>
            </w:r>
          </w:p>
          <w:p w14:paraId="64037EF0" w14:textId="3A867F0A"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Elektronisks taimeris;</w:t>
            </w:r>
          </w:p>
          <w:p w14:paraId="7529B226" w14:textId="54C47248"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Displejs;</w:t>
            </w:r>
          </w:p>
          <w:p w14:paraId="5BA44A66" w14:textId="19DE5BC0"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Vadība: Elektroniskā un/vai mehāniskā;</w:t>
            </w:r>
          </w:p>
          <w:p w14:paraId="48C708CA" w14:textId="02729664"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Dzesēšanas ventilators;</w:t>
            </w:r>
          </w:p>
          <w:p w14:paraId="16A91024" w14:textId="0100324E"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Elektriskais grils;</w:t>
            </w:r>
          </w:p>
          <w:p w14:paraId="6EDCF7FD" w14:textId="7F9681BF"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Cepeškrāsns apgaismojums;</w:t>
            </w:r>
          </w:p>
          <w:p w14:paraId="2E22869E" w14:textId="4BFC820D"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Vismaz divkārša stikla durvis;</w:t>
            </w:r>
          </w:p>
          <w:p w14:paraId="7D932FD7" w14:textId="31161BB1"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Cepeškrāsns tilpums: vismaz 60 litri;</w:t>
            </w:r>
          </w:p>
          <w:p w14:paraId="715ED2DA" w14:textId="10C65FC7" w:rsidR="00FB041B" w:rsidRPr="0000095B" w:rsidRDefault="00FB041B" w:rsidP="00E17A21">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Pelēkas vai baltas krāsas korpuss;</w:t>
            </w:r>
          </w:p>
          <w:p w14:paraId="026C9ACB" w14:textId="387A92C0" w:rsidR="00FB041B" w:rsidRPr="0000095B" w:rsidRDefault="00FB041B" w:rsidP="00FB041B">
            <w:pPr>
              <w:numPr>
                <w:ilvl w:val="0"/>
                <w:numId w:val="45"/>
              </w:numPr>
              <w:tabs>
                <w:tab w:val="left" w:pos="614"/>
              </w:tabs>
              <w:suppressAutoHyphens/>
              <w:ind w:left="0" w:firstLine="0"/>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Ražošanas gads ne vecāks kā 2023. gads.</w:t>
            </w:r>
          </w:p>
        </w:tc>
        <w:tc>
          <w:tcPr>
            <w:tcW w:w="1592" w:type="dxa"/>
          </w:tcPr>
          <w:p w14:paraId="1B7B1EF0" w14:textId="77777777" w:rsidR="00FB041B" w:rsidRPr="0000095B" w:rsidRDefault="00FB041B" w:rsidP="009B3659">
            <w:pPr>
              <w:jc w:val="right"/>
              <w:rPr>
                <w:rFonts w:ascii="Times New Roman" w:hAnsi="Times New Roman" w:cs="Times New Roman"/>
                <w:sz w:val="24"/>
                <w:lang w:eastAsia="lv-LV"/>
              </w:rPr>
            </w:pPr>
          </w:p>
        </w:tc>
      </w:tr>
      <w:tr w:rsidR="00FB041B" w:rsidRPr="0000095B" w14:paraId="1B4E6D24" w14:textId="77777777" w:rsidTr="0000095B">
        <w:trPr>
          <w:trHeight w:val="2532"/>
        </w:trPr>
        <w:tc>
          <w:tcPr>
            <w:tcW w:w="1129" w:type="dxa"/>
          </w:tcPr>
          <w:p w14:paraId="4DB00749" w14:textId="77777777" w:rsidR="00FB041B" w:rsidRPr="0000095B" w:rsidRDefault="00FB041B" w:rsidP="00E17A21">
            <w:pPr>
              <w:numPr>
                <w:ilvl w:val="0"/>
                <w:numId w:val="44"/>
              </w:numPr>
              <w:ind w:left="0" w:firstLine="0"/>
              <w:contextualSpacing/>
              <w:rPr>
                <w:rFonts w:ascii="Times New Roman" w:hAnsi="Times New Roman" w:cs="Times New Roman"/>
                <w:sz w:val="24"/>
                <w:szCs w:val="24"/>
                <w:lang w:eastAsia="lv-LV"/>
              </w:rPr>
            </w:pPr>
          </w:p>
        </w:tc>
        <w:tc>
          <w:tcPr>
            <w:tcW w:w="1356" w:type="dxa"/>
          </w:tcPr>
          <w:p w14:paraId="751465B1" w14:textId="67DF8518" w:rsidR="00FB041B" w:rsidRPr="0000095B" w:rsidRDefault="00FB041B" w:rsidP="009B3659">
            <w:pPr>
              <w:jc w:val="cente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Mikroviļņu krāsns</w:t>
            </w:r>
          </w:p>
        </w:tc>
        <w:tc>
          <w:tcPr>
            <w:tcW w:w="5274" w:type="dxa"/>
          </w:tcPr>
          <w:p w14:paraId="2A8E1FE7" w14:textId="70AA14C8"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5.1. Jauda: vismaz 800W;</w:t>
            </w:r>
          </w:p>
          <w:p w14:paraId="7FD846E1" w14:textId="47EC31C5"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5.2. Tilpums: vismaz 20 litri;</w:t>
            </w:r>
          </w:p>
          <w:p w14:paraId="7C131299" w14:textId="4B3E28CF"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5.3. Elektroniska vadība;</w:t>
            </w:r>
          </w:p>
          <w:p w14:paraId="02BD6941" w14:textId="793DD227"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5.4. Displejs;</w:t>
            </w:r>
          </w:p>
          <w:p w14:paraId="377B84DB" w14:textId="65082D00"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5.5. Vismaz 4 jaudas līmeņi;</w:t>
            </w:r>
          </w:p>
          <w:p w14:paraId="18A49FC7" w14:textId="14832745"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5.6. Iekšējā apdare: keramikas emalja;</w:t>
            </w:r>
          </w:p>
          <w:p w14:paraId="7E925414" w14:textId="4FAB9760"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5.7. Atsaldēšanas funkcija;</w:t>
            </w:r>
          </w:p>
          <w:p w14:paraId="4EB08BB6" w14:textId="55C7BDEF"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5.8. Pelēkas vai baltas krāsas korpuss;</w:t>
            </w:r>
          </w:p>
          <w:p w14:paraId="65EC961D" w14:textId="23379B2C" w:rsidR="00FB041B" w:rsidRPr="0000095B" w:rsidRDefault="00FB041B" w:rsidP="007E4CF5">
            <w:pPr>
              <w:tabs>
                <w:tab w:val="left" w:pos="380"/>
              </w:tabs>
              <w:suppressAutoHyphens/>
              <w:contextualSpacing/>
              <w:jc w:val="both"/>
              <w:rPr>
                <w:rFonts w:ascii="Times New Roman" w:hAnsi="Times New Roman" w:cs="Times New Roman"/>
                <w:sz w:val="24"/>
                <w:szCs w:val="24"/>
                <w:lang w:eastAsia="lv-LV"/>
              </w:rPr>
            </w:pPr>
            <w:r w:rsidRPr="0000095B">
              <w:rPr>
                <w:rFonts w:ascii="Times New Roman" w:hAnsi="Times New Roman" w:cs="Times New Roman"/>
                <w:sz w:val="24"/>
                <w:szCs w:val="24"/>
                <w:lang w:eastAsia="lv-LV"/>
              </w:rPr>
              <w:t>5.9. Ražošanas gads ne vecāks kā 2023. gads.</w:t>
            </w:r>
          </w:p>
        </w:tc>
        <w:tc>
          <w:tcPr>
            <w:tcW w:w="1592" w:type="dxa"/>
          </w:tcPr>
          <w:p w14:paraId="4047BDF0" w14:textId="77777777" w:rsidR="00FB041B" w:rsidRPr="0000095B" w:rsidRDefault="00FB041B" w:rsidP="009B3659">
            <w:pPr>
              <w:jc w:val="right"/>
              <w:rPr>
                <w:rFonts w:ascii="Times New Roman" w:hAnsi="Times New Roman" w:cs="Times New Roman"/>
                <w:sz w:val="24"/>
                <w:lang w:eastAsia="lv-LV"/>
              </w:rPr>
            </w:pPr>
          </w:p>
        </w:tc>
      </w:tr>
      <w:tr w:rsidR="00FB041B" w:rsidRPr="0000095B" w14:paraId="34D0D206" w14:textId="77777777" w:rsidTr="0000095B">
        <w:trPr>
          <w:trHeight w:val="1267"/>
        </w:trPr>
        <w:tc>
          <w:tcPr>
            <w:tcW w:w="1129" w:type="dxa"/>
          </w:tcPr>
          <w:p w14:paraId="61548883" w14:textId="77777777" w:rsidR="00FB041B" w:rsidRPr="0000095B" w:rsidRDefault="00FB041B" w:rsidP="00E17A21">
            <w:pPr>
              <w:numPr>
                <w:ilvl w:val="0"/>
                <w:numId w:val="44"/>
              </w:numPr>
              <w:ind w:left="0" w:firstLine="0"/>
              <w:contextualSpacing/>
              <w:rPr>
                <w:rFonts w:ascii="Times New Roman" w:hAnsi="Times New Roman" w:cs="Times New Roman"/>
                <w:sz w:val="24"/>
                <w:szCs w:val="24"/>
                <w:lang w:eastAsia="lv-LV"/>
              </w:rPr>
            </w:pPr>
          </w:p>
        </w:tc>
        <w:tc>
          <w:tcPr>
            <w:tcW w:w="1356" w:type="dxa"/>
          </w:tcPr>
          <w:p w14:paraId="0305E9F4" w14:textId="77777777" w:rsidR="00FB041B" w:rsidRPr="0000095B" w:rsidRDefault="00FB041B" w:rsidP="009B3659">
            <w:pPr>
              <w:rPr>
                <w:rFonts w:ascii="Times New Roman" w:hAnsi="Times New Roman" w:cs="Times New Roman"/>
                <w:b/>
                <w:sz w:val="24"/>
                <w:szCs w:val="24"/>
                <w:lang w:eastAsia="lv-LV"/>
              </w:rPr>
            </w:pPr>
            <w:r w:rsidRPr="0000095B">
              <w:rPr>
                <w:rFonts w:ascii="Times New Roman" w:hAnsi="Times New Roman" w:cs="Times New Roman"/>
                <w:b/>
                <w:sz w:val="24"/>
                <w:szCs w:val="24"/>
                <w:lang w:eastAsia="lv-LV"/>
              </w:rPr>
              <w:t>Veļas žāvētājs</w:t>
            </w:r>
          </w:p>
        </w:tc>
        <w:tc>
          <w:tcPr>
            <w:tcW w:w="5274" w:type="dxa"/>
          </w:tcPr>
          <w:p w14:paraId="42002E83" w14:textId="625CFFA9" w:rsidR="00FB041B" w:rsidRPr="0000095B" w:rsidRDefault="00FB041B" w:rsidP="007E4CF5">
            <w:pPr>
              <w:tabs>
                <w:tab w:val="left" w:pos="380"/>
              </w:tabs>
              <w:suppressAutoHyphens/>
              <w:jc w:val="both"/>
              <w:rPr>
                <w:rFonts w:ascii="Times New Roman" w:eastAsia="Times New Roman" w:hAnsi="Times New Roman" w:cs="Times New Roman"/>
                <w:sz w:val="24"/>
                <w:szCs w:val="24"/>
              </w:rPr>
            </w:pPr>
            <w:r w:rsidRPr="0000095B">
              <w:rPr>
                <w:rFonts w:ascii="Times New Roman" w:eastAsia="Times New Roman" w:hAnsi="Times New Roman" w:cs="Times New Roman"/>
                <w:sz w:val="24"/>
                <w:szCs w:val="24"/>
              </w:rPr>
              <w:t>6.1. Veļas ietilpība žāvējot: vismaz 7</w:t>
            </w:r>
            <w:r w:rsidR="0000095B">
              <w:rPr>
                <w:rFonts w:ascii="Times New Roman" w:eastAsia="Times New Roman" w:hAnsi="Times New Roman" w:cs="Times New Roman"/>
                <w:sz w:val="24"/>
                <w:szCs w:val="24"/>
              </w:rPr>
              <w:t> </w:t>
            </w:r>
            <w:r w:rsidRPr="0000095B">
              <w:rPr>
                <w:rFonts w:ascii="Times New Roman" w:eastAsia="Times New Roman" w:hAnsi="Times New Roman" w:cs="Times New Roman"/>
                <w:sz w:val="24"/>
                <w:szCs w:val="24"/>
              </w:rPr>
              <w:t>kg;</w:t>
            </w:r>
          </w:p>
          <w:p w14:paraId="5D5C50BB" w14:textId="5853CCA5" w:rsidR="00FB041B" w:rsidRPr="0000095B" w:rsidRDefault="00FB041B" w:rsidP="007E4CF5">
            <w:pPr>
              <w:pStyle w:val="ListParagraph"/>
              <w:numPr>
                <w:ilvl w:val="1"/>
                <w:numId w:val="48"/>
              </w:numPr>
              <w:tabs>
                <w:tab w:val="left" w:pos="380"/>
              </w:tabs>
              <w:suppressAutoHyphens/>
              <w:jc w:val="both"/>
              <w:rPr>
                <w:rFonts w:ascii="Times New Roman" w:eastAsia="Times New Roman" w:hAnsi="Times New Roman" w:cs="Times New Roman"/>
                <w:sz w:val="24"/>
                <w:szCs w:val="24"/>
              </w:rPr>
            </w:pPr>
            <w:r w:rsidRPr="0000095B">
              <w:rPr>
                <w:rFonts w:ascii="Times New Roman" w:hAnsi="Times New Roman" w:cs="Times New Roman"/>
                <w:sz w:val="24"/>
                <w:szCs w:val="24"/>
                <w:lang w:eastAsia="lv-LV"/>
              </w:rPr>
              <w:t xml:space="preserve"> Iekraušanas veids: frontālais;</w:t>
            </w:r>
          </w:p>
          <w:p w14:paraId="3991F565" w14:textId="3659CE1B" w:rsidR="00FB041B" w:rsidRPr="0000095B" w:rsidRDefault="00FB041B" w:rsidP="007E4CF5">
            <w:pPr>
              <w:pStyle w:val="ListParagraph"/>
              <w:numPr>
                <w:ilvl w:val="1"/>
                <w:numId w:val="48"/>
              </w:numPr>
              <w:tabs>
                <w:tab w:val="left" w:pos="380"/>
              </w:tabs>
              <w:suppressAutoHyphens/>
              <w:jc w:val="both"/>
              <w:rPr>
                <w:rFonts w:ascii="Times New Roman" w:eastAsia="Times New Roman" w:hAnsi="Times New Roman" w:cs="Times New Roman"/>
                <w:sz w:val="24"/>
                <w:szCs w:val="24"/>
              </w:rPr>
            </w:pPr>
            <w:r w:rsidRPr="0000095B">
              <w:rPr>
                <w:rFonts w:ascii="Times New Roman" w:eastAsia="Times New Roman" w:hAnsi="Times New Roman" w:cs="Times New Roman"/>
                <w:sz w:val="24"/>
                <w:szCs w:val="24"/>
              </w:rPr>
              <w:t xml:space="preserve"> Energoefektivitātes klase: vismaz C</w:t>
            </w:r>
            <w:r w:rsidR="00CD6E50" w:rsidRPr="0000095B">
              <w:rPr>
                <w:rFonts w:ascii="Times New Roman" w:eastAsia="Times New Roman" w:hAnsi="Times New Roman" w:cs="Times New Roman"/>
                <w:sz w:val="24"/>
                <w:szCs w:val="24"/>
                <w:vertAlign w:val="superscript"/>
              </w:rPr>
              <w:t>4</w:t>
            </w:r>
            <w:r w:rsidRPr="0000095B">
              <w:rPr>
                <w:rFonts w:ascii="Times New Roman" w:eastAsia="Times New Roman" w:hAnsi="Times New Roman" w:cs="Times New Roman"/>
                <w:sz w:val="24"/>
                <w:szCs w:val="24"/>
              </w:rPr>
              <w:t>;</w:t>
            </w:r>
          </w:p>
          <w:p w14:paraId="58CA0322" w14:textId="6D80D5E8" w:rsidR="00FB041B" w:rsidRPr="0000095B" w:rsidRDefault="00FB041B" w:rsidP="00FB041B">
            <w:pPr>
              <w:pStyle w:val="ListParagraph"/>
              <w:numPr>
                <w:ilvl w:val="1"/>
                <w:numId w:val="48"/>
              </w:numPr>
              <w:tabs>
                <w:tab w:val="left" w:pos="380"/>
              </w:tabs>
              <w:suppressAutoHyphens/>
              <w:jc w:val="both"/>
              <w:rPr>
                <w:rFonts w:ascii="Times New Roman" w:hAnsi="Times New Roman" w:cs="Times New Roman"/>
                <w:bCs/>
                <w:sz w:val="24"/>
              </w:rPr>
            </w:pPr>
            <w:r w:rsidRPr="0000095B">
              <w:rPr>
                <w:rFonts w:ascii="Times New Roman" w:eastAsia="Times New Roman" w:hAnsi="Times New Roman" w:cs="Times New Roman"/>
                <w:sz w:val="24"/>
                <w:szCs w:val="24"/>
              </w:rPr>
              <w:t xml:space="preserve"> Ražošanas gads: ne vecāks kā 2023. gads.</w:t>
            </w:r>
          </w:p>
        </w:tc>
        <w:tc>
          <w:tcPr>
            <w:tcW w:w="1592" w:type="dxa"/>
          </w:tcPr>
          <w:p w14:paraId="58E719AC" w14:textId="77777777" w:rsidR="00FB041B" w:rsidRPr="0000095B" w:rsidRDefault="00FB041B" w:rsidP="009B3659">
            <w:pPr>
              <w:jc w:val="right"/>
              <w:rPr>
                <w:rFonts w:ascii="Times New Roman" w:hAnsi="Times New Roman" w:cs="Times New Roman"/>
                <w:sz w:val="24"/>
                <w:lang w:eastAsia="lv-LV"/>
              </w:rPr>
            </w:pPr>
          </w:p>
        </w:tc>
      </w:tr>
    </w:tbl>
    <w:p w14:paraId="3F05A277" w14:textId="77777777" w:rsidR="00E17A21" w:rsidRPr="00FE4E4E" w:rsidRDefault="00E17A21" w:rsidP="007E4CF5">
      <w:pPr>
        <w:rPr>
          <w:rFonts w:cs="Times New Roman"/>
        </w:rPr>
      </w:pPr>
    </w:p>
    <w:p w14:paraId="52A609CB" w14:textId="2DB2D545" w:rsidR="00D62CC1" w:rsidRPr="0000095B" w:rsidRDefault="00D62CC1" w:rsidP="00E17A21">
      <w:pPr>
        <w:pStyle w:val="Heading2"/>
        <w:numPr>
          <w:ilvl w:val="0"/>
          <w:numId w:val="1"/>
        </w:numPr>
        <w:tabs>
          <w:tab w:val="clear" w:pos="567"/>
          <w:tab w:val="left" w:pos="426"/>
        </w:tabs>
        <w:jc w:val="center"/>
        <w:rPr>
          <w:caps/>
          <w:sz w:val="28"/>
          <w:szCs w:val="28"/>
        </w:rPr>
      </w:pPr>
      <w:r w:rsidRPr="0000095B">
        <w:rPr>
          <w:caps/>
          <w:sz w:val="28"/>
          <w:szCs w:val="28"/>
        </w:rPr>
        <w:t> Finanšu pied</w:t>
      </w:r>
      <w:r w:rsidRPr="0000095B">
        <w:rPr>
          <w:rFonts w:hint="eastAsia"/>
          <w:caps/>
          <w:sz w:val="28"/>
          <w:szCs w:val="28"/>
        </w:rPr>
        <w:t>ā</w:t>
      </w:r>
      <w:r w:rsidRPr="0000095B">
        <w:rPr>
          <w:caps/>
          <w:sz w:val="28"/>
          <w:szCs w:val="28"/>
        </w:rPr>
        <w:t>v</w:t>
      </w:r>
      <w:r w:rsidRPr="0000095B">
        <w:rPr>
          <w:rFonts w:hint="eastAsia"/>
          <w:caps/>
          <w:sz w:val="28"/>
          <w:szCs w:val="28"/>
        </w:rPr>
        <w:t>ā</w:t>
      </w:r>
      <w:r w:rsidRPr="0000095B">
        <w:rPr>
          <w:caps/>
          <w:sz w:val="28"/>
          <w:szCs w:val="28"/>
        </w:rPr>
        <w:t>jums</w:t>
      </w:r>
    </w:p>
    <w:p w14:paraId="46D29FB7" w14:textId="029B1C0C" w:rsidR="00D62CC1" w:rsidRPr="00FE4E4E" w:rsidRDefault="00FB041B" w:rsidP="00D62CC1">
      <w:pPr>
        <w:jc w:val="right"/>
        <w:rPr>
          <w:rFonts w:eastAsia="Times New Roman" w:cs="Times New Roman"/>
          <w:i/>
          <w:iCs/>
          <w:szCs w:val="24"/>
          <w:lang w:eastAsia="lv-LV"/>
        </w:rPr>
      </w:pPr>
      <w:r w:rsidRPr="00FE4E4E">
        <w:rPr>
          <w:rFonts w:cs="Times New Roman"/>
          <w:i/>
          <w:iCs/>
          <w:szCs w:val="24"/>
        </w:rPr>
        <w:t>3</w:t>
      </w:r>
      <w:r w:rsidR="00D62CC1" w:rsidRPr="00FE4E4E">
        <w:rPr>
          <w:rFonts w:cs="Times New Roman"/>
          <w:i/>
          <w:iCs/>
          <w:szCs w:val="24"/>
        </w:rPr>
        <w:t>.tabula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57"/>
        <w:gridCol w:w="5513"/>
        <w:gridCol w:w="2964"/>
      </w:tblGrid>
      <w:tr w:rsidR="005E756D" w:rsidRPr="00FE4E4E" w14:paraId="6BDD3AA8" w14:textId="77777777" w:rsidTr="009B3659">
        <w:trPr>
          <w:trHeight w:val="705"/>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6B7828F6" w14:textId="77777777" w:rsidR="005E756D" w:rsidRPr="00FE4E4E" w:rsidRDefault="005E756D" w:rsidP="009B3659">
            <w:pPr>
              <w:suppressAutoHyphens/>
              <w:snapToGrid w:val="0"/>
              <w:jc w:val="center"/>
              <w:rPr>
                <w:rFonts w:cs="Times New Roman"/>
                <w:b/>
                <w:lang w:eastAsia="ar-SA"/>
              </w:rPr>
            </w:pPr>
            <w:r w:rsidRPr="00FE4E4E">
              <w:rPr>
                <w:rFonts w:cs="Times New Roman"/>
                <w:b/>
              </w:rPr>
              <w:t>Nr.p.k.</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7BC86424" w14:textId="77777777" w:rsidR="005E756D" w:rsidRPr="00FE4E4E" w:rsidRDefault="005E756D" w:rsidP="009B3659">
            <w:pPr>
              <w:suppressAutoHyphens/>
              <w:snapToGrid w:val="0"/>
              <w:jc w:val="center"/>
              <w:rPr>
                <w:rFonts w:cs="Times New Roman"/>
                <w:b/>
                <w:lang w:eastAsia="ar-SA"/>
              </w:rPr>
            </w:pPr>
            <w:r w:rsidRPr="00FE4E4E">
              <w:rPr>
                <w:rFonts w:cs="Times New Roman"/>
                <w:b/>
              </w:rPr>
              <w:t>Nosaukums</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51B6C62B" w14:textId="138FA817" w:rsidR="005E756D" w:rsidRPr="00FE4E4E" w:rsidRDefault="005E756D" w:rsidP="009B3659">
            <w:pPr>
              <w:suppressAutoHyphens/>
              <w:snapToGrid w:val="0"/>
              <w:ind w:left="136" w:right="120"/>
              <w:jc w:val="center"/>
              <w:rPr>
                <w:rFonts w:cs="Times New Roman"/>
                <w:b/>
              </w:rPr>
            </w:pPr>
            <w:r w:rsidRPr="00FE4E4E">
              <w:rPr>
                <w:rFonts w:cs="Times New Roman"/>
                <w:b/>
              </w:rPr>
              <w:t>Cena par 1 (vienu) vienību EUR (bez PVN)</w:t>
            </w:r>
            <w:r w:rsidR="00412A05" w:rsidRPr="00FE4E4E">
              <w:rPr>
                <w:rFonts w:cs="Times New Roman"/>
                <w:b/>
                <w:vertAlign w:val="superscript"/>
              </w:rPr>
              <w:t>5</w:t>
            </w:r>
          </w:p>
        </w:tc>
      </w:tr>
      <w:tr w:rsidR="005E756D" w:rsidRPr="00FE4E4E" w14:paraId="7268FBDE" w14:textId="77777777" w:rsidTr="009B3659">
        <w:trPr>
          <w:trHeight w:val="43"/>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1203379" w14:textId="77777777" w:rsidR="005E756D" w:rsidRPr="00FE4E4E" w:rsidRDefault="005E756D" w:rsidP="009B3659">
            <w:pPr>
              <w:suppressAutoHyphens/>
              <w:snapToGrid w:val="0"/>
              <w:ind w:left="-14" w:right="-137"/>
              <w:jc w:val="center"/>
              <w:rPr>
                <w:rFonts w:cs="Times New Roman"/>
                <w:lang w:eastAsia="ar-SA"/>
              </w:rPr>
            </w:pPr>
            <w:r w:rsidRPr="00FE4E4E">
              <w:rPr>
                <w:rFonts w:cs="Times New Roman"/>
              </w:rPr>
              <w:t>1.</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B6366EC" w14:textId="77777777" w:rsidR="005E756D" w:rsidRPr="00FE4E4E" w:rsidRDefault="005E756D" w:rsidP="003A131A">
            <w:pPr>
              <w:tabs>
                <w:tab w:val="left" w:pos="1108"/>
              </w:tabs>
              <w:ind w:left="135" w:right="83"/>
              <w:jc w:val="both"/>
              <w:rPr>
                <w:rFonts w:cs="Times New Roman"/>
              </w:rPr>
            </w:pPr>
            <w:r w:rsidRPr="00FE4E4E">
              <w:rPr>
                <w:rFonts w:cs="Times New Roman"/>
              </w:rPr>
              <w:t>Ledusskapis</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704DE4" w14:textId="77777777" w:rsidR="005E756D" w:rsidRPr="00FE4E4E" w:rsidRDefault="005E756D" w:rsidP="009B3659">
            <w:pPr>
              <w:suppressAutoHyphens/>
              <w:snapToGrid w:val="0"/>
              <w:jc w:val="center"/>
              <w:rPr>
                <w:rFonts w:cs="Times New Roman"/>
                <w:lang w:eastAsia="ar-SA"/>
              </w:rPr>
            </w:pPr>
          </w:p>
        </w:tc>
      </w:tr>
      <w:tr w:rsidR="005E756D" w:rsidRPr="00FE4E4E" w14:paraId="1673D762" w14:textId="77777777" w:rsidTr="009B3659">
        <w:trPr>
          <w:trHeight w:val="86"/>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0935DE6" w14:textId="77777777" w:rsidR="005E756D" w:rsidRPr="00FE4E4E" w:rsidRDefault="005E756D" w:rsidP="009B3659">
            <w:pPr>
              <w:suppressAutoHyphens/>
              <w:snapToGrid w:val="0"/>
              <w:ind w:left="-14" w:right="-137"/>
              <w:jc w:val="center"/>
              <w:rPr>
                <w:rFonts w:cs="Times New Roman"/>
                <w:lang w:eastAsia="ar-SA"/>
              </w:rPr>
            </w:pPr>
            <w:r w:rsidRPr="00FE4E4E">
              <w:rPr>
                <w:rFonts w:cs="Times New Roman"/>
              </w:rPr>
              <w:t>2.</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08609E8" w14:textId="77777777" w:rsidR="005E756D" w:rsidRPr="00FE4E4E" w:rsidRDefault="005E756D" w:rsidP="003A131A">
            <w:pPr>
              <w:tabs>
                <w:tab w:val="left" w:pos="1108"/>
              </w:tabs>
              <w:ind w:left="135" w:right="83"/>
              <w:jc w:val="both"/>
              <w:rPr>
                <w:rFonts w:cs="Times New Roman"/>
              </w:rPr>
            </w:pPr>
            <w:r w:rsidRPr="00FE4E4E">
              <w:rPr>
                <w:rFonts w:cs="Times New Roman"/>
              </w:rPr>
              <w:t>Saldētava</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702D0" w14:textId="77777777" w:rsidR="005E756D" w:rsidRPr="00FE4E4E" w:rsidRDefault="005E756D" w:rsidP="009B3659">
            <w:pPr>
              <w:suppressAutoHyphens/>
              <w:snapToGrid w:val="0"/>
              <w:jc w:val="center"/>
              <w:rPr>
                <w:rFonts w:cs="Times New Roman"/>
                <w:lang w:eastAsia="ar-SA"/>
              </w:rPr>
            </w:pPr>
          </w:p>
        </w:tc>
      </w:tr>
      <w:tr w:rsidR="005E756D" w:rsidRPr="00FE4E4E" w14:paraId="184618BD" w14:textId="77777777" w:rsidTr="009B3659">
        <w:trPr>
          <w:trHeight w:val="106"/>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A7AB4" w14:textId="77777777" w:rsidR="005E756D" w:rsidRPr="00FE4E4E" w:rsidRDefault="005E756D" w:rsidP="009B3659">
            <w:pPr>
              <w:suppressAutoHyphens/>
              <w:snapToGrid w:val="0"/>
              <w:ind w:left="-14" w:right="-137"/>
              <w:jc w:val="center"/>
              <w:rPr>
                <w:rFonts w:cs="Times New Roman"/>
              </w:rPr>
            </w:pPr>
            <w:r w:rsidRPr="00FE4E4E">
              <w:rPr>
                <w:rFonts w:cs="Times New Roman"/>
              </w:rPr>
              <w:t>3.</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E23CC3" w14:textId="77777777" w:rsidR="005E756D" w:rsidRPr="00FE4E4E" w:rsidRDefault="005E756D" w:rsidP="003A131A">
            <w:pPr>
              <w:tabs>
                <w:tab w:val="left" w:pos="1108"/>
              </w:tabs>
              <w:ind w:left="135" w:right="83"/>
              <w:jc w:val="both"/>
              <w:rPr>
                <w:rFonts w:cs="Times New Roman"/>
              </w:rPr>
            </w:pPr>
            <w:r w:rsidRPr="00FE4E4E">
              <w:rPr>
                <w:rFonts w:cs="Times New Roman"/>
              </w:rPr>
              <w:t>Veļas mašīna</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41B192" w14:textId="77777777" w:rsidR="005E756D" w:rsidRPr="00FE4E4E" w:rsidRDefault="005E756D" w:rsidP="009B3659">
            <w:pPr>
              <w:suppressAutoHyphens/>
              <w:snapToGrid w:val="0"/>
              <w:jc w:val="center"/>
              <w:rPr>
                <w:rFonts w:cs="Times New Roman"/>
                <w:lang w:eastAsia="ar-SA"/>
              </w:rPr>
            </w:pPr>
          </w:p>
        </w:tc>
      </w:tr>
      <w:tr w:rsidR="005E756D" w:rsidRPr="00FE4E4E" w14:paraId="76A98E69" w14:textId="77777777" w:rsidTr="009B3659">
        <w:trPr>
          <w:trHeight w:val="106"/>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42FD750" w14:textId="77777777" w:rsidR="005E756D" w:rsidRPr="00FE4E4E" w:rsidRDefault="005E756D" w:rsidP="009B3659">
            <w:pPr>
              <w:suppressAutoHyphens/>
              <w:snapToGrid w:val="0"/>
              <w:ind w:left="-14" w:right="-137"/>
              <w:jc w:val="center"/>
              <w:rPr>
                <w:rFonts w:cs="Times New Roman"/>
                <w:lang w:eastAsia="ar-SA"/>
              </w:rPr>
            </w:pPr>
            <w:r w:rsidRPr="00FE4E4E">
              <w:rPr>
                <w:rFonts w:cs="Times New Roman"/>
              </w:rPr>
              <w:t>4.</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A63EAEF" w14:textId="77777777" w:rsidR="005E756D" w:rsidRPr="00FE4E4E" w:rsidRDefault="005E756D" w:rsidP="003A131A">
            <w:pPr>
              <w:tabs>
                <w:tab w:val="left" w:pos="1108"/>
              </w:tabs>
              <w:ind w:left="135" w:right="83"/>
              <w:jc w:val="both"/>
              <w:rPr>
                <w:rFonts w:cs="Times New Roman"/>
              </w:rPr>
            </w:pPr>
            <w:r w:rsidRPr="00FE4E4E">
              <w:rPr>
                <w:rFonts w:cs="Times New Roman"/>
              </w:rPr>
              <w:t>Elektriskā plīts</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8A89D" w14:textId="77777777" w:rsidR="005E756D" w:rsidRPr="00FE4E4E" w:rsidRDefault="005E756D" w:rsidP="009B3659">
            <w:pPr>
              <w:suppressAutoHyphens/>
              <w:snapToGrid w:val="0"/>
              <w:jc w:val="center"/>
              <w:rPr>
                <w:rFonts w:cs="Times New Roman"/>
                <w:lang w:eastAsia="ar-SA"/>
              </w:rPr>
            </w:pPr>
          </w:p>
        </w:tc>
      </w:tr>
      <w:tr w:rsidR="005E756D" w:rsidRPr="00FE4E4E" w14:paraId="1CE0F356" w14:textId="77777777" w:rsidTr="009B3659">
        <w:trPr>
          <w:trHeight w:val="43"/>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1C94A41" w14:textId="77777777" w:rsidR="005E756D" w:rsidRPr="00FE4E4E" w:rsidRDefault="005E756D" w:rsidP="009B3659">
            <w:pPr>
              <w:suppressAutoHyphens/>
              <w:snapToGrid w:val="0"/>
              <w:ind w:left="-14" w:right="-137"/>
              <w:jc w:val="center"/>
              <w:rPr>
                <w:rFonts w:cs="Times New Roman"/>
                <w:lang w:eastAsia="ar-SA"/>
              </w:rPr>
            </w:pPr>
            <w:r w:rsidRPr="00FE4E4E">
              <w:rPr>
                <w:rFonts w:cs="Times New Roman"/>
              </w:rPr>
              <w:t>5.</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232800D" w14:textId="6889C720" w:rsidR="005E756D" w:rsidRPr="00FE4E4E" w:rsidRDefault="005E756D" w:rsidP="003A131A">
            <w:pPr>
              <w:tabs>
                <w:tab w:val="left" w:pos="1108"/>
              </w:tabs>
              <w:ind w:left="135" w:right="83"/>
              <w:jc w:val="both"/>
              <w:rPr>
                <w:rFonts w:cs="Times New Roman"/>
              </w:rPr>
            </w:pPr>
            <w:r w:rsidRPr="00FE4E4E">
              <w:rPr>
                <w:rFonts w:cs="Times New Roman"/>
              </w:rPr>
              <w:t>Mikroviļņu krāsn</w:t>
            </w:r>
            <w:r w:rsidR="00427292" w:rsidRPr="00FE4E4E">
              <w:rPr>
                <w:rFonts w:cs="Times New Roman"/>
              </w:rPr>
              <w:t>s</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71D6E" w14:textId="77777777" w:rsidR="005E756D" w:rsidRPr="00FE4E4E" w:rsidRDefault="005E756D" w:rsidP="009B3659">
            <w:pPr>
              <w:suppressAutoHyphens/>
              <w:snapToGrid w:val="0"/>
              <w:jc w:val="center"/>
              <w:rPr>
                <w:rFonts w:cs="Times New Roman"/>
                <w:lang w:eastAsia="ar-SA"/>
              </w:rPr>
            </w:pPr>
          </w:p>
        </w:tc>
      </w:tr>
      <w:tr w:rsidR="005E756D" w:rsidRPr="00FE4E4E" w14:paraId="325F2028" w14:textId="77777777" w:rsidTr="009B3659">
        <w:trPr>
          <w:trHeight w:val="57"/>
          <w:tblHeader/>
        </w:trPr>
        <w:tc>
          <w:tcPr>
            <w:tcW w:w="45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3E3B5" w14:textId="77777777" w:rsidR="005E756D" w:rsidRPr="00FE4E4E" w:rsidRDefault="005E756D" w:rsidP="009B3659">
            <w:pPr>
              <w:suppressAutoHyphens/>
              <w:snapToGrid w:val="0"/>
              <w:ind w:left="-14" w:right="-137"/>
              <w:jc w:val="center"/>
              <w:rPr>
                <w:rFonts w:cs="Times New Roman"/>
              </w:rPr>
            </w:pPr>
            <w:r w:rsidRPr="00FE4E4E">
              <w:rPr>
                <w:rFonts w:cs="Times New Roman"/>
              </w:rPr>
              <w:t>6.</w:t>
            </w:r>
          </w:p>
        </w:tc>
        <w:tc>
          <w:tcPr>
            <w:tcW w:w="29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A3A32B" w14:textId="77777777" w:rsidR="005E756D" w:rsidRPr="00FE4E4E" w:rsidRDefault="005E756D" w:rsidP="003A131A">
            <w:pPr>
              <w:tabs>
                <w:tab w:val="left" w:pos="1108"/>
              </w:tabs>
              <w:ind w:left="135" w:right="83"/>
              <w:jc w:val="both"/>
              <w:rPr>
                <w:rFonts w:cs="Times New Roman"/>
              </w:rPr>
            </w:pPr>
            <w:r w:rsidRPr="00FE4E4E">
              <w:rPr>
                <w:rFonts w:cs="Times New Roman"/>
              </w:rPr>
              <w:t>Veļas žāvētājs</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B791C0" w14:textId="77777777" w:rsidR="005E756D" w:rsidRPr="00FE4E4E" w:rsidRDefault="005E756D" w:rsidP="009B3659">
            <w:pPr>
              <w:suppressAutoHyphens/>
              <w:snapToGrid w:val="0"/>
              <w:jc w:val="center"/>
              <w:rPr>
                <w:rFonts w:cs="Times New Roman"/>
                <w:lang w:eastAsia="ar-SA"/>
              </w:rPr>
            </w:pPr>
          </w:p>
        </w:tc>
      </w:tr>
      <w:tr w:rsidR="005E756D" w:rsidRPr="00FE4E4E" w14:paraId="568EEA4F" w14:textId="77777777" w:rsidTr="009B3659">
        <w:trPr>
          <w:trHeight w:val="43"/>
          <w:tblHeader/>
        </w:trPr>
        <w:tc>
          <w:tcPr>
            <w:tcW w:w="341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617B39" w14:textId="77777777" w:rsidR="005E756D" w:rsidRPr="00FE4E4E" w:rsidRDefault="005E756D" w:rsidP="009B3659">
            <w:pPr>
              <w:suppressAutoHyphens/>
              <w:snapToGrid w:val="0"/>
              <w:ind w:right="-8"/>
              <w:jc w:val="right"/>
              <w:rPr>
                <w:rFonts w:cs="Times New Roman"/>
                <w:b/>
                <w:lang w:eastAsia="ar-SA"/>
              </w:rPr>
            </w:pPr>
            <w:r w:rsidRPr="00FE4E4E">
              <w:rPr>
                <w:rFonts w:cs="Times New Roman"/>
                <w:b/>
                <w:lang w:eastAsia="ar-SA"/>
              </w:rPr>
              <w:t>Kopā EUR (bez PVN):</w:t>
            </w:r>
          </w:p>
        </w:tc>
        <w:tc>
          <w:tcPr>
            <w:tcW w:w="158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4C0E144" w14:textId="77777777" w:rsidR="005E756D" w:rsidRPr="00FE4E4E" w:rsidRDefault="005E756D" w:rsidP="009B3659">
            <w:pPr>
              <w:suppressAutoHyphens/>
              <w:snapToGrid w:val="0"/>
              <w:jc w:val="center"/>
              <w:rPr>
                <w:rFonts w:cs="Times New Roman"/>
                <w:b/>
                <w:lang w:eastAsia="ar-SA"/>
              </w:rPr>
            </w:pPr>
          </w:p>
        </w:tc>
      </w:tr>
    </w:tbl>
    <w:p w14:paraId="6491E98F" w14:textId="093048E3" w:rsidR="005E756D" w:rsidRPr="00FE4E4E" w:rsidRDefault="00412A05" w:rsidP="005E756D">
      <w:pPr>
        <w:jc w:val="both"/>
        <w:rPr>
          <w:rStyle w:val="FontStyle54"/>
        </w:rPr>
      </w:pPr>
      <w:r w:rsidRPr="00FE4E4E">
        <w:rPr>
          <w:rFonts w:cs="Times New Roman"/>
          <w:sz w:val="22"/>
          <w:vertAlign w:val="superscript"/>
        </w:rPr>
        <w:t>5</w:t>
      </w:r>
      <w:r w:rsidR="005E756D" w:rsidRPr="00FE4E4E">
        <w:rPr>
          <w:rFonts w:cs="Times New Roman"/>
          <w:sz w:val="22"/>
        </w:rPr>
        <w:t xml:space="preserve"> </w:t>
      </w:r>
      <w:r w:rsidR="005E756D" w:rsidRPr="00FE4E4E">
        <w:rPr>
          <w:rFonts w:cs="Times New Roman"/>
          <w:sz w:val="20"/>
          <w:szCs w:val="20"/>
        </w:rPr>
        <w:t>cenās ir jābūt iekļautām visām izmaksām, kas saistītas ar Preces vērtību,  piegādi, iekraušana</w:t>
      </w:r>
      <w:r w:rsidR="00B44789" w:rsidRPr="00FE4E4E">
        <w:rPr>
          <w:rFonts w:cs="Times New Roman"/>
          <w:sz w:val="20"/>
          <w:szCs w:val="20"/>
        </w:rPr>
        <w:t>s</w:t>
      </w:r>
      <w:r w:rsidR="005E756D" w:rsidRPr="00FE4E4E">
        <w:rPr>
          <w:rFonts w:cs="Times New Roman"/>
          <w:sz w:val="20"/>
          <w:szCs w:val="20"/>
        </w:rPr>
        <w:t>/izkraušanas darbiem, garantijas nodrošināšanu, transporta izdevumiem, nodokļiem (izņemot – PVN), un visām citām izmaksām, kas nepieciešamas Iepirkuma līguma savlaicīgai un kvalitatīvai izpildei</w:t>
      </w:r>
      <w:r w:rsidR="005E756D" w:rsidRPr="00FE4E4E">
        <w:rPr>
          <w:rStyle w:val="FontStyle54"/>
        </w:rPr>
        <w:t>.</w:t>
      </w:r>
    </w:p>
    <w:p w14:paraId="6A3A95CE" w14:textId="77777777" w:rsidR="005E756D" w:rsidRPr="00FE4E4E" w:rsidRDefault="005E756D" w:rsidP="00D62CC1">
      <w:pPr>
        <w:ind w:left="360"/>
        <w:jc w:val="right"/>
        <w:rPr>
          <w:rFonts w:eastAsia="Times New Roman" w:cs="Times New Roman"/>
          <w:szCs w:val="24"/>
          <w:lang w:eastAsia="lv-LV"/>
        </w:rPr>
      </w:pPr>
    </w:p>
    <w:p w14:paraId="3611A8B7" w14:textId="77777777" w:rsidR="00D62CC1" w:rsidRPr="00FE4E4E" w:rsidRDefault="00D62CC1" w:rsidP="00D62CC1">
      <w:pPr>
        <w:jc w:val="both"/>
        <w:rPr>
          <w:rFonts w:cs="Times New Roman"/>
          <w:szCs w:val="24"/>
        </w:rPr>
      </w:pPr>
      <w:r w:rsidRPr="00FE4E4E">
        <w:rPr>
          <w:rFonts w:cs="Times New Roman"/>
          <w:szCs w:val="24"/>
        </w:rPr>
        <w:t>Nosacījumi finanšu piedāvājuma iesniegšanai:</w:t>
      </w:r>
    </w:p>
    <w:p w14:paraId="5E8252BD" w14:textId="77777777" w:rsidR="00D62CC1" w:rsidRPr="00FE4E4E"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FE4E4E">
        <w:rPr>
          <w:rFonts w:cs="Times New Roman"/>
          <w:szCs w:val="24"/>
        </w:rPr>
        <w:t xml:space="preserve">Pretendents nedrīkst iesniegt vairākus piedāvājuma variantus. </w:t>
      </w:r>
    </w:p>
    <w:p w14:paraId="48AD09D5" w14:textId="77777777" w:rsidR="00D62CC1" w:rsidRPr="00FE4E4E"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FE4E4E">
        <w:rPr>
          <w:rFonts w:cs="Times New Roman"/>
        </w:rPr>
        <w:t xml:space="preserve">Cenām jābūt norādītām EUR bez PVN, norādot ne vairāk kā </w:t>
      </w:r>
      <w:r w:rsidRPr="00FE4E4E">
        <w:rPr>
          <w:rFonts w:cs="Times New Roman"/>
          <w:i/>
        </w:rPr>
        <w:t>2 (divas)</w:t>
      </w:r>
      <w:r w:rsidRPr="00FE4E4E">
        <w:rPr>
          <w:rFonts w:cs="Times New Roman"/>
        </w:rPr>
        <w:t xml:space="preserve"> zīmes aiz komata.</w:t>
      </w:r>
    </w:p>
    <w:p w14:paraId="315EFCCF" w14:textId="1C68DE5F" w:rsidR="00D62CC1" w:rsidRPr="00FE4E4E"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FE4E4E">
        <w:rPr>
          <w:rFonts w:cs="Times New Roman"/>
          <w:szCs w:val="24"/>
        </w:rPr>
        <w:t xml:space="preserve">Pretendenta iesniegtajā </w:t>
      </w:r>
      <w:r w:rsidRPr="00FE4E4E">
        <w:rPr>
          <w:rFonts w:eastAsia="Times New Roman" w:cs="Times New Roman"/>
          <w:szCs w:val="24"/>
          <w:lang w:eastAsia="lv-LV"/>
        </w:rPr>
        <w:t xml:space="preserve">finanšu piedāvājumā norādītā cena kopā EUR bez PVN neveidos iepirkuma kopējo cenu EUR bez PVN un tiks izmantota </w:t>
      </w:r>
      <w:r w:rsidR="00412A05" w:rsidRPr="00FE4E4E">
        <w:rPr>
          <w:rFonts w:eastAsia="Times New Roman" w:cs="Times New Roman"/>
          <w:szCs w:val="24"/>
          <w:lang w:eastAsia="lv-LV"/>
        </w:rPr>
        <w:t xml:space="preserve">saimnieciski izdevīgākā </w:t>
      </w:r>
      <w:r w:rsidRPr="00FE4E4E">
        <w:rPr>
          <w:rFonts w:eastAsia="Times New Roman" w:cs="Times New Roman"/>
          <w:szCs w:val="24"/>
          <w:lang w:eastAsia="lv-LV"/>
        </w:rPr>
        <w:t>piedāvājuma noteikšanai.</w:t>
      </w:r>
    </w:p>
    <w:p w14:paraId="24154F2B" w14:textId="77777777" w:rsidR="00D62CC1" w:rsidRPr="00FE4E4E" w:rsidRDefault="00D62CC1" w:rsidP="00D62CC1">
      <w:pPr>
        <w:tabs>
          <w:tab w:val="left" w:pos="1134"/>
        </w:tabs>
        <w:jc w:val="both"/>
        <w:rPr>
          <w:rFonts w:eastAsia="Times New Roman" w:cs="Times New Roman"/>
          <w:szCs w:val="24"/>
          <w:lang w:eastAsia="lv-LV"/>
        </w:rPr>
      </w:pPr>
    </w:p>
    <w:p w14:paraId="608AE06A" w14:textId="77777777" w:rsidR="00D62CC1" w:rsidRPr="00FE4E4E"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FE4E4E"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00095B" w:rsidRDefault="00D62CC1" w:rsidP="005C13BD">
            <w:pPr>
              <w:widowControl w:val="0"/>
              <w:spacing w:before="120"/>
              <w:rPr>
                <w:rFonts w:ascii="Times New Roman" w:hAnsi="Times New Roman" w:cs="Times New Roman"/>
                <w:b/>
                <w:sz w:val="24"/>
                <w:szCs w:val="24"/>
              </w:rPr>
            </w:pPr>
            <w:r w:rsidRPr="00FE4E4E">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00095B" w:rsidRDefault="00D62CC1" w:rsidP="005C13BD">
            <w:pPr>
              <w:widowControl w:val="0"/>
              <w:spacing w:before="120"/>
              <w:rPr>
                <w:rFonts w:ascii="Times New Roman" w:hAnsi="Times New Roman" w:cs="Times New Roman"/>
                <w:b/>
                <w:sz w:val="24"/>
                <w:szCs w:val="24"/>
              </w:rPr>
            </w:pPr>
          </w:p>
        </w:tc>
      </w:tr>
      <w:tr w:rsidR="00D62CC1" w:rsidRPr="00FE4E4E"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00095B"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00095B" w:rsidRDefault="00D62CC1" w:rsidP="005C13BD">
            <w:pPr>
              <w:widowControl w:val="0"/>
              <w:spacing w:before="120"/>
              <w:rPr>
                <w:rFonts w:ascii="Times New Roman" w:hAnsi="Times New Roman" w:cs="Times New Roman"/>
                <w:sz w:val="24"/>
                <w:szCs w:val="24"/>
              </w:rPr>
            </w:pPr>
          </w:p>
        </w:tc>
      </w:tr>
      <w:tr w:rsidR="00D62CC1" w:rsidRPr="00FE4E4E"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00095B"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00095B" w:rsidRDefault="00D62CC1" w:rsidP="005C13BD">
            <w:pPr>
              <w:widowControl w:val="0"/>
              <w:spacing w:before="120"/>
              <w:rPr>
                <w:rFonts w:ascii="Times New Roman" w:hAnsi="Times New Roman" w:cs="Times New Roman"/>
                <w:sz w:val="24"/>
                <w:szCs w:val="24"/>
              </w:rPr>
            </w:pPr>
          </w:p>
        </w:tc>
      </w:tr>
      <w:tr w:rsidR="00D62CC1" w:rsidRPr="00FE4E4E"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FE4E4E"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FE4E4E" w:rsidRDefault="00D62CC1" w:rsidP="005C13BD">
            <w:pPr>
              <w:widowControl w:val="0"/>
              <w:spacing w:before="120"/>
              <w:rPr>
                <w:rFonts w:ascii="Times New Roman" w:hAnsi="Times New Roman" w:cs="Times New Roman"/>
                <w:sz w:val="24"/>
                <w:szCs w:val="24"/>
              </w:rPr>
            </w:pPr>
          </w:p>
        </w:tc>
      </w:tr>
      <w:tr w:rsidR="00D62CC1" w:rsidRPr="00FE4E4E"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FE4E4E"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FE4E4E" w:rsidRDefault="00D62CC1" w:rsidP="005C13BD">
            <w:pPr>
              <w:widowControl w:val="0"/>
              <w:spacing w:before="120"/>
              <w:rPr>
                <w:rFonts w:ascii="Times New Roman" w:hAnsi="Times New Roman" w:cs="Times New Roman"/>
                <w:sz w:val="24"/>
                <w:szCs w:val="24"/>
              </w:rPr>
            </w:pPr>
          </w:p>
        </w:tc>
      </w:tr>
      <w:tr w:rsidR="00D62CC1" w:rsidRPr="00FE4E4E"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FE4E4E"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FE4E4E" w:rsidRDefault="00D62CC1" w:rsidP="005C13BD">
            <w:pPr>
              <w:widowControl w:val="0"/>
              <w:spacing w:before="120"/>
              <w:rPr>
                <w:rFonts w:ascii="Times New Roman" w:hAnsi="Times New Roman" w:cs="Times New Roman"/>
                <w:sz w:val="24"/>
                <w:szCs w:val="24"/>
              </w:rPr>
            </w:pPr>
          </w:p>
        </w:tc>
      </w:tr>
      <w:tr w:rsidR="00D62CC1" w:rsidRPr="00FE4E4E"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FE4E4E" w:rsidRDefault="00D62CC1" w:rsidP="005C13BD">
            <w:pPr>
              <w:widowControl w:val="0"/>
              <w:spacing w:before="120"/>
              <w:rPr>
                <w:rFonts w:ascii="Times New Roman" w:hAnsi="Times New Roman" w:cs="Times New Roman"/>
                <w:sz w:val="24"/>
                <w:szCs w:val="24"/>
              </w:rPr>
            </w:pPr>
            <w:r w:rsidRPr="00FE4E4E">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FE4E4E" w:rsidRDefault="00D62CC1" w:rsidP="005C13BD">
            <w:pPr>
              <w:widowControl w:val="0"/>
              <w:spacing w:before="120"/>
              <w:rPr>
                <w:rFonts w:ascii="Times New Roman" w:hAnsi="Times New Roman" w:cs="Times New Roman"/>
                <w:sz w:val="24"/>
                <w:szCs w:val="24"/>
              </w:rPr>
            </w:pPr>
          </w:p>
        </w:tc>
      </w:tr>
    </w:tbl>
    <w:p w14:paraId="65B4A59E" w14:textId="77777777" w:rsidR="00D62CC1" w:rsidRPr="00FE4E4E" w:rsidRDefault="00D62CC1" w:rsidP="00D62CC1">
      <w:pPr>
        <w:widowControl w:val="0"/>
        <w:rPr>
          <w:rFonts w:cs="Times New Roman"/>
          <w:sz w:val="20"/>
          <w:szCs w:val="20"/>
        </w:rPr>
      </w:pPr>
    </w:p>
    <w:p w14:paraId="5E4292C3" w14:textId="77777777" w:rsidR="00D62CC1" w:rsidRPr="00FE4E4E" w:rsidRDefault="00D62CC1" w:rsidP="00D62CC1">
      <w:pPr>
        <w:widowControl w:val="0"/>
        <w:rPr>
          <w:rFonts w:cs="Times New Roman"/>
          <w:sz w:val="20"/>
          <w:szCs w:val="20"/>
        </w:rPr>
      </w:pPr>
      <w:r w:rsidRPr="00FE4E4E">
        <w:rPr>
          <w:rFonts w:cs="Times New Roman"/>
          <w:sz w:val="20"/>
          <w:szCs w:val="20"/>
        </w:rPr>
        <w:t xml:space="preserve">Pretendenta pilnvarotā persona_________________________________(vārds, uzvārds) </w:t>
      </w:r>
    </w:p>
    <w:p w14:paraId="3B05200D" w14:textId="77777777" w:rsidR="00D62CC1" w:rsidRPr="00FE4E4E" w:rsidRDefault="00D62CC1" w:rsidP="00D62CC1">
      <w:pPr>
        <w:widowControl w:val="0"/>
        <w:rPr>
          <w:rFonts w:cs="Times New Roman"/>
          <w:sz w:val="20"/>
          <w:szCs w:val="20"/>
        </w:rPr>
      </w:pPr>
    </w:p>
    <w:p w14:paraId="4EAB6B10" w14:textId="77777777" w:rsidR="00D62CC1" w:rsidRPr="00FE4E4E" w:rsidRDefault="00D62CC1" w:rsidP="00D62CC1">
      <w:pPr>
        <w:widowControl w:val="0"/>
        <w:rPr>
          <w:rFonts w:cs="Times New Roman"/>
          <w:sz w:val="20"/>
          <w:szCs w:val="20"/>
        </w:rPr>
      </w:pPr>
      <w:r w:rsidRPr="00FE4E4E">
        <w:rPr>
          <w:rFonts w:cs="Times New Roman"/>
          <w:sz w:val="20"/>
          <w:szCs w:val="20"/>
        </w:rPr>
        <w:t>_________________________________________________________</w:t>
      </w:r>
      <w:r w:rsidRPr="00FE4E4E">
        <w:rPr>
          <w:rFonts w:cs="Times New Roman"/>
          <w:sz w:val="20"/>
          <w:szCs w:val="20"/>
        </w:rPr>
        <w:tab/>
      </w:r>
      <w:r w:rsidRPr="00FE4E4E">
        <w:rPr>
          <w:rFonts w:cs="Times New Roman"/>
          <w:sz w:val="20"/>
          <w:szCs w:val="20"/>
        </w:rPr>
        <w:tab/>
      </w:r>
      <w:r w:rsidRPr="00FE4E4E">
        <w:rPr>
          <w:rFonts w:cs="Times New Roman"/>
          <w:sz w:val="20"/>
          <w:szCs w:val="20"/>
        </w:rPr>
        <w:tab/>
        <w:t>________________</w:t>
      </w:r>
    </w:p>
    <w:p w14:paraId="21372493" w14:textId="77777777" w:rsidR="00D62CC1" w:rsidRPr="00FE4E4E" w:rsidRDefault="00D62CC1" w:rsidP="00D62CC1">
      <w:pPr>
        <w:widowControl w:val="0"/>
        <w:rPr>
          <w:rFonts w:cs="Times New Roman"/>
          <w:sz w:val="20"/>
          <w:szCs w:val="20"/>
        </w:rPr>
      </w:pPr>
      <w:r w:rsidRPr="00FE4E4E">
        <w:rPr>
          <w:rFonts w:cs="Times New Roman"/>
          <w:sz w:val="20"/>
          <w:szCs w:val="20"/>
        </w:rPr>
        <w:t xml:space="preserve">Paraksts (ja nav parakstīts elektroniski), </w:t>
      </w:r>
      <w:r w:rsidRPr="00FE4E4E">
        <w:rPr>
          <w:rFonts w:cs="Times New Roman"/>
          <w:sz w:val="20"/>
          <w:szCs w:val="20"/>
        </w:rPr>
        <w:tab/>
      </w:r>
      <w:r w:rsidRPr="00FE4E4E">
        <w:rPr>
          <w:rFonts w:cs="Times New Roman"/>
          <w:sz w:val="20"/>
          <w:szCs w:val="20"/>
        </w:rPr>
        <w:tab/>
      </w:r>
      <w:r w:rsidRPr="00FE4E4E">
        <w:rPr>
          <w:rFonts w:cs="Times New Roman"/>
          <w:sz w:val="20"/>
          <w:szCs w:val="20"/>
        </w:rPr>
        <w:tab/>
      </w:r>
      <w:r w:rsidRPr="00FE4E4E">
        <w:rPr>
          <w:rFonts w:cs="Times New Roman"/>
          <w:sz w:val="20"/>
          <w:szCs w:val="20"/>
        </w:rPr>
        <w:tab/>
      </w:r>
      <w:r w:rsidRPr="00FE4E4E">
        <w:rPr>
          <w:rFonts w:cs="Times New Roman"/>
          <w:sz w:val="20"/>
          <w:szCs w:val="20"/>
        </w:rPr>
        <w:tab/>
      </w:r>
      <w:r w:rsidRPr="00FE4E4E">
        <w:rPr>
          <w:rFonts w:cs="Times New Roman"/>
          <w:sz w:val="20"/>
          <w:szCs w:val="20"/>
        </w:rPr>
        <w:tab/>
      </w:r>
      <w:r w:rsidRPr="00FE4E4E">
        <w:rPr>
          <w:rFonts w:cs="Times New Roman"/>
          <w:sz w:val="20"/>
          <w:szCs w:val="20"/>
        </w:rPr>
        <w:tab/>
        <w:t>Datums</w:t>
      </w:r>
    </w:p>
    <w:p w14:paraId="5B82D41F" w14:textId="77777777" w:rsidR="00D62CC1" w:rsidRPr="00FE4E4E"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FE4E4E" w:rsidRDefault="00D62CC1" w:rsidP="00D62CC1">
      <w:pPr>
        <w:tabs>
          <w:tab w:val="left" w:pos="2127"/>
          <w:tab w:val="left" w:pos="6096"/>
        </w:tabs>
        <w:jc w:val="both"/>
        <w:rPr>
          <w:rFonts w:eastAsia="Times New Roman" w:cs="Times New Roman"/>
          <w:sz w:val="16"/>
          <w:szCs w:val="16"/>
          <w:lang w:eastAsia="lv-LV"/>
        </w:rPr>
      </w:pPr>
      <w:r w:rsidRPr="00FE4E4E">
        <w:rPr>
          <w:rFonts w:eastAsia="Times New Roman" w:cs="Times New Roman"/>
          <w:sz w:val="16"/>
          <w:szCs w:val="16"/>
          <w:lang w:eastAsia="lv-LV"/>
        </w:rPr>
        <w:t>DOKUMENTS IR ELEKTRONISKI PARAKSTĪTS AR DROŠU ELEKTRONISKO PARAKSTU UN SATUR LAIKA ZĪMOGU</w:t>
      </w:r>
    </w:p>
    <w:p w14:paraId="76DCD272" w14:textId="77777777" w:rsidR="00D62CC1" w:rsidRPr="00FE4E4E" w:rsidRDefault="00D62CC1" w:rsidP="002472AB">
      <w:pPr>
        <w:pStyle w:val="ListParagraph"/>
        <w:rPr>
          <w:rFonts w:eastAsia="Times New Roman" w:cs="Times New Roman"/>
          <w:b/>
          <w:caps/>
          <w:sz w:val="28"/>
          <w:szCs w:val="28"/>
          <w:lang w:eastAsia="lv-LV"/>
        </w:rPr>
      </w:pPr>
    </w:p>
    <w:p w14:paraId="527EB0A9" w14:textId="00BD3D14" w:rsidR="0037158A" w:rsidRPr="00FE4E4E" w:rsidRDefault="0037158A" w:rsidP="0037158A">
      <w:pPr>
        <w:pStyle w:val="ListParagraph"/>
        <w:numPr>
          <w:ilvl w:val="0"/>
          <w:numId w:val="1"/>
        </w:numPr>
        <w:jc w:val="center"/>
        <w:rPr>
          <w:rFonts w:eastAsia="Times New Roman" w:cs="Times New Roman"/>
          <w:b/>
          <w:caps/>
          <w:sz w:val="28"/>
          <w:szCs w:val="28"/>
          <w:lang w:eastAsia="lv-LV"/>
        </w:rPr>
      </w:pPr>
      <w:r w:rsidRPr="00FE4E4E">
        <w:rPr>
          <w:rFonts w:eastAsia="Times New Roman" w:cs="Times New Roman"/>
          <w:b/>
          <w:caps/>
          <w:sz w:val="28"/>
          <w:szCs w:val="28"/>
          <w:lang w:eastAsia="lv-LV"/>
        </w:rPr>
        <w:t>Komisijas iegūstamā informācija</w:t>
      </w:r>
    </w:p>
    <w:p w14:paraId="614C2998" w14:textId="77777777" w:rsidR="0037158A" w:rsidRPr="00FE4E4E" w:rsidRDefault="0037158A" w:rsidP="0037158A">
      <w:pPr>
        <w:pStyle w:val="ListParagraph"/>
        <w:rPr>
          <w:rFonts w:eastAsia="Times New Roman" w:cs="Times New Roman"/>
          <w:b/>
          <w:caps/>
          <w:sz w:val="28"/>
          <w:szCs w:val="28"/>
          <w:lang w:eastAsia="lv-LV"/>
        </w:rPr>
      </w:pPr>
    </w:p>
    <w:p w14:paraId="41E4A321" w14:textId="7533CE7C" w:rsidR="0037158A" w:rsidRPr="00FE4E4E" w:rsidRDefault="0037158A" w:rsidP="0037158A">
      <w:pPr>
        <w:pStyle w:val="ListParagraph"/>
        <w:numPr>
          <w:ilvl w:val="1"/>
          <w:numId w:val="1"/>
        </w:numPr>
        <w:tabs>
          <w:tab w:val="left" w:pos="1134"/>
        </w:tabs>
        <w:ind w:left="0" w:firstLine="709"/>
        <w:jc w:val="both"/>
        <w:rPr>
          <w:rFonts w:cs="Times New Roman"/>
          <w:szCs w:val="24"/>
        </w:rPr>
      </w:pPr>
      <w:r w:rsidRPr="00FE4E4E">
        <w:rPr>
          <w:rFonts w:cs="Times New Roman"/>
          <w:szCs w:val="24"/>
        </w:rPr>
        <w:t xml:space="preserve"> Komisija no </w:t>
      </w:r>
      <w:bookmarkStart w:id="3" w:name="_Hlk141971361"/>
      <w:r w:rsidRPr="00FE4E4E">
        <w:rPr>
          <w:rFonts w:cs="Times New Roman"/>
          <w:szCs w:val="24"/>
        </w:rPr>
        <w:t>Valsts ieņēmumu dienesta</w:t>
      </w:r>
      <w:r w:rsidR="00140A85" w:rsidRPr="00FE4E4E">
        <w:rPr>
          <w:rFonts w:cs="Times New Roman"/>
          <w:szCs w:val="24"/>
        </w:rPr>
        <w:t xml:space="preserve"> (turpmāk – VID)</w:t>
      </w:r>
      <w:r w:rsidRPr="00FE4E4E">
        <w:rPr>
          <w:rFonts w:cs="Times New Roman"/>
          <w:szCs w:val="24"/>
        </w:rPr>
        <w:t xml:space="preserve"> </w:t>
      </w:r>
      <w:bookmarkEnd w:id="3"/>
      <w:r w:rsidRPr="00FE4E4E">
        <w:rPr>
          <w:rFonts w:cs="Times New Roman"/>
          <w:szCs w:val="24"/>
        </w:rPr>
        <w:t xml:space="preserve">publiski pieejamās datubāzes, iegūst informāciju par to, vai pretendentam, </w:t>
      </w:r>
      <w:bookmarkStart w:id="4" w:name="_Hlk141942056"/>
      <w:r w:rsidRPr="00FE4E4E">
        <w:rPr>
          <w:rFonts w:cs="Times New Roman"/>
          <w:szCs w:val="24"/>
        </w:rPr>
        <w:t xml:space="preserve">kuram būtu piešķiramas Iepirkuma līguma slēgšanas tiesības </w:t>
      </w:r>
      <w:bookmarkEnd w:id="4"/>
      <w:r w:rsidRPr="00FE4E4E">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FE4E4E">
        <w:rPr>
          <w:rFonts w:cs="Times New Roman"/>
          <w:i/>
          <w:szCs w:val="24"/>
        </w:rPr>
        <w:t>euro</w:t>
      </w:r>
      <w:r w:rsidRPr="00FE4E4E">
        <w:rPr>
          <w:rFonts w:cs="Times New Roman"/>
          <w:szCs w:val="24"/>
        </w:rPr>
        <w:t>).</w:t>
      </w:r>
    </w:p>
    <w:p w14:paraId="7B530CF0" w14:textId="50DA468B" w:rsidR="0037158A" w:rsidRPr="00FE4E4E" w:rsidRDefault="0037158A" w:rsidP="0037158A">
      <w:pPr>
        <w:pStyle w:val="ListParagraph"/>
        <w:numPr>
          <w:ilvl w:val="1"/>
          <w:numId w:val="1"/>
        </w:numPr>
        <w:tabs>
          <w:tab w:val="left" w:pos="1276"/>
        </w:tabs>
        <w:ind w:left="0" w:firstLine="709"/>
        <w:jc w:val="both"/>
        <w:rPr>
          <w:rFonts w:cs="Times New Roman"/>
          <w:szCs w:val="24"/>
        </w:rPr>
      </w:pPr>
      <w:r w:rsidRPr="00FE4E4E">
        <w:rPr>
          <w:rFonts w:cs="Times New Roman"/>
          <w:szCs w:val="24"/>
        </w:rPr>
        <w:t xml:space="preserve">Ja pretendentam dienā, kad pieņemts lēmums par iespējamu līguma slēgšanas tiesību piešķiršanu, ir VID administrēto nodokļu (nodevu) parādi, </w:t>
      </w:r>
      <w:bookmarkStart w:id="5" w:name="_Hlk141972215"/>
      <w:r w:rsidRPr="00FE4E4E">
        <w:rPr>
          <w:rFonts w:cs="Times New Roman"/>
          <w:szCs w:val="24"/>
        </w:rPr>
        <w:t xml:space="preserve">kas kopsummā pārsniedz </w:t>
      </w:r>
      <w:r w:rsidR="00140A85" w:rsidRPr="00FE4E4E">
        <w:rPr>
          <w:rFonts w:cs="Times New Roman"/>
          <w:szCs w:val="24"/>
        </w:rPr>
        <w:t xml:space="preserve">EUR </w:t>
      </w:r>
      <w:r w:rsidRPr="00FE4E4E">
        <w:rPr>
          <w:rFonts w:cs="Times New Roman"/>
          <w:szCs w:val="24"/>
        </w:rPr>
        <w:t xml:space="preserve">150 </w:t>
      </w:r>
      <w:r w:rsidR="00140A85" w:rsidRPr="00FE4E4E">
        <w:rPr>
          <w:rFonts w:cs="Times New Roman"/>
          <w:szCs w:val="24"/>
        </w:rPr>
        <w:t xml:space="preserve">(viens simts piecdesmit </w:t>
      </w:r>
      <w:r w:rsidRPr="00FE4E4E">
        <w:rPr>
          <w:rFonts w:cs="Times New Roman"/>
          <w:i/>
          <w:iCs/>
          <w:szCs w:val="24"/>
        </w:rPr>
        <w:t>euro</w:t>
      </w:r>
      <w:r w:rsidR="00140A85" w:rsidRPr="00FE4E4E">
        <w:rPr>
          <w:rFonts w:cs="Times New Roman"/>
          <w:szCs w:val="24"/>
        </w:rPr>
        <w:t>)</w:t>
      </w:r>
      <w:r w:rsidRPr="00FE4E4E">
        <w:rPr>
          <w:rFonts w:cs="Times New Roman"/>
          <w:szCs w:val="24"/>
        </w:rPr>
        <w:t xml:space="preserve">, </w:t>
      </w:r>
      <w:bookmarkStart w:id="6" w:name="_Hlk141942066"/>
      <w:bookmarkEnd w:id="5"/>
      <w:r w:rsidRPr="00FE4E4E">
        <w:rPr>
          <w:rFonts w:cs="Times New Roman"/>
          <w:szCs w:val="24"/>
        </w:rPr>
        <w:t xml:space="preserve">komisija lūdz 3 (trīs) darba dienu laikā iesniegt </w:t>
      </w:r>
      <w:bookmarkEnd w:id="6"/>
      <w:r w:rsidRPr="00FE4E4E">
        <w:rPr>
          <w:rFonts w:cs="Times New Roman"/>
          <w:szCs w:val="24"/>
        </w:rPr>
        <w:t xml:space="preserve">izdruku no </w:t>
      </w:r>
      <w:r w:rsidR="00140A85" w:rsidRPr="00FE4E4E">
        <w:rPr>
          <w:rFonts w:cs="Times New Roman"/>
          <w:szCs w:val="24"/>
        </w:rPr>
        <w:t>VID</w:t>
      </w:r>
      <w:r w:rsidRPr="00FE4E4E">
        <w:rPr>
          <w:rFonts w:cs="Times New Roman"/>
          <w:szCs w:val="24"/>
        </w:rPr>
        <w:t xml:space="preserve"> elektroniskās deklarēšanas sistēmas par to, ka </w:t>
      </w:r>
      <w:bookmarkStart w:id="7" w:name="_Hlk141942113"/>
      <w:r w:rsidRPr="00FE4E4E">
        <w:rPr>
          <w:rFonts w:cs="Times New Roman"/>
          <w:szCs w:val="24"/>
        </w:rPr>
        <w:t xml:space="preserve">pretendentam dienā, kad pieņemts lēmums par iespējamu līguma slēgšanas tiesību piešķiršanu, </w:t>
      </w:r>
      <w:bookmarkEnd w:id="7"/>
      <w:r w:rsidRPr="00FE4E4E">
        <w:rPr>
          <w:rFonts w:cs="Times New Roman"/>
          <w:szCs w:val="24"/>
        </w:rPr>
        <w:t xml:space="preserve">Latvijā nav nodokļu parādu, kas kopsummā pārsniedz EUR 150 (viens simts piecdesmit </w:t>
      </w:r>
      <w:r w:rsidRPr="00FE4E4E">
        <w:rPr>
          <w:rFonts w:cs="Times New Roman"/>
          <w:i/>
          <w:szCs w:val="24"/>
        </w:rPr>
        <w:t>euro</w:t>
      </w:r>
      <w:r w:rsidRPr="00FE4E4E">
        <w:rPr>
          <w:rFonts w:cs="Times New Roman"/>
          <w:szCs w:val="24"/>
        </w:rPr>
        <w:t>).</w:t>
      </w:r>
    </w:p>
    <w:p w14:paraId="3C245F3B" w14:textId="5656FD4B" w:rsidR="0037158A" w:rsidRPr="00FE4E4E" w:rsidRDefault="0037158A" w:rsidP="009C3F5B">
      <w:pPr>
        <w:jc w:val="both"/>
        <w:rPr>
          <w:rFonts w:cs="Times New Roman"/>
        </w:rPr>
      </w:pPr>
      <w:r w:rsidRPr="00FE4E4E">
        <w:rPr>
          <w:rFonts w:cs="Times New Roman"/>
          <w:szCs w:val="24"/>
        </w:rPr>
        <w:tab/>
      </w:r>
      <w:r w:rsidRPr="00FE4E4E">
        <w:rPr>
          <w:rFonts w:cs="Times New Roman"/>
        </w:rPr>
        <w:t xml:space="preserve">Ja </w:t>
      </w:r>
      <w:r w:rsidR="000B7B20" w:rsidRPr="00FE4E4E">
        <w:rPr>
          <w:rFonts w:cs="Times New Roman"/>
        </w:rPr>
        <w:t xml:space="preserve">šajā </w:t>
      </w:r>
      <w:r w:rsidRPr="00FE4E4E">
        <w:rPr>
          <w:rFonts w:cs="Times New Roman"/>
        </w:rPr>
        <w:t>apakšpunktā noteiktajā termiņā izdruka netiek iesniegta, pretendents tiek izslēgts no dalības iepirkumā.</w:t>
      </w:r>
    </w:p>
    <w:p w14:paraId="5A6620A4" w14:textId="53C55D5A" w:rsidR="0037158A" w:rsidRPr="00FE4E4E" w:rsidRDefault="00896B8A" w:rsidP="0037158A">
      <w:pPr>
        <w:pStyle w:val="ListParagraph"/>
        <w:numPr>
          <w:ilvl w:val="1"/>
          <w:numId w:val="1"/>
        </w:numPr>
        <w:tabs>
          <w:tab w:val="left" w:pos="1276"/>
        </w:tabs>
        <w:ind w:left="0" w:firstLine="709"/>
        <w:jc w:val="both"/>
        <w:rPr>
          <w:rFonts w:cs="Times New Roman"/>
        </w:rPr>
      </w:pPr>
      <w:bookmarkStart w:id="8" w:name="_Hlk141971216"/>
      <w:r w:rsidRPr="00FE4E4E">
        <w:rPr>
          <w:rFonts w:cs="Times New Roman"/>
        </w:rPr>
        <w:t>Ārvalstī reģistrētam vai pastāvīgi dzīvojošam pretendentam, kuram būtu piešķiramas Iepirkuma līguma slēgšanas tiesības</w:t>
      </w:r>
      <w:r w:rsidR="00951580" w:rsidRPr="00FE4E4E">
        <w:rPr>
          <w:rFonts w:cs="Times New Roman"/>
        </w:rPr>
        <w:t>,</w:t>
      </w:r>
      <w:r w:rsidR="00CD1BE4" w:rsidRPr="00FE4E4E">
        <w:rPr>
          <w:rFonts w:cs="Times New Roman"/>
        </w:rPr>
        <w:t xml:space="preserve"> </w:t>
      </w:r>
      <w:r w:rsidRPr="00FE4E4E">
        <w:rPr>
          <w:rFonts w:cs="Times New Roman"/>
        </w:rPr>
        <w:t xml:space="preserve">komisija </w:t>
      </w:r>
      <w:bookmarkEnd w:id="8"/>
      <w:r w:rsidRPr="00FE4E4E">
        <w:rPr>
          <w:rFonts w:cs="Times New Roman"/>
        </w:rPr>
        <w:t>lūdz 3 (trīs) darba dienu laikā iesniegt apliecinājumu, ka  pretendentam dienā, kad pieņemts lēmums par iespējamu līguma slēgšanas tiesību piešķiršanu,</w:t>
      </w:r>
      <w:r w:rsidR="00C60F0C" w:rsidRPr="0000095B">
        <w:rPr>
          <w:rFonts w:cs="Times New Roman"/>
          <w:color w:val="414142"/>
          <w:sz w:val="20"/>
          <w:szCs w:val="20"/>
          <w:shd w:val="clear" w:color="auto" w:fill="FFFFFF"/>
        </w:rPr>
        <w:t xml:space="preserve"> </w:t>
      </w:r>
      <w:r w:rsidR="00C60F0C" w:rsidRPr="00FE4E4E">
        <w:rPr>
          <w:rFonts w:cs="Times New Roman"/>
        </w:rPr>
        <w:t>Latvijā</w:t>
      </w:r>
      <w:r w:rsidR="00951580" w:rsidRPr="00FE4E4E">
        <w:rPr>
          <w:rFonts w:cs="Times New Roman"/>
        </w:rPr>
        <w:t xml:space="preserve"> </w:t>
      </w:r>
      <w:r w:rsidR="00951580" w:rsidRPr="00FE4E4E">
        <w:rPr>
          <w:rFonts w:cs="Times New Roman"/>
          <w:szCs w:val="24"/>
        </w:rPr>
        <w:t>nav nodokļu parādu</w:t>
      </w:r>
      <w:r w:rsidR="00CD1BE4" w:rsidRPr="00FE4E4E">
        <w:rPr>
          <w:rFonts w:cs="Times New Roman"/>
        </w:rPr>
        <w:t xml:space="preserve">, kas kopsummā pārsniedz </w:t>
      </w:r>
      <w:r w:rsidR="00140A85" w:rsidRPr="00FE4E4E">
        <w:rPr>
          <w:rFonts w:cs="Times New Roman"/>
        </w:rPr>
        <w:t xml:space="preserve">EUR </w:t>
      </w:r>
      <w:r w:rsidR="00CD1BE4" w:rsidRPr="00FE4E4E">
        <w:rPr>
          <w:rFonts w:cs="Times New Roman"/>
        </w:rPr>
        <w:t>150</w:t>
      </w:r>
      <w:r w:rsidR="00140A85" w:rsidRPr="00FE4E4E">
        <w:rPr>
          <w:rFonts w:cs="Times New Roman"/>
        </w:rPr>
        <w:t xml:space="preserve"> (</w:t>
      </w:r>
      <w:r w:rsidR="00140A85" w:rsidRPr="00FE4E4E">
        <w:rPr>
          <w:rFonts w:cs="Times New Roman"/>
          <w:szCs w:val="24"/>
        </w:rPr>
        <w:t>viens simts piecdesmit</w:t>
      </w:r>
      <w:r w:rsidR="00CD1BE4" w:rsidRPr="00FE4E4E">
        <w:rPr>
          <w:rFonts w:cs="Times New Roman"/>
        </w:rPr>
        <w:t xml:space="preserve"> </w:t>
      </w:r>
      <w:r w:rsidR="00CD1BE4" w:rsidRPr="00FE4E4E">
        <w:rPr>
          <w:rFonts w:cs="Times New Roman"/>
          <w:i/>
          <w:iCs/>
        </w:rPr>
        <w:t>euro</w:t>
      </w:r>
      <w:r w:rsidR="00140A85" w:rsidRPr="00FE4E4E">
        <w:rPr>
          <w:rFonts w:cs="Times New Roman"/>
        </w:rPr>
        <w:t>)</w:t>
      </w:r>
      <w:r w:rsidR="00CD1BE4" w:rsidRPr="00FE4E4E">
        <w:rPr>
          <w:rFonts w:cs="Times New Roman"/>
        </w:rPr>
        <w:t xml:space="preserve">, </w:t>
      </w:r>
      <w:r w:rsidR="00F52460" w:rsidRPr="00FE4E4E">
        <w:rPr>
          <w:rFonts w:cs="Times New Roman"/>
        </w:rPr>
        <w:t xml:space="preserve">un </w:t>
      </w:r>
      <w:r w:rsidRPr="00FE4E4E">
        <w:rPr>
          <w:rFonts w:cs="Times New Roman"/>
        </w:rPr>
        <w:t>valstī</w:t>
      </w:r>
      <w:r w:rsidR="00F167CC" w:rsidRPr="00FE4E4E">
        <w:rPr>
          <w:rFonts w:cs="Times New Roman"/>
        </w:rPr>
        <w:t>,</w:t>
      </w:r>
      <w:r w:rsidRPr="00FE4E4E">
        <w:rPr>
          <w:rFonts w:cs="Times New Roman"/>
        </w:rPr>
        <w:t xml:space="preserve"> </w:t>
      </w:r>
      <w:r w:rsidR="00F167CC" w:rsidRPr="00FE4E4E">
        <w:rPr>
          <w:rFonts w:cs="Times New Roman"/>
        </w:rPr>
        <w:t>kurā tas reģistrēts vai kurā atrodas tā pastāvīgā dzīvesvieta, saskaņā ar attiecīgās ārvalsts normatīvajiem aktiem nav nodokļu parādu</w:t>
      </w:r>
      <w:r w:rsidR="00CD1BE4" w:rsidRPr="00FE4E4E">
        <w:rPr>
          <w:rFonts w:cs="Times New Roman"/>
        </w:rPr>
        <w:t>.</w:t>
      </w:r>
    </w:p>
    <w:p w14:paraId="0E8A75C2" w14:textId="68525B5D" w:rsidR="00892D63" w:rsidRPr="00FE4E4E" w:rsidRDefault="00A91868" w:rsidP="00A73AF7">
      <w:pPr>
        <w:pStyle w:val="ListParagraph"/>
        <w:numPr>
          <w:ilvl w:val="1"/>
          <w:numId w:val="1"/>
        </w:numPr>
        <w:tabs>
          <w:tab w:val="left" w:pos="1276"/>
        </w:tabs>
        <w:ind w:left="0" w:firstLine="709"/>
        <w:jc w:val="both"/>
        <w:rPr>
          <w:rFonts w:cs="Times New Roman"/>
          <w:bCs/>
        </w:rPr>
      </w:pPr>
      <w:r w:rsidRPr="00FE4E4E">
        <w:rPr>
          <w:rFonts w:cs="Times New Roman"/>
          <w:bCs/>
        </w:rPr>
        <w:t>Komisija</w:t>
      </w:r>
      <w:r w:rsidR="00892D63" w:rsidRPr="00FE4E4E">
        <w:rPr>
          <w:rFonts w:cs="Times New Roman"/>
          <w:bCs/>
        </w:rPr>
        <w:t xml:space="preserve"> attiecībā uz pretendentu, </w:t>
      </w:r>
      <w:bookmarkStart w:id="9" w:name="_Hlk141942561"/>
      <w:r w:rsidR="00892D63" w:rsidRPr="00FE4E4E">
        <w:rPr>
          <w:rFonts w:cs="Times New Roman"/>
          <w:bCs/>
        </w:rPr>
        <w:t>kuram būtu piešķiramas līguma slēgšanas tiesības</w:t>
      </w:r>
      <w:bookmarkEnd w:id="9"/>
      <w:r w:rsidR="00892D63" w:rsidRPr="00FE4E4E">
        <w:rPr>
          <w:rFonts w:cs="Times New Roman"/>
          <w:bCs/>
        </w:rPr>
        <w:t xml:space="preserve">, pārbauda, vai attiecībā uz šo pretendentu, </w:t>
      </w:r>
      <w:r w:rsidR="008D5B93" w:rsidRPr="00FE4E4E">
        <w:rPr>
          <w:rFonts w:cs="Times New Roman"/>
          <w:bCs/>
        </w:rPr>
        <w:t>tā</w:t>
      </w:r>
      <w:r w:rsidR="00892D63" w:rsidRPr="00FE4E4E">
        <w:rPr>
          <w:rFonts w:cs="Times New Roman"/>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FE4E4E">
        <w:rPr>
          <w:rFonts w:cs="Times New Roman"/>
          <w:bCs/>
          <w:vertAlign w:val="superscript"/>
        </w:rPr>
        <w:t xml:space="preserve">1 </w:t>
      </w:r>
      <w:r w:rsidR="00892D63" w:rsidRPr="00FE4E4E">
        <w:rPr>
          <w:rFonts w:cs="Times New Roman"/>
          <w:bCs/>
        </w:rPr>
        <w:t>panta pirmajā daļā noteiktās sankcijas, kuras ietekmē līguma izpildi.</w:t>
      </w:r>
      <w:r w:rsidR="00C11359" w:rsidRPr="00FE4E4E">
        <w:rPr>
          <w:rFonts w:cs="Times New Roman"/>
          <w:bCs/>
        </w:rPr>
        <w:t xml:space="preserve"> </w:t>
      </w:r>
      <w:r w:rsidR="00892D63" w:rsidRPr="00FE4E4E">
        <w:rPr>
          <w:rFonts w:cs="Times New Roman"/>
          <w:bCs/>
        </w:rPr>
        <w:t>Ja attiecībā uz pretendentu vai kādu no minētajām personām ir noteiktas Starptautisko un Latvijas Republikas nacionālo sankciju likuma 11.</w:t>
      </w:r>
      <w:r w:rsidR="00892D63" w:rsidRPr="00FE4E4E">
        <w:rPr>
          <w:rFonts w:cs="Times New Roman"/>
          <w:bCs/>
          <w:vertAlign w:val="superscript"/>
        </w:rPr>
        <w:t xml:space="preserve">1 </w:t>
      </w:r>
      <w:r w:rsidR="00892D63" w:rsidRPr="00FE4E4E">
        <w:rPr>
          <w:rFonts w:cs="Times New Roman"/>
          <w:bCs/>
        </w:rPr>
        <w:t>panta pirmajā daļā noteiktās sankcijas, kuras kavēs līguma izpildi, pretendents ir izslēdzams no dalības līguma slēgšanas tiesību piešķiršanas procedūrā.</w:t>
      </w:r>
    </w:p>
    <w:p w14:paraId="271445F8" w14:textId="29DCA914" w:rsidR="00A91868" w:rsidRPr="00FE4E4E"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sidRPr="00FE4E4E">
        <w:rPr>
          <w:rFonts w:cs="Times New Roman"/>
          <w:bCs/>
        </w:rPr>
        <w:t xml:space="preserve">Komisija </w:t>
      </w:r>
      <w:r w:rsidR="00162503" w:rsidRPr="00FE4E4E">
        <w:rPr>
          <w:rFonts w:cs="Times New Roman"/>
          <w:bCs/>
        </w:rPr>
        <w:t xml:space="preserve">šīs sadaļas </w:t>
      </w:r>
      <w:r w:rsidR="00D62CC1" w:rsidRPr="00FE4E4E">
        <w:rPr>
          <w:rFonts w:cs="Times New Roman"/>
          <w:bCs/>
        </w:rPr>
        <w:t>3</w:t>
      </w:r>
      <w:r w:rsidRPr="00FE4E4E">
        <w:rPr>
          <w:rFonts w:cs="Times New Roman"/>
          <w:bCs/>
        </w:rPr>
        <w:t xml:space="preserve">.4. apakšpunktā minēto informāciju iegūst no Latvijas Republikas </w:t>
      </w:r>
      <w:hyperlink r:id="rId11" w:anchor="/data-search" w:history="1">
        <w:r w:rsidRPr="00FE4E4E">
          <w:rPr>
            <w:rStyle w:val="Hyperlink"/>
            <w:rFonts w:cs="Times New Roman"/>
            <w:bCs/>
          </w:rPr>
          <w:t>Uzņēmumu reģistra</w:t>
        </w:r>
      </w:hyperlink>
      <w:r w:rsidRPr="00FE4E4E">
        <w:rPr>
          <w:rStyle w:val="Hyperlink"/>
          <w:rFonts w:cs="Times New Roman"/>
          <w:bCs/>
          <w:color w:val="auto"/>
          <w:u w:val="none"/>
        </w:rPr>
        <w:t xml:space="preserve">, </w:t>
      </w:r>
      <w:r w:rsidRPr="00FE4E4E">
        <w:rPr>
          <w:rFonts w:cs="Times New Roman"/>
          <w:bCs/>
        </w:rPr>
        <w:t xml:space="preserve">pārbaudot sankciju meklēšanas saitēs. Ja informācija par </w:t>
      </w:r>
      <w:r w:rsidR="00D62CC1" w:rsidRPr="00FE4E4E">
        <w:rPr>
          <w:rFonts w:cs="Times New Roman"/>
          <w:bCs/>
        </w:rPr>
        <w:t>3</w:t>
      </w:r>
      <w:r w:rsidRPr="00FE4E4E">
        <w:rPr>
          <w:rFonts w:cs="Times New Roman"/>
          <w:bCs/>
        </w:rPr>
        <w:t xml:space="preserve">.4. apakšpunktā minētajām </w:t>
      </w:r>
      <w:r w:rsidRPr="00FE4E4E">
        <w:rPr>
          <w:rFonts w:cs="Times New Roman"/>
          <w:bCs/>
          <w:szCs w:val="24"/>
        </w:rPr>
        <w:t>personām vietnē nav publicēta, pretendentam tā jāiesniedz:</w:t>
      </w:r>
    </w:p>
    <w:p w14:paraId="4FCCFAC8" w14:textId="77777777" w:rsidR="00A91868" w:rsidRPr="00FE4E4E" w:rsidRDefault="00A91868" w:rsidP="00A91868">
      <w:pPr>
        <w:pStyle w:val="ListParagraph"/>
        <w:numPr>
          <w:ilvl w:val="2"/>
          <w:numId w:val="1"/>
        </w:numPr>
        <w:ind w:left="1843"/>
        <w:jc w:val="both"/>
        <w:rPr>
          <w:rFonts w:cs="Times New Roman"/>
          <w:bCs/>
          <w:szCs w:val="24"/>
        </w:rPr>
      </w:pPr>
      <w:r w:rsidRPr="00FE4E4E">
        <w:rPr>
          <w:rFonts w:cs="Times New Roman"/>
          <w:bCs/>
          <w:szCs w:val="24"/>
        </w:rPr>
        <w:t xml:space="preserve">kopā ar piedāvājumu vai </w:t>
      </w:r>
    </w:p>
    <w:p w14:paraId="05BDB3A2" w14:textId="77777777" w:rsidR="00A91868" w:rsidRPr="00FE4E4E" w:rsidRDefault="00A91868" w:rsidP="00A91868">
      <w:pPr>
        <w:pStyle w:val="ListParagraph"/>
        <w:numPr>
          <w:ilvl w:val="2"/>
          <w:numId w:val="1"/>
        </w:numPr>
        <w:ind w:left="1843"/>
        <w:jc w:val="both"/>
        <w:rPr>
          <w:rFonts w:cs="Times New Roman"/>
          <w:bCs/>
          <w:szCs w:val="24"/>
        </w:rPr>
      </w:pPr>
      <w:r w:rsidRPr="00FE4E4E">
        <w:rPr>
          <w:rFonts w:cs="Times New Roman"/>
          <w:bCs/>
          <w:szCs w:val="24"/>
        </w:rPr>
        <w:lastRenderedPageBreak/>
        <w:t>3 (trīs) darba dienu laikā no Komisijas pieprasījuma nosūtīšanas datuma.</w:t>
      </w:r>
    </w:p>
    <w:p w14:paraId="59A113AF" w14:textId="1973FB8E" w:rsidR="00A91868" w:rsidRPr="00FE4E4E" w:rsidRDefault="00A91868" w:rsidP="00A91868">
      <w:pPr>
        <w:pStyle w:val="ListParagraph"/>
        <w:numPr>
          <w:ilvl w:val="1"/>
          <w:numId w:val="1"/>
        </w:numPr>
        <w:tabs>
          <w:tab w:val="left" w:pos="1276"/>
        </w:tabs>
        <w:ind w:left="0" w:firstLine="709"/>
        <w:jc w:val="both"/>
        <w:rPr>
          <w:rFonts w:cs="Times New Roman"/>
          <w:szCs w:val="24"/>
        </w:rPr>
      </w:pPr>
      <w:r w:rsidRPr="00FE4E4E">
        <w:rPr>
          <w:rFonts w:cs="Times New Roman"/>
          <w:szCs w:val="24"/>
          <w:shd w:val="clear" w:color="auto" w:fill="FFFFFF"/>
        </w:rPr>
        <w:t xml:space="preserve">Izziņas un citus dokumentus, kurus izsniedz Latvijas kompetentās institūcijas, </w:t>
      </w:r>
      <w:r w:rsidR="00481C07" w:rsidRPr="00FE4E4E">
        <w:rPr>
          <w:rFonts w:cs="Times New Roman"/>
          <w:szCs w:val="24"/>
          <w:shd w:val="clear" w:color="auto" w:fill="FFFFFF"/>
        </w:rPr>
        <w:t>Komisija</w:t>
      </w:r>
      <w:r w:rsidRPr="00FE4E4E">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sidRPr="00FE4E4E">
        <w:rPr>
          <w:rFonts w:cs="Times New Roman"/>
          <w:szCs w:val="24"/>
          <w:shd w:val="clear" w:color="auto" w:fill="FFFFFF"/>
        </w:rPr>
        <w:t xml:space="preserve">Komisija </w:t>
      </w:r>
      <w:r w:rsidRPr="00FE4E4E">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Pr="00FE4E4E" w:rsidRDefault="0037158A" w:rsidP="0037158A">
      <w:pPr>
        <w:jc w:val="center"/>
        <w:rPr>
          <w:rFonts w:eastAsia="Times New Roman" w:cs="Times New Roman"/>
          <w:b/>
          <w:caps/>
          <w:sz w:val="28"/>
          <w:szCs w:val="28"/>
          <w:lang w:eastAsia="lv-LV"/>
        </w:rPr>
      </w:pPr>
    </w:p>
    <w:p w14:paraId="189ED92D" w14:textId="425A7240" w:rsidR="00936765" w:rsidRPr="00FE4E4E" w:rsidRDefault="00BA6247" w:rsidP="006A176E">
      <w:pPr>
        <w:pStyle w:val="Heading2"/>
        <w:numPr>
          <w:ilvl w:val="0"/>
          <w:numId w:val="1"/>
        </w:numPr>
        <w:tabs>
          <w:tab w:val="clear" w:pos="567"/>
          <w:tab w:val="left" w:pos="426"/>
        </w:tabs>
        <w:ind w:left="567"/>
        <w:jc w:val="center"/>
        <w:rPr>
          <w:sz w:val="28"/>
          <w:szCs w:val="28"/>
        </w:rPr>
      </w:pPr>
      <w:bookmarkStart w:id="11" w:name="_Toc476310548"/>
      <w:r w:rsidRPr="00FE4E4E">
        <w:rPr>
          <w:sz w:val="28"/>
          <w:szCs w:val="28"/>
        </w:rPr>
        <w:t xml:space="preserve"> </w:t>
      </w:r>
      <w:r w:rsidR="00936765" w:rsidRPr="00FE4E4E">
        <w:rPr>
          <w:sz w:val="28"/>
          <w:szCs w:val="28"/>
        </w:rPr>
        <w:t>P</w:t>
      </w:r>
      <w:r w:rsidR="00153721" w:rsidRPr="00FE4E4E">
        <w:rPr>
          <w:sz w:val="28"/>
          <w:szCs w:val="28"/>
        </w:rPr>
        <w:t>IEDĀVĀJUMA IZVĒLE UN PIEDĀVĀJUMA IZVĒLES KRITĒRIJI</w:t>
      </w:r>
      <w:bookmarkEnd w:id="11"/>
    </w:p>
    <w:p w14:paraId="22DDCEBA" w14:textId="77777777" w:rsidR="004567F0" w:rsidRPr="00FE4E4E" w:rsidRDefault="004567F0" w:rsidP="004567F0">
      <w:pPr>
        <w:rPr>
          <w:rFonts w:cs="Times New Roman"/>
        </w:rPr>
      </w:pPr>
    </w:p>
    <w:p w14:paraId="3C834683" w14:textId="2552C63C" w:rsidR="00936765" w:rsidRPr="00FE4E4E" w:rsidRDefault="002472AB" w:rsidP="00FB041B">
      <w:pPr>
        <w:tabs>
          <w:tab w:val="left" w:pos="709"/>
          <w:tab w:val="left" w:pos="1560"/>
          <w:tab w:val="center" w:pos="4320"/>
          <w:tab w:val="left" w:pos="6096"/>
          <w:tab w:val="right" w:pos="8640"/>
        </w:tabs>
        <w:ind w:right="-1" w:firstLine="709"/>
        <w:jc w:val="both"/>
        <w:rPr>
          <w:rFonts w:cs="Times New Roman"/>
        </w:rPr>
      </w:pPr>
      <w:r w:rsidRPr="00FE4E4E">
        <w:rPr>
          <w:rFonts w:cs="Times New Roman"/>
          <w:b/>
        </w:rPr>
        <w:t>4</w:t>
      </w:r>
      <w:r w:rsidR="00936765" w:rsidRPr="00FE4E4E">
        <w:rPr>
          <w:rFonts w:cs="Times New Roman"/>
          <w:b/>
        </w:rPr>
        <w:t xml:space="preserve">.1. </w:t>
      </w:r>
      <w:r w:rsidR="00936765" w:rsidRPr="00FE4E4E">
        <w:rPr>
          <w:rFonts w:cs="Times New Roman"/>
        </w:rPr>
        <w:t xml:space="preserve">Komisija par iepirkuma uzvarētāju atzīst to pretendentu, kura piedāvājums atbilst </w:t>
      </w:r>
      <w:r w:rsidR="00140A85" w:rsidRPr="00FE4E4E">
        <w:rPr>
          <w:rFonts w:cs="Times New Roman"/>
        </w:rPr>
        <w:t>Iepirkuma uzaicinājumā</w:t>
      </w:r>
      <w:r w:rsidR="00936765" w:rsidRPr="00FE4E4E">
        <w:rPr>
          <w:rFonts w:cs="Times New Roman"/>
        </w:rPr>
        <w:t xml:space="preserve"> norādītajām prasībām un kura </w:t>
      </w:r>
      <w:r w:rsidR="00FB041B" w:rsidRPr="00FE4E4E">
        <w:rPr>
          <w:rFonts w:cs="Times New Roman"/>
        </w:rPr>
        <w:t>piedāvājums ir saimnieciski visizdevīgākais. Par saimnieciski visizdevīgāko tiks atzīts piedāvājums, kurš būs ieguvis lielāko punktu skaitu saskaņā ar 4.tabulas “Saimnieciski visizdevīgākā piedāvājuma izvēles kritēriji un to skaitliskās vērtības” noteiktajiem piedāvājumu vērtēšanas kritērijiem.</w:t>
      </w:r>
    </w:p>
    <w:p w14:paraId="7EC32E0A" w14:textId="77777777" w:rsidR="00C943AC" w:rsidRPr="00FE4E4E" w:rsidRDefault="00C943AC" w:rsidP="00C943AC">
      <w:pPr>
        <w:tabs>
          <w:tab w:val="left" w:pos="709"/>
          <w:tab w:val="left" w:pos="1560"/>
          <w:tab w:val="center" w:pos="4320"/>
          <w:tab w:val="left" w:pos="6096"/>
          <w:tab w:val="right" w:pos="8640"/>
        </w:tabs>
        <w:ind w:right="-1" w:firstLine="709"/>
        <w:jc w:val="both"/>
        <w:rPr>
          <w:rFonts w:cs="Times New Roman"/>
        </w:rPr>
      </w:pPr>
    </w:p>
    <w:p w14:paraId="441B662C" w14:textId="5228B561" w:rsidR="00C943AC" w:rsidRPr="0000095B" w:rsidRDefault="00C943AC" w:rsidP="00C943AC">
      <w:pPr>
        <w:tabs>
          <w:tab w:val="left" w:pos="709"/>
          <w:tab w:val="left" w:pos="1560"/>
          <w:tab w:val="center" w:pos="4320"/>
          <w:tab w:val="left" w:pos="6096"/>
          <w:tab w:val="right" w:pos="8640"/>
        </w:tabs>
        <w:ind w:right="-1" w:firstLine="709"/>
        <w:jc w:val="both"/>
        <w:rPr>
          <w:rFonts w:cs="Times New Roman"/>
          <w:b/>
          <w:bCs/>
        </w:rPr>
      </w:pPr>
      <w:r w:rsidRPr="0000095B">
        <w:rPr>
          <w:rFonts w:cs="Times New Roman"/>
          <w:b/>
          <w:bCs/>
        </w:rPr>
        <w:t>Saimnieciski visizdevīgākā piedāvājuma izvēles kritēriji un to skaitliskās vērtības</w:t>
      </w:r>
    </w:p>
    <w:p w14:paraId="6A2B7C39" w14:textId="2DBC750F" w:rsidR="00C943AC" w:rsidRPr="00FE4E4E" w:rsidRDefault="00C943AC" w:rsidP="00C943AC">
      <w:pPr>
        <w:tabs>
          <w:tab w:val="left" w:pos="709"/>
          <w:tab w:val="left" w:pos="1560"/>
          <w:tab w:val="center" w:pos="4320"/>
          <w:tab w:val="left" w:pos="6096"/>
          <w:tab w:val="right" w:pos="8640"/>
        </w:tabs>
        <w:ind w:right="-1"/>
        <w:jc w:val="right"/>
        <w:rPr>
          <w:rFonts w:cs="Times New Roman"/>
          <w:i/>
          <w:iCs/>
        </w:rPr>
      </w:pPr>
      <w:r w:rsidRPr="00FE4E4E">
        <w:rPr>
          <w:rFonts w:cs="Times New Roman"/>
          <w:i/>
          <w:iCs/>
          <w:szCs w:val="24"/>
        </w:rPr>
        <w:t>4.tabula</w:t>
      </w:r>
    </w:p>
    <w:tbl>
      <w:tblPr>
        <w:tblStyle w:val="TableGrid"/>
        <w:tblW w:w="9356" w:type="dxa"/>
        <w:tblInd w:w="-5" w:type="dxa"/>
        <w:tblLook w:val="04A0" w:firstRow="1" w:lastRow="0" w:firstColumn="1" w:lastColumn="0" w:noHBand="0" w:noVBand="1"/>
      </w:tblPr>
      <w:tblGrid>
        <w:gridCol w:w="855"/>
        <w:gridCol w:w="2141"/>
        <w:gridCol w:w="1698"/>
        <w:gridCol w:w="4662"/>
      </w:tblGrid>
      <w:tr w:rsidR="004001E0" w:rsidRPr="0000095B" w14:paraId="4C3EF39D" w14:textId="77777777" w:rsidTr="00B00506">
        <w:tc>
          <w:tcPr>
            <w:tcW w:w="855" w:type="dxa"/>
            <w:shd w:val="clear" w:color="auto" w:fill="D9D9D9" w:themeFill="background1" w:themeFillShade="D9"/>
          </w:tcPr>
          <w:p w14:paraId="21499989" w14:textId="77777777" w:rsidR="00C943AC" w:rsidRPr="0000095B" w:rsidRDefault="00C943AC" w:rsidP="00B00506">
            <w:pPr>
              <w:jc w:val="center"/>
              <w:rPr>
                <w:rFonts w:ascii="Times New Roman" w:hAnsi="Times New Roman" w:cs="Times New Roman"/>
                <w:b/>
                <w:sz w:val="24"/>
                <w:szCs w:val="24"/>
              </w:rPr>
            </w:pPr>
            <w:r w:rsidRPr="0000095B">
              <w:rPr>
                <w:rFonts w:ascii="Times New Roman" w:hAnsi="Times New Roman" w:cs="Times New Roman"/>
                <w:b/>
                <w:sz w:val="24"/>
                <w:szCs w:val="24"/>
              </w:rPr>
              <w:t>Nr.</w:t>
            </w:r>
          </w:p>
          <w:p w14:paraId="1F93D5CB" w14:textId="77777777" w:rsidR="00C943AC" w:rsidRPr="0000095B" w:rsidRDefault="00C943AC" w:rsidP="00B00506">
            <w:pPr>
              <w:jc w:val="center"/>
              <w:rPr>
                <w:rFonts w:ascii="Times New Roman" w:hAnsi="Times New Roman" w:cs="Times New Roman"/>
                <w:b/>
                <w:sz w:val="24"/>
                <w:szCs w:val="24"/>
              </w:rPr>
            </w:pPr>
            <w:r w:rsidRPr="0000095B">
              <w:rPr>
                <w:rFonts w:ascii="Times New Roman" w:hAnsi="Times New Roman" w:cs="Times New Roman"/>
                <w:b/>
                <w:sz w:val="24"/>
                <w:szCs w:val="24"/>
              </w:rPr>
              <w:t>p.k.</w:t>
            </w:r>
          </w:p>
        </w:tc>
        <w:tc>
          <w:tcPr>
            <w:tcW w:w="2141" w:type="dxa"/>
            <w:shd w:val="clear" w:color="auto" w:fill="D9D9D9" w:themeFill="background1" w:themeFillShade="D9"/>
          </w:tcPr>
          <w:p w14:paraId="057D88FE" w14:textId="77777777" w:rsidR="00C943AC" w:rsidRPr="0000095B" w:rsidRDefault="00C943AC" w:rsidP="00B00506">
            <w:pPr>
              <w:jc w:val="center"/>
              <w:rPr>
                <w:rFonts w:ascii="Times New Roman" w:hAnsi="Times New Roman" w:cs="Times New Roman"/>
                <w:b/>
                <w:sz w:val="24"/>
                <w:szCs w:val="24"/>
              </w:rPr>
            </w:pPr>
            <w:r w:rsidRPr="0000095B">
              <w:rPr>
                <w:rFonts w:ascii="Times New Roman" w:hAnsi="Times New Roman" w:cs="Times New Roman"/>
                <w:b/>
                <w:sz w:val="24"/>
                <w:szCs w:val="24"/>
              </w:rPr>
              <w:t>Vērtēšanas kritērijs</w:t>
            </w:r>
          </w:p>
        </w:tc>
        <w:tc>
          <w:tcPr>
            <w:tcW w:w="1698" w:type="dxa"/>
            <w:shd w:val="clear" w:color="auto" w:fill="D9D9D9" w:themeFill="background1" w:themeFillShade="D9"/>
          </w:tcPr>
          <w:p w14:paraId="3BFD2D40" w14:textId="77777777" w:rsidR="00C943AC" w:rsidRPr="0000095B" w:rsidRDefault="00C943AC" w:rsidP="00B00506">
            <w:pPr>
              <w:ind w:left="102"/>
              <w:jc w:val="center"/>
              <w:rPr>
                <w:rFonts w:ascii="Times New Roman" w:hAnsi="Times New Roman" w:cs="Times New Roman"/>
                <w:b/>
                <w:sz w:val="24"/>
                <w:szCs w:val="24"/>
              </w:rPr>
            </w:pPr>
            <w:r w:rsidRPr="0000095B">
              <w:rPr>
                <w:rFonts w:ascii="Times New Roman" w:hAnsi="Times New Roman" w:cs="Times New Roman"/>
                <w:b/>
                <w:sz w:val="24"/>
                <w:szCs w:val="24"/>
              </w:rPr>
              <w:t>Maksimālais punktu skaits</w:t>
            </w:r>
          </w:p>
        </w:tc>
        <w:tc>
          <w:tcPr>
            <w:tcW w:w="4662" w:type="dxa"/>
            <w:shd w:val="clear" w:color="auto" w:fill="D9D9D9" w:themeFill="background1" w:themeFillShade="D9"/>
          </w:tcPr>
          <w:p w14:paraId="7ABDB3D5" w14:textId="77777777" w:rsidR="00C943AC" w:rsidRPr="0000095B" w:rsidRDefault="00C943AC" w:rsidP="00B00506">
            <w:pPr>
              <w:ind w:right="-108"/>
              <w:jc w:val="center"/>
              <w:rPr>
                <w:rFonts w:ascii="Times New Roman" w:hAnsi="Times New Roman" w:cs="Times New Roman"/>
                <w:b/>
                <w:sz w:val="24"/>
                <w:szCs w:val="24"/>
              </w:rPr>
            </w:pPr>
            <w:r w:rsidRPr="0000095B">
              <w:rPr>
                <w:rFonts w:ascii="Times New Roman" w:hAnsi="Times New Roman" w:cs="Times New Roman"/>
                <w:b/>
                <w:sz w:val="24"/>
                <w:szCs w:val="24"/>
              </w:rPr>
              <w:t>Punktu piešķiršanas metodika</w:t>
            </w:r>
          </w:p>
        </w:tc>
      </w:tr>
      <w:tr w:rsidR="004001E0" w:rsidRPr="0000095B" w14:paraId="1700C949" w14:textId="77777777" w:rsidTr="000117FF">
        <w:tc>
          <w:tcPr>
            <w:tcW w:w="855" w:type="dxa"/>
          </w:tcPr>
          <w:p w14:paraId="1D835A7C" w14:textId="77777777" w:rsidR="00C943AC" w:rsidRPr="0000095B" w:rsidRDefault="00C943AC" w:rsidP="00C943AC">
            <w:pPr>
              <w:rPr>
                <w:rFonts w:ascii="Times New Roman" w:hAnsi="Times New Roman" w:cs="Times New Roman"/>
              </w:rPr>
            </w:pPr>
            <w:r w:rsidRPr="0000095B">
              <w:rPr>
                <w:rFonts w:ascii="Times New Roman" w:hAnsi="Times New Roman" w:cs="Times New Roman"/>
              </w:rPr>
              <w:t>1.</w:t>
            </w:r>
          </w:p>
        </w:tc>
        <w:tc>
          <w:tcPr>
            <w:tcW w:w="2141" w:type="dxa"/>
          </w:tcPr>
          <w:p w14:paraId="5332F9B3" w14:textId="50295125" w:rsidR="00C943AC" w:rsidRPr="0000095B" w:rsidRDefault="00C943AC" w:rsidP="00C943AC">
            <w:pPr>
              <w:rPr>
                <w:rFonts w:ascii="Times New Roman" w:hAnsi="Times New Roman" w:cs="Times New Roman"/>
              </w:rPr>
            </w:pPr>
            <w:bookmarkStart w:id="12" w:name="_Hlk139974281"/>
            <w:r w:rsidRPr="0000095B">
              <w:rPr>
                <w:rFonts w:ascii="Times New Roman" w:hAnsi="Times New Roman" w:cs="Times New Roman"/>
                <w:iCs/>
              </w:rPr>
              <w:t>Piedāvātā cena</w:t>
            </w:r>
            <w:bookmarkEnd w:id="12"/>
          </w:p>
        </w:tc>
        <w:tc>
          <w:tcPr>
            <w:tcW w:w="1698" w:type="dxa"/>
          </w:tcPr>
          <w:p w14:paraId="65A219C6" w14:textId="4FC7ADA9" w:rsidR="00C943AC" w:rsidRPr="0000095B" w:rsidRDefault="00C943AC" w:rsidP="00C943AC">
            <w:pPr>
              <w:jc w:val="center"/>
              <w:rPr>
                <w:rFonts w:ascii="Times New Roman" w:hAnsi="Times New Roman" w:cs="Times New Roman"/>
              </w:rPr>
            </w:pPr>
            <w:r w:rsidRPr="0000095B">
              <w:rPr>
                <w:rFonts w:ascii="Times New Roman" w:hAnsi="Times New Roman" w:cs="Times New Roman"/>
                <w:i/>
              </w:rPr>
              <w:t>50</w:t>
            </w:r>
          </w:p>
        </w:tc>
        <w:tc>
          <w:tcPr>
            <w:tcW w:w="4662" w:type="dxa"/>
          </w:tcPr>
          <w:p w14:paraId="0B470E3D" w14:textId="77777777" w:rsidR="00C943AC" w:rsidRPr="0000095B" w:rsidRDefault="00C943AC" w:rsidP="00C943AC">
            <w:pPr>
              <w:tabs>
                <w:tab w:val="left" w:pos="709"/>
                <w:tab w:val="left" w:pos="1560"/>
                <w:tab w:val="center" w:pos="4320"/>
                <w:tab w:val="left" w:pos="6096"/>
                <w:tab w:val="right" w:pos="8640"/>
              </w:tabs>
              <w:jc w:val="both"/>
              <w:rPr>
                <w:rFonts w:ascii="Times New Roman" w:hAnsi="Times New Roman" w:cs="Times New Roman"/>
              </w:rPr>
            </w:pPr>
            <w:r w:rsidRPr="0000095B">
              <w:rPr>
                <w:rFonts w:ascii="Times New Roman" w:hAnsi="Times New Roman" w:cs="Times New Roman"/>
                <w:b/>
              </w:rPr>
              <w:t>Vērtēšana tiek veikta, pamatojoties uz pretendenta “Finanšu piedāvājums” sniegto informāciju.</w:t>
            </w:r>
          </w:p>
          <w:p w14:paraId="3FF9EC83" w14:textId="77777777" w:rsidR="00C943AC" w:rsidRPr="0000095B" w:rsidRDefault="00C943AC" w:rsidP="00C943AC">
            <w:pPr>
              <w:tabs>
                <w:tab w:val="left" w:pos="709"/>
                <w:tab w:val="left" w:pos="1560"/>
                <w:tab w:val="center" w:pos="4320"/>
                <w:tab w:val="left" w:pos="6096"/>
                <w:tab w:val="right" w:pos="8640"/>
              </w:tabs>
              <w:jc w:val="both"/>
              <w:rPr>
                <w:rFonts w:ascii="Times New Roman" w:hAnsi="Times New Roman" w:cs="Times New Roman"/>
              </w:rPr>
            </w:pPr>
            <w:r w:rsidRPr="0000095B">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71F339D3" w14:textId="665F39D0" w:rsidR="00C943AC" w:rsidRPr="0000095B" w:rsidRDefault="00C943AC" w:rsidP="00C943AC">
            <w:pPr>
              <w:tabs>
                <w:tab w:val="left" w:pos="709"/>
                <w:tab w:val="left" w:pos="1560"/>
                <w:tab w:val="center" w:pos="4320"/>
                <w:tab w:val="left" w:pos="6096"/>
                <w:tab w:val="right" w:pos="8640"/>
              </w:tabs>
              <w:jc w:val="both"/>
              <w:rPr>
                <w:rFonts w:ascii="Times New Roman" w:hAnsi="Times New Roman" w:cs="Times New Roman"/>
                <w:b/>
              </w:rPr>
            </w:pPr>
            <w:r w:rsidRPr="0000095B">
              <w:rPr>
                <w:rFonts w:ascii="Times New Roman" w:hAnsi="Times New Roman" w:cs="Times New Roman"/>
                <w:b/>
              </w:rPr>
              <w:t>Viszemākā piedāvātā cena kopā, EUR bez PVN ÷ Vērtējamā piedāvājuma piedāvātā cena kopā, EUR bez PVN x 50</w:t>
            </w:r>
          </w:p>
          <w:p w14:paraId="16C3A14A" w14:textId="1AFE447F" w:rsidR="00C943AC" w:rsidRPr="0000095B" w:rsidRDefault="00C943AC" w:rsidP="00C943AC">
            <w:pPr>
              <w:ind w:left="100" w:right="32"/>
              <w:jc w:val="both"/>
              <w:rPr>
                <w:rFonts w:ascii="Times New Roman" w:hAnsi="Times New Roman" w:cs="Times New Roman"/>
              </w:rPr>
            </w:pPr>
            <w:r w:rsidRPr="0000095B">
              <w:rPr>
                <w:rFonts w:ascii="Times New Roman" w:hAnsi="Times New Roman" w:cs="Times New Roman"/>
                <w:i/>
                <w:iCs/>
              </w:rPr>
              <w:t>(Vērtējumu nosaka ar precizitāti divas zīmes aiz komata)</w:t>
            </w:r>
          </w:p>
        </w:tc>
      </w:tr>
      <w:tr w:rsidR="003F333F" w:rsidRPr="0000095B" w14:paraId="1A0DEA6C" w14:textId="77777777" w:rsidTr="00144BA8">
        <w:trPr>
          <w:trHeight w:val="759"/>
        </w:trPr>
        <w:tc>
          <w:tcPr>
            <w:tcW w:w="855" w:type="dxa"/>
            <w:vMerge w:val="restart"/>
          </w:tcPr>
          <w:p w14:paraId="6A957F09" w14:textId="77777777" w:rsidR="003F333F" w:rsidRPr="0000095B" w:rsidRDefault="003F333F" w:rsidP="00C943AC">
            <w:pPr>
              <w:rPr>
                <w:rFonts w:ascii="Times New Roman" w:hAnsi="Times New Roman" w:cs="Times New Roman"/>
              </w:rPr>
            </w:pPr>
            <w:r w:rsidRPr="0000095B">
              <w:rPr>
                <w:rFonts w:ascii="Times New Roman" w:hAnsi="Times New Roman" w:cs="Times New Roman"/>
              </w:rPr>
              <w:t>2.</w:t>
            </w:r>
          </w:p>
        </w:tc>
        <w:tc>
          <w:tcPr>
            <w:tcW w:w="2141" w:type="dxa"/>
          </w:tcPr>
          <w:p w14:paraId="04376B18" w14:textId="7CE97BA9" w:rsidR="003F333F" w:rsidRPr="0000095B" w:rsidRDefault="003F333F" w:rsidP="00C943AC">
            <w:pPr>
              <w:rPr>
                <w:rFonts w:ascii="Times New Roman" w:hAnsi="Times New Roman" w:cs="Times New Roman"/>
              </w:rPr>
            </w:pPr>
            <w:r w:rsidRPr="0000095B">
              <w:rPr>
                <w:rFonts w:ascii="Times New Roman" w:hAnsi="Times New Roman" w:cs="Times New Roman"/>
                <w:b/>
                <w:lang w:eastAsia="lv-LV"/>
              </w:rPr>
              <w:t>Ledusskapja e</w:t>
            </w:r>
            <w:r w:rsidRPr="0000095B">
              <w:rPr>
                <w:rFonts w:ascii="Times New Roman" w:eastAsia="Times New Roman" w:hAnsi="Times New Roman" w:cs="Times New Roman"/>
              </w:rPr>
              <w:t>nergoefektivitātes klase</w:t>
            </w:r>
            <w:r w:rsidRPr="0000095B">
              <w:rPr>
                <w:rFonts w:ascii="Times New Roman" w:hAnsi="Times New Roman" w:cs="Times New Roman"/>
              </w:rPr>
              <w:t xml:space="preserve"> </w:t>
            </w:r>
          </w:p>
        </w:tc>
        <w:tc>
          <w:tcPr>
            <w:tcW w:w="1698" w:type="dxa"/>
          </w:tcPr>
          <w:p w14:paraId="5D141DA2" w14:textId="61296E2D" w:rsidR="003F333F" w:rsidRPr="0000095B" w:rsidRDefault="003F333F" w:rsidP="00C943AC">
            <w:pPr>
              <w:jc w:val="center"/>
              <w:rPr>
                <w:rFonts w:ascii="Times New Roman" w:hAnsi="Times New Roman" w:cs="Times New Roman"/>
              </w:rPr>
            </w:pPr>
            <w:r w:rsidRPr="0000095B">
              <w:rPr>
                <w:rFonts w:ascii="Times New Roman" w:hAnsi="Times New Roman" w:cs="Times New Roman"/>
                <w:i/>
              </w:rPr>
              <w:t>10</w:t>
            </w:r>
          </w:p>
        </w:tc>
        <w:tc>
          <w:tcPr>
            <w:tcW w:w="4662" w:type="dxa"/>
            <w:vMerge w:val="restart"/>
            <w:shd w:val="clear" w:color="auto" w:fill="auto"/>
          </w:tcPr>
          <w:p w14:paraId="63FA5548" w14:textId="6B3E98BB" w:rsidR="003F333F" w:rsidRPr="0000095B" w:rsidRDefault="003F333F" w:rsidP="00CD6E50">
            <w:pPr>
              <w:tabs>
                <w:tab w:val="left" w:pos="709"/>
                <w:tab w:val="left" w:pos="1560"/>
                <w:tab w:val="center" w:pos="4320"/>
                <w:tab w:val="left" w:pos="6096"/>
                <w:tab w:val="right" w:pos="8640"/>
              </w:tabs>
              <w:jc w:val="both"/>
              <w:rPr>
                <w:rFonts w:ascii="Times New Roman" w:hAnsi="Times New Roman" w:cs="Times New Roman"/>
                <w:b/>
              </w:rPr>
            </w:pPr>
            <w:r w:rsidRPr="0000095B">
              <w:rPr>
                <w:rFonts w:ascii="Times New Roman" w:hAnsi="Times New Roman" w:cs="Times New Roman"/>
                <w:b/>
              </w:rPr>
              <w:t>Vērtēšana tiek veikta, pamatojoties uz Pretendenta sniegtā piedāvājuma “Preces tehniskā specifikācija” 2.tabulā norādīto preces energoefektivitātes klasi. Aprēķins tiek veikts katrai precei piešķirot punktus:</w:t>
            </w:r>
          </w:p>
          <w:p w14:paraId="15A68EAA" w14:textId="759FFCDD" w:rsidR="003F333F" w:rsidRPr="0000095B" w:rsidRDefault="003F333F" w:rsidP="00CD6E50">
            <w:pPr>
              <w:tabs>
                <w:tab w:val="left" w:pos="709"/>
                <w:tab w:val="left" w:pos="1560"/>
                <w:tab w:val="center" w:pos="4320"/>
                <w:tab w:val="left" w:pos="6096"/>
                <w:tab w:val="right" w:pos="8640"/>
              </w:tabs>
              <w:jc w:val="both"/>
              <w:rPr>
                <w:rFonts w:ascii="Times New Roman" w:hAnsi="Times New Roman" w:cs="Times New Roman"/>
                <w:bCs/>
              </w:rPr>
            </w:pPr>
            <w:r w:rsidRPr="0000095B">
              <w:rPr>
                <w:rFonts w:ascii="Times New Roman" w:hAnsi="Times New Roman" w:cs="Times New Roman"/>
                <w:b/>
              </w:rPr>
              <w:t xml:space="preserve">0 punkti, </w:t>
            </w:r>
            <w:r w:rsidRPr="0000095B">
              <w:rPr>
                <w:rFonts w:ascii="Times New Roman" w:hAnsi="Times New Roman" w:cs="Times New Roman"/>
                <w:bCs/>
              </w:rPr>
              <w:t>tiek piešķirti par e</w:t>
            </w:r>
            <w:r w:rsidRPr="0000095B">
              <w:rPr>
                <w:rFonts w:ascii="Times New Roman" w:eastAsia="Times New Roman" w:hAnsi="Times New Roman" w:cs="Times New Roman"/>
              </w:rPr>
              <w:t>nergoefektivitātes C klasi</w:t>
            </w:r>
            <w:r w:rsidRPr="0000095B">
              <w:rPr>
                <w:rFonts w:ascii="Times New Roman" w:hAnsi="Times New Roman" w:cs="Times New Roman"/>
                <w:bCs/>
              </w:rPr>
              <w:t>;</w:t>
            </w:r>
          </w:p>
          <w:p w14:paraId="31BBCBA0" w14:textId="19DD7A99" w:rsidR="003F333F" w:rsidRPr="0000095B" w:rsidRDefault="003F333F" w:rsidP="00CD6E50">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0095B">
              <w:rPr>
                <w:rStyle w:val="normaltextrun"/>
                <w:rFonts w:ascii="Times New Roman" w:hAnsi="Times New Roman" w:cs="Times New Roman"/>
                <w:b/>
                <w:bCs/>
                <w:color w:val="000000"/>
                <w:shd w:val="clear" w:color="auto" w:fill="FFFFFF"/>
              </w:rPr>
              <w:t xml:space="preserve">5 punkti, </w:t>
            </w:r>
            <w:r w:rsidRPr="0000095B">
              <w:rPr>
                <w:rFonts w:ascii="Times New Roman" w:hAnsi="Times New Roman" w:cs="Times New Roman"/>
                <w:bCs/>
              </w:rPr>
              <w:t>tiek piešķirti par e</w:t>
            </w:r>
            <w:r w:rsidRPr="0000095B">
              <w:rPr>
                <w:rFonts w:ascii="Times New Roman" w:eastAsia="Times New Roman" w:hAnsi="Times New Roman" w:cs="Times New Roman"/>
              </w:rPr>
              <w:t>nergoefektivitātes B klasi</w:t>
            </w:r>
            <w:r w:rsidRPr="0000095B">
              <w:rPr>
                <w:rStyle w:val="normaltextrun"/>
                <w:rFonts w:ascii="Times New Roman" w:hAnsi="Times New Roman" w:cs="Times New Roman"/>
                <w:color w:val="000000"/>
                <w:shd w:val="clear" w:color="auto" w:fill="FFFFFF"/>
              </w:rPr>
              <w:t>;</w:t>
            </w:r>
          </w:p>
          <w:p w14:paraId="0C7F97FD" w14:textId="7BF6C2F7" w:rsidR="003F333F" w:rsidRPr="0000095B" w:rsidRDefault="003F333F" w:rsidP="00CD6E50">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0095B">
              <w:rPr>
                <w:rStyle w:val="normaltextrun"/>
                <w:rFonts w:ascii="Times New Roman" w:hAnsi="Times New Roman" w:cs="Times New Roman"/>
                <w:b/>
                <w:bCs/>
                <w:color w:val="000000"/>
                <w:shd w:val="clear" w:color="auto" w:fill="FFFFFF"/>
              </w:rPr>
              <w:t xml:space="preserve">10 punkti, </w:t>
            </w:r>
            <w:r w:rsidRPr="0000095B">
              <w:rPr>
                <w:rFonts w:ascii="Times New Roman" w:hAnsi="Times New Roman" w:cs="Times New Roman"/>
                <w:bCs/>
              </w:rPr>
              <w:t>tiek piešķirti par e</w:t>
            </w:r>
            <w:r w:rsidRPr="0000095B">
              <w:rPr>
                <w:rFonts w:ascii="Times New Roman" w:eastAsia="Times New Roman" w:hAnsi="Times New Roman" w:cs="Times New Roman"/>
              </w:rPr>
              <w:t>nergoefektivitātes A klasi.</w:t>
            </w:r>
          </w:p>
          <w:p w14:paraId="67C1A63E" w14:textId="4D492885" w:rsidR="003F333F" w:rsidRPr="0000095B" w:rsidRDefault="003F333F" w:rsidP="00CD6E50">
            <w:pPr>
              <w:rPr>
                <w:rFonts w:ascii="Times New Roman" w:hAnsi="Times New Roman" w:cs="Times New Roman"/>
              </w:rPr>
            </w:pPr>
            <w:r w:rsidRPr="0000095B">
              <w:rPr>
                <w:rFonts w:ascii="Times New Roman" w:hAnsi="Times New Roman" w:cs="Times New Roman"/>
                <w:i/>
                <w:iCs/>
              </w:rPr>
              <w:t xml:space="preserve"> (Vērtējumu nosaka ar precizitāti divas zīmes aiz komata) </w:t>
            </w:r>
          </w:p>
        </w:tc>
      </w:tr>
      <w:tr w:rsidR="00160BD6" w:rsidRPr="0000095B" w14:paraId="2007DFAA" w14:textId="77777777" w:rsidTr="000117FF">
        <w:tc>
          <w:tcPr>
            <w:tcW w:w="855" w:type="dxa"/>
            <w:vMerge/>
          </w:tcPr>
          <w:p w14:paraId="31BEF8BC" w14:textId="77777777" w:rsidR="00160BD6" w:rsidRPr="0000095B" w:rsidRDefault="00160BD6" w:rsidP="00C943AC">
            <w:pPr>
              <w:rPr>
                <w:rFonts w:ascii="Times New Roman" w:hAnsi="Times New Roman" w:cs="Times New Roman"/>
                <w:szCs w:val="24"/>
              </w:rPr>
            </w:pPr>
          </w:p>
        </w:tc>
        <w:tc>
          <w:tcPr>
            <w:tcW w:w="2141" w:type="dxa"/>
          </w:tcPr>
          <w:p w14:paraId="2CA55266" w14:textId="0210E59C" w:rsidR="00160BD6" w:rsidRPr="0000095B" w:rsidRDefault="00160BD6" w:rsidP="00C943AC">
            <w:pPr>
              <w:rPr>
                <w:rFonts w:ascii="Times New Roman" w:hAnsi="Times New Roman" w:cs="Times New Roman"/>
                <w:b/>
                <w:lang w:eastAsia="lv-LV"/>
              </w:rPr>
            </w:pPr>
            <w:r w:rsidRPr="0000095B">
              <w:rPr>
                <w:rFonts w:ascii="Times New Roman" w:hAnsi="Times New Roman" w:cs="Times New Roman"/>
                <w:b/>
                <w:lang w:eastAsia="lv-LV"/>
              </w:rPr>
              <w:t>Veļas mašīnas</w:t>
            </w:r>
          </w:p>
          <w:p w14:paraId="065910CD" w14:textId="20D1D356" w:rsidR="00160BD6" w:rsidRPr="0000095B" w:rsidRDefault="00160BD6" w:rsidP="00C943AC">
            <w:pPr>
              <w:rPr>
                <w:rFonts w:ascii="Times New Roman" w:eastAsia="Times New Roman" w:hAnsi="Times New Roman" w:cs="Times New Roman"/>
              </w:rPr>
            </w:pPr>
            <w:r w:rsidRPr="0000095B">
              <w:rPr>
                <w:rFonts w:ascii="Times New Roman" w:hAnsi="Times New Roman" w:cs="Times New Roman"/>
                <w:b/>
                <w:lang w:eastAsia="lv-LV"/>
              </w:rPr>
              <w:t>e</w:t>
            </w:r>
            <w:r w:rsidRPr="0000095B">
              <w:rPr>
                <w:rFonts w:ascii="Times New Roman" w:eastAsia="Times New Roman" w:hAnsi="Times New Roman" w:cs="Times New Roman"/>
              </w:rPr>
              <w:t>nergoefektivitātes klase</w:t>
            </w:r>
          </w:p>
        </w:tc>
        <w:tc>
          <w:tcPr>
            <w:tcW w:w="1698" w:type="dxa"/>
          </w:tcPr>
          <w:p w14:paraId="21E64D69" w14:textId="315E5874" w:rsidR="00160BD6" w:rsidRPr="0000095B" w:rsidRDefault="00160BD6" w:rsidP="00C943AC">
            <w:pPr>
              <w:jc w:val="center"/>
              <w:rPr>
                <w:rFonts w:ascii="Times New Roman" w:hAnsi="Times New Roman" w:cs="Times New Roman"/>
                <w:i/>
              </w:rPr>
            </w:pPr>
            <w:r w:rsidRPr="0000095B">
              <w:rPr>
                <w:rFonts w:ascii="Times New Roman" w:hAnsi="Times New Roman" w:cs="Times New Roman"/>
                <w:i/>
              </w:rPr>
              <w:t>10</w:t>
            </w:r>
          </w:p>
        </w:tc>
        <w:tc>
          <w:tcPr>
            <w:tcW w:w="4662" w:type="dxa"/>
            <w:vMerge/>
            <w:shd w:val="clear" w:color="auto" w:fill="auto"/>
          </w:tcPr>
          <w:p w14:paraId="1B346CD2" w14:textId="77777777" w:rsidR="00160BD6" w:rsidRPr="0000095B" w:rsidRDefault="00160BD6" w:rsidP="00CD6E50">
            <w:pPr>
              <w:tabs>
                <w:tab w:val="left" w:pos="709"/>
                <w:tab w:val="left" w:pos="1560"/>
                <w:tab w:val="center" w:pos="4320"/>
                <w:tab w:val="left" w:pos="6096"/>
                <w:tab w:val="right" w:pos="8640"/>
              </w:tabs>
              <w:jc w:val="both"/>
              <w:rPr>
                <w:rFonts w:ascii="Times New Roman" w:hAnsi="Times New Roman" w:cs="Times New Roman"/>
                <w:b/>
              </w:rPr>
            </w:pPr>
          </w:p>
        </w:tc>
      </w:tr>
      <w:tr w:rsidR="00160BD6" w:rsidRPr="0000095B" w14:paraId="6048AFCC" w14:textId="77777777" w:rsidTr="000117FF">
        <w:tc>
          <w:tcPr>
            <w:tcW w:w="855" w:type="dxa"/>
            <w:vMerge/>
          </w:tcPr>
          <w:p w14:paraId="6B4BBE73" w14:textId="77777777" w:rsidR="00160BD6" w:rsidRPr="0000095B" w:rsidRDefault="00160BD6" w:rsidP="00C943AC">
            <w:pPr>
              <w:rPr>
                <w:rFonts w:ascii="Times New Roman" w:hAnsi="Times New Roman" w:cs="Times New Roman"/>
                <w:szCs w:val="24"/>
              </w:rPr>
            </w:pPr>
          </w:p>
        </w:tc>
        <w:tc>
          <w:tcPr>
            <w:tcW w:w="2141" w:type="dxa"/>
          </w:tcPr>
          <w:p w14:paraId="225EAB8B" w14:textId="15C0BE2D" w:rsidR="00160BD6" w:rsidRPr="0000095B" w:rsidRDefault="00160BD6" w:rsidP="00C943AC">
            <w:pPr>
              <w:rPr>
                <w:rFonts w:ascii="Times New Roman" w:hAnsi="Times New Roman" w:cs="Times New Roman"/>
                <w:b/>
                <w:lang w:eastAsia="lv-LV"/>
              </w:rPr>
            </w:pPr>
            <w:r w:rsidRPr="0000095B">
              <w:rPr>
                <w:rFonts w:ascii="Times New Roman" w:hAnsi="Times New Roman" w:cs="Times New Roman"/>
                <w:b/>
                <w:lang w:eastAsia="lv-LV"/>
              </w:rPr>
              <w:t>Elektriskās plīts</w:t>
            </w:r>
          </w:p>
          <w:p w14:paraId="53D6219C" w14:textId="5A344598" w:rsidR="00160BD6" w:rsidRPr="0000095B" w:rsidRDefault="00160BD6" w:rsidP="00C943AC">
            <w:pPr>
              <w:rPr>
                <w:rFonts w:ascii="Times New Roman" w:eastAsia="Times New Roman" w:hAnsi="Times New Roman" w:cs="Times New Roman"/>
              </w:rPr>
            </w:pPr>
            <w:r w:rsidRPr="0000095B">
              <w:rPr>
                <w:rFonts w:ascii="Times New Roman" w:hAnsi="Times New Roman" w:cs="Times New Roman"/>
                <w:b/>
                <w:lang w:eastAsia="lv-LV"/>
              </w:rPr>
              <w:t>e</w:t>
            </w:r>
            <w:r w:rsidRPr="0000095B">
              <w:rPr>
                <w:rFonts w:ascii="Times New Roman" w:eastAsia="Times New Roman" w:hAnsi="Times New Roman" w:cs="Times New Roman"/>
              </w:rPr>
              <w:t>nergoefektivitātes klase</w:t>
            </w:r>
          </w:p>
        </w:tc>
        <w:tc>
          <w:tcPr>
            <w:tcW w:w="1698" w:type="dxa"/>
          </w:tcPr>
          <w:p w14:paraId="58D443CC" w14:textId="5B6E0D31" w:rsidR="00160BD6" w:rsidRPr="0000095B" w:rsidRDefault="00160BD6" w:rsidP="00C943AC">
            <w:pPr>
              <w:jc w:val="center"/>
              <w:rPr>
                <w:rFonts w:ascii="Times New Roman" w:hAnsi="Times New Roman" w:cs="Times New Roman"/>
                <w:i/>
              </w:rPr>
            </w:pPr>
            <w:r w:rsidRPr="0000095B">
              <w:rPr>
                <w:rFonts w:ascii="Times New Roman" w:hAnsi="Times New Roman" w:cs="Times New Roman"/>
                <w:i/>
              </w:rPr>
              <w:t>10</w:t>
            </w:r>
          </w:p>
        </w:tc>
        <w:tc>
          <w:tcPr>
            <w:tcW w:w="4662" w:type="dxa"/>
            <w:vMerge/>
            <w:shd w:val="clear" w:color="auto" w:fill="auto"/>
          </w:tcPr>
          <w:p w14:paraId="6239D90D" w14:textId="77777777" w:rsidR="00160BD6" w:rsidRPr="0000095B" w:rsidRDefault="00160BD6" w:rsidP="00CD6E50">
            <w:pPr>
              <w:tabs>
                <w:tab w:val="left" w:pos="709"/>
                <w:tab w:val="left" w:pos="1560"/>
                <w:tab w:val="center" w:pos="4320"/>
                <w:tab w:val="left" w:pos="6096"/>
                <w:tab w:val="right" w:pos="8640"/>
              </w:tabs>
              <w:jc w:val="both"/>
              <w:rPr>
                <w:rFonts w:ascii="Times New Roman" w:hAnsi="Times New Roman" w:cs="Times New Roman"/>
                <w:b/>
              </w:rPr>
            </w:pPr>
          </w:p>
        </w:tc>
      </w:tr>
      <w:tr w:rsidR="00160BD6" w:rsidRPr="0000095B" w14:paraId="2D5DAB34" w14:textId="77777777" w:rsidTr="000117FF">
        <w:tc>
          <w:tcPr>
            <w:tcW w:w="855" w:type="dxa"/>
            <w:vMerge/>
          </w:tcPr>
          <w:p w14:paraId="3D12E3BB" w14:textId="77777777" w:rsidR="00160BD6" w:rsidRPr="0000095B" w:rsidRDefault="00160BD6" w:rsidP="00C943AC">
            <w:pPr>
              <w:rPr>
                <w:rFonts w:ascii="Times New Roman" w:hAnsi="Times New Roman" w:cs="Times New Roman"/>
                <w:szCs w:val="24"/>
              </w:rPr>
            </w:pPr>
          </w:p>
        </w:tc>
        <w:tc>
          <w:tcPr>
            <w:tcW w:w="2141" w:type="dxa"/>
          </w:tcPr>
          <w:p w14:paraId="17993871" w14:textId="7F0F081D" w:rsidR="00160BD6" w:rsidRPr="0000095B" w:rsidRDefault="00160BD6" w:rsidP="004001E0">
            <w:pPr>
              <w:rPr>
                <w:rFonts w:ascii="Times New Roman" w:hAnsi="Times New Roman" w:cs="Times New Roman"/>
                <w:b/>
                <w:lang w:eastAsia="lv-LV"/>
              </w:rPr>
            </w:pPr>
            <w:r w:rsidRPr="0000095B">
              <w:rPr>
                <w:rFonts w:ascii="Times New Roman" w:hAnsi="Times New Roman" w:cs="Times New Roman"/>
                <w:b/>
                <w:lang w:eastAsia="lv-LV"/>
              </w:rPr>
              <w:t>Veļas žāvētāja</w:t>
            </w:r>
          </w:p>
          <w:p w14:paraId="18B74A1D" w14:textId="6C171473" w:rsidR="00160BD6" w:rsidRPr="0000095B" w:rsidRDefault="00160BD6" w:rsidP="004001E0">
            <w:pPr>
              <w:rPr>
                <w:rFonts w:ascii="Times New Roman" w:eastAsia="Times New Roman" w:hAnsi="Times New Roman" w:cs="Times New Roman"/>
              </w:rPr>
            </w:pPr>
            <w:r w:rsidRPr="0000095B">
              <w:rPr>
                <w:rFonts w:ascii="Times New Roman" w:hAnsi="Times New Roman" w:cs="Times New Roman"/>
                <w:b/>
                <w:lang w:eastAsia="lv-LV"/>
              </w:rPr>
              <w:t>e</w:t>
            </w:r>
            <w:r w:rsidRPr="0000095B">
              <w:rPr>
                <w:rFonts w:ascii="Times New Roman" w:eastAsia="Times New Roman" w:hAnsi="Times New Roman" w:cs="Times New Roman"/>
              </w:rPr>
              <w:t>nergoefektivitātes klase</w:t>
            </w:r>
          </w:p>
        </w:tc>
        <w:tc>
          <w:tcPr>
            <w:tcW w:w="1698" w:type="dxa"/>
          </w:tcPr>
          <w:p w14:paraId="4AA2F175" w14:textId="0EB1F2A5" w:rsidR="00160BD6" w:rsidRPr="0000095B" w:rsidRDefault="00160BD6" w:rsidP="00C943AC">
            <w:pPr>
              <w:jc w:val="center"/>
              <w:rPr>
                <w:rFonts w:ascii="Times New Roman" w:hAnsi="Times New Roman" w:cs="Times New Roman"/>
                <w:i/>
              </w:rPr>
            </w:pPr>
            <w:r w:rsidRPr="0000095B">
              <w:rPr>
                <w:rFonts w:ascii="Times New Roman" w:hAnsi="Times New Roman" w:cs="Times New Roman"/>
                <w:i/>
              </w:rPr>
              <w:t>10</w:t>
            </w:r>
          </w:p>
        </w:tc>
        <w:tc>
          <w:tcPr>
            <w:tcW w:w="4662" w:type="dxa"/>
            <w:vMerge/>
            <w:shd w:val="clear" w:color="auto" w:fill="auto"/>
          </w:tcPr>
          <w:p w14:paraId="6815F4D0" w14:textId="77777777" w:rsidR="00160BD6" w:rsidRPr="0000095B" w:rsidRDefault="00160BD6" w:rsidP="00CD6E50">
            <w:pPr>
              <w:tabs>
                <w:tab w:val="left" w:pos="709"/>
                <w:tab w:val="left" w:pos="1560"/>
                <w:tab w:val="center" w:pos="4320"/>
                <w:tab w:val="left" w:pos="6096"/>
                <w:tab w:val="right" w:pos="8640"/>
              </w:tabs>
              <w:jc w:val="both"/>
              <w:rPr>
                <w:rFonts w:ascii="Times New Roman" w:hAnsi="Times New Roman" w:cs="Times New Roman"/>
                <w:b/>
              </w:rPr>
            </w:pPr>
          </w:p>
        </w:tc>
      </w:tr>
      <w:tr w:rsidR="003F333F" w:rsidRPr="0000095B" w14:paraId="11565D11" w14:textId="77777777" w:rsidTr="000117FF">
        <w:tc>
          <w:tcPr>
            <w:tcW w:w="855" w:type="dxa"/>
          </w:tcPr>
          <w:p w14:paraId="02B3DD64" w14:textId="13A8B2E0" w:rsidR="003F333F" w:rsidRPr="0000095B" w:rsidRDefault="003F333F" w:rsidP="00C943AC">
            <w:pPr>
              <w:rPr>
                <w:rFonts w:cs="Times New Roman"/>
                <w:szCs w:val="24"/>
              </w:rPr>
            </w:pPr>
            <w:r w:rsidRPr="0011192D">
              <w:rPr>
                <w:rFonts w:ascii="Times New Roman" w:hAnsi="Times New Roman" w:cs="Times New Roman"/>
              </w:rPr>
              <w:t>3.</w:t>
            </w:r>
          </w:p>
        </w:tc>
        <w:tc>
          <w:tcPr>
            <w:tcW w:w="2141" w:type="dxa"/>
          </w:tcPr>
          <w:p w14:paraId="383AC659" w14:textId="77777777" w:rsidR="003F333F" w:rsidRPr="0000095B" w:rsidRDefault="003F333F" w:rsidP="003F333F">
            <w:pPr>
              <w:rPr>
                <w:rFonts w:ascii="Times New Roman" w:hAnsi="Times New Roman" w:cs="Times New Roman"/>
                <w:b/>
                <w:lang w:eastAsia="lv-LV"/>
              </w:rPr>
            </w:pPr>
            <w:r w:rsidRPr="0000095B">
              <w:rPr>
                <w:rFonts w:ascii="Times New Roman" w:hAnsi="Times New Roman" w:cs="Times New Roman"/>
                <w:b/>
                <w:lang w:eastAsia="lv-LV"/>
              </w:rPr>
              <w:t>Saldētavas</w:t>
            </w:r>
          </w:p>
          <w:p w14:paraId="4940F1D6" w14:textId="41D8085E" w:rsidR="003F333F" w:rsidRPr="0000095B" w:rsidRDefault="003F333F" w:rsidP="003F333F">
            <w:pPr>
              <w:rPr>
                <w:rFonts w:cs="Times New Roman"/>
                <w:b/>
                <w:lang w:eastAsia="lv-LV"/>
              </w:rPr>
            </w:pPr>
            <w:r w:rsidRPr="0000095B">
              <w:rPr>
                <w:rFonts w:ascii="Times New Roman" w:hAnsi="Times New Roman" w:cs="Times New Roman"/>
                <w:b/>
                <w:lang w:eastAsia="lv-LV"/>
              </w:rPr>
              <w:t>e</w:t>
            </w:r>
            <w:r w:rsidRPr="0000095B">
              <w:rPr>
                <w:rFonts w:ascii="Times New Roman" w:eastAsia="Times New Roman" w:hAnsi="Times New Roman" w:cs="Times New Roman"/>
              </w:rPr>
              <w:t>nergoefektivitātes klase</w:t>
            </w:r>
          </w:p>
        </w:tc>
        <w:tc>
          <w:tcPr>
            <w:tcW w:w="1698" w:type="dxa"/>
          </w:tcPr>
          <w:p w14:paraId="5B8A7489" w14:textId="2D5C927F" w:rsidR="003F333F" w:rsidRPr="0000095B" w:rsidRDefault="003F333F" w:rsidP="00C943AC">
            <w:pPr>
              <w:jc w:val="center"/>
              <w:rPr>
                <w:rFonts w:cs="Times New Roman"/>
                <w:i/>
              </w:rPr>
            </w:pPr>
            <w:r w:rsidRPr="0000095B">
              <w:rPr>
                <w:rFonts w:ascii="Times New Roman" w:hAnsi="Times New Roman" w:cs="Times New Roman"/>
                <w:i/>
              </w:rPr>
              <w:t>10</w:t>
            </w:r>
          </w:p>
        </w:tc>
        <w:tc>
          <w:tcPr>
            <w:tcW w:w="4662" w:type="dxa"/>
            <w:shd w:val="clear" w:color="auto" w:fill="auto"/>
          </w:tcPr>
          <w:p w14:paraId="0C19B3EA" w14:textId="77777777" w:rsidR="003F333F" w:rsidRPr="0000095B" w:rsidRDefault="003F333F" w:rsidP="003F333F">
            <w:pPr>
              <w:tabs>
                <w:tab w:val="left" w:pos="709"/>
                <w:tab w:val="left" w:pos="1560"/>
                <w:tab w:val="center" w:pos="4320"/>
                <w:tab w:val="left" w:pos="6096"/>
                <w:tab w:val="right" w:pos="8640"/>
              </w:tabs>
              <w:jc w:val="both"/>
              <w:rPr>
                <w:rFonts w:ascii="Times New Roman" w:hAnsi="Times New Roman" w:cs="Times New Roman"/>
                <w:b/>
              </w:rPr>
            </w:pPr>
            <w:r w:rsidRPr="0000095B">
              <w:rPr>
                <w:rFonts w:ascii="Times New Roman" w:hAnsi="Times New Roman" w:cs="Times New Roman"/>
                <w:b/>
              </w:rPr>
              <w:t>Vērtēšana tiek veikta, pamatojoties uz Pretendenta sniegtā piedāvājuma “Preces tehniskā specifikācija” 2.tabulā norādīto preces energoefektivitātes klasi. Aprēķins tiek veikts katrai precei piešķirot punktus:</w:t>
            </w:r>
          </w:p>
          <w:p w14:paraId="5117C9D6" w14:textId="5489DEEE" w:rsidR="003F333F" w:rsidRPr="0000095B" w:rsidRDefault="003F333F" w:rsidP="003F333F">
            <w:pPr>
              <w:tabs>
                <w:tab w:val="left" w:pos="709"/>
                <w:tab w:val="left" w:pos="1560"/>
                <w:tab w:val="center" w:pos="4320"/>
                <w:tab w:val="left" w:pos="6096"/>
                <w:tab w:val="right" w:pos="8640"/>
              </w:tabs>
              <w:jc w:val="both"/>
              <w:rPr>
                <w:rFonts w:ascii="Times New Roman" w:hAnsi="Times New Roman" w:cs="Times New Roman"/>
                <w:bCs/>
              </w:rPr>
            </w:pPr>
            <w:r w:rsidRPr="0000095B">
              <w:rPr>
                <w:rFonts w:ascii="Times New Roman" w:hAnsi="Times New Roman" w:cs="Times New Roman"/>
                <w:b/>
              </w:rPr>
              <w:t xml:space="preserve">0 punkti, </w:t>
            </w:r>
            <w:r w:rsidRPr="0000095B">
              <w:rPr>
                <w:rFonts w:ascii="Times New Roman" w:hAnsi="Times New Roman" w:cs="Times New Roman"/>
                <w:bCs/>
              </w:rPr>
              <w:t>tiek piešķirti par e</w:t>
            </w:r>
            <w:r w:rsidRPr="0000095B">
              <w:rPr>
                <w:rFonts w:ascii="Times New Roman" w:eastAsia="Times New Roman" w:hAnsi="Times New Roman" w:cs="Times New Roman"/>
              </w:rPr>
              <w:t xml:space="preserve">nergoefektivitātes </w:t>
            </w:r>
            <w:r>
              <w:rPr>
                <w:rFonts w:ascii="Times New Roman" w:eastAsia="Times New Roman" w:hAnsi="Times New Roman" w:cs="Times New Roman"/>
              </w:rPr>
              <w:t>E</w:t>
            </w:r>
            <w:r w:rsidRPr="0000095B">
              <w:rPr>
                <w:rFonts w:ascii="Times New Roman" w:eastAsia="Times New Roman" w:hAnsi="Times New Roman" w:cs="Times New Roman"/>
              </w:rPr>
              <w:t xml:space="preserve"> klasi</w:t>
            </w:r>
            <w:r w:rsidRPr="0000095B">
              <w:rPr>
                <w:rFonts w:ascii="Times New Roman" w:hAnsi="Times New Roman" w:cs="Times New Roman"/>
                <w:bCs/>
              </w:rPr>
              <w:t>;</w:t>
            </w:r>
          </w:p>
          <w:p w14:paraId="18A6E891" w14:textId="7A86DCDE" w:rsidR="003F333F" w:rsidRPr="0000095B" w:rsidRDefault="003F333F" w:rsidP="003F333F">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0095B">
              <w:rPr>
                <w:rStyle w:val="normaltextrun"/>
                <w:rFonts w:ascii="Times New Roman" w:hAnsi="Times New Roman" w:cs="Times New Roman"/>
                <w:b/>
                <w:bCs/>
                <w:color w:val="000000"/>
                <w:shd w:val="clear" w:color="auto" w:fill="FFFFFF"/>
              </w:rPr>
              <w:t xml:space="preserve">5 punkti, </w:t>
            </w:r>
            <w:r w:rsidRPr="0000095B">
              <w:rPr>
                <w:rFonts w:ascii="Times New Roman" w:hAnsi="Times New Roman" w:cs="Times New Roman"/>
                <w:bCs/>
              </w:rPr>
              <w:t>tiek piešķirti par e</w:t>
            </w:r>
            <w:r w:rsidRPr="0000095B">
              <w:rPr>
                <w:rFonts w:ascii="Times New Roman" w:eastAsia="Times New Roman" w:hAnsi="Times New Roman" w:cs="Times New Roman"/>
              </w:rPr>
              <w:t xml:space="preserve">nergoefektivitātes </w:t>
            </w:r>
            <w:r>
              <w:rPr>
                <w:rFonts w:ascii="Times New Roman" w:eastAsia="Times New Roman" w:hAnsi="Times New Roman" w:cs="Times New Roman"/>
              </w:rPr>
              <w:t>D</w:t>
            </w:r>
            <w:r w:rsidRPr="0000095B">
              <w:rPr>
                <w:rFonts w:ascii="Times New Roman" w:eastAsia="Times New Roman" w:hAnsi="Times New Roman" w:cs="Times New Roman"/>
              </w:rPr>
              <w:t xml:space="preserve"> klasi</w:t>
            </w:r>
            <w:r w:rsidRPr="0000095B">
              <w:rPr>
                <w:rStyle w:val="normaltextrun"/>
                <w:rFonts w:ascii="Times New Roman" w:hAnsi="Times New Roman" w:cs="Times New Roman"/>
                <w:color w:val="000000"/>
                <w:shd w:val="clear" w:color="auto" w:fill="FFFFFF"/>
              </w:rPr>
              <w:t>;</w:t>
            </w:r>
          </w:p>
          <w:p w14:paraId="5634C3A3" w14:textId="670884AA" w:rsidR="003F333F" w:rsidRPr="0000095B" w:rsidRDefault="003F333F" w:rsidP="003F333F">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0095B">
              <w:rPr>
                <w:rStyle w:val="normaltextrun"/>
                <w:rFonts w:ascii="Times New Roman" w:hAnsi="Times New Roman" w:cs="Times New Roman"/>
                <w:b/>
                <w:bCs/>
                <w:color w:val="000000"/>
                <w:shd w:val="clear" w:color="auto" w:fill="FFFFFF"/>
              </w:rPr>
              <w:lastRenderedPageBreak/>
              <w:t xml:space="preserve">10 punkti, </w:t>
            </w:r>
            <w:r w:rsidRPr="0000095B">
              <w:rPr>
                <w:rFonts w:ascii="Times New Roman" w:hAnsi="Times New Roman" w:cs="Times New Roman"/>
                <w:bCs/>
              </w:rPr>
              <w:t>tiek piešķirti par e</w:t>
            </w:r>
            <w:r w:rsidRPr="0000095B">
              <w:rPr>
                <w:rFonts w:ascii="Times New Roman" w:eastAsia="Times New Roman" w:hAnsi="Times New Roman" w:cs="Times New Roman"/>
              </w:rPr>
              <w:t xml:space="preserve">nergoefektivitātes </w:t>
            </w:r>
            <w:r>
              <w:rPr>
                <w:rFonts w:ascii="Times New Roman" w:eastAsia="Times New Roman" w:hAnsi="Times New Roman" w:cs="Times New Roman"/>
              </w:rPr>
              <w:t>C vai augstāka</w:t>
            </w:r>
            <w:r w:rsidRPr="0000095B">
              <w:rPr>
                <w:rFonts w:ascii="Times New Roman" w:eastAsia="Times New Roman" w:hAnsi="Times New Roman" w:cs="Times New Roman"/>
              </w:rPr>
              <w:t xml:space="preserve"> klas</w:t>
            </w:r>
            <w:r>
              <w:rPr>
                <w:rFonts w:ascii="Times New Roman" w:eastAsia="Times New Roman" w:hAnsi="Times New Roman" w:cs="Times New Roman"/>
              </w:rPr>
              <w:t>e</w:t>
            </w:r>
            <w:r w:rsidRPr="0000095B">
              <w:rPr>
                <w:rFonts w:ascii="Times New Roman" w:eastAsia="Times New Roman" w:hAnsi="Times New Roman" w:cs="Times New Roman"/>
              </w:rPr>
              <w:t>.</w:t>
            </w:r>
          </w:p>
          <w:p w14:paraId="69A59BC9" w14:textId="41423090" w:rsidR="003F333F" w:rsidRPr="0000095B" w:rsidRDefault="003F333F" w:rsidP="003F333F">
            <w:pPr>
              <w:tabs>
                <w:tab w:val="left" w:pos="709"/>
                <w:tab w:val="left" w:pos="1560"/>
                <w:tab w:val="center" w:pos="4320"/>
                <w:tab w:val="left" w:pos="6096"/>
                <w:tab w:val="right" w:pos="8640"/>
              </w:tabs>
              <w:jc w:val="both"/>
              <w:rPr>
                <w:rFonts w:cs="Times New Roman"/>
                <w:b/>
              </w:rPr>
            </w:pPr>
            <w:r w:rsidRPr="0000095B">
              <w:rPr>
                <w:rFonts w:ascii="Times New Roman" w:hAnsi="Times New Roman" w:cs="Times New Roman"/>
                <w:i/>
                <w:iCs/>
              </w:rPr>
              <w:t xml:space="preserve"> (Vērtējumu nosaka ar precizitāti divas zīmes aiz komata)</w:t>
            </w:r>
          </w:p>
        </w:tc>
      </w:tr>
      <w:tr w:rsidR="004001E0" w:rsidRPr="0000095B" w14:paraId="58AAE380" w14:textId="77777777" w:rsidTr="00C943AC">
        <w:tc>
          <w:tcPr>
            <w:tcW w:w="2996" w:type="dxa"/>
            <w:gridSpan w:val="2"/>
            <w:shd w:val="clear" w:color="auto" w:fill="D9D9D9" w:themeFill="background1" w:themeFillShade="D9"/>
          </w:tcPr>
          <w:p w14:paraId="54DFA576" w14:textId="77777777" w:rsidR="00C943AC" w:rsidRPr="0000095B" w:rsidRDefault="00C943AC" w:rsidP="00C943AC">
            <w:pPr>
              <w:rPr>
                <w:rFonts w:ascii="Times New Roman" w:hAnsi="Times New Roman" w:cs="Times New Roman"/>
                <w:b/>
                <w:sz w:val="24"/>
                <w:szCs w:val="24"/>
              </w:rPr>
            </w:pPr>
            <w:r w:rsidRPr="0000095B">
              <w:rPr>
                <w:rFonts w:ascii="Times New Roman" w:hAnsi="Times New Roman" w:cs="Times New Roman"/>
                <w:b/>
                <w:szCs w:val="24"/>
              </w:rPr>
              <w:lastRenderedPageBreak/>
              <w:t>Maksimālais iespējamais kopējais punktu skaits</w:t>
            </w:r>
          </w:p>
        </w:tc>
        <w:tc>
          <w:tcPr>
            <w:tcW w:w="1698" w:type="dxa"/>
            <w:shd w:val="clear" w:color="auto" w:fill="D9D9D9" w:themeFill="background1" w:themeFillShade="D9"/>
          </w:tcPr>
          <w:p w14:paraId="22DB8A0B" w14:textId="42628ADA" w:rsidR="00C943AC" w:rsidRPr="0000095B" w:rsidRDefault="00C943AC" w:rsidP="00C943AC">
            <w:pPr>
              <w:jc w:val="center"/>
              <w:rPr>
                <w:rFonts w:ascii="Times New Roman" w:hAnsi="Times New Roman" w:cs="Times New Roman"/>
                <w:b/>
                <w:sz w:val="24"/>
                <w:szCs w:val="24"/>
              </w:rPr>
            </w:pPr>
            <w:r w:rsidRPr="0000095B">
              <w:rPr>
                <w:rFonts w:ascii="Times New Roman" w:hAnsi="Times New Roman" w:cs="Times New Roman"/>
                <w:b/>
                <w:szCs w:val="24"/>
              </w:rPr>
              <w:t>100</w:t>
            </w:r>
          </w:p>
        </w:tc>
        <w:tc>
          <w:tcPr>
            <w:tcW w:w="4662" w:type="dxa"/>
            <w:shd w:val="clear" w:color="auto" w:fill="D9D9D9" w:themeFill="background1" w:themeFillShade="D9"/>
          </w:tcPr>
          <w:p w14:paraId="5B4B8A3B" w14:textId="77777777" w:rsidR="00C943AC" w:rsidRPr="0000095B" w:rsidRDefault="00C943AC" w:rsidP="00C943AC">
            <w:pPr>
              <w:rPr>
                <w:rFonts w:ascii="Times New Roman" w:hAnsi="Times New Roman" w:cs="Times New Roman"/>
                <w:bCs/>
                <w:sz w:val="24"/>
                <w:szCs w:val="24"/>
              </w:rPr>
            </w:pPr>
          </w:p>
        </w:tc>
      </w:tr>
    </w:tbl>
    <w:p w14:paraId="3AA69771" w14:textId="77777777" w:rsidR="004001E0" w:rsidRPr="00FE4E4E" w:rsidRDefault="004001E0" w:rsidP="0000095B">
      <w:pPr>
        <w:tabs>
          <w:tab w:val="left" w:pos="709"/>
          <w:tab w:val="left" w:pos="1560"/>
          <w:tab w:val="center" w:pos="4320"/>
          <w:tab w:val="left" w:pos="6096"/>
          <w:tab w:val="right" w:pos="8640"/>
        </w:tabs>
        <w:ind w:right="-1"/>
        <w:jc w:val="both"/>
        <w:rPr>
          <w:rFonts w:cs="Times New Roman"/>
        </w:rPr>
      </w:pPr>
    </w:p>
    <w:p w14:paraId="2119767D" w14:textId="0F619E33" w:rsidR="00936765" w:rsidRPr="0000095B" w:rsidRDefault="002472AB" w:rsidP="0000095B">
      <w:pPr>
        <w:ind w:firstLine="709"/>
        <w:jc w:val="both"/>
        <w:rPr>
          <w:rFonts w:cs="Times New Roman"/>
          <w:szCs w:val="24"/>
        </w:rPr>
      </w:pPr>
      <w:r w:rsidRPr="00FE4E4E">
        <w:rPr>
          <w:rFonts w:cs="Times New Roman"/>
          <w:b/>
          <w:bCs/>
        </w:rPr>
        <w:t>4</w:t>
      </w:r>
      <w:r w:rsidR="00936765" w:rsidRPr="00FE4E4E">
        <w:rPr>
          <w:rFonts w:cs="Times New Roman"/>
          <w:b/>
          <w:bCs/>
        </w:rPr>
        <w:t>.</w:t>
      </w:r>
      <w:r w:rsidRPr="00FE4E4E">
        <w:rPr>
          <w:rFonts w:cs="Times New Roman"/>
          <w:b/>
          <w:bCs/>
        </w:rPr>
        <w:t>2</w:t>
      </w:r>
      <w:r w:rsidR="00936765" w:rsidRPr="00FE4E4E">
        <w:rPr>
          <w:rFonts w:cs="Times New Roman"/>
          <w:b/>
          <w:bCs/>
        </w:rPr>
        <w:t>.</w:t>
      </w:r>
      <w:r w:rsidR="00936765" w:rsidRPr="00FE4E4E">
        <w:rPr>
          <w:rFonts w:cs="Times New Roman"/>
          <w:i/>
        </w:rPr>
        <w:t xml:space="preserve"> </w:t>
      </w:r>
      <w:r w:rsidR="00936765" w:rsidRPr="00FE4E4E">
        <w:rPr>
          <w:rFonts w:cs="Times New Roman"/>
          <w:lang w:eastAsia="lv-LV"/>
        </w:rPr>
        <w:t xml:space="preserve">Gadījumā, ja vairāki pretendenti </w:t>
      </w:r>
      <w:r w:rsidR="00FB1DE6" w:rsidRPr="00FE4E4E">
        <w:rPr>
          <w:rFonts w:cs="Times New Roman"/>
          <w:lang w:eastAsia="lv-LV"/>
        </w:rPr>
        <w:t>saņem vienādu saimnieciski izdevīgākā vērtējuma punktu skaitu</w:t>
      </w:r>
      <w:r w:rsidR="00936765" w:rsidRPr="00FE4E4E">
        <w:rPr>
          <w:rFonts w:cs="Times New Roman"/>
          <w:lang w:eastAsia="lv-LV"/>
        </w:rPr>
        <w:t xml:space="preserve">, līguma slēgšanas tiesības tiek piešķirtas pretendentam, </w:t>
      </w:r>
      <w:r w:rsidR="00C943AC" w:rsidRPr="00FE4E4E">
        <w:rPr>
          <w:rFonts w:cs="Times New Roman"/>
          <w:lang w:eastAsia="lv-LV"/>
        </w:rPr>
        <w:t>kurš</w:t>
      </w:r>
      <w:r w:rsidR="00C943AC" w:rsidRPr="00FE4E4E">
        <w:rPr>
          <w:rFonts w:cs="Times New Roman"/>
          <w:iCs/>
          <w:lang w:eastAsia="lv-LV"/>
        </w:rPr>
        <w:t xml:space="preserve"> ieguvis 4.tabulas 2.punkt</w:t>
      </w:r>
      <w:r w:rsidR="00FB1DE6" w:rsidRPr="00FE4E4E">
        <w:rPr>
          <w:rFonts w:cs="Times New Roman"/>
          <w:iCs/>
          <w:lang w:eastAsia="lv-LV"/>
        </w:rPr>
        <w:t>ā</w:t>
      </w:r>
      <w:r w:rsidR="00C943AC" w:rsidRPr="00FE4E4E">
        <w:rPr>
          <w:rFonts w:cs="Times New Roman"/>
          <w:iCs/>
          <w:lang w:eastAsia="lv-LV"/>
        </w:rPr>
        <w:t xml:space="preserve"> </w:t>
      </w:r>
      <w:r w:rsidR="00FB1DE6" w:rsidRPr="00FE4E4E">
        <w:rPr>
          <w:rFonts w:cs="Times New Roman"/>
          <w:iCs/>
          <w:lang w:eastAsia="lv-LV"/>
        </w:rPr>
        <w:t xml:space="preserve">lielāko kopējo punktu skaitu.  </w:t>
      </w:r>
    </w:p>
    <w:p w14:paraId="50960967" w14:textId="7E0B3B30" w:rsidR="00C943AC" w:rsidRPr="00FE4E4E" w:rsidRDefault="002472AB" w:rsidP="002F5E25">
      <w:pPr>
        <w:tabs>
          <w:tab w:val="left" w:pos="1560"/>
          <w:tab w:val="center" w:pos="4320"/>
          <w:tab w:val="left" w:pos="6096"/>
          <w:tab w:val="right" w:pos="8640"/>
        </w:tabs>
        <w:ind w:right="-1" w:firstLine="709"/>
        <w:jc w:val="both"/>
        <w:rPr>
          <w:rFonts w:eastAsia="Times New Roman" w:cs="Times New Roman"/>
          <w:b/>
          <w:bCs/>
          <w:sz w:val="28"/>
          <w:szCs w:val="28"/>
          <w:lang w:eastAsia="lv-LV"/>
        </w:rPr>
      </w:pPr>
      <w:r w:rsidRPr="00FE4E4E">
        <w:rPr>
          <w:rFonts w:cs="Times New Roman"/>
          <w:b/>
          <w:bCs/>
          <w:lang w:eastAsia="lv-LV"/>
        </w:rPr>
        <w:t>4.3</w:t>
      </w:r>
      <w:r w:rsidR="003E5984" w:rsidRPr="00FE4E4E">
        <w:rPr>
          <w:rFonts w:cs="Times New Roman"/>
          <w:b/>
          <w:bCs/>
          <w:lang w:eastAsia="lv-LV"/>
        </w:rPr>
        <w:t>.</w:t>
      </w:r>
      <w:r w:rsidR="003E5984" w:rsidRPr="00FE4E4E">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5D11AA4F" w14:textId="77777777" w:rsidR="00C943AC" w:rsidRPr="00FE4E4E" w:rsidRDefault="00C943AC" w:rsidP="002F5E25">
      <w:pPr>
        <w:tabs>
          <w:tab w:val="left" w:pos="1560"/>
          <w:tab w:val="center" w:pos="4320"/>
          <w:tab w:val="left" w:pos="6096"/>
          <w:tab w:val="right" w:pos="8640"/>
        </w:tabs>
        <w:ind w:right="-1" w:firstLine="709"/>
        <w:jc w:val="both"/>
        <w:rPr>
          <w:rFonts w:cs="Times New Roman"/>
          <w:sz w:val="20"/>
          <w:szCs w:val="20"/>
        </w:rPr>
      </w:pPr>
    </w:p>
    <w:p w14:paraId="782AF8BC" w14:textId="169C4087" w:rsidR="001375F2" w:rsidRPr="0000095B" w:rsidRDefault="00C943AC" w:rsidP="0000095B">
      <w:pPr>
        <w:pStyle w:val="Heading2"/>
        <w:numPr>
          <w:ilvl w:val="0"/>
          <w:numId w:val="1"/>
        </w:numPr>
        <w:tabs>
          <w:tab w:val="clear" w:pos="567"/>
          <w:tab w:val="left" w:pos="426"/>
        </w:tabs>
        <w:ind w:left="567"/>
        <w:jc w:val="center"/>
        <w:rPr>
          <w:bCs/>
          <w:sz w:val="28"/>
          <w:szCs w:val="28"/>
          <w:lang w:eastAsia="lv-LV"/>
        </w:rPr>
      </w:pPr>
      <w:r w:rsidRPr="00FE4E4E">
        <w:rPr>
          <w:bCs/>
          <w:sz w:val="28"/>
          <w:szCs w:val="28"/>
          <w:lang w:eastAsia="lv-LV"/>
        </w:rPr>
        <w:t xml:space="preserve"> </w:t>
      </w:r>
      <w:r w:rsidR="001375F2" w:rsidRPr="0000095B">
        <w:rPr>
          <w:bCs/>
          <w:sz w:val="28"/>
          <w:szCs w:val="28"/>
          <w:lang w:eastAsia="lv-LV"/>
        </w:rPr>
        <w:t>NOSACĪJUMI PIEDĀVĀJUMA IESNIEGŠANAI</w:t>
      </w:r>
    </w:p>
    <w:p w14:paraId="23954CE5" w14:textId="77777777" w:rsidR="001375F2" w:rsidRPr="00FE4E4E" w:rsidRDefault="001375F2" w:rsidP="001375F2">
      <w:pPr>
        <w:tabs>
          <w:tab w:val="left" w:pos="1134"/>
        </w:tabs>
        <w:jc w:val="both"/>
        <w:rPr>
          <w:rFonts w:eastAsia="Times New Roman" w:cs="Times New Roman"/>
          <w:szCs w:val="24"/>
          <w:lang w:eastAsia="lv-LV"/>
        </w:rPr>
      </w:pPr>
    </w:p>
    <w:p w14:paraId="31B3A5C3" w14:textId="6C85CF58" w:rsidR="001375F2" w:rsidRPr="00FE4E4E" w:rsidRDefault="001375F2" w:rsidP="002F5E25">
      <w:pPr>
        <w:pStyle w:val="ListParagraph"/>
        <w:numPr>
          <w:ilvl w:val="1"/>
          <w:numId w:val="1"/>
        </w:numPr>
        <w:tabs>
          <w:tab w:val="left" w:pos="1134"/>
        </w:tabs>
        <w:ind w:left="0" w:firstLine="709"/>
        <w:jc w:val="both"/>
        <w:rPr>
          <w:rFonts w:cs="Times New Roman"/>
          <w:szCs w:val="24"/>
        </w:rPr>
      </w:pPr>
      <w:r w:rsidRPr="00FE4E4E">
        <w:rPr>
          <w:rFonts w:cs="Times New Roman"/>
          <w:szCs w:val="24"/>
        </w:rPr>
        <w:t xml:space="preserve">Piedāvājumu pretendents var iesniegt </w:t>
      </w:r>
      <w:r w:rsidRPr="0000095B">
        <w:rPr>
          <w:rFonts w:cs="Times New Roman"/>
          <w:b/>
          <w:bCs/>
          <w:szCs w:val="24"/>
        </w:rPr>
        <w:t>līdz 202</w:t>
      </w:r>
      <w:r w:rsidR="00C826E8" w:rsidRPr="0000095B">
        <w:rPr>
          <w:rFonts w:cs="Times New Roman"/>
          <w:b/>
          <w:bCs/>
          <w:szCs w:val="24"/>
        </w:rPr>
        <w:t>5</w:t>
      </w:r>
      <w:r w:rsidRPr="0000095B">
        <w:rPr>
          <w:rFonts w:cs="Times New Roman"/>
          <w:b/>
          <w:bCs/>
          <w:szCs w:val="24"/>
        </w:rPr>
        <w:t xml:space="preserve">. gada </w:t>
      </w:r>
      <w:r w:rsidR="0000095B">
        <w:rPr>
          <w:rFonts w:cs="Times New Roman"/>
          <w:b/>
          <w:bCs/>
          <w:szCs w:val="24"/>
        </w:rPr>
        <w:t>16. janvāra</w:t>
      </w:r>
      <w:r w:rsidRPr="0000095B">
        <w:rPr>
          <w:rFonts w:cs="Times New Roman"/>
          <w:b/>
          <w:bCs/>
          <w:szCs w:val="24"/>
        </w:rPr>
        <w:t xml:space="preserve"> plkst. 10.00</w:t>
      </w:r>
      <w:r w:rsidRPr="00FE4E4E">
        <w:rPr>
          <w:rFonts w:cs="Times New Roman"/>
          <w:szCs w:val="24"/>
        </w:rPr>
        <w:t xml:space="preserve">, nosūtot piedāvājumu uz elektroniskā pasta adresi:  </w:t>
      </w:r>
      <w:r w:rsidR="003A131A" w:rsidRPr="00FE4E4E">
        <w:rPr>
          <w:rFonts w:cs="Times New Roman"/>
          <w:b/>
          <w:bCs/>
          <w:szCs w:val="24"/>
        </w:rPr>
        <w:t>agrita.ozola.1@vid.gov.lv</w:t>
      </w:r>
      <w:r w:rsidRPr="00FE4E4E">
        <w:rPr>
          <w:rFonts w:cs="Times New Roman"/>
          <w:szCs w:val="24"/>
        </w:rPr>
        <w:t xml:space="preserve">. </w:t>
      </w:r>
    </w:p>
    <w:p w14:paraId="53EB08FF" w14:textId="77777777" w:rsidR="001375F2" w:rsidRPr="00FE4E4E" w:rsidRDefault="001375F2" w:rsidP="002F5E25">
      <w:pPr>
        <w:pStyle w:val="ListParagraph"/>
        <w:numPr>
          <w:ilvl w:val="1"/>
          <w:numId w:val="1"/>
        </w:numPr>
        <w:tabs>
          <w:tab w:val="left" w:pos="1134"/>
        </w:tabs>
        <w:ind w:left="0" w:firstLine="709"/>
        <w:jc w:val="both"/>
        <w:rPr>
          <w:rFonts w:cs="Times New Roman"/>
          <w:szCs w:val="24"/>
        </w:rPr>
      </w:pPr>
      <w:r w:rsidRPr="00FE4E4E">
        <w:rPr>
          <w:rFonts w:cs="Times New Roman"/>
          <w:szCs w:val="24"/>
        </w:rPr>
        <w:t>Pretendents pirms piedāvājumu iesniegšanas termiņa beigām var grozīt vai atsaukt iesniegto piedāvājumu.</w:t>
      </w:r>
    </w:p>
    <w:p w14:paraId="7AC512B3" w14:textId="77777777" w:rsidR="001375F2" w:rsidRPr="00FE4E4E" w:rsidRDefault="001375F2" w:rsidP="002F5E25">
      <w:pPr>
        <w:pStyle w:val="ListParagraph"/>
        <w:numPr>
          <w:ilvl w:val="1"/>
          <w:numId w:val="1"/>
        </w:numPr>
        <w:tabs>
          <w:tab w:val="left" w:pos="1134"/>
        </w:tabs>
        <w:ind w:left="0" w:firstLine="709"/>
        <w:jc w:val="both"/>
        <w:rPr>
          <w:rFonts w:cs="Times New Roman"/>
          <w:szCs w:val="24"/>
        </w:rPr>
      </w:pPr>
      <w:r w:rsidRPr="00FE4E4E">
        <w:rPr>
          <w:rFonts w:cs="Times New Roman"/>
          <w:szCs w:val="24"/>
        </w:rPr>
        <w:t>Pēc piedāvājuma iesniegšanas termiņa beigām pretendentam nav tiesību mainīt savu piedāvājumu.</w:t>
      </w:r>
    </w:p>
    <w:p w14:paraId="756B44BA" w14:textId="77777777" w:rsidR="001375F2" w:rsidRPr="00FE4E4E" w:rsidRDefault="001375F2" w:rsidP="002F5E25">
      <w:pPr>
        <w:pStyle w:val="ListParagraph"/>
        <w:numPr>
          <w:ilvl w:val="1"/>
          <w:numId w:val="1"/>
        </w:numPr>
        <w:tabs>
          <w:tab w:val="left" w:pos="1134"/>
        </w:tabs>
        <w:ind w:left="0" w:firstLine="709"/>
        <w:jc w:val="both"/>
        <w:rPr>
          <w:rFonts w:cs="Times New Roman"/>
          <w:szCs w:val="24"/>
        </w:rPr>
      </w:pPr>
      <w:r w:rsidRPr="00FE4E4E">
        <w:rPr>
          <w:rFonts w:cs="Times New Roman"/>
          <w:szCs w:val="24"/>
        </w:rPr>
        <w:t>Piedāvājumam  jābūt aizsargātam, izmantojot šifrēšanu. Instrukciju skat. 1.pielikumā.</w:t>
      </w:r>
    </w:p>
    <w:p w14:paraId="2F387C65" w14:textId="54ACFE1B" w:rsidR="001375F2" w:rsidRPr="00FE4E4E" w:rsidRDefault="001375F2" w:rsidP="002F5E25">
      <w:pPr>
        <w:pStyle w:val="ListParagraph"/>
        <w:numPr>
          <w:ilvl w:val="1"/>
          <w:numId w:val="1"/>
        </w:numPr>
        <w:tabs>
          <w:tab w:val="left" w:pos="1134"/>
        </w:tabs>
        <w:ind w:left="0" w:firstLine="709"/>
        <w:jc w:val="both"/>
        <w:rPr>
          <w:rFonts w:cs="Times New Roman"/>
          <w:b/>
          <w:bCs/>
          <w:szCs w:val="24"/>
        </w:rPr>
      </w:pPr>
      <w:r w:rsidRPr="00FE4E4E">
        <w:rPr>
          <w:rFonts w:cs="Times New Roman"/>
          <w:b/>
          <w:bCs/>
          <w:szCs w:val="24"/>
        </w:rPr>
        <w:t>Piedāvājuma iesniedzējs 202</w:t>
      </w:r>
      <w:r w:rsidR="00C826E8" w:rsidRPr="00FE4E4E">
        <w:rPr>
          <w:rFonts w:cs="Times New Roman"/>
          <w:b/>
          <w:bCs/>
          <w:szCs w:val="24"/>
        </w:rPr>
        <w:t>5</w:t>
      </w:r>
      <w:r w:rsidRPr="0000095B">
        <w:rPr>
          <w:rFonts w:cs="Times New Roman"/>
          <w:b/>
          <w:bCs/>
          <w:szCs w:val="24"/>
        </w:rPr>
        <w:t xml:space="preserve">. gada </w:t>
      </w:r>
      <w:r w:rsidR="0000095B" w:rsidRPr="0000095B">
        <w:rPr>
          <w:rFonts w:cs="Times New Roman"/>
          <w:b/>
          <w:bCs/>
          <w:szCs w:val="24"/>
        </w:rPr>
        <w:t>16</w:t>
      </w:r>
      <w:r w:rsidR="0000095B">
        <w:rPr>
          <w:rFonts w:cs="Times New Roman"/>
          <w:b/>
          <w:bCs/>
          <w:szCs w:val="24"/>
        </w:rPr>
        <w:t>. janvārī</w:t>
      </w:r>
      <w:r w:rsidRPr="00FE4E4E">
        <w:rPr>
          <w:rFonts w:cs="Times New Roman"/>
          <w:b/>
          <w:bCs/>
          <w:szCs w:val="24"/>
        </w:rPr>
        <w:t xml:space="preserve"> no plkst. 10.00 līdz plkst. 1</w:t>
      </w:r>
      <w:r w:rsidR="0000095B">
        <w:rPr>
          <w:rFonts w:cs="Times New Roman"/>
          <w:b/>
          <w:bCs/>
          <w:szCs w:val="24"/>
        </w:rPr>
        <w:t>6</w:t>
      </w:r>
      <w:r w:rsidRPr="00FE4E4E">
        <w:rPr>
          <w:rFonts w:cs="Times New Roman"/>
          <w:b/>
          <w:bCs/>
          <w:szCs w:val="24"/>
        </w:rPr>
        <w:t xml:space="preserve">.00 nosūta uz elektronisko pasta adresi: </w:t>
      </w:r>
      <w:r w:rsidR="003A131A" w:rsidRPr="00FE4E4E">
        <w:rPr>
          <w:rFonts w:cs="Times New Roman"/>
          <w:b/>
          <w:bCs/>
          <w:szCs w:val="24"/>
        </w:rPr>
        <w:t>agrita.ozola.1@vid.gov.lv</w:t>
      </w:r>
      <w:r w:rsidRPr="00FE4E4E">
        <w:rPr>
          <w:rFonts w:cs="Times New Roman"/>
          <w:b/>
          <w:bCs/>
          <w:szCs w:val="24"/>
        </w:rPr>
        <w:t xml:space="preserve"> paroli šifrētā piedāvājuma atvēršanai. </w:t>
      </w:r>
    </w:p>
    <w:p w14:paraId="25090D07" w14:textId="18EBCC32" w:rsidR="001375F2" w:rsidRPr="00FE4E4E" w:rsidRDefault="001375F2" w:rsidP="002F5E25">
      <w:pPr>
        <w:pStyle w:val="ListParagraph"/>
        <w:numPr>
          <w:ilvl w:val="1"/>
          <w:numId w:val="1"/>
        </w:numPr>
        <w:tabs>
          <w:tab w:val="left" w:pos="1134"/>
        </w:tabs>
        <w:ind w:left="0" w:firstLine="709"/>
        <w:jc w:val="both"/>
        <w:rPr>
          <w:rFonts w:cs="Times New Roman"/>
          <w:szCs w:val="24"/>
        </w:rPr>
      </w:pPr>
      <w:r w:rsidRPr="00FE4E4E">
        <w:rPr>
          <w:rFonts w:cs="Times New Roman"/>
          <w:szCs w:val="24"/>
        </w:rPr>
        <w:t>Piedāvājumu, kas nav iesniegts noteiktajā kārtībā vai kas ir iesniegts nešifrētā veidā un/vai kuram šīs sadaļas 5.</w:t>
      </w:r>
      <w:r w:rsidR="00CF5F73" w:rsidRPr="00FE4E4E">
        <w:rPr>
          <w:rFonts w:cs="Times New Roman"/>
          <w:szCs w:val="24"/>
        </w:rPr>
        <w:t>5. apakš</w:t>
      </w:r>
      <w:r w:rsidRPr="00FE4E4E">
        <w:rPr>
          <w:rFonts w:cs="Times New Roman"/>
          <w:szCs w:val="24"/>
        </w:rPr>
        <w:t>punktā noteiktajā termiņā nav atsūtīta parole, Pasūtītājs neizskata.</w:t>
      </w:r>
    </w:p>
    <w:p w14:paraId="0C420E32" w14:textId="7F78C1C2" w:rsidR="00055B1F" w:rsidRPr="0000095B" w:rsidRDefault="00055B1F" w:rsidP="00B92FB6">
      <w:pPr>
        <w:pStyle w:val="ListParagraph"/>
        <w:numPr>
          <w:ilvl w:val="1"/>
          <w:numId w:val="1"/>
        </w:numPr>
        <w:tabs>
          <w:tab w:val="left" w:pos="1134"/>
        </w:tabs>
        <w:ind w:left="0" w:firstLine="709"/>
        <w:jc w:val="both"/>
        <w:rPr>
          <w:rFonts w:cs="Times New Roman"/>
          <w:szCs w:val="24"/>
          <w:lang w:eastAsia="lv-LV"/>
        </w:rPr>
      </w:pPr>
      <w:r w:rsidRPr="00FE4E4E">
        <w:rPr>
          <w:rFonts w:cs="Times New Roman"/>
          <w:szCs w:val="24"/>
        </w:rPr>
        <w:t xml:space="preserve">Lai piedāvājums tiktu saņemts VID, lūdzam personas piedāvājumu iesniegšanai izmantot e-pastu, kura sūtījuma FROM adreses domēns sakrīt ar faktiskā sūtītāja domēnu. </w:t>
      </w:r>
    </w:p>
    <w:p w14:paraId="18459830" w14:textId="77777777" w:rsidR="00984DCF" w:rsidRPr="00FE4E4E" w:rsidRDefault="00055B1F" w:rsidP="00984DCF">
      <w:pPr>
        <w:pStyle w:val="ListParagraph"/>
        <w:numPr>
          <w:ilvl w:val="1"/>
          <w:numId w:val="1"/>
        </w:numPr>
        <w:tabs>
          <w:tab w:val="left" w:pos="1134"/>
        </w:tabs>
        <w:ind w:left="0" w:firstLine="709"/>
        <w:jc w:val="both"/>
        <w:rPr>
          <w:rFonts w:cs="Times New Roman"/>
          <w:szCs w:val="24"/>
        </w:rPr>
      </w:pPr>
      <w:r w:rsidRPr="00FE4E4E">
        <w:rPr>
          <w:rFonts w:cs="Times New Roman"/>
          <w:szCs w:val="24"/>
        </w:rPr>
        <w:t>Aicinām pretendentu pēc piedāvājuma nosūtīšanas pārliecināties vai tiek saņemta atbilde, kas apliecina</w:t>
      </w:r>
      <w:r w:rsidRPr="00FE4E4E">
        <w:rPr>
          <w:rFonts w:cs="Times New Roman"/>
          <w:iCs/>
          <w:szCs w:val="24"/>
        </w:rPr>
        <w:t xml:space="preserve"> piedāvājuma saņemšanu. </w:t>
      </w:r>
      <w:r w:rsidR="00984DCF" w:rsidRPr="00FE4E4E">
        <w:rPr>
          <w:rFonts w:cs="Times New Roman"/>
          <w:iCs/>
          <w:szCs w:val="24"/>
        </w:rPr>
        <w:t xml:space="preserve">Atbildes nesaņemšanas gadījumā </w:t>
      </w:r>
      <w:r w:rsidR="00984DCF" w:rsidRPr="00FE4E4E">
        <w:rPr>
          <w:rFonts w:eastAsia="Times New Roman" w:cs="Times New Roman"/>
          <w:szCs w:val="24"/>
          <w:lang w:eastAsia="lv-LV"/>
        </w:rPr>
        <w:t>vēlams sazināties galveno iepirkumu speciālisti Agritu Ozolu Tālr. 67120211.</w:t>
      </w:r>
    </w:p>
    <w:p w14:paraId="73317918" w14:textId="40EC2827" w:rsidR="001375F2" w:rsidRPr="00FE4E4E" w:rsidRDefault="001375F2" w:rsidP="00984DCF">
      <w:pPr>
        <w:pStyle w:val="ListParagraph"/>
        <w:tabs>
          <w:tab w:val="left" w:pos="993"/>
          <w:tab w:val="left" w:pos="1134"/>
        </w:tabs>
        <w:ind w:left="709"/>
        <w:jc w:val="both"/>
        <w:rPr>
          <w:rFonts w:eastAsia="Times New Roman" w:cs="Times New Roman"/>
          <w:szCs w:val="24"/>
          <w:lang w:eastAsia="lv-LV"/>
        </w:rPr>
      </w:pPr>
    </w:p>
    <w:p w14:paraId="5EF92498" w14:textId="77777777" w:rsidR="001375F2" w:rsidRPr="00FE4E4E" w:rsidRDefault="001375F2" w:rsidP="0023453C">
      <w:pPr>
        <w:widowControl w:val="0"/>
        <w:jc w:val="right"/>
        <w:rPr>
          <w:rFonts w:cs="Times New Roman"/>
          <w:sz w:val="20"/>
          <w:szCs w:val="20"/>
          <w:highlight w:val="yellow"/>
        </w:rPr>
      </w:pPr>
    </w:p>
    <w:p w14:paraId="09CCBB6C" w14:textId="77777777" w:rsidR="00B32AE1" w:rsidRPr="00FE4E4E" w:rsidRDefault="00B32AE1">
      <w:pPr>
        <w:rPr>
          <w:rFonts w:cs="Times New Roman"/>
          <w:sz w:val="20"/>
          <w:szCs w:val="20"/>
          <w:highlight w:val="yellow"/>
        </w:rPr>
      </w:pPr>
      <w:r w:rsidRPr="00FE4E4E">
        <w:rPr>
          <w:rFonts w:cs="Times New Roman"/>
          <w:sz w:val="20"/>
          <w:szCs w:val="20"/>
          <w:highlight w:val="yellow"/>
        </w:rPr>
        <w:br w:type="page"/>
      </w:r>
    </w:p>
    <w:p w14:paraId="7A6DF7A5" w14:textId="25B41D17" w:rsidR="003B3847" w:rsidRPr="00FE4E4E" w:rsidRDefault="0023453C" w:rsidP="0023453C">
      <w:pPr>
        <w:widowControl w:val="0"/>
        <w:jc w:val="right"/>
        <w:rPr>
          <w:rFonts w:cs="Times New Roman"/>
          <w:sz w:val="20"/>
          <w:szCs w:val="20"/>
        </w:rPr>
      </w:pPr>
      <w:r w:rsidRPr="00FE4E4E">
        <w:rPr>
          <w:rFonts w:cs="Times New Roman"/>
          <w:sz w:val="20"/>
          <w:szCs w:val="20"/>
        </w:rPr>
        <w:lastRenderedPageBreak/>
        <w:t>1.pielikums</w:t>
      </w:r>
    </w:p>
    <w:p w14:paraId="01DB74F0" w14:textId="5B21D448" w:rsidR="0023453C" w:rsidRPr="00FE4E4E" w:rsidRDefault="0023453C" w:rsidP="0023453C">
      <w:pPr>
        <w:widowControl w:val="0"/>
        <w:jc w:val="right"/>
        <w:rPr>
          <w:rFonts w:cs="Times New Roman"/>
          <w:sz w:val="20"/>
          <w:szCs w:val="20"/>
        </w:rPr>
      </w:pPr>
    </w:p>
    <w:p w14:paraId="21B67CDD" w14:textId="4E737CCA" w:rsidR="0023453C" w:rsidRPr="00FE4E4E" w:rsidRDefault="0023453C" w:rsidP="0023453C">
      <w:pPr>
        <w:widowControl w:val="0"/>
        <w:jc w:val="center"/>
        <w:rPr>
          <w:rFonts w:eastAsia="Times New Roman" w:cs="Times New Roman"/>
          <w:b/>
          <w:bCs/>
          <w:szCs w:val="24"/>
          <w:lang w:eastAsia="lv-LV"/>
        </w:rPr>
      </w:pPr>
      <w:r w:rsidRPr="00FE4E4E">
        <w:rPr>
          <w:rFonts w:eastAsia="Times New Roman" w:cs="Times New Roman"/>
          <w:b/>
          <w:bCs/>
          <w:szCs w:val="24"/>
          <w:lang w:eastAsia="lv-LV"/>
        </w:rPr>
        <w:t>Piedāvājuma  šifrēšan</w:t>
      </w:r>
      <w:r w:rsidR="001F09F7" w:rsidRPr="00FE4E4E">
        <w:rPr>
          <w:rFonts w:eastAsia="Times New Roman" w:cs="Times New Roman"/>
          <w:b/>
          <w:bCs/>
          <w:szCs w:val="24"/>
          <w:lang w:eastAsia="lv-LV"/>
        </w:rPr>
        <w:t>a</w:t>
      </w:r>
    </w:p>
    <w:p w14:paraId="005474BD" w14:textId="77777777" w:rsidR="0023453C" w:rsidRPr="00FE4E4E" w:rsidRDefault="0023453C" w:rsidP="0023453C">
      <w:pPr>
        <w:widowControl w:val="0"/>
        <w:rPr>
          <w:rFonts w:eastAsia="Times New Roman" w:cs="Times New Roman"/>
          <w:szCs w:val="24"/>
          <w:lang w:eastAsia="lv-LV"/>
        </w:rPr>
      </w:pPr>
    </w:p>
    <w:p w14:paraId="2D2A245E" w14:textId="77777777" w:rsidR="0023453C" w:rsidRPr="00FE4E4E" w:rsidRDefault="0023453C" w:rsidP="0023453C">
      <w:pPr>
        <w:widowControl w:val="0"/>
        <w:rPr>
          <w:rFonts w:eastAsia="Times New Roman" w:cs="Times New Roman"/>
          <w:szCs w:val="24"/>
          <w:lang w:eastAsia="lv-LV"/>
        </w:rPr>
      </w:pPr>
      <w:r w:rsidRPr="00FE4E4E">
        <w:rPr>
          <w:rFonts w:eastAsia="Times New Roman" w:cs="Times New Roman"/>
          <w:szCs w:val="24"/>
          <w:lang w:eastAsia="lv-LV"/>
        </w:rPr>
        <w:t xml:space="preserve">Instrukcija: </w:t>
      </w:r>
    </w:p>
    <w:p w14:paraId="281DD657" w14:textId="6C17FB94" w:rsidR="0023453C" w:rsidRPr="00FE4E4E" w:rsidRDefault="0023453C" w:rsidP="0023453C">
      <w:pPr>
        <w:pStyle w:val="ListParagraph"/>
        <w:widowControl w:val="0"/>
        <w:numPr>
          <w:ilvl w:val="0"/>
          <w:numId w:val="40"/>
        </w:numPr>
        <w:rPr>
          <w:rFonts w:eastAsia="Times New Roman" w:cs="Times New Roman"/>
          <w:szCs w:val="24"/>
          <w:lang w:eastAsia="lv-LV"/>
        </w:rPr>
      </w:pPr>
      <w:r w:rsidRPr="00FE4E4E">
        <w:rPr>
          <w:rFonts w:eastAsia="Times New Roman" w:cs="Times New Roman"/>
          <w:szCs w:val="24"/>
          <w:lang w:eastAsia="lv-LV"/>
        </w:rPr>
        <w:t xml:space="preserve">Uz faila nosaukuma </w:t>
      </w:r>
      <w:r w:rsidR="00DA2A60" w:rsidRPr="00FE4E4E">
        <w:rPr>
          <w:rFonts w:eastAsia="Times New Roman" w:cs="Times New Roman"/>
          <w:szCs w:val="24"/>
          <w:lang w:eastAsia="lv-LV"/>
        </w:rPr>
        <w:t xml:space="preserve">vienu reizi </w:t>
      </w:r>
      <w:r w:rsidRPr="00FE4E4E">
        <w:rPr>
          <w:rFonts w:eastAsia="Times New Roman" w:cs="Times New Roman"/>
          <w:szCs w:val="24"/>
          <w:lang w:eastAsia="lv-LV"/>
        </w:rPr>
        <w:t>nospiež labo peles taustiņu;</w:t>
      </w:r>
    </w:p>
    <w:p w14:paraId="1D59FE11" w14:textId="075C0014" w:rsidR="0023453C" w:rsidRPr="00FE4E4E" w:rsidRDefault="0023453C" w:rsidP="001F09F7">
      <w:pPr>
        <w:pStyle w:val="ListParagraph"/>
        <w:widowControl w:val="0"/>
        <w:numPr>
          <w:ilvl w:val="0"/>
          <w:numId w:val="40"/>
        </w:numPr>
        <w:jc w:val="both"/>
        <w:rPr>
          <w:rFonts w:eastAsia="Times New Roman" w:cs="Times New Roman"/>
          <w:szCs w:val="24"/>
          <w:lang w:eastAsia="lv-LV"/>
        </w:rPr>
      </w:pPr>
      <w:r w:rsidRPr="00FE4E4E">
        <w:rPr>
          <w:rFonts w:eastAsia="Times New Roman" w:cs="Times New Roman"/>
          <w:szCs w:val="24"/>
          <w:lang w:eastAsia="lv-LV"/>
        </w:rPr>
        <w:t>7-Zip (</w:t>
      </w:r>
      <w:r w:rsidRPr="00FE4E4E">
        <w:rPr>
          <w:rFonts w:eastAsia="Times New Roman" w:cs="Times New Roman"/>
          <w:i/>
          <w:iCs/>
          <w:szCs w:val="24"/>
          <w:lang w:eastAsia="lv-LV"/>
        </w:rPr>
        <w:t xml:space="preserve">ja šāds nosaukums neuzrādās, tad ir nepieciešams lejupielādēt attiecīgo programmu – </w:t>
      </w:r>
      <w:hyperlink r:id="rId12" w:history="1">
        <w:r w:rsidRPr="00FE4E4E">
          <w:rPr>
            <w:rStyle w:val="Hyperlink"/>
            <w:rFonts w:eastAsia="Times New Roman" w:cs="Times New Roman"/>
            <w:i/>
            <w:iCs/>
            <w:szCs w:val="24"/>
            <w:lang w:eastAsia="lv-LV"/>
          </w:rPr>
          <w:t>https://www.7-zip.org/</w:t>
        </w:r>
      </w:hyperlink>
      <w:r w:rsidRPr="00FE4E4E">
        <w:rPr>
          <w:rFonts w:eastAsia="Times New Roman" w:cs="Times New Roman"/>
          <w:szCs w:val="24"/>
          <w:lang w:eastAsia="lv-LV"/>
        </w:rPr>
        <w:t>);</w:t>
      </w:r>
    </w:p>
    <w:p w14:paraId="41CEE6A5" w14:textId="71B967BA" w:rsidR="0023453C" w:rsidRPr="00FE4E4E" w:rsidRDefault="0023453C" w:rsidP="0023453C">
      <w:pPr>
        <w:pStyle w:val="ListParagraph"/>
        <w:widowControl w:val="0"/>
        <w:numPr>
          <w:ilvl w:val="0"/>
          <w:numId w:val="40"/>
        </w:numPr>
        <w:rPr>
          <w:rFonts w:eastAsia="Times New Roman" w:cs="Times New Roman"/>
          <w:szCs w:val="24"/>
          <w:lang w:eastAsia="lv-LV"/>
        </w:rPr>
      </w:pPr>
      <w:r w:rsidRPr="00FE4E4E">
        <w:rPr>
          <w:rFonts w:eastAsia="Times New Roman" w:cs="Times New Roman"/>
          <w:szCs w:val="24"/>
          <w:lang w:eastAsia="lv-LV"/>
        </w:rPr>
        <w:t>Ielikt arhīvā;</w:t>
      </w:r>
    </w:p>
    <w:p w14:paraId="07321532" w14:textId="0172596A" w:rsidR="0023453C" w:rsidRPr="00FE4E4E" w:rsidRDefault="0023453C" w:rsidP="0023453C">
      <w:pPr>
        <w:pStyle w:val="ListParagraph"/>
        <w:widowControl w:val="0"/>
        <w:numPr>
          <w:ilvl w:val="0"/>
          <w:numId w:val="40"/>
        </w:numPr>
        <w:rPr>
          <w:rFonts w:eastAsia="Times New Roman" w:cs="Times New Roman"/>
          <w:szCs w:val="24"/>
          <w:lang w:eastAsia="lv-LV"/>
        </w:rPr>
      </w:pPr>
      <w:r w:rsidRPr="00FE4E4E">
        <w:rPr>
          <w:rFonts w:eastAsia="Times New Roman" w:cs="Times New Roman"/>
          <w:szCs w:val="24"/>
          <w:lang w:eastAsia="lv-LV"/>
        </w:rPr>
        <w:t>Ievadīt savu paroli;</w:t>
      </w:r>
    </w:p>
    <w:p w14:paraId="3BD9B7BC" w14:textId="4333EFA8" w:rsidR="0023453C" w:rsidRPr="00FE4E4E" w:rsidRDefault="0023453C" w:rsidP="0023453C">
      <w:pPr>
        <w:pStyle w:val="ListParagraph"/>
        <w:widowControl w:val="0"/>
        <w:numPr>
          <w:ilvl w:val="0"/>
          <w:numId w:val="40"/>
        </w:numPr>
        <w:rPr>
          <w:rFonts w:eastAsia="Times New Roman" w:cs="Times New Roman"/>
          <w:szCs w:val="24"/>
          <w:lang w:eastAsia="lv-LV"/>
        </w:rPr>
      </w:pPr>
      <w:r w:rsidRPr="00FE4E4E">
        <w:rPr>
          <w:rFonts w:eastAsia="Times New Roman" w:cs="Times New Roman"/>
          <w:szCs w:val="24"/>
          <w:lang w:eastAsia="lv-LV"/>
        </w:rPr>
        <w:t>Labi</w:t>
      </w:r>
      <w:r w:rsidR="00C53C40" w:rsidRPr="00FE4E4E">
        <w:rPr>
          <w:rFonts w:eastAsia="Times New Roman" w:cs="Times New Roman"/>
          <w:szCs w:val="24"/>
          <w:lang w:eastAsia="lv-LV"/>
        </w:rPr>
        <w:t>;</w:t>
      </w:r>
    </w:p>
    <w:p w14:paraId="1235EC8A" w14:textId="79D9525B" w:rsidR="00C53C40" w:rsidRPr="00FE4E4E" w:rsidRDefault="00C53C40" w:rsidP="0023453C">
      <w:pPr>
        <w:pStyle w:val="ListParagraph"/>
        <w:widowControl w:val="0"/>
        <w:numPr>
          <w:ilvl w:val="0"/>
          <w:numId w:val="40"/>
        </w:numPr>
        <w:rPr>
          <w:rFonts w:eastAsia="Times New Roman" w:cs="Times New Roman"/>
          <w:szCs w:val="24"/>
          <w:lang w:eastAsia="lv-LV"/>
        </w:rPr>
      </w:pPr>
      <w:r w:rsidRPr="00FE4E4E">
        <w:rPr>
          <w:rFonts w:eastAsia="Times New Roman" w:cs="Times New Roman"/>
          <w:szCs w:val="24"/>
          <w:u w:val="single"/>
          <w:lang w:eastAsia="lv-LV"/>
        </w:rPr>
        <w:t>Šifrēto</w:t>
      </w:r>
      <w:r w:rsidRPr="00FE4E4E">
        <w:rPr>
          <w:rFonts w:eastAsia="Times New Roman" w:cs="Times New Roman"/>
          <w:szCs w:val="24"/>
          <w:lang w:eastAsia="lv-LV"/>
        </w:rPr>
        <w:t xml:space="preserve"> failu paraksta ar drošu elektronisko parakstu</w:t>
      </w:r>
      <w:r w:rsidR="00480763" w:rsidRPr="00FE4E4E">
        <w:rPr>
          <w:rFonts w:eastAsia="Times New Roman" w:cs="Times New Roman"/>
          <w:szCs w:val="24"/>
          <w:lang w:eastAsia="lv-LV"/>
        </w:rPr>
        <w:t xml:space="preserve"> – </w:t>
      </w:r>
      <w:hyperlink r:id="rId13" w:history="1">
        <w:r w:rsidR="00480763" w:rsidRPr="00FE4E4E">
          <w:rPr>
            <w:rStyle w:val="Hyperlink"/>
            <w:rFonts w:eastAsia="Times New Roman" w:cs="Times New Roman"/>
            <w:szCs w:val="24"/>
            <w:lang w:eastAsia="lv-LV"/>
          </w:rPr>
          <w:t>https://www.eparaksts.lv/lv/</w:t>
        </w:r>
      </w:hyperlink>
      <w:r w:rsidRPr="00FE4E4E">
        <w:rPr>
          <w:rFonts w:eastAsia="Times New Roman" w:cs="Times New Roman"/>
          <w:szCs w:val="24"/>
          <w:lang w:eastAsia="lv-LV"/>
        </w:rPr>
        <w:t>.</w:t>
      </w:r>
      <w:r w:rsidR="001F09F7" w:rsidRPr="00FE4E4E">
        <w:rPr>
          <w:rFonts w:eastAsia="Times New Roman" w:cs="Times New Roman"/>
          <w:szCs w:val="24"/>
          <w:lang w:eastAsia="lv-LV"/>
        </w:rPr>
        <w:t xml:space="preserve"> </w:t>
      </w:r>
    </w:p>
    <w:p w14:paraId="0A41460C" w14:textId="5FD1367A" w:rsidR="0023453C" w:rsidRPr="00FE4E4E" w:rsidRDefault="0023453C" w:rsidP="00A77531">
      <w:pPr>
        <w:widowControl w:val="0"/>
        <w:rPr>
          <w:rFonts w:cs="Times New Roman"/>
          <w:sz w:val="20"/>
          <w:szCs w:val="20"/>
        </w:rPr>
      </w:pPr>
    </w:p>
    <w:p w14:paraId="299FA4BC" w14:textId="0699A6C2" w:rsidR="0023453C" w:rsidRPr="00FE4E4E" w:rsidRDefault="00DA2A60" w:rsidP="00343FC8">
      <w:pPr>
        <w:widowControl w:val="0"/>
        <w:jc w:val="center"/>
        <w:rPr>
          <w:rFonts w:cs="Times New Roman"/>
          <w:sz w:val="20"/>
          <w:szCs w:val="20"/>
        </w:rPr>
      </w:pPr>
      <w:r w:rsidRPr="00FE4E4E">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FE4E4E" w:rsidRDefault="0023453C" w:rsidP="00A77531">
      <w:pPr>
        <w:widowControl w:val="0"/>
        <w:rPr>
          <w:rFonts w:cs="Times New Roman"/>
          <w:sz w:val="20"/>
          <w:szCs w:val="20"/>
        </w:rPr>
      </w:pPr>
    </w:p>
    <w:p w14:paraId="1437BC72" w14:textId="0460B75E" w:rsidR="0023453C" w:rsidRPr="00FE4E4E" w:rsidRDefault="00DA2A60" w:rsidP="00343FC8">
      <w:pPr>
        <w:widowControl w:val="0"/>
        <w:jc w:val="center"/>
        <w:rPr>
          <w:rFonts w:cs="Times New Roman"/>
          <w:sz w:val="20"/>
          <w:szCs w:val="20"/>
        </w:rPr>
      </w:pPr>
      <w:r w:rsidRPr="00FE4E4E">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Pr="00FE4E4E" w:rsidRDefault="0023453C" w:rsidP="00A77531">
      <w:pPr>
        <w:widowControl w:val="0"/>
        <w:rPr>
          <w:rFonts w:cs="Times New Roman"/>
          <w:sz w:val="20"/>
          <w:szCs w:val="20"/>
        </w:rPr>
      </w:pPr>
    </w:p>
    <w:p w14:paraId="21C76CB0" w14:textId="4DD3F69F" w:rsidR="0023453C" w:rsidRPr="00FE4E4E" w:rsidRDefault="0023453C" w:rsidP="00A77531">
      <w:pPr>
        <w:widowControl w:val="0"/>
        <w:rPr>
          <w:rFonts w:cs="Times New Roman"/>
          <w:sz w:val="20"/>
          <w:szCs w:val="20"/>
        </w:rPr>
      </w:pPr>
      <w:r w:rsidRPr="00FE4E4E">
        <w:rPr>
          <w:rFonts w:cs="Times New Roman"/>
          <w:sz w:val="20"/>
          <w:szCs w:val="20"/>
        </w:rPr>
        <w:t>Izveidotais šifrētais piedāvājums (dzeltenā mapīte</w:t>
      </w:r>
      <w:r w:rsidR="00DA2A60" w:rsidRPr="00FE4E4E">
        <w:rPr>
          <w:rFonts w:cs="Times New Roman"/>
          <w:sz w:val="20"/>
          <w:szCs w:val="20"/>
        </w:rPr>
        <w:t>).</w:t>
      </w:r>
    </w:p>
    <w:p w14:paraId="0CD48C74" w14:textId="2EB64498" w:rsidR="0023453C" w:rsidRPr="00FE4E4E" w:rsidRDefault="00DA2A60" w:rsidP="00343FC8">
      <w:pPr>
        <w:widowControl w:val="0"/>
        <w:jc w:val="center"/>
        <w:rPr>
          <w:rFonts w:cs="Times New Roman"/>
          <w:sz w:val="20"/>
          <w:szCs w:val="20"/>
        </w:rPr>
      </w:pPr>
      <w:r w:rsidRPr="00FE4E4E">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FE4E4E"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F0D5" w14:textId="77777777" w:rsidR="00486E42" w:rsidRDefault="00486E42" w:rsidP="00183526">
      <w:r>
        <w:separator/>
      </w:r>
    </w:p>
  </w:endnote>
  <w:endnote w:type="continuationSeparator" w:id="0">
    <w:p w14:paraId="507C7008" w14:textId="77777777" w:rsidR="00486E42" w:rsidRDefault="00486E42" w:rsidP="00183526">
      <w:r>
        <w:continuationSeparator/>
      </w:r>
    </w:p>
  </w:endnote>
  <w:endnote w:type="continuationNotice" w:id="1">
    <w:p w14:paraId="2683B0A5" w14:textId="77777777" w:rsidR="00486E42" w:rsidRDefault="00486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543E" w14:textId="77777777" w:rsidR="00486E42" w:rsidRDefault="00486E42" w:rsidP="00183526">
      <w:r>
        <w:separator/>
      </w:r>
    </w:p>
  </w:footnote>
  <w:footnote w:type="continuationSeparator" w:id="0">
    <w:p w14:paraId="58C4D6E8" w14:textId="77777777" w:rsidR="00486E42" w:rsidRDefault="00486E42" w:rsidP="00183526">
      <w:r>
        <w:continuationSeparator/>
      </w:r>
    </w:p>
  </w:footnote>
  <w:footnote w:type="continuationNotice" w:id="1">
    <w:p w14:paraId="3C479854" w14:textId="77777777" w:rsidR="00486E42" w:rsidRDefault="00486E4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9B49915" w14:textId="1C7B12F4" w:rsidR="009145BE" w:rsidRPr="004B501C" w:rsidRDefault="009145BE" w:rsidP="009145BE">
      <w:pPr>
        <w:pStyle w:val="FootnoteText"/>
        <w:jc w:val="both"/>
      </w:pPr>
      <w:r w:rsidRPr="004B501C">
        <w:rPr>
          <w:rStyle w:val="FootnoteReference"/>
        </w:rPr>
        <w:footnoteRef/>
      </w:r>
      <w:r w:rsidRPr="004B501C">
        <w:t xml:space="preserve"> </w:t>
      </w:r>
      <w:r w:rsidRPr="004B501C">
        <w:rPr>
          <w:i/>
        </w:rPr>
        <w:t xml:space="preserve">Pretendentam ir jānorāda Preces modeļa nosaukums, </w:t>
      </w:r>
      <w:r w:rsidR="006D089E">
        <w:rPr>
          <w:i/>
        </w:rPr>
        <w:t>ražotājs,</w:t>
      </w:r>
      <w:r w:rsidRPr="004B501C">
        <w:rPr>
          <w:i/>
        </w:rPr>
        <w:t xml:space="preserve">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30619D9C" w14:textId="77777777" w:rsidR="009145BE" w:rsidRDefault="009145BE" w:rsidP="009145BE">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p w14:paraId="4B399F32" w14:textId="7A77A8E8" w:rsidR="00412A05" w:rsidRPr="00412A05" w:rsidRDefault="00412A05" w:rsidP="009145BE">
      <w:pPr>
        <w:pStyle w:val="FootnoteText"/>
        <w:jc w:val="both"/>
        <w:rPr>
          <w:i/>
        </w:rPr>
      </w:pPr>
      <w:r>
        <w:rPr>
          <w:i/>
          <w:vertAlign w:val="superscript"/>
        </w:rPr>
        <w:t xml:space="preserve">4 </w:t>
      </w:r>
      <w:r>
        <w:rPr>
          <w:i/>
        </w:rPr>
        <w:t>Pretendenta piedāvājumā norādīta energoefektivitātes klase tiks izmantota saimnieciski izdevīgākā piedāvājuma vērtēšanai.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D5BBC"/>
    <w:multiLevelType w:val="multilevel"/>
    <w:tmpl w:val="031453AC"/>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1">
    <w:nsid w:val="3921656E"/>
    <w:multiLevelType w:val="hybridMultilevel"/>
    <w:tmpl w:val="70F030EC"/>
    <w:lvl w:ilvl="0" w:tplc="512EDE58">
      <w:start w:val="1"/>
      <w:numFmt w:val="decimal"/>
      <w:lvlText w:val="4.%1."/>
      <w:lvlJc w:val="left"/>
      <w:pPr>
        <w:ind w:left="817" w:hanging="360"/>
      </w:pPr>
      <w:rPr>
        <w:rFonts w:hint="default"/>
      </w:rPr>
    </w:lvl>
    <w:lvl w:ilvl="1" w:tplc="54CEED82" w:tentative="1">
      <w:start w:val="1"/>
      <w:numFmt w:val="lowerLetter"/>
      <w:lvlText w:val="%2."/>
      <w:lvlJc w:val="left"/>
      <w:pPr>
        <w:ind w:left="1440" w:hanging="360"/>
      </w:pPr>
    </w:lvl>
    <w:lvl w:ilvl="2" w:tplc="42B0DD34" w:tentative="1">
      <w:start w:val="1"/>
      <w:numFmt w:val="lowerRoman"/>
      <w:lvlText w:val="%3."/>
      <w:lvlJc w:val="right"/>
      <w:pPr>
        <w:ind w:left="2160" w:hanging="180"/>
      </w:pPr>
    </w:lvl>
    <w:lvl w:ilvl="3" w:tplc="D582777C" w:tentative="1">
      <w:start w:val="1"/>
      <w:numFmt w:val="decimal"/>
      <w:lvlText w:val="%4."/>
      <w:lvlJc w:val="left"/>
      <w:pPr>
        <w:ind w:left="2880" w:hanging="360"/>
      </w:pPr>
    </w:lvl>
    <w:lvl w:ilvl="4" w:tplc="37226246" w:tentative="1">
      <w:start w:val="1"/>
      <w:numFmt w:val="lowerLetter"/>
      <w:lvlText w:val="%5."/>
      <w:lvlJc w:val="left"/>
      <w:pPr>
        <w:ind w:left="3600" w:hanging="360"/>
      </w:pPr>
    </w:lvl>
    <w:lvl w:ilvl="5" w:tplc="826007AE" w:tentative="1">
      <w:start w:val="1"/>
      <w:numFmt w:val="lowerRoman"/>
      <w:lvlText w:val="%6."/>
      <w:lvlJc w:val="right"/>
      <w:pPr>
        <w:ind w:left="4320" w:hanging="180"/>
      </w:pPr>
    </w:lvl>
    <w:lvl w:ilvl="6" w:tplc="E158835E" w:tentative="1">
      <w:start w:val="1"/>
      <w:numFmt w:val="decimal"/>
      <w:lvlText w:val="%7."/>
      <w:lvlJc w:val="left"/>
      <w:pPr>
        <w:ind w:left="5040" w:hanging="360"/>
      </w:pPr>
    </w:lvl>
    <w:lvl w:ilvl="7" w:tplc="1228CD2E" w:tentative="1">
      <w:start w:val="1"/>
      <w:numFmt w:val="lowerLetter"/>
      <w:lvlText w:val="%8."/>
      <w:lvlJc w:val="left"/>
      <w:pPr>
        <w:ind w:left="5760" w:hanging="360"/>
      </w:pPr>
    </w:lvl>
    <w:lvl w:ilvl="8" w:tplc="ECC6F8CE"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ED01FA"/>
    <w:multiLevelType w:val="multilevel"/>
    <w:tmpl w:val="F14ED1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1">
    <w:nsid w:val="61A411FB"/>
    <w:multiLevelType w:val="hybridMultilevel"/>
    <w:tmpl w:val="2DE65660"/>
    <w:lvl w:ilvl="0" w:tplc="7C36AA36">
      <w:start w:val="1"/>
      <w:numFmt w:val="decimal"/>
      <w:lvlText w:val="6.%1."/>
      <w:lvlJc w:val="left"/>
      <w:pPr>
        <w:ind w:left="1274" w:hanging="360"/>
      </w:pPr>
      <w:rPr>
        <w:rFonts w:hint="default"/>
      </w:rPr>
    </w:lvl>
    <w:lvl w:ilvl="1" w:tplc="68F04F82" w:tentative="1">
      <w:start w:val="1"/>
      <w:numFmt w:val="lowerLetter"/>
      <w:lvlText w:val="%2."/>
      <w:lvlJc w:val="left"/>
      <w:pPr>
        <w:ind w:left="1440" w:hanging="360"/>
      </w:pPr>
    </w:lvl>
    <w:lvl w:ilvl="2" w:tplc="A4E6BDA6" w:tentative="1">
      <w:start w:val="1"/>
      <w:numFmt w:val="lowerRoman"/>
      <w:lvlText w:val="%3."/>
      <w:lvlJc w:val="right"/>
      <w:pPr>
        <w:ind w:left="2160" w:hanging="180"/>
      </w:pPr>
    </w:lvl>
    <w:lvl w:ilvl="3" w:tplc="26C26488" w:tentative="1">
      <w:start w:val="1"/>
      <w:numFmt w:val="decimal"/>
      <w:lvlText w:val="%4."/>
      <w:lvlJc w:val="left"/>
      <w:pPr>
        <w:ind w:left="2880" w:hanging="360"/>
      </w:pPr>
    </w:lvl>
    <w:lvl w:ilvl="4" w:tplc="4EA22B4E" w:tentative="1">
      <w:start w:val="1"/>
      <w:numFmt w:val="lowerLetter"/>
      <w:lvlText w:val="%5."/>
      <w:lvlJc w:val="left"/>
      <w:pPr>
        <w:ind w:left="3600" w:hanging="360"/>
      </w:pPr>
    </w:lvl>
    <w:lvl w:ilvl="5" w:tplc="B14C278C" w:tentative="1">
      <w:start w:val="1"/>
      <w:numFmt w:val="lowerRoman"/>
      <w:lvlText w:val="%6."/>
      <w:lvlJc w:val="right"/>
      <w:pPr>
        <w:ind w:left="4320" w:hanging="180"/>
      </w:pPr>
    </w:lvl>
    <w:lvl w:ilvl="6" w:tplc="858246D6" w:tentative="1">
      <w:start w:val="1"/>
      <w:numFmt w:val="decimal"/>
      <w:lvlText w:val="%7."/>
      <w:lvlJc w:val="left"/>
      <w:pPr>
        <w:ind w:left="5040" w:hanging="360"/>
      </w:pPr>
    </w:lvl>
    <w:lvl w:ilvl="7" w:tplc="0A827642" w:tentative="1">
      <w:start w:val="1"/>
      <w:numFmt w:val="lowerLetter"/>
      <w:lvlText w:val="%8."/>
      <w:lvlJc w:val="left"/>
      <w:pPr>
        <w:ind w:left="5760" w:hanging="360"/>
      </w:pPr>
    </w:lvl>
    <w:lvl w:ilvl="8" w:tplc="38940792" w:tentative="1">
      <w:start w:val="1"/>
      <w:numFmt w:val="lowerRoman"/>
      <w:lvlText w:val="%9."/>
      <w:lvlJc w:val="right"/>
      <w:pPr>
        <w:ind w:left="6480" w:hanging="180"/>
      </w:p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6D0249"/>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3607031">
    <w:abstractNumId w:val="20"/>
  </w:num>
  <w:num w:numId="2" w16cid:durableId="1500927709">
    <w:abstractNumId w:val="23"/>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6"/>
  </w:num>
  <w:num w:numId="13" w16cid:durableId="1606426433">
    <w:abstractNumId w:val="7"/>
  </w:num>
  <w:num w:numId="14" w16cid:durableId="298806307">
    <w:abstractNumId w:val="43"/>
  </w:num>
  <w:num w:numId="15" w16cid:durableId="1364211704">
    <w:abstractNumId w:val="33"/>
  </w:num>
  <w:num w:numId="16" w16cid:durableId="1727993836">
    <w:abstractNumId w:val="31"/>
  </w:num>
  <w:num w:numId="17" w16cid:durableId="185801260">
    <w:abstractNumId w:val="6"/>
  </w:num>
  <w:num w:numId="18" w16cid:durableId="1604146751">
    <w:abstractNumId w:val="5"/>
  </w:num>
  <w:num w:numId="19" w16cid:durableId="82386620">
    <w:abstractNumId w:val="44"/>
  </w:num>
  <w:num w:numId="20" w16cid:durableId="791241671">
    <w:abstractNumId w:val="2"/>
  </w:num>
  <w:num w:numId="21" w16cid:durableId="1472362145">
    <w:abstractNumId w:val="18"/>
  </w:num>
  <w:num w:numId="22" w16cid:durableId="1099524379">
    <w:abstractNumId w:val="38"/>
  </w:num>
  <w:num w:numId="23" w16cid:durableId="122433928">
    <w:abstractNumId w:val="29"/>
  </w:num>
  <w:num w:numId="24" w16cid:durableId="1359232207">
    <w:abstractNumId w:val="42"/>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9"/>
  </w:num>
  <w:num w:numId="32" w16cid:durableId="911039321">
    <w:abstractNumId w:val="32"/>
  </w:num>
  <w:num w:numId="33" w16cid:durableId="2107341477">
    <w:abstractNumId w:val="28"/>
  </w:num>
  <w:num w:numId="34" w16cid:durableId="1821925811">
    <w:abstractNumId w:val="0"/>
  </w:num>
  <w:num w:numId="35" w16cid:durableId="838889223">
    <w:abstractNumId w:val="37"/>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4"/>
  </w:num>
  <w:num w:numId="41" w16cid:durableId="233315903">
    <w:abstractNumId w:val="13"/>
  </w:num>
  <w:num w:numId="42" w16cid:durableId="309483166">
    <w:abstractNumId w:val="22"/>
  </w:num>
  <w:num w:numId="43" w16cid:durableId="871380624">
    <w:abstractNumId w:val="27"/>
  </w:num>
  <w:num w:numId="44" w16cid:durableId="632056987">
    <w:abstractNumId w:val="45"/>
  </w:num>
  <w:num w:numId="45" w16cid:durableId="1717049017">
    <w:abstractNumId w:val="26"/>
  </w:num>
  <w:num w:numId="46" w16cid:durableId="1744982360">
    <w:abstractNumId w:val="35"/>
  </w:num>
  <w:num w:numId="47" w16cid:durableId="878013796">
    <w:abstractNumId w:val="30"/>
  </w:num>
  <w:num w:numId="48" w16cid:durableId="937716430">
    <w:abstractNumId w:val="9"/>
  </w:num>
  <w:num w:numId="49" w16cid:durableId="72799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95B"/>
    <w:rsid w:val="00002007"/>
    <w:rsid w:val="00002C22"/>
    <w:rsid w:val="000059E0"/>
    <w:rsid w:val="00005E79"/>
    <w:rsid w:val="00006C2C"/>
    <w:rsid w:val="00007175"/>
    <w:rsid w:val="00010EA7"/>
    <w:rsid w:val="000128BA"/>
    <w:rsid w:val="000134CD"/>
    <w:rsid w:val="00014CEA"/>
    <w:rsid w:val="00014DFD"/>
    <w:rsid w:val="000253D3"/>
    <w:rsid w:val="000254C8"/>
    <w:rsid w:val="00025B6C"/>
    <w:rsid w:val="00030187"/>
    <w:rsid w:val="00032351"/>
    <w:rsid w:val="000341F3"/>
    <w:rsid w:val="00034770"/>
    <w:rsid w:val="00054748"/>
    <w:rsid w:val="00055163"/>
    <w:rsid w:val="0005577C"/>
    <w:rsid w:val="00055B1F"/>
    <w:rsid w:val="00056721"/>
    <w:rsid w:val="0006163F"/>
    <w:rsid w:val="00061AAB"/>
    <w:rsid w:val="000664A4"/>
    <w:rsid w:val="00070641"/>
    <w:rsid w:val="00070B01"/>
    <w:rsid w:val="000776A7"/>
    <w:rsid w:val="00085BE6"/>
    <w:rsid w:val="00086A7A"/>
    <w:rsid w:val="00087D18"/>
    <w:rsid w:val="0009245D"/>
    <w:rsid w:val="000957EA"/>
    <w:rsid w:val="000A0838"/>
    <w:rsid w:val="000A163C"/>
    <w:rsid w:val="000A3F84"/>
    <w:rsid w:val="000B29D6"/>
    <w:rsid w:val="000B7B20"/>
    <w:rsid w:val="000C23CD"/>
    <w:rsid w:val="000C6592"/>
    <w:rsid w:val="000D2092"/>
    <w:rsid w:val="000D2954"/>
    <w:rsid w:val="000D7490"/>
    <w:rsid w:val="000E345B"/>
    <w:rsid w:val="000F4217"/>
    <w:rsid w:val="000F5054"/>
    <w:rsid w:val="00100002"/>
    <w:rsid w:val="00100D7C"/>
    <w:rsid w:val="001026E7"/>
    <w:rsid w:val="0010542E"/>
    <w:rsid w:val="0011192D"/>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0BD6"/>
    <w:rsid w:val="00162503"/>
    <w:rsid w:val="00162B46"/>
    <w:rsid w:val="00162D66"/>
    <w:rsid w:val="0016491C"/>
    <w:rsid w:val="00166847"/>
    <w:rsid w:val="00166D68"/>
    <w:rsid w:val="0016742B"/>
    <w:rsid w:val="00167440"/>
    <w:rsid w:val="0017122C"/>
    <w:rsid w:val="001737B5"/>
    <w:rsid w:val="001834F2"/>
    <w:rsid w:val="00183526"/>
    <w:rsid w:val="0019250D"/>
    <w:rsid w:val="00193220"/>
    <w:rsid w:val="001940CB"/>
    <w:rsid w:val="00194A2E"/>
    <w:rsid w:val="001A00E5"/>
    <w:rsid w:val="001A1CC5"/>
    <w:rsid w:val="001A6B72"/>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56F"/>
    <w:rsid w:val="001E7C30"/>
    <w:rsid w:val="001F0206"/>
    <w:rsid w:val="001F09F7"/>
    <w:rsid w:val="001F1B7B"/>
    <w:rsid w:val="001F1BE9"/>
    <w:rsid w:val="001F75B4"/>
    <w:rsid w:val="002027B6"/>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08DA"/>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2F7BAB"/>
    <w:rsid w:val="00305932"/>
    <w:rsid w:val="003127E8"/>
    <w:rsid w:val="00313B3B"/>
    <w:rsid w:val="00320940"/>
    <w:rsid w:val="00320A84"/>
    <w:rsid w:val="003219DE"/>
    <w:rsid w:val="00321B9B"/>
    <w:rsid w:val="00326F16"/>
    <w:rsid w:val="00331763"/>
    <w:rsid w:val="00333C47"/>
    <w:rsid w:val="00333C9F"/>
    <w:rsid w:val="00337B84"/>
    <w:rsid w:val="003435AD"/>
    <w:rsid w:val="00343FC8"/>
    <w:rsid w:val="00350730"/>
    <w:rsid w:val="00351764"/>
    <w:rsid w:val="00353777"/>
    <w:rsid w:val="00354E17"/>
    <w:rsid w:val="00360B63"/>
    <w:rsid w:val="00361DFE"/>
    <w:rsid w:val="00363CC4"/>
    <w:rsid w:val="00363DA9"/>
    <w:rsid w:val="0037158A"/>
    <w:rsid w:val="003723E1"/>
    <w:rsid w:val="00373DE8"/>
    <w:rsid w:val="00376C3D"/>
    <w:rsid w:val="003806B3"/>
    <w:rsid w:val="003828F1"/>
    <w:rsid w:val="0038448D"/>
    <w:rsid w:val="00384803"/>
    <w:rsid w:val="00385EAD"/>
    <w:rsid w:val="003915D0"/>
    <w:rsid w:val="003A131A"/>
    <w:rsid w:val="003A3B43"/>
    <w:rsid w:val="003B3847"/>
    <w:rsid w:val="003B3F08"/>
    <w:rsid w:val="003B426A"/>
    <w:rsid w:val="003B569E"/>
    <w:rsid w:val="003B5C4E"/>
    <w:rsid w:val="003B60DC"/>
    <w:rsid w:val="003C2BE6"/>
    <w:rsid w:val="003C3738"/>
    <w:rsid w:val="003C3BDC"/>
    <w:rsid w:val="003D6890"/>
    <w:rsid w:val="003E0E0C"/>
    <w:rsid w:val="003E20DD"/>
    <w:rsid w:val="003E3655"/>
    <w:rsid w:val="003E5984"/>
    <w:rsid w:val="003E5C05"/>
    <w:rsid w:val="003F08E4"/>
    <w:rsid w:val="003F109D"/>
    <w:rsid w:val="003F333F"/>
    <w:rsid w:val="003F4BD9"/>
    <w:rsid w:val="004001E0"/>
    <w:rsid w:val="00400A3B"/>
    <w:rsid w:val="0040277E"/>
    <w:rsid w:val="0040320E"/>
    <w:rsid w:val="00404493"/>
    <w:rsid w:val="004060B7"/>
    <w:rsid w:val="0041176E"/>
    <w:rsid w:val="00412A05"/>
    <w:rsid w:val="00412D93"/>
    <w:rsid w:val="00413119"/>
    <w:rsid w:val="004210C3"/>
    <w:rsid w:val="00421687"/>
    <w:rsid w:val="0042318C"/>
    <w:rsid w:val="00425584"/>
    <w:rsid w:val="00425C2C"/>
    <w:rsid w:val="00427292"/>
    <w:rsid w:val="004308E1"/>
    <w:rsid w:val="00433E2B"/>
    <w:rsid w:val="00437B95"/>
    <w:rsid w:val="00441185"/>
    <w:rsid w:val="00443A9C"/>
    <w:rsid w:val="00443C4E"/>
    <w:rsid w:val="00445A1A"/>
    <w:rsid w:val="00450B69"/>
    <w:rsid w:val="004567F0"/>
    <w:rsid w:val="00460BE2"/>
    <w:rsid w:val="00466C6B"/>
    <w:rsid w:val="00475B0E"/>
    <w:rsid w:val="00480763"/>
    <w:rsid w:val="00481C07"/>
    <w:rsid w:val="0048494D"/>
    <w:rsid w:val="00484C79"/>
    <w:rsid w:val="00486BEC"/>
    <w:rsid w:val="00486E42"/>
    <w:rsid w:val="00490038"/>
    <w:rsid w:val="0049218D"/>
    <w:rsid w:val="00497900"/>
    <w:rsid w:val="004B36DC"/>
    <w:rsid w:val="004B3C64"/>
    <w:rsid w:val="004B47CE"/>
    <w:rsid w:val="004B501C"/>
    <w:rsid w:val="004B67A8"/>
    <w:rsid w:val="004C4561"/>
    <w:rsid w:val="004D27CA"/>
    <w:rsid w:val="004D2AC6"/>
    <w:rsid w:val="004D2CB9"/>
    <w:rsid w:val="004D71E0"/>
    <w:rsid w:val="004D7495"/>
    <w:rsid w:val="004D79E1"/>
    <w:rsid w:val="004F0060"/>
    <w:rsid w:val="004F1FBD"/>
    <w:rsid w:val="004F2341"/>
    <w:rsid w:val="004F2FB9"/>
    <w:rsid w:val="004F5582"/>
    <w:rsid w:val="004F6E4A"/>
    <w:rsid w:val="004F7F5C"/>
    <w:rsid w:val="00501FAC"/>
    <w:rsid w:val="00502105"/>
    <w:rsid w:val="0050373D"/>
    <w:rsid w:val="00505429"/>
    <w:rsid w:val="00505579"/>
    <w:rsid w:val="00505A73"/>
    <w:rsid w:val="00506FAA"/>
    <w:rsid w:val="00510A87"/>
    <w:rsid w:val="00512266"/>
    <w:rsid w:val="005169C7"/>
    <w:rsid w:val="0052064A"/>
    <w:rsid w:val="00522051"/>
    <w:rsid w:val="005226C2"/>
    <w:rsid w:val="00526901"/>
    <w:rsid w:val="00531E9F"/>
    <w:rsid w:val="005449CA"/>
    <w:rsid w:val="005478D1"/>
    <w:rsid w:val="00547A18"/>
    <w:rsid w:val="00550C85"/>
    <w:rsid w:val="005519D6"/>
    <w:rsid w:val="00552D7C"/>
    <w:rsid w:val="0055402F"/>
    <w:rsid w:val="005573A4"/>
    <w:rsid w:val="005641EB"/>
    <w:rsid w:val="00565858"/>
    <w:rsid w:val="00566785"/>
    <w:rsid w:val="00566939"/>
    <w:rsid w:val="00592D92"/>
    <w:rsid w:val="00592ECD"/>
    <w:rsid w:val="005933A4"/>
    <w:rsid w:val="0059620C"/>
    <w:rsid w:val="005A703E"/>
    <w:rsid w:val="005A7A46"/>
    <w:rsid w:val="005B5EAB"/>
    <w:rsid w:val="005B6EC9"/>
    <w:rsid w:val="005B7850"/>
    <w:rsid w:val="005C2607"/>
    <w:rsid w:val="005C6571"/>
    <w:rsid w:val="005D40C9"/>
    <w:rsid w:val="005E63A5"/>
    <w:rsid w:val="005E6EE6"/>
    <w:rsid w:val="005E756D"/>
    <w:rsid w:val="005F1C2B"/>
    <w:rsid w:val="00601696"/>
    <w:rsid w:val="0060292D"/>
    <w:rsid w:val="00603899"/>
    <w:rsid w:val="00604DB2"/>
    <w:rsid w:val="00604EC8"/>
    <w:rsid w:val="00612059"/>
    <w:rsid w:val="00614FD0"/>
    <w:rsid w:val="006167EF"/>
    <w:rsid w:val="00617097"/>
    <w:rsid w:val="006170E0"/>
    <w:rsid w:val="00624BF9"/>
    <w:rsid w:val="0063092F"/>
    <w:rsid w:val="00631456"/>
    <w:rsid w:val="006335A4"/>
    <w:rsid w:val="0063748D"/>
    <w:rsid w:val="00637E4B"/>
    <w:rsid w:val="00642437"/>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024A"/>
    <w:rsid w:val="006B1729"/>
    <w:rsid w:val="006B4756"/>
    <w:rsid w:val="006B5BF8"/>
    <w:rsid w:val="006B6715"/>
    <w:rsid w:val="006C1AF4"/>
    <w:rsid w:val="006C6414"/>
    <w:rsid w:val="006D089E"/>
    <w:rsid w:val="006D6B57"/>
    <w:rsid w:val="006D7451"/>
    <w:rsid w:val="006E1284"/>
    <w:rsid w:val="006E1EED"/>
    <w:rsid w:val="006E2BD1"/>
    <w:rsid w:val="006E2C24"/>
    <w:rsid w:val="006E3CA1"/>
    <w:rsid w:val="006F1C41"/>
    <w:rsid w:val="006F3D91"/>
    <w:rsid w:val="006F41DC"/>
    <w:rsid w:val="006F5FC3"/>
    <w:rsid w:val="006F7418"/>
    <w:rsid w:val="00705681"/>
    <w:rsid w:val="00705DEA"/>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1DEA"/>
    <w:rsid w:val="007A3B50"/>
    <w:rsid w:val="007A4B69"/>
    <w:rsid w:val="007A7ED3"/>
    <w:rsid w:val="007B22C7"/>
    <w:rsid w:val="007B3954"/>
    <w:rsid w:val="007B5B27"/>
    <w:rsid w:val="007B7359"/>
    <w:rsid w:val="007C3840"/>
    <w:rsid w:val="007C679A"/>
    <w:rsid w:val="007D1803"/>
    <w:rsid w:val="007D2A2A"/>
    <w:rsid w:val="007D3FB1"/>
    <w:rsid w:val="007E18F1"/>
    <w:rsid w:val="007E2B85"/>
    <w:rsid w:val="007E3FA1"/>
    <w:rsid w:val="007E4CF5"/>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57DA4"/>
    <w:rsid w:val="00862024"/>
    <w:rsid w:val="00864BE0"/>
    <w:rsid w:val="008663DE"/>
    <w:rsid w:val="0086718C"/>
    <w:rsid w:val="0087069E"/>
    <w:rsid w:val="0087071E"/>
    <w:rsid w:val="00870932"/>
    <w:rsid w:val="00870F29"/>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5E9E"/>
    <w:rsid w:val="008F6BC8"/>
    <w:rsid w:val="008F6E9C"/>
    <w:rsid w:val="0090677C"/>
    <w:rsid w:val="0090759B"/>
    <w:rsid w:val="009113AC"/>
    <w:rsid w:val="0091169E"/>
    <w:rsid w:val="00913516"/>
    <w:rsid w:val="00913913"/>
    <w:rsid w:val="009145BE"/>
    <w:rsid w:val="00917641"/>
    <w:rsid w:val="0092247C"/>
    <w:rsid w:val="0092250B"/>
    <w:rsid w:val="00926CFC"/>
    <w:rsid w:val="009302CD"/>
    <w:rsid w:val="0093300E"/>
    <w:rsid w:val="00936765"/>
    <w:rsid w:val="00936DA3"/>
    <w:rsid w:val="00942A7B"/>
    <w:rsid w:val="00945D7B"/>
    <w:rsid w:val="009507EB"/>
    <w:rsid w:val="00950D3F"/>
    <w:rsid w:val="00950F93"/>
    <w:rsid w:val="00951580"/>
    <w:rsid w:val="009525C4"/>
    <w:rsid w:val="0095403E"/>
    <w:rsid w:val="00954A97"/>
    <w:rsid w:val="00957A49"/>
    <w:rsid w:val="00960CB5"/>
    <w:rsid w:val="009617C3"/>
    <w:rsid w:val="009626E8"/>
    <w:rsid w:val="0096341C"/>
    <w:rsid w:val="00967159"/>
    <w:rsid w:val="009721DC"/>
    <w:rsid w:val="00977382"/>
    <w:rsid w:val="009809E5"/>
    <w:rsid w:val="00984DCF"/>
    <w:rsid w:val="00984DDA"/>
    <w:rsid w:val="00985191"/>
    <w:rsid w:val="009863DC"/>
    <w:rsid w:val="009905FC"/>
    <w:rsid w:val="00994B84"/>
    <w:rsid w:val="00996733"/>
    <w:rsid w:val="0099737C"/>
    <w:rsid w:val="009A0415"/>
    <w:rsid w:val="009A2A1B"/>
    <w:rsid w:val="009A5406"/>
    <w:rsid w:val="009B0DF6"/>
    <w:rsid w:val="009B1F8E"/>
    <w:rsid w:val="009B2996"/>
    <w:rsid w:val="009C3F5B"/>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334F"/>
    <w:rsid w:val="00A15D7A"/>
    <w:rsid w:val="00A178E3"/>
    <w:rsid w:val="00A21D22"/>
    <w:rsid w:val="00A2470C"/>
    <w:rsid w:val="00A259CA"/>
    <w:rsid w:val="00A47F92"/>
    <w:rsid w:val="00A53A63"/>
    <w:rsid w:val="00A570C4"/>
    <w:rsid w:val="00A600AF"/>
    <w:rsid w:val="00A619ED"/>
    <w:rsid w:val="00A728C6"/>
    <w:rsid w:val="00A73AF7"/>
    <w:rsid w:val="00A7529C"/>
    <w:rsid w:val="00A77531"/>
    <w:rsid w:val="00A815AA"/>
    <w:rsid w:val="00A90686"/>
    <w:rsid w:val="00A91868"/>
    <w:rsid w:val="00A939F5"/>
    <w:rsid w:val="00A94368"/>
    <w:rsid w:val="00A96E06"/>
    <w:rsid w:val="00A9733B"/>
    <w:rsid w:val="00AA0235"/>
    <w:rsid w:val="00AA0EE5"/>
    <w:rsid w:val="00AB26BC"/>
    <w:rsid w:val="00AC06A7"/>
    <w:rsid w:val="00AC3DDE"/>
    <w:rsid w:val="00AC52D5"/>
    <w:rsid w:val="00AC56DA"/>
    <w:rsid w:val="00AC644E"/>
    <w:rsid w:val="00AC6559"/>
    <w:rsid w:val="00AD35D5"/>
    <w:rsid w:val="00AD4496"/>
    <w:rsid w:val="00AD5B07"/>
    <w:rsid w:val="00AE10A5"/>
    <w:rsid w:val="00AE6031"/>
    <w:rsid w:val="00AF0AE5"/>
    <w:rsid w:val="00AF2D56"/>
    <w:rsid w:val="00B01743"/>
    <w:rsid w:val="00B03CED"/>
    <w:rsid w:val="00B06A37"/>
    <w:rsid w:val="00B126E8"/>
    <w:rsid w:val="00B127A4"/>
    <w:rsid w:val="00B13704"/>
    <w:rsid w:val="00B14DD6"/>
    <w:rsid w:val="00B201C3"/>
    <w:rsid w:val="00B203D1"/>
    <w:rsid w:val="00B216D8"/>
    <w:rsid w:val="00B21CE4"/>
    <w:rsid w:val="00B2424E"/>
    <w:rsid w:val="00B31C7E"/>
    <w:rsid w:val="00B32AE1"/>
    <w:rsid w:val="00B34373"/>
    <w:rsid w:val="00B358E5"/>
    <w:rsid w:val="00B37378"/>
    <w:rsid w:val="00B40DE1"/>
    <w:rsid w:val="00B44789"/>
    <w:rsid w:val="00B46466"/>
    <w:rsid w:val="00B47BD2"/>
    <w:rsid w:val="00B52C90"/>
    <w:rsid w:val="00B60556"/>
    <w:rsid w:val="00B6215F"/>
    <w:rsid w:val="00B66D1E"/>
    <w:rsid w:val="00B6741A"/>
    <w:rsid w:val="00B674E6"/>
    <w:rsid w:val="00B67E29"/>
    <w:rsid w:val="00B73EA6"/>
    <w:rsid w:val="00B73F60"/>
    <w:rsid w:val="00B76CB6"/>
    <w:rsid w:val="00B81403"/>
    <w:rsid w:val="00B823C7"/>
    <w:rsid w:val="00B83755"/>
    <w:rsid w:val="00B86A8E"/>
    <w:rsid w:val="00B9060F"/>
    <w:rsid w:val="00B915B1"/>
    <w:rsid w:val="00B92FB6"/>
    <w:rsid w:val="00B97326"/>
    <w:rsid w:val="00BA38CA"/>
    <w:rsid w:val="00BA5C96"/>
    <w:rsid w:val="00BA6247"/>
    <w:rsid w:val="00BB3080"/>
    <w:rsid w:val="00BB36C8"/>
    <w:rsid w:val="00BC6432"/>
    <w:rsid w:val="00BC6B5A"/>
    <w:rsid w:val="00BD4197"/>
    <w:rsid w:val="00BD6EEC"/>
    <w:rsid w:val="00BE0B6B"/>
    <w:rsid w:val="00BE0F9D"/>
    <w:rsid w:val="00BE32EB"/>
    <w:rsid w:val="00BE41E6"/>
    <w:rsid w:val="00BF1B43"/>
    <w:rsid w:val="00BF315D"/>
    <w:rsid w:val="00BF57DA"/>
    <w:rsid w:val="00BF67CF"/>
    <w:rsid w:val="00C015E8"/>
    <w:rsid w:val="00C020E3"/>
    <w:rsid w:val="00C03717"/>
    <w:rsid w:val="00C03EE3"/>
    <w:rsid w:val="00C050CE"/>
    <w:rsid w:val="00C11359"/>
    <w:rsid w:val="00C14327"/>
    <w:rsid w:val="00C1541E"/>
    <w:rsid w:val="00C15993"/>
    <w:rsid w:val="00C15BDB"/>
    <w:rsid w:val="00C21854"/>
    <w:rsid w:val="00C2324A"/>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26E8"/>
    <w:rsid w:val="00C85F37"/>
    <w:rsid w:val="00C8707D"/>
    <w:rsid w:val="00C91E57"/>
    <w:rsid w:val="00C921B6"/>
    <w:rsid w:val="00C943AC"/>
    <w:rsid w:val="00CA2C08"/>
    <w:rsid w:val="00CA618F"/>
    <w:rsid w:val="00CB4A24"/>
    <w:rsid w:val="00CB6379"/>
    <w:rsid w:val="00CB7C8F"/>
    <w:rsid w:val="00CC149B"/>
    <w:rsid w:val="00CC1573"/>
    <w:rsid w:val="00CC192B"/>
    <w:rsid w:val="00CC5FC7"/>
    <w:rsid w:val="00CC7947"/>
    <w:rsid w:val="00CD0506"/>
    <w:rsid w:val="00CD1BE4"/>
    <w:rsid w:val="00CD6A46"/>
    <w:rsid w:val="00CD6C40"/>
    <w:rsid w:val="00CD6E5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240C"/>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D737B"/>
    <w:rsid w:val="00DE766A"/>
    <w:rsid w:val="00DF3FBD"/>
    <w:rsid w:val="00E03766"/>
    <w:rsid w:val="00E057D8"/>
    <w:rsid w:val="00E1001A"/>
    <w:rsid w:val="00E10356"/>
    <w:rsid w:val="00E13CE1"/>
    <w:rsid w:val="00E17A21"/>
    <w:rsid w:val="00E21016"/>
    <w:rsid w:val="00E24CFC"/>
    <w:rsid w:val="00E255C9"/>
    <w:rsid w:val="00E34BB3"/>
    <w:rsid w:val="00E37E47"/>
    <w:rsid w:val="00E41032"/>
    <w:rsid w:val="00E4216B"/>
    <w:rsid w:val="00E43E86"/>
    <w:rsid w:val="00E47790"/>
    <w:rsid w:val="00E5157B"/>
    <w:rsid w:val="00E5447F"/>
    <w:rsid w:val="00E54612"/>
    <w:rsid w:val="00E61101"/>
    <w:rsid w:val="00E63C20"/>
    <w:rsid w:val="00E67C4D"/>
    <w:rsid w:val="00E71184"/>
    <w:rsid w:val="00E7532A"/>
    <w:rsid w:val="00E82744"/>
    <w:rsid w:val="00E82FCD"/>
    <w:rsid w:val="00E861A3"/>
    <w:rsid w:val="00E86B03"/>
    <w:rsid w:val="00E90E42"/>
    <w:rsid w:val="00E910F0"/>
    <w:rsid w:val="00E916F7"/>
    <w:rsid w:val="00E91A85"/>
    <w:rsid w:val="00E9201C"/>
    <w:rsid w:val="00EA235F"/>
    <w:rsid w:val="00EA682A"/>
    <w:rsid w:val="00EB0F07"/>
    <w:rsid w:val="00EB0FFF"/>
    <w:rsid w:val="00EB3854"/>
    <w:rsid w:val="00EB448C"/>
    <w:rsid w:val="00EC0324"/>
    <w:rsid w:val="00EC2FBC"/>
    <w:rsid w:val="00EC4A5F"/>
    <w:rsid w:val="00EC4D7F"/>
    <w:rsid w:val="00ED1D40"/>
    <w:rsid w:val="00ED4B77"/>
    <w:rsid w:val="00ED69DE"/>
    <w:rsid w:val="00EE0105"/>
    <w:rsid w:val="00EE02A0"/>
    <w:rsid w:val="00EE135F"/>
    <w:rsid w:val="00EE1632"/>
    <w:rsid w:val="00EE27ED"/>
    <w:rsid w:val="00EE6703"/>
    <w:rsid w:val="00EE76A0"/>
    <w:rsid w:val="00EE7C1B"/>
    <w:rsid w:val="00EF1159"/>
    <w:rsid w:val="00EF2D6E"/>
    <w:rsid w:val="00EF31DF"/>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2CAE"/>
    <w:rsid w:val="00F63462"/>
    <w:rsid w:val="00F70C28"/>
    <w:rsid w:val="00F733FA"/>
    <w:rsid w:val="00F7464B"/>
    <w:rsid w:val="00F81BFA"/>
    <w:rsid w:val="00F841E8"/>
    <w:rsid w:val="00F86C66"/>
    <w:rsid w:val="00F950A6"/>
    <w:rsid w:val="00FA0EF8"/>
    <w:rsid w:val="00FA26FE"/>
    <w:rsid w:val="00FB041B"/>
    <w:rsid w:val="00FB1AFE"/>
    <w:rsid w:val="00FB1DE6"/>
    <w:rsid w:val="00FB2753"/>
    <w:rsid w:val="00FB3FC1"/>
    <w:rsid w:val="00FB5AC1"/>
    <w:rsid w:val="00FB6A95"/>
    <w:rsid w:val="00FB7999"/>
    <w:rsid w:val="00FC041F"/>
    <w:rsid w:val="00FC2874"/>
    <w:rsid w:val="00FC46D3"/>
    <w:rsid w:val="00FC7100"/>
    <w:rsid w:val="00FD08AC"/>
    <w:rsid w:val="00FD0903"/>
    <w:rsid w:val="00FD2941"/>
    <w:rsid w:val="00FD3FB7"/>
    <w:rsid w:val="00FD5149"/>
    <w:rsid w:val="00FD649B"/>
    <w:rsid w:val="00FD683C"/>
    <w:rsid w:val="00FD7449"/>
    <w:rsid w:val="00FE4E4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nhideWhenUsed/>
    <w:rsid w:val="000F4217"/>
    <w:rPr>
      <w:sz w:val="20"/>
      <w:szCs w:val="20"/>
    </w:rPr>
  </w:style>
  <w:style w:type="character" w:customStyle="1" w:styleId="FootnoteTextChar">
    <w:name w:val="Footnote Text Char"/>
    <w:aliases w:val="Footnote Char,Fußnote Char"/>
    <w:basedOn w:val="DefaultParagraphFont"/>
    <w:link w:val="FootnoteText"/>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Style4">
    <w:name w:val="Style4"/>
    <w:basedOn w:val="Normal"/>
    <w:uiPriority w:val="99"/>
    <w:rsid w:val="00E17A21"/>
    <w:pPr>
      <w:widowControl w:val="0"/>
      <w:autoSpaceDE w:val="0"/>
      <w:autoSpaceDN w:val="0"/>
      <w:adjustRightInd w:val="0"/>
      <w:spacing w:line="274" w:lineRule="exact"/>
      <w:jc w:val="both"/>
    </w:pPr>
    <w:rPr>
      <w:rFonts w:eastAsiaTheme="minorEastAsia" w:cs="Times New Roman"/>
      <w:szCs w:val="24"/>
      <w:lang w:eastAsia="lv-LV"/>
    </w:rPr>
  </w:style>
  <w:style w:type="character" w:customStyle="1" w:styleId="FontStyle54">
    <w:name w:val="Font Style54"/>
    <w:basedOn w:val="DefaultParagraphFont"/>
    <w:uiPriority w:val="99"/>
    <w:rsid w:val="005E756D"/>
    <w:rPr>
      <w:rFonts w:ascii="Times New Roman" w:hAnsi="Times New Roman" w:cs="Times New Roman"/>
      <w:sz w:val="20"/>
      <w:szCs w:val="20"/>
    </w:rPr>
  </w:style>
  <w:style w:type="character" w:customStyle="1" w:styleId="normaltextrun">
    <w:name w:val="normaltextrun"/>
    <w:basedOn w:val="DefaultParagraphFont"/>
    <w:rsid w:val="00CD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899946668">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F35BB3DF59A5D4C9FF6EEBC49E1BCBE" ma:contentTypeVersion="0" ma:contentTypeDescription="Izveidot jaunu dokumentu." ma:contentTypeScope="" ma:versionID="d455532cfe0aade37ce98a9ec1f8bd0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FF5D2F-14A6-4DBC-B3E6-81C4C983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11882</Words>
  <Characters>6774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2025-01-08T05:51:00Z</dcterms:created>
  <dcterms:modified xsi:type="dcterms:W3CDTF">2025-01-08T09:11:00Z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0x0101001F35BB3DF59A5D4C9FF6EEBC49E1BCBE</vt:lpwstr>
  </property>
</Properties>
</file>