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E32" w:rsidRDefault="004C1E32" w:rsidP="004C1E32">
      <w:pPr>
        <w:jc w:val="both"/>
      </w:pPr>
      <w:r>
        <w:t>ORIG-4. PIELIKUMS. PAZIŅOJUMA PAR IZCELSMI TEKSTS</w:t>
      </w:r>
    </w:p>
    <w:p w:rsidR="004C1E32" w:rsidRDefault="004C1E32" w:rsidP="004C1E32">
      <w:pPr>
        <w:jc w:val="both"/>
      </w:pPr>
      <w:r>
        <w:t>Šā nolīguma ORIG.19. pantā [</w:t>
      </w:r>
      <w:r w:rsidRPr="00B00F1D">
        <w:rPr>
          <w:i/>
        </w:rPr>
        <w:t>Paziņojums par izcelsmi</w:t>
      </w:r>
      <w:r>
        <w:t xml:space="preserve">] minēto paziņojumu par izcelsmi sagatavo, izmantojot turpmāk norādīto tekstu un saskaņā ar eksportētājas Puses normatīvajiem aktiem. Ja paziņojumu par izcelsmi raksta ar roku, lieto tinti un raksta drukātiem burtiem. Paziņojumu par izcelsmi sagatavo saskaņā ar attiecīgajām zemsvītras piezīmēm. Zemsvītras piezīmes nav jāpārraksta. </w:t>
      </w:r>
    </w:p>
    <w:p w:rsidR="004C1E32" w:rsidRDefault="004C1E32" w:rsidP="004C1E32">
      <w:pPr>
        <w:jc w:val="both"/>
        <w:rPr>
          <w:b/>
        </w:rPr>
      </w:pPr>
      <w:r w:rsidRPr="004C1E32">
        <w:rPr>
          <w:b/>
        </w:rPr>
        <w:t>Tekst</w:t>
      </w:r>
      <w:r w:rsidR="00662D57">
        <w:rPr>
          <w:b/>
        </w:rPr>
        <w:t>a paraugs</w:t>
      </w:r>
      <w:r w:rsidRPr="004C1E32">
        <w:rPr>
          <w:b/>
        </w:rPr>
        <w:t xml:space="preserve"> angļu valodā </w:t>
      </w:r>
    </w:p>
    <w:p w:rsidR="004C1E32" w:rsidRPr="004C1E32" w:rsidRDefault="004C1E32" w:rsidP="004C1E32">
      <w:pPr>
        <w:jc w:val="both"/>
        <w:rPr>
          <w:b/>
        </w:rPr>
      </w:pPr>
      <w:r w:rsidRPr="004C1E32">
        <w:rPr>
          <w:b/>
        </w:rPr>
        <w:t xml:space="preserve">(Period: </w:t>
      </w:r>
      <w:proofErr w:type="spellStart"/>
      <w:r w:rsidRPr="004C1E32">
        <w:rPr>
          <w:b/>
        </w:rPr>
        <w:t>from</w:t>
      </w:r>
      <w:proofErr w:type="spellEnd"/>
      <w:r w:rsidRPr="004C1E32">
        <w:rPr>
          <w:b/>
        </w:rPr>
        <w:t>___________ to __________ (1))</w:t>
      </w:r>
    </w:p>
    <w:p w:rsidR="004C1E32" w:rsidRPr="004C1E32" w:rsidRDefault="004C1E32" w:rsidP="004C1E32">
      <w:pPr>
        <w:jc w:val="both"/>
        <w:rPr>
          <w:b/>
        </w:rPr>
      </w:pPr>
      <w:proofErr w:type="spellStart"/>
      <w:r w:rsidRPr="004C1E32">
        <w:rPr>
          <w:b/>
        </w:rPr>
        <w:t>The</w:t>
      </w:r>
      <w:proofErr w:type="spellEnd"/>
      <w:r w:rsidRPr="004C1E32">
        <w:rPr>
          <w:b/>
        </w:rPr>
        <w:t xml:space="preserve"> </w:t>
      </w:r>
      <w:proofErr w:type="spellStart"/>
      <w:r w:rsidRPr="004C1E32">
        <w:rPr>
          <w:b/>
        </w:rPr>
        <w:t>exporter</w:t>
      </w:r>
      <w:proofErr w:type="spellEnd"/>
      <w:r w:rsidRPr="004C1E32">
        <w:rPr>
          <w:b/>
        </w:rPr>
        <w:t xml:space="preserve"> </w:t>
      </w:r>
      <w:proofErr w:type="spellStart"/>
      <w:r w:rsidRPr="004C1E32">
        <w:rPr>
          <w:b/>
        </w:rPr>
        <w:t>of</w:t>
      </w:r>
      <w:proofErr w:type="spellEnd"/>
      <w:r w:rsidRPr="004C1E32">
        <w:rPr>
          <w:b/>
        </w:rPr>
        <w:t xml:space="preserve"> </w:t>
      </w:r>
      <w:proofErr w:type="spellStart"/>
      <w:r w:rsidRPr="004C1E32">
        <w:rPr>
          <w:b/>
        </w:rPr>
        <w:t>the</w:t>
      </w:r>
      <w:proofErr w:type="spellEnd"/>
      <w:r w:rsidRPr="004C1E32">
        <w:rPr>
          <w:b/>
        </w:rPr>
        <w:t xml:space="preserve"> </w:t>
      </w:r>
      <w:proofErr w:type="spellStart"/>
      <w:r w:rsidRPr="004C1E32">
        <w:rPr>
          <w:b/>
        </w:rPr>
        <w:t>products</w:t>
      </w:r>
      <w:proofErr w:type="spellEnd"/>
      <w:r w:rsidRPr="004C1E32">
        <w:rPr>
          <w:b/>
        </w:rPr>
        <w:t xml:space="preserve"> </w:t>
      </w:r>
      <w:proofErr w:type="spellStart"/>
      <w:r w:rsidRPr="004C1E32">
        <w:rPr>
          <w:b/>
        </w:rPr>
        <w:t>covered</w:t>
      </w:r>
      <w:proofErr w:type="spellEnd"/>
      <w:r w:rsidRPr="004C1E32">
        <w:rPr>
          <w:b/>
        </w:rPr>
        <w:t xml:space="preserve"> </w:t>
      </w:r>
      <w:proofErr w:type="spellStart"/>
      <w:r w:rsidRPr="004C1E32">
        <w:rPr>
          <w:b/>
        </w:rPr>
        <w:t>by</w:t>
      </w:r>
      <w:proofErr w:type="spellEnd"/>
      <w:r w:rsidRPr="004C1E32">
        <w:rPr>
          <w:b/>
        </w:rPr>
        <w:t xml:space="preserve"> </w:t>
      </w:r>
      <w:proofErr w:type="spellStart"/>
      <w:r w:rsidRPr="004C1E32">
        <w:rPr>
          <w:b/>
        </w:rPr>
        <w:t>this</w:t>
      </w:r>
      <w:proofErr w:type="spellEnd"/>
      <w:r w:rsidRPr="004C1E32">
        <w:rPr>
          <w:b/>
        </w:rPr>
        <w:t xml:space="preserve"> </w:t>
      </w:r>
      <w:proofErr w:type="spellStart"/>
      <w:r w:rsidRPr="004C1E32">
        <w:rPr>
          <w:b/>
        </w:rPr>
        <w:t>document</w:t>
      </w:r>
      <w:proofErr w:type="spellEnd"/>
      <w:r w:rsidRPr="004C1E32">
        <w:rPr>
          <w:b/>
        </w:rPr>
        <w:t xml:space="preserve"> (</w:t>
      </w:r>
      <w:proofErr w:type="spellStart"/>
      <w:r w:rsidRPr="004C1E32">
        <w:rPr>
          <w:b/>
        </w:rPr>
        <w:t>Exporter</w:t>
      </w:r>
      <w:proofErr w:type="spellEnd"/>
      <w:r w:rsidRPr="004C1E32">
        <w:rPr>
          <w:b/>
        </w:rPr>
        <w:t xml:space="preserve"> Reference No ... (2)) </w:t>
      </w:r>
      <w:proofErr w:type="spellStart"/>
      <w:r w:rsidRPr="004C1E32">
        <w:rPr>
          <w:b/>
        </w:rPr>
        <w:t>declares</w:t>
      </w:r>
      <w:proofErr w:type="spellEnd"/>
      <w:r w:rsidRPr="004C1E32">
        <w:rPr>
          <w:b/>
        </w:rPr>
        <w:t xml:space="preserve"> </w:t>
      </w:r>
      <w:proofErr w:type="spellStart"/>
      <w:r w:rsidRPr="004C1E32">
        <w:rPr>
          <w:b/>
        </w:rPr>
        <w:t>that</w:t>
      </w:r>
      <w:proofErr w:type="spellEnd"/>
      <w:r w:rsidRPr="004C1E32">
        <w:rPr>
          <w:b/>
        </w:rPr>
        <w:t xml:space="preserve">, </w:t>
      </w:r>
      <w:proofErr w:type="spellStart"/>
      <w:r w:rsidRPr="004C1E32">
        <w:rPr>
          <w:b/>
        </w:rPr>
        <w:t>except</w:t>
      </w:r>
      <w:proofErr w:type="spellEnd"/>
      <w:r w:rsidRPr="004C1E32">
        <w:rPr>
          <w:b/>
        </w:rPr>
        <w:t xml:space="preserve"> </w:t>
      </w:r>
      <w:proofErr w:type="spellStart"/>
      <w:r w:rsidRPr="004C1E32">
        <w:rPr>
          <w:b/>
        </w:rPr>
        <w:t>where</w:t>
      </w:r>
      <w:proofErr w:type="spellEnd"/>
      <w:r w:rsidRPr="004C1E32">
        <w:rPr>
          <w:b/>
        </w:rPr>
        <w:t xml:space="preserve"> </w:t>
      </w:r>
      <w:proofErr w:type="spellStart"/>
      <w:r w:rsidRPr="004C1E32">
        <w:rPr>
          <w:b/>
        </w:rPr>
        <w:t>otherwise</w:t>
      </w:r>
      <w:proofErr w:type="spellEnd"/>
      <w:r w:rsidRPr="004C1E32">
        <w:rPr>
          <w:b/>
        </w:rPr>
        <w:t xml:space="preserve"> </w:t>
      </w:r>
      <w:proofErr w:type="spellStart"/>
      <w:r w:rsidRPr="004C1E32">
        <w:rPr>
          <w:b/>
        </w:rPr>
        <w:t>clearly</w:t>
      </w:r>
      <w:proofErr w:type="spellEnd"/>
      <w:r w:rsidRPr="004C1E32">
        <w:rPr>
          <w:b/>
        </w:rPr>
        <w:t xml:space="preserve"> </w:t>
      </w:r>
      <w:proofErr w:type="spellStart"/>
      <w:r w:rsidRPr="004C1E32">
        <w:rPr>
          <w:b/>
        </w:rPr>
        <w:t>indicated</w:t>
      </w:r>
      <w:proofErr w:type="spellEnd"/>
      <w:r w:rsidRPr="004C1E32">
        <w:rPr>
          <w:b/>
        </w:rPr>
        <w:t xml:space="preserve">, </w:t>
      </w:r>
      <w:proofErr w:type="spellStart"/>
      <w:r w:rsidRPr="004C1E32">
        <w:rPr>
          <w:b/>
        </w:rPr>
        <w:t>these</w:t>
      </w:r>
      <w:proofErr w:type="spellEnd"/>
      <w:r w:rsidRPr="004C1E32">
        <w:rPr>
          <w:b/>
        </w:rPr>
        <w:t xml:space="preserve"> </w:t>
      </w:r>
      <w:proofErr w:type="spellStart"/>
      <w:r w:rsidRPr="004C1E32">
        <w:rPr>
          <w:b/>
        </w:rPr>
        <w:t>products</w:t>
      </w:r>
      <w:proofErr w:type="spellEnd"/>
      <w:r w:rsidRPr="004C1E32">
        <w:rPr>
          <w:b/>
        </w:rPr>
        <w:t xml:space="preserve"> </w:t>
      </w:r>
      <w:proofErr w:type="spellStart"/>
      <w:r w:rsidRPr="004C1E32">
        <w:rPr>
          <w:b/>
        </w:rPr>
        <w:t>are</w:t>
      </w:r>
      <w:proofErr w:type="spellEnd"/>
      <w:r w:rsidRPr="004C1E32">
        <w:rPr>
          <w:b/>
        </w:rPr>
        <w:t xml:space="preserve"> </w:t>
      </w:r>
      <w:proofErr w:type="spellStart"/>
      <w:r w:rsidRPr="004C1E32">
        <w:rPr>
          <w:b/>
        </w:rPr>
        <w:t>of</w:t>
      </w:r>
      <w:proofErr w:type="spellEnd"/>
      <w:r w:rsidRPr="004C1E32">
        <w:rPr>
          <w:b/>
        </w:rPr>
        <w:t xml:space="preserve"> ... (3) </w:t>
      </w:r>
      <w:proofErr w:type="spellStart"/>
      <w:r w:rsidRPr="004C1E32">
        <w:rPr>
          <w:b/>
        </w:rPr>
        <w:t>preferential</w:t>
      </w:r>
      <w:proofErr w:type="spellEnd"/>
      <w:r w:rsidRPr="004C1E32">
        <w:rPr>
          <w:b/>
        </w:rPr>
        <w:t xml:space="preserve"> </w:t>
      </w:r>
      <w:proofErr w:type="spellStart"/>
      <w:r w:rsidRPr="004C1E32">
        <w:rPr>
          <w:b/>
        </w:rPr>
        <w:t>origin</w:t>
      </w:r>
      <w:proofErr w:type="spellEnd"/>
      <w:r w:rsidRPr="004C1E32">
        <w:rPr>
          <w:b/>
        </w:rPr>
        <w:t>.</w:t>
      </w:r>
    </w:p>
    <w:p w:rsidR="004C1E32" w:rsidRPr="004C1E32" w:rsidRDefault="004C1E32" w:rsidP="004C1E32">
      <w:pPr>
        <w:jc w:val="both"/>
        <w:rPr>
          <w:b/>
        </w:rPr>
      </w:pPr>
      <w:r w:rsidRPr="004C1E32">
        <w:rPr>
          <w:b/>
        </w:rPr>
        <w:t>Tekst</w:t>
      </w:r>
      <w:r w:rsidR="00662D57">
        <w:rPr>
          <w:b/>
        </w:rPr>
        <w:t>a paraugs</w:t>
      </w:r>
      <w:r w:rsidRPr="004C1E32">
        <w:rPr>
          <w:b/>
        </w:rPr>
        <w:t xml:space="preserve"> latviešu valodā</w:t>
      </w:r>
    </w:p>
    <w:p w:rsidR="004C1E32" w:rsidRPr="004C1E32" w:rsidRDefault="004C1E32" w:rsidP="004C1E32">
      <w:pPr>
        <w:jc w:val="both"/>
        <w:rPr>
          <w:b/>
        </w:rPr>
      </w:pPr>
      <w:r w:rsidRPr="004C1E32">
        <w:rPr>
          <w:b/>
        </w:rPr>
        <w:t xml:space="preserve">(Laikposms: no___________ līdz __________ (1)) </w:t>
      </w:r>
    </w:p>
    <w:p w:rsidR="004C1E32" w:rsidRPr="004C1E32" w:rsidRDefault="004C1E32" w:rsidP="004C1E32">
      <w:pPr>
        <w:jc w:val="both"/>
        <w:rPr>
          <w:b/>
        </w:rPr>
      </w:pPr>
      <w:r w:rsidRPr="004C1E32">
        <w:rPr>
          <w:b/>
        </w:rPr>
        <w:t>To ražojumu eksportētājs, kuri ietverti šajā dokumentā (eksportētāja atsauce</w:t>
      </w:r>
      <w:bookmarkStart w:id="0" w:name="_GoBack"/>
      <w:bookmarkEnd w:id="0"/>
      <w:r w:rsidRPr="004C1E32">
        <w:rPr>
          <w:b/>
        </w:rPr>
        <w:t xml:space="preserve"> Nr. ... (2)), deklarē, ka, izņemot tur, kur ir citādi skaidri noteikts, šiem ražojumiem ir preferenciāla izcelsme ... (3). </w:t>
      </w:r>
    </w:p>
    <w:p w:rsidR="004C1E32" w:rsidRDefault="004C1E32" w:rsidP="004C1E32">
      <w:pPr>
        <w:jc w:val="both"/>
      </w:pPr>
      <w:r>
        <w:t>…………………………………………………………….............................................(4)</w:t>
      </w:r>
    </w:p>
    <w:p w:rsidR="004C1E32" w:rsidRDefault="004C1E32" w:rsidP="004C1E32">
      <w:pPr>
        <w:jc w:val="both"/>
      </w:pPr>
      <w:r>
        <w:t>(Vieta un datums)</w:t>
      </w:r>
    </w:p>
    <w:p w:rsidR="004C1E32" w:rsidRDefault="004C1E32" w:rsidP="004C1E32">
      <w:pPr>
        <w:jc w:val="both"/>
      </w:pPr>
      <w:r>
        <w:t>…………………………………………………………….............................................</w:t>
      </w:r>
    </w:p>
    <w:p w:rsidR="004C1E32" w:rsidRDefault="004C1E32" w:rsidP="004C1E32">
      <w:pPr>
        <w:jc w:val="both"/>
      </w:pPr>
      <w:r>
        <w:t>(Eksportētāja vārds, uzvārds/nosaukums)</w:t>
      </w:r>
    </w:p>
    <w:p w:rsidR="00662D57" w:rsidRDefault="00662D57" w:rsidP="004C1E32">
      <w:pPr>
        <w:pBdr>
          <w:bottom w:val="single" w:sz="12" w:space="1" w:color="auto"/>
        </w:pBdr>
        <w:jc w:val="both"/>
      </w:pPr>
    </w:p>
    <w:p w:rsidR="00B00F1D" w:rsidRDefault="00B00F1D" w:rsidP="004C1E32">
      <w:pPr>
        <w:pBdr>
          <w:bottom w:val="single" w:sz="12" w:space="1" w:color="auto"/>
        </w:pBdr>
        <w:jc w:val="both"/>
      </w:pPr>
    </w:p>
    <w:p w:rsidR="00B00F1D" w:rsidRDefault="00B00F1D" w:rsidP="004C1E32">
      <w:pPr>
        <w:pBdr>
          <w:bottom w:val="single" w:sz="12" w:space="1" w:color="auto"/>
        </w:pBdr>
        <w:jc w:val="both"/>
      </w:pPr>
    </w:p>
    <w:p w:rsidR="00B00F1D" w:rsidRPr="00B00F1D" w:rsidRDefault="00B00F1D" w:rsidP="004C1E32">
      <w:pPr>
        <w:pBdr>
          <w:bottom w:val="single" w:sz="12" w:space="1" w:color="auto"/>
        </w:pBdr>
        <w:jc w:val="both"/>
      </w:pPr>
    </w:p>
    <w:p w:rsidR="004C1E32" w:rsidRDefault="00B00F1D" w:rsidP="004C1E32">
      <w:pPr>
        <w:jc w:val="both"/>
      </w:pPr>
      <w:r>
        <w:t xml:space="preserve"> </w:t>
      </w:r>
      <w:r w:rsidR="00662D57">
        <w:t>(</w:t>
      </w:r>
      <w:r w:rsidR="004C1E32">
        <w:t>1</w:t>
      </w:r>
      <w:r w:rsidR="00662D57">
        <w:t xml:space="preserve">) </w:t>
      </w:r>
      <w:r w:rsidR="004C1E32">
        <w:t xml:space="preserve">Ja paziņojums par izcelsmi tiek aizpildīts vairākiem sūtījumiem ar identiskiem noteiktas izcelsmes ražojumiem šā nolīguma ORIG.19. panta [Paziņojums par izcelsmi] 4. punkta b) apakšpunkta nozīmē, tad norāda laikposmu, uz kuru paziņojums par izcelsmi attiecināms. Šis laikposms nepārsniedz 12 mēnešus. Visam ražojuma importam jānotiek norādītajā laikposmā. Ja laikposms nav piemērojams, šo lauku var atstāt neaizpildītu. </w:t>
      </w:r>
    </w:p>
    <w:p w:rsidR="004C1E32" w:rsidRDefault="00662D57" w:rsidP="004C1E32">
      <w:pPr>
        <w:jc w:val="both"/>
      </w:pPr>
      <w:r>
        <w:t>(</w:t>
      </w:r>
      <w:r w:rsidR="004C1E32">
        <w:t>2</w:t>
      </w:r>
      <w:r>
        <w:t>)</w:t>
      </w:r>
      <w:r w:rsidR="004C1E32">
        <w:t xml:space="preserve"> Norāda atsauces numuru, pēc kura identificē eksportētāju. Savienības eksportētājam tas ir numurs, kas piešķirts saskaņā ar Savienības normatīvajiem aktiem. Apvienotās Karalistes eksportētājam tas ir numurs, kas piešķirts saskaņā ar Apvienotajā Karalistē piemērojamajiem normatīvajiem aktiem. Ja eksportētājam numurs nav piešķirts, šo lauku var atstāt neaizpildītu. </w:t>
      </w:r>
    </w:p>
    <w:p w:rsidR="004C1E32" w:rsidRDefault="00662D57" w:rsidP="004C1E32">
      <w:pPr>
        <w:jc w:val="both"/>
      </w:pPr>
      <w:r>
        <w:t>(</w:t>
      </w:r>
      <w:r w:rsidR="004C1E32">
        <w:t>3</w:t>
      </w:r>
      <w:r>
        <w:t>)</w:t>
      </w:r>
      <w:r w:rsidR="004C1E32">
        <w:t xml:space="preserve"> Norāda ražojuma izcelsmi: Apvienotā Karaliste vai Savienība. </w:t>
      </w:r>
    </w:p>
    <w:p w:rsidR="004C1E32" w:rsidRDefault="00662D57" w:rsidP="004C1E32">
      <w:pPr>
        <w:jc w:val="both"/>
      </w:pPr>
      <w:r>
        <w:t>(</w:t>
      </w:r>
      <w:r w:rsidR="004C1E32">
        <w:t>4</w:t>
      </w:r>
      <w:r>
        <w:t>)</w:t>
      </w:r>
      <w:r w:rsidR="004C1E32">
        <w:t xml:space="preserve"> Vietu un datumu var izlaist, ja informācija jau ir sniegta pašā dokumentā.</w:t>
      </w:r>
    </w:p>
    <w:p w:rsidR="00FB26E0" w:rsidRDefault="006A65AF" w:rsidP="004C1E32">
      <w:pPr>
        <w:jc w:val="both"/>
      </w:pPr>
    </w:p>
    <w:sectPr w:rsidR="00FB26E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5AF" w:rsidRDefault="006A65AF" w:rsidP="005D130B">
      <w:pPr>
        <w:spacing w:after="0" w:line="240" w:lineRule="auto"/>
      </w:pPr>
      <w:r>
        <w:separator/>
      </w:r>
    </w:p>
  </w:endnote>
  <w:endnote w:type="continuationSeparator" w:id="0">
    <w:p w:rsidR="006A65AF" w:rsidRDefault="006A65AF" w:rsidP="005D1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5AF" w:rsidRDefault="006A65AF" w:rsidP="005D130B">
      <w:pPr>
        <w:spacing w:after="0" w:line="240" w:lineRule="auto"/>
      </w:pPr>
      <w:r>
        <w:separator/>
      </w:r>
    </w:p>
  </w:footnote>
  <w:footnote w:type="continuationSeparator" w:id="0">
    <w:p w:rsidR="006A65AF" w:rsidRDefault="006A65AF" w:rsidP="005D13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E32"/>
    <w:rsid w:val="004C1E32"/>
    <w:rsid w:val="00566CB4"/>
    <w:rsid w:val="005D130B"/>
    <w:rsid w:val="00662D57"/>
    <w:rsid w:val="006A65AF"/>
    <w:rsid w:val="008A5D0C"/>
    <w:rsid w:val="009700EE"/>
    <w:rsid w:val="00AA4F59"/>
    <w:rsid w:val="00B00F1D"/>
    <w:rsid w:val="00C04781"/>
    <w:rsid w:val="00F224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5773A"/>
  <w15:chartTrackingRefBased/>
  <w15:docId w15:val="{6C856E93-AEAD-43A7-B7F6-E1983A58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D57"/>
    <w:pPr>
      <w:ind w:left="720"/>
      <w:contextualSpacing/>
    </w:pPr>
  </w:style>
  <w:style w:type="paragraph" w:styleId="EndnoteText">
    <w:name w:val="endnote text"/>
    <w:basedOn w:val="Normal"/>
    <w:link w:val="EndnoteTextChar"/>
    <w:uiPriority w:val="99"/>
    <w:semiHidden/>
    <w:unhideWhenUsed/>
    <w:rsid w:val="005D13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130B"/>
    <w:rPr>
      <w:sz w:val="20"/>
      <w:szCs w:val="20"/>
    </w:rPr>
  </w:style>
  <w:style w:type="character" w:styleId="EndnoteReference">
    <w:name w:val="endnote reference"/>
    <w:basedOn w:val="DefaultParagraphFont"/>
    <w:uiPriority w:val="99"/>
    <w:semiHidden/>
    <w:unhideWhenUsed/>
    <w:rsid w:val="005D130B"/>
    <w:rPr>
      <w:vertAlign w:val="superscript"/>
    </w:rPr>
  </w:style>
  <w:style w:type="paragraph" w:styleId="FootnoteText">
    <w:name w:val="footnote text"/>
    <w:basedOn w:val="Normal"/>
    <w:link w:val="FootnoteTextChar"/>
    <w:uiPriority w:val="99"/>
    <w:semiHidden/>
    <w:unhideWhenUsed/>
    <w:rsid w:val="008A5D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5D0C"/>
    <w:rPr>
      <w:sz w:val="20"/>
      <w:szCs w:val="20"/>
    </w:rPr>
  </w:style>
  <w:style w:type="character" w:styleId="FootnoteReference">
    <w:name w:val="footnote reference"/>
    <w:basedOn w:val="DefaultParagraphFont"/>
    <w:uiPriority w:val="99"/>
    <w:semiHidden/>
    <w:unhideWhenUsed/>
    <w:rsid w:val="008A5D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2C671-57D2-4244-8752-10DF2281A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1354</Words>
  <Characters>773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Maruta Znotiņa</dc:creator>
  <cp:keywords/>
  <dc:description/>
  <cp:lastModifiedBy>Muitas pārvalde</cp:lastModifiedBy>
  <cp:revision>5</cp:revision>
  <dcterms:created xsi:type="dcterms:W3CDTF">2021-01-12T06:35:00Z</dcterms:created>
  <dcterms:modified xsi:type="dcterms:W3CDTF">2021-01-18T14:33:00Z</dcterms:modified>
</cp:coreProperties>
</file>