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A1A307A"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FF4D95" w:rsidRPr="00FF4D95">
        <w:rPr>
          <w:rFonts w:eastAsia="Times New Roman" w:cs="Times New Roman"/>
          <w:b/>
          <w:szCs w:val="24"/>
        </w:rPr>
        <w:t>Transportlīdzekļu cenu katalogu piegāde</w:t>
      </w:r>
      <w:r w:rsidRPr="00326F16">
        <w:rPr>
          <w:rFonts w:eastAsia="Times New Roman" w:cs="Times New Roman"/>
          <w:b/>
          <w:szCs w:val="24"/>
        </w:rPr>
        <w:t>”</w:t>
      </w:r>
    </w:p>
    <w:p w14:paraId="74304135" w14:textId="4050D87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FM VID </w:t>
      </w:r>
      <w:r w:rsidR="004D2562" w:rsidRPr="00326F16">
        <w:rPr>
          <w:rFonts w:eastAsia="Times New Roman" w:cs="Times New Roman"/>
          <w:b/>
          <w:szCs w:val="24"/>
        </w:rPr>
        <w:t>20</w:t>
      </w:r>
      <w:r w:rsidR="004D2562">
        <w:rPr>
          <w:rFonts w:eastAsia="Times New Roman" w:cs="Times New Roman"/>
          <w:b/>
          <w:szCs w:val="24"/>
        </w:rPr>
        <w:t>25</w:t>
      </w:r>
      <w:r w:rsidR="00FF4D95" w:rsidRPr="00326F16">
        <w:rPr>
          <w:rFonts w:eastAsia="Times New Roman" w:cs="Times New Roman"/>
          <w:b/>
          <w:szCs w:val="24"/>
        </w:rPr>
        <w:t>/</w:t>
      </w:r>
      <w:r w:rsidR="004D2562">
        <w:rPr>
          <w:rFonts w:eastAsia="Times New Roman" w:cs="Times New Roman"/>
          <w:b/>
          <w:szCs w:val="24"/>
        </w:rPr>
        <w:t>168</w:t>
      </w:r>
    </w:p>
    <w:p w14:paraId="20A034DD" w14:textId="77777777" w:rsidR="00B674E6" w:rsidRDefault="00B674E6" w:rsidP="00B674E6">
      <w:pPr>
        <w:ind w:firstLine="709"/>
        <w:jc w:val="both"/>
        <w:rPr>
          <w:rFonts w:cs="Times New Roman"/>
          <w:szCs w:val="24"/>
        </w:rPr>
      </w:pPr>
    </w:p>
    <w:p w14:paraId="323C4A9C" w14:textId="60BF0900"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007E3B2C">
        <w:rPr>
          <w:rFonts w:cs="Times New Roman"/>
          <w:szCs w:val="24"/>
        </w:rPr>
        <w:t xml:space="preserve"> (turpmāk – Pretendents)</w:t>
      </w:r>
      <w:r>
        <w:rPr>
          <w:rFonts w:cs="Times New Roman"/>
          <w:szCs w:val="24"/>
        </w:rPr>
        <w:t>,</w:t>
      </w:r>
      <w:r w:rsidRPr="00326F16">
        <w:rPr>
          <w:rFonts w:cs="Times New Roman"/>
          <w:szCs w:val="24"/>
        </w:rPr>
        <w:t xml:space="preserve"> parakstot </w:t>
      </w:r>
      <w:r w:rsidR="00102982">
        <w:rPr>
          <w:rFonts w:cs="Times New Roman"/>
          <w:szCs w:val="24"/>
        </w:rPr>
        <w:t>P</w:t>
      </w:r>
      <w:r w:rsidRPr="00326F16">
        <w:rPr>
          <w:rFonts w:cs="Times New Roman"/>
          <w:szCs w:val="24"/>
        </w:rPr>
        <w:t>retendenta piedāvājum</w:t>
      </w:r>
      <w:r>
        <w:rPr>
          <w:rFonts w:cs="Times New Roman"/>
          <w:szCs w:val="24"/>
        </w:rPr>
        <w:t>u,</w:t>
      </w:r>
      <w:r w:rsidRPr="00326F16">
        <w:rPr>
          <w:rFonts w:cs="Times New Roman"/>
          <w:szCs w:val="24"/>
        </w:rPr>
        <w:t xml:space="preserve"> </w:t>
      </w:r>
    </w:p>
    <w:p w14:paraId="7D446F2A" w14:textId="41D536EB"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FF4D95" w:rsidRPr="00FF4D95">
        <w:rPr>
          <w:szCs w:val="24"/>
        </w:rPr>
        <w:t>Transportlīdzekļu cenu katalogu piegāde</w:t>
      </w:r>
      <w:r w:rsidRPr="00086A7A">
        <w:rPr>
          <w:szCs w:val="24"/>
        </w:rPr>
        <w:t xml:space="preserve">”, ID Nr.FM VID </w:t>
      </w:r>
      <w:r w:rsidR="004D2562" w:rsidRPr="00086A7A">
        <w:rPr>
          <w:szCs w:val="24"/>
        </w:rPr>
        <w:t>202</w:t>
      </w:r>
      <w:r w:rsidR="004D2562">
        <w:rPr>
          <w:szCs w:val="24"/>
        </w:rPr>
        <w:t>5</w:t>
      </w:r>
      <w:r w:rsidR="00FF4D95" w:rsidRPr="00086A7A">
        <w:rPr>
          <w:szCs w:val="24"/>
        </w:rPr>
        <w:t>/</w:t>
      </w:r>
      <w:r w:rsidR="004D2562">
        <w:rPr>
          <w:szCs w:val="24"/>
        </w:rPr>
        <w:t>168</w:t>
      </w:r>
      <w:r w:rsidR="004D2562"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199851F3" w14:textId="77777777" w:rsidR="00DE73E3" w:rsidRPr="00923A59" w:rsidRDefault="00DE73E3" w:rsidP="00DE73E3">
      <w:pPr>
        <w:pStyle w:val="ListParagraph"/>
        <w:numPr>
          <w:ilvl w:val="0"/>
          <w:numId w:val="33"/>
        </w:numPr>
        <w:ind w:left="0" w:firstLine="709"/>
        <w:rPr>
          <w:szCs w:val="24"/>
        </w:rPr>
      </w:pPr>
      <w:r w:rsidRPr="00923A59">
        <w:rPr>
          <w:szCs w:val="24"/>
        </w:rPr>
        <w:t xml:space="preserve">piekrīt visiem Iepirkuma līguma noteikumiem un apņemas līguma slēgšanas tiesību piešķiršanas gadījumā bez ierunām parakstīt minēto līgumu un pildīt visus tā noteikumus; </w:t>
      </w:r>
    </w:p>
    <w:p w14:paraId="038CA74E" w14:textId="77777777" w:rsidR="00DE73E3" w:rsidRPr="00026F73" w:rsidRDefault="00DE73E3" w:rsidP="00DE73E3">
      <w:pPr>
        <w:pStyle w:val="ListParagraph"/>
        <w:numPr>
          <w:ilvl w:val="0"/>
          <w:numId w:val="33"/>
        </w:numPr>
        <w:tabs>
          <w:tab w:val="left" w:pos="709"/>
        </w:tabs>
        <w:ind w:left="0" w:firstLine="709"/>
        <w:jc w:val="both"/>
        <w:rPr>
          <w:szCs w:val="24"/>
        </w:rPr>
      </w:pPr>
      <w:r w:rsidRPr="00026F73">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5FB0E83" w14:textId="3AE1A421" w:rsidR="00DE73E3" w:rsidRPr="00026F73" w:rsidRDefault="00DE73E3" w:rsidP="00DE73E3">
      <w:pPr>
        <w:pStyle w:val="ListParagraph"/>
        <w:numPr>
          <w:ilvl w:val="0"/>
          <w:numId w:val="33"/>
        </w:numPr>
        <w:tabs>
          <w:tab w:val="left" w:pos="709"/>
        </w:tabs>
        <w:ind w:left="0" w:firstLine="709"/>
        <w:jc w:val="both"/>
        <w:rPr>
          <w:szCs w:val="24"/>
        </w:rPr>
      </w:pPr>
      <w:r w:rsidRPr="00026F73">
        <w:rPr>
          <w:szCs w:val="24"/>
        </w:rPr>
        <w:t xml:space="preserve">apliecina, ka uz </w:t>
      </w:r>
      <w:r w:rsidR="00290EBC">
        <w:rPr>
          <w:szCs w:val="24"/>
        </w:rPr>
        <w:t>P</w:t>
      </w:r>
      <w:r w:rsidRPr="00026F73">
        <w:rPr>
          <w:szCs w:val="24"/>
        </w:rPr>
        <w:t xml:space="preserve">retendentu neattiecas  Padomes Regulas (ES) Nr. 833/2014 (2014. gada 31. jūlijs) 5.k. panta 1.punktā noteiktais, proti, </w:t>
      </w:r>
      <w:r w:rsidR="00290EBC">
        <w:rPr>
          <w:szCs w:val="24"/>
        </w:rPr>
        <w:t>P</w:t>
      </w:r>
      <w:r w:rsidRPr="00026F73">
        <w:rPr>
          <w:szCs w:val="24"/>
        </w:rPr>
        <w:t xml:space="preserve">retendents (tai skaitā </w:t>
      </w:r>
      <w:r w:rsidR="00290EBC">
        <w:rPr>
          <w:szCs w:val="24"/>
        </w:rPr>
        <w:t>P</w:t>
      </w:r>
      <w:r w:rsidRPr="00026F73">
        <w:rPr>
          <w:szCs w:val="24"/>
        </w:rPr>
        <w:t xml:space="preserve">retendenta apakšuzņēmējs/-i) nav: </w:t>
      </w:r>
    </w:p>
    <w:p w14:paraId="4B6893C0" w14:textId="77777777" w:rsidR="00DE73E3" w:rsidRPr="00026F73" w:rsidRDefault="00DE73E3" w:rsidP="00DE73E3">
      <w:pPr>
        <w:pStyle w:val="ListParagraph"/>
        <w:numPr>
          <w:ilvl w:val="0"/>
          <w:numId w:val="33"/>
        </w:numPr>
        <w:tabs>
          <w:tab w:val="left" w:pos="709"/>
        </w:tabs>
        <w:ind w:left="0" w:firstLine="709"/>
        <w:jc w:val="both"/>
        <w:rPr>
          <w:szCs w:val="24"/>
        </w:rPr>
      </w:pPr>
      <w:r w:rsidRPr="00026F73">
        <w:rPr>
          <w:szCs w:val="24"/>
        </w:rPr>
        <w:t>a) Krievijas valstspiederīgais, fiziska persona, kas uzturas Krievijā, vai juridiska persona, vienība vai struktūra, kura iedibināta Krievijā;</w:t>
      </w:r>
    </w:p>
    <w:p w14:paraId="05F916A1" w14:textId="77777777" w:rsidR="00DE73E3" w:rsidRPr="00026F73" w:rsidRDefault="00DE73E3" w:rsidP="00DE73E3">
      <w:pPr>
        <w:pStyle w:val="ListParagraph"/>
        <w:numPr>
          <w:ilvl w:val="0"/>
          <w:numId w:val="33"/>
        </w:numPr>
        <w:tabs>
          <w:tab w:val="left" w:pos="709"/>
        </w:tabs>
        <w:ind w:left="0" w:firstLine="709"/>
        <w:jc w:val="both"/>
        <w:rPr>
          <w:szCs w:val="24"/>
        </w:rPr>
      </w:pPr>
      <w:r w:rsidRPr="00026F73">
        <w:rPr>
          <w:szCs w:val="24"/>
        </w:rPr>
        <w:t xml:space="preserve">b) juridiska persona, vienība vai struktūra, kuras īpašumtiesības vairāk nekā 50 % apmērā tieši vai netieši pieder šā punkta a) apakšpunktā minētajai vienībai; </w:t>
      </w:r>
    </w:p>
    <w:p w14:paraId="3FE5C4DA" w14:textId="77777777" w:rsidR="00DE73E3" w:rsidRPr="00026F73" w:rsidRDefault="00DE73E3" w:rsidP="00DE73E3">
      <w:pPr>
        <w:pStyle w:val="ListParagraph"/>
        <w:numPr>
          <w:ilvl w:val="0"/>
          <w:numId w:val="33"/>
        </w:numPr>
        <w:tabs>
          <w:tab w:val="left" w:pos="709"/>
        </w:tabs>
        <w:ind w:left="0" w:firstLine="709"/>
        <w:jc w:val="both"/>
        <w:rPr>
          <w:szCs w:val="24"/>
        </w:rPr>
      </w:pPr>
      <w:r w:rsidRPr="00026F73">
        <w:rPr>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6"/>
        <w:gridCol w:w="7605"/>
        <w:gridCol w:w="1263"/>
      </w:tblGrid>
      <w:tr w:rsidR="00E86B03" w:rsidRPr="00326F16" w14:paraId="592DCC3C" w14:textId="77777777" w:rsidTr="006A3CEC">
        <w:trPr>
          <w:trHeight w:val="123"/>
          <w:tblHeader/>
        </w:trPr>
        <w:tc>
          <w:tcPr>
            <w:tcW w:w="398" w:type="pct"/>
            <w:shd w:val="clear" w:color="auto" w:fill="BFBFBF" w:themeFill="background1" w:themeFillShade="BF"/>
            <w:vAlign w:val="center"/>
          </w:tcPr>
          <w:p w14:paraId="09887A92" w14:textId="77777777" w:rsidR="00E1001A" w:rsidRDefault="00E86B03" w:rsidP="006A3CEC">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6A3CEC">
            <w:pPr>
              <w:jc w:val="center"/>
              <w:rPr>
                <w:rFonts w:eastAsia="Times New Roman" w:cs="Times New Roman"/>
                <w:b/>
                <w:szCs w:val="24"/>
                <w:lang w:eastAsia="lv-LV"/>
              </w:rPr>
            </w:pPr>
            <w:r w:rsidRPr="00326F16">
              <w:rPr>
                <w:rFonts w:eastAsia="Times New Roman" w:cs="Times New Roman"/>
                <w:b/>
                <w:szCs w:val="24"/>
                <w:lang w:eastAsia="lv-LV"/>
              </w:rPr>
              <w:t>p.k.</w:t>
            </w:r>
          </w:p>
        </w:tc>
        <w:tc>
          <w:tcPr>
            <w:tcW w:w="3947" w:type="pct"/>
            <w:shd w:val="clear" w:color="auto" w:fill="BFBFBF" w:themeFill="background1" w:themeFillShade="BF"/>
            <w:vAlign w:val="center"/>
          </w:tcPr>
          <w:p w14:paraId="476D88E4" w14:textId="77777777" w:rsidR="00E86B03" w:rsidRPr="00326F16" w:rsidRDefault="00E86B03" w:rsidP="006A3CEC">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655" w:type="pct"/>
            <w:shd w:val="clear" w:color="auto" w:fill="BFBFBF" w:themeFill="background1" w:themeFillShade="BF"/>
            <w:vAlign w:val="center"/>
          </w:tcPr>
          <w:p w14:paraId="5029671F" w14:textId="77777777" w:rsidR="00E86B03" w:rsidRPr="00326F16" w:rsidRDefault="00E86B03" w:rsidP="006A3CEC">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D6257CE" w:rsidR="004D2AC6" w:rsidRPr="00326F16" w:rsidRDefault="00D01AAD" w:rsidP="006A3CEC">
            <w:pPr>
              <w:jc w:val="center"/>
              <w:rPr>
                <w:rFonts w:cs="Times New Roman"/>
                <w:i/>
                <w:sz w:val="20"/>
                <w:szCs w:val="20"/>
                <w:u w:val="single"/>
              </w:rPr>
            </w:pPr>
            <w:r w:rsidRPr="00326F16">
              <w:rPr>
                <w:rFonts w:cs="Times New Roman"/>
                <w:i/>
                <w:sz w:val="20"/>
                <w:szCs w:val="20"/>
              </w:rPr>
              <w:t>(</w:t>
            </w:r>
            <w:r w:rsidR="00290EBC">
              <w:rPr>
                <w:rFonts w:cs="Times New Roman"/>
                <w:i/>
                <w:sz w:val="20"/>
                <w:szCs w:val="20"/>
                <w:u w:val="single"/>
              </w:rPr>
              <w:t>P</w:t>
            </w:r>
            <w:r w:rsidRPr="00326F16">
              <w:rPr>
                <w:rFonts w:cs="Times New Roman"/>
                <w:i/>
                <w:sz w:val="20"/>
                <w:szCs w:val="20"/>
                <w:u w:val="single"/>
              </w:rPr>
              <w:t>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6A3CEC">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6A3CEC">
            <w:pPr>
              <w:pStyle w:val="ListParagraph"/>
              <w:numPr>
                <w:ilvl w:val="0"/>
                <w:numId w:val="32"/>
              </w:numPr>
              <w:ind w:hanging="578"/>
              <w:rPr>
                <w:rFonts w:eastAsia="Times New Roman" w:cs="Times New Roman"/>
                <w:b/>
                <w:szCs w:val="24"/>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6A3CEC">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6A3CEC">
            <w:pPr>
              <w:pStyle w:val="ListParagraph"/>
              <w:numPr>
                <w:ilvl w:val="1"/>
                <w:numId w:val="32"/>
              </w:numPr>
              <w:ind w:hanging="578"/>
              <w:rPr>
                <w:rFonts w:eastAsia="Times New Roman" w:cs="Times New Roman"/>
                <w:b/>
                <w:szCs w:val="24"/>
                <w:lang w:eastAsia="lv-LV"/>
              </w:rPr>
            </w:pPr>
          </w:p>
        </w:tc>
        <w:tc>
          <w:tcPr>
            <w:tcW w:w="4602" w:type="pct"/>
            <w:gridSpan w:val="2"/>
            <w:tcBorders>
              <w:top w:val="single" w:sz="4" w:space="0" w:color="auto"/>
              <w:left w:val="single" w:sz="4" w:space="0" w:color="auto"/>
              <w:bottom w:val="single" w:sz="4" w:space="0" w:color="auto"/>
            </w:tcBorders>
          </w:tcPr>
          <w:p w14:paraId="78E57F90" w14:textId="56CDCEEA" w:rsidR="000D2092" w:rsidRDefault="00FF4D95" w:rsidP="006A3CEC">
            <w:pPr>
              <w:ind w:left="135" w:right="145"/>
              <w:jc w:val="both"/>
            </w:pPr>
            <w:r>
              <w:t>T</w:t>
            </w:r>
            <w:r w:rsidRPr="00651A4E">
              <w:t>ransportlīdzekļu cenu katalogu</w:t>
            </w:r>
            <w:r>
              <w:t xml:space="preserve"> (turpmāk –</w:t>
            </w:r>
            <w:r w:rsidR="00983A34">
              <w:t>K</w:t>
            </w:r>
            <w:r>
              <w:t>atalogi)</w:t>
            </w:r>
            <w:r w:rsidRPr="00651A4E">
              <w:t xml:space="preserve"> piegāde</w:t>
            </w:r>
            <w:r>
              <w:t>.</w:t>
            </w:r>
          </w:p>
          <w:p w14:paraId="7D777384" w14:textId="38B0D4BA" w:rsidR="0039038C" w:rsidRPr="00326F16" w:rsidRDefault="0039038C" w:rsidP="006A3CEC">
            <w:pPr>
              <w:ind w:left="135" w:right="145"/>
              <w:jc w:val="both"/>
              <w:rPr>
                <w:rFonts w:eastAsia="Times New Roman" w:cs="Times New Roman"/>
                <w:bCs/>
                <w:szCs w:val="24"/>
                <w:lang w:eastAsia="lv-LV"/>
              </w:rPr>
            </w:pPr>
          </w:p>
        </w:tc>
      </w:tr>
      <w:tr w:rsidR="00E86B03" w:rsidRPr="00326F16" w14:paraId="4AE631B0"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6A3CEC">
            <w:pPr>
              <w:pStyle w:val="ListParagraph"/>
              <w:numPr>
                <w:ilvl w:val="0"/>
                <w:numId w:val="32"/>
              </w:numPr>
              <w:ind w:hanging="578"/>
              <w:rPr>
                <w:rFonts w:eastAsia="Times New Roman" w:cs="Times New Roman"/>
                <w:b/>
                <w:szCs w:val="24"/>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48B820A" w:rsidR="00E86B03" w:rsidRPr="00005E79" w:rsidRDefault="00005E79" w:rsidP="006A3CEC">
            <w:pPr>
              <w:jc w:val="center"/>
              <w:rPr>
                <w:rFonts w:eastAsia="Times New Roman" w:cs="Times New Roman"/>
                <w:b/>
                <w:i/>
                <w:szCs w:val="24"/>
                <w:lang w:eastAsia="lv-LV"/>
              </w:rPr>
            </w:pPr>
            <w:r w:rsidRPr="00005E79">
              <w:rPr>
                <w:rFonts w:cs="Times New Roman"/>
                <w:b/>
                <w:i/>
                <w:szCs w:val="24"/>
              </w:rPr>
              <w:t>Pakalpojuma nodrošināšana</w:t>
            </w:r>
          </w:p>
        </w:tc>
      </w:tr>
      <w:tr w:rsidR="00240842" w:rsidRPr="00326F16" w14:paraId="24FF91FC" w14:textId="77777777" w:rsidTr="006A3CEC">
        <w:trPr>
          <w:trHeight w:val="310"/>
        </w:trPr>
        <w:tc>
          <w:tcPr>
            <w:tcW w:w="398" w:type="pct"/>
            <w:tcBorders>
              <w:top w:val="single" w:sz="4" w:space="0" w:color="auto"/>
            </w:tcBorders>
            <w:vAlign w:val="center"/>
          </w:tcPr>
          <w:p w14:paraId="7C0D0593" w14:textId="6130F19A" w:rsidR="00240842" w:rsidRPr="00384803" w:rsidRDefault="00240842"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1A9BD409" w14:textId="0E5D7597" w:rsidR="00240842" w:rsidRPr="00326F16" w:rsidRDefault="00FF4D95" w:rsidP="006A3CEC">
            <w:pPr>
              <w:tabs>
                <w:tab w:val="left" w:pos="1108"/>
              </w:tabs>
              <w:ind w:left="135" w:right="83"/>
              <w:jc w:val="both"/>
              <w:rPr>
                <w:rFonts w:eastAsia="Times New Roman" w:cs="Times New Roman"/>
                <w:szCs w:val="24"/>
                <w:lang w:eastAsia="lv-LV"/>
              </w:rPr>
            </w:pPr>
            <w:r>
              <w:rPr>
                <w:szCs w:val="24"/>
              </w:rPr>
              <w:t>K</w:t>
            </w:r>
            <w:r w:rsidRPr="00B42387">
              <w:rPr>
                <w:szCs w:val="24"/>
              </w:rPr>
              <w:t>atalog</w:t>
            </w:r>
            <w:r>
              <w:rPr>
                <w:szCs w:val="24"/>
              </w:rPr>
              <w:t>iem jābūt</w:t>
            </w:r>
            <w:r w:rsidRPr="00B42387">
              <w:rPr>
                <w:szCs w:val="24"/>
              </w:rPr>
              <w:t xml:space="preserve"> latviešu vai angļu valodā</w:t>
            </w:r>
            <w:r>
              <w:rPr>
                <w:szCs w:val="24"/>
              </w:rPr>
              <w:t>;</w:t>
            </w:r>
          </w:p>
        </w:tc>
        <w:tc>
          <w:tcPr>
            <w:tcW w:w="655" w:type="pct"/>
          </w:tcPr>
          <w:p w14:paraId="67222C04" w14:textId="73A8785C" w:rsidR="00240842" w:rsidRPr="00326F16" w:rsidRDefault="00240842" w:rsidP="006A3CEC">
            <w:pPr>
              <w:ind w:right="126"/>
              <w:jc w:val="both"/>
              <w:rPr>
                <w:rFonts w:eastAsia="Times New Roman" w:cs="Times New Roman"/>
                <w:szCs w:val="24"/>
                <w:lang w:eastAsia="lv-LV"/>
              </w:rPr>
            </w:pPr>
          </w:p>
        </w:tc>
      </w:tr>
      <w:tr w:rsidR="008E00BA" w:rsidRPr="00326F16" w14:paraId="2E6ADBC6" w14:textId="77777777" w:rsidTr="006A3CEC">
        <w:trPr>
          <w:trHeight w:val="310"/>
        </w:trPr>
        <w:tc>
          <w:tcPr>
            <w:tcW w:w="398" w:type="pct"/>
            <w:tcBorders>
              <w:top w:val="single" w:sz="4" w:space="0" w:color="auto"/>
            </w:tcBorders>
            <w:vAlign w:val="center"/>
          </w:tcPr>
          <w:p w14:paraId="7B904609" w14:textId="2DB19217" w:rsidR="008E00BA" w:rsidRPr="00384803" w:rsidRDefault="008E00BA"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68DBD123" w14:textId="3087D7C7" w:rsidR="008E00BA" w:rsidRPr="00326F16" w:rsidRDefault="00983A34" w:rsidP="006A3CEC">
            <w:pPr>
              <w:tabs>
                <w:tab w:val="left" w:pos="1108"/>
              </w:tabs>
              <w:ind w:left="135" w:right="83"/>
              <w:jc w:val="both"/>
              <w:rPr>
                <w:rFonts w:eastAsia="Times New Roman" w:cs="Times New Roman"/>
                <w:szCs w:val="24"/>
                <w:lang w:eastAsia="lv-LV"/>
              </w:rPr>
            </w:pPr>
            <w:r>
              <w:rPr>
                <w:szCs w:val="24"/>
              </w:rPr>
              <w:t xml:space="preserve">Katalogos </w:t>
            </w:r>
            <w:r w:rsidR="00FF4D95">
              <w:rPr>
                <w:szCs w:val="24"/>
              </w:rPr>
              <w:t>apkopota informācija par no trešajām valstīm ievesto automobiļu pārdošanas cenām Latvijā;</w:t>
            </w:r>
          </w:p>
        </w:tc>
        <w:tc>
          <w:tcPr>
            <w:tcW w:w="655" w:type="pct"/>
          </w:tcPr>
          <w:p w14:paraId="53F30DF2" w14:textId="77777777" w:rsidR="008E00BA" w:rsidRPr="00326F16" w:rsidRDefault="008E00BA" w:rsidP="006A3CEC">
            <w:pPr>
              <w:ind w:left="148" w:right="126"/>
              <w:jc w:val="both"/>
              <w:rPr>
                <w:rFonts w:eastAsia="Times New Roman" w:cs="Times New Roman"/>
                <w:szCs w:val="24"/>
                <w:lang w:eastAsia="lv-LV"/>
              </w:rPr>
            </w:pPr>
          </w:p>
        </w:tc>
      </w:tr>
      <w:tr w:rsidR="008E00BA" w:rsidRPr="00326F16" w14:paraId="0EADA6FE" w14:textId="77777777" w:rsidTr="006A3CEC">
        <w:trPr>
          <w:trHeight w:val="310"/>
        </w:trPr>
        <w:tc>
          <w:tcPr>
            <w:tcW w:w="398" w:type="pct"/>
            <w:tcBorders>
              <w:top w:val="single" w:sz="4" w:space="0" w:color="auto"/>
            </w:tcBorders>
            <w:vAlign w:val="center"/>
          </w:tcPr>
          <w:p w14:paraId="547E131F" w14:textId="3E55FDB0" w:rsidR="008E00BA" w:rsidRPr="00384803" w:rsidRDefault="008E00BA"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03B05E16" w14:textId="167D6A1B" w:rsidR="008E00BA" w:rsidRPr="00326F16" w:rsidRDefault="00FF4D95" w:rsidP="006A3CEC">
            <w:pPr>
              <w:tabs>
                <w:tab w:val="left" w:pos="1108"/>
              </w:tabs>
              <w:ind w:left="135" w:right="83"/>
              <w:jc w:val="both"/>
              <w:rPr>
                <w:rFonts w:eastAsia="Times New Roman" w:cs="Times New Roman"/>
                <w:szCs w:val="24"/>
                <w:lang w:eastAsia="lv-LV"/>
              </w:rPr>
            </w:pPr>
            <w:r>
              <w:rPr>
                <w:szCs w:val="24"/>
              </w:rPr>
              <w:t>Atsevišķs katalogs, kurā norādīta informācija par</w:t>
            </w:r>
            <w:r w:rsidRPr="00510E2F">
              <w:rPr>
                <w:szCs w:val="24"/>
              </w:rPr>
              <w:t xml:space="preserve"> transportlīdzekļie</w:t>
            </w:r>
            <w:r>
              <w:rPr>
                <w:szCs w:val="24"/>
              </w:rPr>
              <w:t>m</w:t>
            </w:r>
            <w:r w:rsidRPr="00510E2F">
              <w:rPr>
                <w:szCs w:val="24"/>
              </w:rPr>
              <w:t>, kas ievesti no Apvienotās Karalistes</w:t>
            </w:r>
            <w:r>
              <w:rPr>
                <w:szCs w:val="24"/>
              </w:rPr>
              <w:t>;</w:t>
            </w:r>
          </w:p>
        </w:tc>
        <w:tc>
          <w:tcPr>
            <w:tcW w:w="655" w:type="pct"/>
          </w:tcPr>
          <w:p w14:paraId="201632F5" w14:textId="77777777" w:rsidR="008E00BA" w:rsidRPr="00326F16" w:rsidRDefault="008E00BA" w:rsidP="006A3CEC">
            <w:pPr>
              <w:ind w:left="148" w:right="126"/>
              <w:jc w:val="both"/>
              <w:rPr>
                <w:rFonts w:eastAsia="Times New Roman" w:cs="Times New Roman"/>
                <w:szCs w:val="24"/>
                <w:lang w:eastAsia="lv-LV"/>
              </w:rPr>
            </w:pPr>
          </w:p>
        </w:tc>
      </w:tr>
      <w:tr w:rsidR="00FF4D95" w:rsidRPr="00326F16" w14:paraId="225D706E" w14:textId="77777777" w:rsidTr="006A3CEC">
        <w:trPr>
          <w:trHeight w:val="310"/>
        </w:trPr>
        <w:tc>
          <w:tcPr>
            <w:tcW w:w="398" w:type="pct"/>
            <w:tcBorders>
              <w:top w:val="single" w:sz="4" w:space="0" w:color="auto"/>
            </w:tcBorders>
            <w:vAlign w:val="center"/>
          </w:tcPr>
          <w:p w14:paraId="5703680D" w14:textId="77777777" w:rsidR="00FF4D95" w:rsidRPr="00384803" w:rsidRDefault="00FF4D95"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38BBA4AC" w14:textId="40CF8787" w:rsidR="00FF4D95" w:rsidRDefault="00FF4D95" w:rsidP="008E2ECF">
            <w:pPr>
              <w:tabs>
                <w:tab w:val="left" w:pos="391"/>
              </w:tabs>
              <w:ind w:left="142"/>
              <w:jc w:val="both"/>
              <w:rPr>
                <w:szCs w:val="24"/>
              </w:rPr>
            </w:pPr>
            <w:r w:rsidRPr="0060750C">
              <w:t>Katalogos jābūt ietvertai vismaz šādai informācijai (izlaides gads, marka, modelis, dzinēja apjoms, degvielas veids, durvju skaits, cena) par vismaz šādiem transportlīdzekļiem: vieglās pasažieru automašīnas, komerciālie</w:t>
            </w:r>
            <w:r w:rsidR="00EF7D78" w:rsidRPr="0060750C">
              <w:t xml:space="preserve"> </w:t>
            </w:r>
            <w:r w:rsidRPr="0060750C">
              <w:t>Transportlīdzekļi, kravas automašīnas, autobusi, motocikli, treileri, traktori, kemperi</w:t>
            </w:r>
            <w:r w:rsidRPr="0085779C">
              <w:t>, piekabes.</w:t>
            </w:r>
          </w:p>
        </w:tc>
        <w:tc>
          <w:tcPr>
            <w:tcW w:w="655" w:type="pct"/>
          </w:tcPr>
          <w:p w14:paraId="11A92E2F" w14:textId="77777777" w:rsidR="00FF4D95" w:rsidRPr="00326F16" w:rsidRDefault="00FF4D95" w:rsidP="006A3CEC">
            <w:pPr>
              <w:ind w:left="148" w:right="126"/>
              <w:jc w:val="both"/>
              <w:rPr>
                <w:rFonts w:eastAsia="Times New Roman" w:cs="Times New Roman"/>
                <w:szCs w:val="24"/>
                <w:lang w:eastAsia="lv-LV"/>
              </w:rPr>
            </w:pPr>
          </w:p>
        </w:tc>
      </w:tr>
      <w:tr w:rsidR="00FF4D95" w:rsidRPr="00326F16" w14:paraId="4D2D9586" w14:textId="77777777" w:rsidTr="006A3CEC">
        <w:trPr>
          <w:trHeight w:val="310"/>
        </w:trPr>
        <w:tc>
          <w:tcPr>
            <w:tcW w:w="398" w:type="pct"/>
            <w:tcBorders>
              <w:top w:val="single" w:sz="4" w:space="0" w:color="auto"/>
            </w:tcBorders>
            <w:vAlign w:val="center"/>
          </w:tcPr>
          <w:p w14:paraId="718C69AC" w14:textId="77777777" w:rsidR="00FF4D95" w:rsidRPr="00384803" w:rsidRDefault="00FF4D95"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65ECD193" w14:textId="4DF2D3B1" w:rsidR="00FF4D95" w:rsidRDefault="00FF4D95" w:rsidP="006A3CEC">
            <w:pPr>
              <w:tabs>
                <w:tab w:val="left" w:pos="1108"/>
              </w:tabs>
              <w:ind w:right="83"/>
              <w:jc w:val="both"/>
            </w:pPr>
            <w:r>
              <w:t>Nepieciešamības gadījumā Pretendents rakstiski e-pastā konsultē VID Muitas pārvaldi par katalogos neietverto transportlīdzekļu vērtību vai katalogos ietverto transportlīdzekļu neskaidro/trūkstošo informāciju.</w:t>
            </w:r>
          </w:p>
          <w:p w14:paraId="32BED1D6" w14:textId="52784FA0" w:rsidR="00FF4D95" w:rsidRDefault="551E7AA0" w:rsidP="006A3CEC">
            <w:pPr>
              <w:tabs>
                <w:tab w:val="left" w:pos="1108"/>
              </w:tabs>
              <w:ind w:right="83"/>
              <w:jc w:val="both"/>
              <w:rPr>
                <w:szCs w:val="24"/>
              </w:rPr>
            </w:pPr>
            <w:r w:rsidRPr="00386628">
              <w:rPr>
                <w:rFonts w:eastAsia="Times New Roman" w:cs="Times New Roman"/>
                <w:szCs w:val="24"/>
                <w:lang w:val="lv"/>
              </w:rPr>
              <w:t>Pretendents konsultāciju sniedz 48 (četrdesmit astoņu) stundu laikā pēc</w:t>
            </w:r>
            <w:r w:rsidR="18E105DD" w:rsidRPr="00386628">
              <w:rPr>
                <w:rFonts w:eastAsia="Times New Roman" w:cs="Times New Roman"/>
                <w:szCs w:val="24"/>
                <w:lang w:val="lv"/>
              </w:rPr>
              <w:t xml:space="preserve"> </w:t>
            </w:r>
            <w:r w:rsidRPr="00386628">
              <w:rPr>
                <w:rFonts w:eastAsia="Times New Roman" w:cs="Times New Roman"/>
                <w:szCs w:val="24"/>
                <w:lang w:val="lv"/>
              </w:rPr>
              <w:t>VID Muitas pārvaldes e-pasta saņemšanas, nosūtot atbildi  VID darbiniekam, kurš nosūtījis konsultācijas pieprasījuma e-pastu.</w:t>
            </w:r>
          </w:p>
        </w:tc>
        <w:tc>
          <w:tcPr>
            <w:tcW w:w="655" w:type="pct"/>
          </w:tcPr>
          <w:p w14:paraId="5D84DD60" w14:textId="77777777" w:rsidR="00FF4D95" w:rsidRPr="00326F16" w:rsidRDefault="00FF4D95" w:rsidP="006A3CEC">
            <w:pPr>
              <w:ind w:left="148" w:right="126"/>
              <w:jc w:val="both"/>
              <w:rPr>
                <w:rFonts w:eastAsia="Times New Roman" w:cs="Times New Roman"/>
                <w:szCs w:val="24"/>
                <w:lang w:eastAsia="lv-LV"/>
              </w:rPr>
            </w:pPr>
          </w:p>
        </w:tc>
      </w:tr>
      <w:tr w:rsidR="00FF4D95" w:rsidRPr="00326F16" w14:paraId="67434C99" w14:textId="77777777" w:rsidTr="006A3CEC">
        <w:trPr>
          <w:trHeight w:val="310"/>
        </w:trPr>
        <w:tc>
          <w:tcPr>
            <w:tcW w:w="398" w:type="pct"/>
            <w:tcBorders>
              <w:top w:val="single" w:sz="4" w:space="0" w:color="auto"/>
            </w:tcBorders>
            <w:vAlign w:val="center"/>
          </w:tcPr>
          <w:p w14:paraId="7C2225A3" w14:textId="77777777" w:rsidR="00FF4D95" w:rsidRPr="00384803" w:rsidRDefault="00FF4D95"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450ADC78" w14:textId="56DEE1C8" w:rsidR="00FF4D95" w:rsidRDefault="00FF4D95" w:rsidP="006A3CEC">
            <w:pPr>
              <w:tabs>
                <w:tab w:val="left" w:pos="1108"/>
              </w:tabs>
              <w:ind w:right="83"/>
              <w:jc w:val="both"/>
            </w:pPr>
            <w:r>
              <w:rPr>
                <w:lang w:eastAsia="lv-LV"/>
              </w:rPr>
              <w:t xml:space="preserve">Katalogu formāts - </w:t>
            </w:r>
            <w:bookmarkStart w:id="0" w:name="_Hlk87272868"/>
            <w:r w:rsidRPr="00296044">
              <w:rPr>
                <w:lang w:eastAsia="lv-LV"/>
              </w:rPr>
              <w:t>E</w:t>
            </w:r>
            <w:r>
              <w:rPr>
                <w:lang w:eastAsia="lv-LV"/>
              </w:rPr>
              <w:t>xcel tabulas</w:t>
            </w:r>
            <w:r w:rsidRPr="00296044">
              <w:rPr>
                <w:lang w:eastAsia="lv-LV"/>
              </w:rPr>
              <w:t xml:space="preserve"> formāts</w:t>
            </w:r>
            <w:bookmarkEnd w:id="0"/>
            <w:r w:rsidRPr="00296044">
              <w:rPr>
                <w:lang w:eastAsia="lv-LV"/>
              </w:rPr>
              <w:t>.</w:t>
            </w:r>
          </w:p>
        </w:tc>
        <w:tc>
          <w:tcPr>
            <w:tcW w:w="655" w:type="pct"/>
          </w:tcPr>
          <w:p w14:paraId="4CB8C3FB" w14:textId="77777777" w:rsidR="00FF4D95" w:rsidRPr="00326F16" w:rsidRDefault="00FF4D95" w:rsidP="006A3CEC">
            <w:pPr>
              <w:ind w:left="148" w:right="126"/>
              <w:jc w:val="both"/>
              <w:rPr>
                <w:rFonts w:eastAsia="Times New Roman" w:cs="Times New Roman"/>
                <w:szCs w:val="24"/>
                <w:lang w:eastAsia="lv-LV"/>
              </w:rPr>
            </w:pPr>
          </w:p>
        </w:tc>
      </w:tr>
      <w:tr w:rsidR="0039038C" w:rsidRPr="00326F16" w14:paraId="6BC8C3FD" w14:textId="77777777" w:rsidTr="00CC5169">
        <w:trPr>
          <w:trHeight w:val="310"/>
        </w:trPr>
        <w:tc>
          <w:tcPr>
            <w:tcW w:w="398" w:type="pct"/>
            <w:tcBorders>
              <w:top w:val="single" w:sz="4" w:space="0" w:color="auto"/>
            </w:tcBorders>
            <w:shd w:val="clear" w:color="auto" w:fill="D9D9D9" w:themeFill="background1" w:themeFillShade="D9"/>
            <w:vAlign w:val="center"/>
          </w:tcPr>
          <w:p w14:paraId="6A53912C" w14:textId="527A9871" w:rsidR="0039038C" w:rsidRPr="00384803" w:rsidRDefault="0039038C" w:rsidP="006A3CEC">
            <w:pPr>
              <w:pStyle w:val="ListParagraph"/>
              <w:numPr>
                <w:ilvl w:val="0"/>
                <w:numId w:val="32"/>
              </w:numPr>
              <w:ind w:left="284"/>
              <w:jc w:val="center"/>
              <w:rPr>
                <w:rFonts w:eastAsia="Times New Roman" w:cs="Times New Roman"/>
                <w:b/>
                <w:szCs w:val="24"/>
                <w:lang w:eastAsia="lv-LV"/>
              </w:rPr>
            </w:pPr>
          </w:p>
        </w:tc>
        <w:tc>
          <w:tcPr>
            <w:tcW w:w="4602" w:type="pct"/>
            <w:gridSpan w:val="2"/>
            <w:tcBorders>
              <w:top w:val="single" w:sz="4" w:space="0" w:color="auto"/>
            </w:tcBorders>
            <w:shd w:val="clear" w:color="auto" w:fill="D9D9D9" w:themeFill="background1" w:themeFillShade="D9"/>
          </w:tcPr>
          <w:p w14:paraId="3380B5BC" w14:textId="7FBF3C55" w:rsidR="0039038C" w:rsidRPr="00326F16" w:rsidRDefault="0039038C" w:rsidP="006A3CEC">
            <w:pPr>
              <w:ind w:left="148" w:right="126"/>
              <w:jc w:val="both"/>
              <w:rPr>
                <w:rFonts w:eastAsia="Times New Roman" w:cs="Times New Roman"/>
                <w:szCs w:val="24"/>
                <w:lang w:eastAsia="lv-LV"/>
              </w:rPr>
            </w:pPr>
            <w:r w:rsidRPr="0039038C">
              <w:rPr>
                <w:rFonts w:cs="Times New Roman"/>
                <w:b/>
                <w:i/>
                <w:szCs w:val="24"/>
              </w:rPr>
              <w:t xml:space="preserve">Prasības attiecībā uz </w:t>
            </w:r>
            <w:r w:rsidR="00290EBC">
              <w:rPr>
                <w:rFonts w:cs="Times New Roman"/>
                <w:b/>
                <w:i/>
                <w:szCs w:val="24"/>
              </w:rPr>
              <w:t>P</w:t>
            </w:r>
            <w:r w:rsidRPr="0039038C">
              <w:rPr>
                <w:rFonts w:cs="Times New Roman"/>
                <w:b/>
                <w:i/>
                <w:szCs w:val="24"/>
              </w:rPr>
              <w:t>retendenta atbilstību profesionālās darbības veikšanai</w:t>
            </w:r>
          </w:p>
        </w:tc>
      </w:tr>
      <w:tr w:rsidR="0039038C" w:rsidRPr="00326F16" w14:paraId="37B4D6EE" w14:textId="77777777" w:rsidTr="006A3CEC">
        <w:trPr>
          <w:trHeight w:val="310"/>
        </w:trPr>
        <w:tc>
          <w:tcPr>
            <w:tcW w:w="398" w:type="pct"/>
            <w:tcBorders>
              <w:top w:val="single" w:sz="4" w:space="0" w:color="auto"/>
            </w:tcBorders>
            <w:vAlign w:val="center"/>
          </w:tcPr>
          <w:p w14:paraId="51257514" w14:textId="60CCFE6C" w:rsidR="0039038C" w:rsidRPr="00384803" w:rsidRDefault="0039038C" w:rsidP="006A3CEC">
            <w:pPr>
              <w:pStyle w:val="ListParagraph"/>
              <w:ind w:left="142"/>
              <w:rPr>
                <w:rFonts w:eastAsia="Times New Roman" w:cs="Times New Roman"/>
                <w:b/>
                <w:szCs w:val="24"/>
                <w:lang w:eastAsia="lv-LV"/>
              </w:rPr>
            </w:pPr>
            <w:r>
              <w:rPr>
                <w:rFonts w:eastAsia="Times New Roman" w:cs="Times New Roman"/>
                <w:bCs/>
                <w:szCs w:val="24"/>
                <w:lang w:eastAsia="lv-LV"/>
              </w:rPr>
              <w:t>3</w:t>
            </w:r>
            <w:r w:rsidRPr="0039038C">
              <w:rPr>
                <w:rFonts w:eastAsia="Times New Roman" w:cs="Times New Roman"/>
                <w:bCs/>
                <w:szCs w:val="24"/>
                <w:lang w:eastAsia="lv-LV"/>
              </w:rPr>
              <w:t>.1</w:t>
            </w:r>
            <w:r>
              <w:rPr>
                <w:rFonts w:eastAsia="Times New Roman" w:cs="Times New Roman"/>
                <w:b/>
                <w:szCs w:val="24"/>
                <w:lang w:eastAsia="lv-LV"/>
              </w:rPr>
              <w:t>.</w:t>
            </w:r>
          </w:p>
        </w:tc>
        <w:tc>
          <w:tcPr>
            <w:tcW w:w="3947" w:type="pct"/>
            <w:tcBorders>
              <w:top w:val="single" w:sz="4" w:space="0" w:color="auto"/>
            </w:tcBorders>
          </w:tcPr>
          <w:p w14:paraId="25097023" w14:textId="666DAEEE" w:rsidR="0039038C" w:rsidRDefault="00CC5169" w:rsidP="006A3CEC">
            <w:pPr>
              <w:tabs>
                <w:tab w:val="left" w:pos="1108"/>
              </w:tabs>
              <w:ind w:right="83"/>
              <w:jc w:val="both"/>
              <w:rPr>
                <w:lang w:eastAsia="lv-LV"/>
              </w:rPr>
            </w:pPr>
            <w:r>
              <w:rPr>
                <w:rFonts w:eastAsia="Calibri" w:cs="Times New Roman"/>
                <w:szCs w:val="24"/>
              </w:rPr>
              <w:t xml:space="preserve">Pretendentam ir pieredze </w:t>
            </w:r>
            <w:r w:rsidR="0039038C" w:rsidRPr="0039038C">
              <w:rPr>
                <w:rFonts w:eastAsia="Calibri" w:cs="Times New Roman"/>
                <w:szCs w:val="24"/>
              </w:rPr>
              <w:t xml:space="preserve">tādu transportlīdzekļu cenu </w:t>
            </w:r>
            <w:r w:rsidR="00983A34">
              <w:rPr>
                <w:rFonts w:eastAsia="Calibri" w:cs="Times New Roman"/>
                <w:szCs w:val="24"/>
              </w:rPr>
              <w:t>K</w:t>
            </w:r>
            <w:r w:rsidR="00983A34" w:rsidRPr="0039038C">
              <w:rPr>
                <w:rFonts w:eastAsia="Calibri" w:cs="Times New Roman"/>
                <w:szCs w:val="24"/>
              </w:rPr>
              <w:t xml:space="preserve">atalogu </w:t>
            </w:r>
            <w:r w:rsidR="0039038C" w:rsidRPr="0039038C">
              <w:rPr>
                <w:rFonts w:eastAsia="Calibri" w:cs="Times New Roman"/>
                <w:szCs w:val="24"/>
              </w:rPr>
              <w:t>izgatavošanā, kuros apkopota informācija par no trešajām valstīm un Apvienotās Karalistes ievesto automobiļu pārdošanas cenām Latvijā</w:t>
            </w:r>
            <w:r>
              <w:rPr>
                <w:rFonts w:eastAsia="Calibri" w:cs="Times New Roman"/>
                <w:szCs w:val="24"/>
              </w:rPr>
              <w:t xml:space="preserve"> ne mazāk kā </w:t>
            </w:r>
            <w:r w:rsidRPr="0039038C">
              <w:rPr>
                <w:rFonts w:eastAsia="Calibri" w:cs="Times New Roman"/>
                <w:szCs w:val="24"/>
              </w:rPr>
              <w:t>3 (trīs) gadu</w:t>
            </w:r>
            <w:r>
              <w:rPr>
                <w:rFonts w:eastAsia="Calibri" w:cs="Times New Roman"/>
                <w:szCs w:val="24"/>
              </w:rPr>
              <w:t>s</w:t>
            </w:r>
            <w:r w:rsidRPr="0039038C">
              <w:rPr>
                <w:rFonts w:eastAsia="Calibri" w:cs="Times New Roman"/>
                <w:szCs w:val="24"/>
              </w:rPr>
              <w:t xml:space="preserve"> </w:t>
            </w:r>
            <w:r>
              <w:t xml:space="preserve">(2022., 2023, 2024, 2025.) </w:t>
            </w:r>
            <w:r w:rsidRPr="00A416F1">
              <w:t>no Iepirkuma izsludināšanas dienas</w:t>
            </w:r>
            <w:r w:rsidR="0039038C" w:rsidRPr="0039038C">
              <w:rPr>
                <w:rFonts w:eastAsia="Calibri" w:cs="Times New Roman"/>
                <w:szCs w:val="24"/>
              </w:rPr>
              <w:t>.</w:t>
            </w:r>
          </w:p>
        </w:tc>
        <w:tc>
          <w:tcPr>
            <w:tcW w:w="655" w:type="pct"/>
          </w:tcPr>
          <w:p w14:paraId="76C001DD" w14:textId="77777777" w:rsidR="00DB7A92" w:rsidRPr="00B952A9" w:rsidRDefault="00DB7A92" w:rsidP="00DB7A92">
            <w:pPr>
              <w:ind w:right="-1"/>
              <w:jc w:val="both"/>
              <w:rPr>
                <w:rFonts w:eastAsia="Times New Roman" w:cs="Times New Roman"/>
                <w:i/>
                <w:iCs/>
                <w:szCs w:val="20"/>
              </w:rPr>
            </w:pPr>
            <w:r w:rsidRPr="00B952A9">
              <w:rPr>
                <w:rFonts w:eastAsia="Times New Roman" w:cs="Times New Roman"/>
                <w:i/>
                <w:iCs/>
                <w:szCs w:val="20"/>
              </w:rPr>
              <w:t>Pretendents aizpilda 2. tabulu.</w:t>
            </w:r>
          </w:p>
          <w:p w14:paraId="761FA975" w14:textId="77777777" w:rsidR="0039038C" w:rsidRPr="00326F16" w:rsidRDefault="0039038C" w:rsidP="006A3CEC">
            <w:pPr>
              <w:ind w:left="148" w:right="126"/>
              <w:jc w:val="both"/>
              <w:rPr>
                <w:rFonts w:eastAsia="Times New Roman" w:cs="Times New Roman"/>
                <w:szCs w:val="24"/>
                <w:lang w:eastAsia="lv-LV"/>
              </w:rPr>
            </w:pPr>
          </w:p>
        </w:tc>
      </w:tr>
      <w:tr w:rsidR="00240842" w:rsidRPr="00326F16" w14:paraId="0F939C17" w14:textId="77777777" w:rsidTr="006A3CEC">
        <w:trPr>
          <w:trHeight w:val="301"/>
        </w:trPr>
        <w:tc>
          <w:tcPr>
            <w:tcW w:w="398" w:type="pct"/>
            <w:tcBorders>
              <w:top w:val="single" w:sz="4" w:space="0" w:color="auto"/>
            </w:tcBorders>
            <w:shd w:val="clear" w:color="auto" w:fill="D9D9D9" w:themeFill="background1" w:themeFillShade="D9"/>
            <w:vAlign w:val="center"/>
          </w:tcPr>
          <w:p w14:paraId="36EC046A" w14:textId="03F21897" w:rsidR="00240842" w:rsidRPr="00326F16" w:rsidRDefault="00240842" w:rsidP="006A3CEC">
            <w:pPr>
              <w:pStyle w:val="ListParagraph"/>
              <w:numPr>
                <w:ilvl w:val="0"/>
                <w:numId w:val="32"/>
              </w:numPr>
              <w:ind w:hanging="578"/>
              <w:rPr>
                <w:rFonts w:eastAsia="Times New Roman" w:cs="Times New Roman"/>
                <w:b/>
                <w:szCs w:val="24"/>
                <w:lang w:eastAsia="lv-LV"/>
              </w:rPr>
            </w:pPr>
          </w:p>
        </w:tc>
        <w:tc>
          <w:tcPr>
            <w:tcW w:w="4602" w:type="pct"/>
            <w:gridSpan w:val="2"/>
            <w:tcBorders>
              <w:top w:val="single" w:sz="4" w:space="0" w:color="auto"/>
            </w:tcBorders>
            <w:shd w:val="clear" w:color="auto" w:fill="D9D9D9" w:themeFill="background1" w:themeFillShade="D9"/>
            <w:vAlign w:val="center"/>
          </w:tcPr>
          <w:p w14:paraId="17721B72" w14:textId="2C3FBAF6" w:rsidR="00240842" w:rsidRPr="00A47F92" w:rsidRDefault="00A47F92" w:rsidP="006A3CEC">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6A3CEC">
        <w:trPr>
          <w:trHeight w:val="310"/>
        </w:trPr>
        <w:tc>
          <w:tcPr>
            <w:tcW w:w="398" w:type="pct"/>
            <w:tcBorders>
              <w:top w:val="single" w:sz="4" w:space="0" w:color="auto"/>
            </w:tcBorders>
            <w:vAlign w:val="center"/>
          </w:tcPr>
          <w:p w14:paraId="2CD7D042" w14:textId="79A60F8D" w:rsidR="008E00BA" w:rsidRPr="00384803" w:rsidRDefault="008E00BA"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6E5D4CC4" w14:textId="1D3A8DD6" w:rsidR="008E00BA" w:rsidRPr="00326F16" w:rsidRDefault="00612470" w:rsidP="006A3CEC">
            <w:pPr>
              <w:tabs>
                <w:tab w:val="left" w:pos="1108"/>
              </w:tabs>
              <w:ind w:right="83"/>
              <w:jc w:val="both"/>
              <w:rPr>
                <w:rFonts w:eastAsia="Times New Roman" w:cs="Times New Roman"/>
                <w:szCs w:val="24"/>
                <w:lang w:eastAsia="lv-LV"/>
              </w:rPr>
            </w:pPr>
            <w:r>
              <w:rPr>
                <w:rFonts w:eastAsia="Times New Roman"/>
                <w:szCs w:val="24"/>
              </w:rPr>
              <w:t xml:space="preserve">Katalogi tiek piegādāti  uz elektroniskā pasta adresi  </w:t>
            </w:r>
            <w:hyperlink r:id="rId11" w:history="1">
              <w:r w:rsidRPr="00CA1DDC">
                <w:rPr>
                  <w:rStyle w:val="Hyperlink"/>
                  <w:rFonts w:eastAsia="Times New Roman"/>
                  <w:szCs w:val="24"/>
                </w:rPr>
                <w:t>MP.lietvediba@vid.gov.lv</w:t>
              </w:r>
            </w:hyperlink>
          </w:p>
        </w:tc>
        <w:tc>
          <w:tcPr>
            <w:tcW w:w="655" w:type="pct"/>
          </w:tcPr>
          <w:p w14:paraId="0C56DE69" w14:textId="77777777" w:rsidR="008E00BA" w:rsidRPr="00326F16" w:rsidRDefault="008E00BA" w:rsidP="006A3CEC">
            <w:pPr>
              <w:ind w:left="148" w:right="126"/>
              <w:jc w:val="both"/>
              <w:rPr>
                <w:rFonts w:eastAsia="Times New Roman" w:cs="Times New Roman"/>
                <w:szCs w:val="24"/>
                <w:lang w:eastAsia="lv-LV"/>
              </w:rPr>
            </w:pPr>
          </w:p>
        </w:tc>
      </w:tr>
      <w:tr w:rsidR="008E00BA" w:rsidRPr="00326F16" w14:paraId="5D28C346" w14:textId="77777777" w:rsidTr="006A3CEC">
        <w:trPr>
          <w:trHeight w:val="310"/>
        </w:trPr>
        <w:tc>
          <w:tcPr>
            <w:tcW w:w="398" w:type="pct"/>
            <w:tcBorders>
              <w:top w:val="single" w:sz="4" w:space="0" w:color="auto"/>
            </w:tcBorders>
            <w:vAlign w:val="center"/>
          </w:tcPr>
          <w:p w14:paraId="23E1A5D8" w14:textId="72AF84FD" w:rsidR="008E00BA" w:rsidRPr="00384803" w:rsidRDefault="008E00BA"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38A24836" w14:textId="77777777" w:rsidR="00612470" w:rsidRPr="00DA6844" w:rsidRDefault="00612470" w:rsidP="006A3CEC">
            <w:pPr>
              <w:jc w:val="both"/>
              <w:rPr>
                <w:bCs/>
              </w:rPr>
            </w:pPr>
            <w:r w:rsidRPr="00C30CDC">
              <w:t xml:space="preserve">Katalogu </w:t>
            </w:r>
            <w:r>
              <w:t>piegādes</w:t>
            </w:r>
            <w:r w:rsidRPr="00C30CDC">
              <w:t xml:space="preserve"> termiņi vienu reizi mēnesī, ne vēlāk kā 3 (trīs) darba dienas pirms nākamā mēneša pirmā datumā. </w:t>
            </w:r>
          </w:p>
          <w:p w14:paraId="44B9218C" w14:textId="29A17DC6" w:rsidR="00612470" w:rsidRDefault="00983A34" w:rsidP="006A3CEC">
            <w:pPr>
              <w:jc w:val="both"/>
              <w:rPr>
                <w:bCs/>
              </w:rPr>
            </w:pPr>
            <w:r w:rsidRPr="0060750C">
              <w:t>Katalog</w:t>
            </w:r>
            <w:r>
              <w:t>u</w:t>
            </w:r>
            <w:r w:rsidRPr="0060750C">
              <w:t xml:space="preserve"> </w:t>
            </w:r>
            <w:r w:rsidR="00612470" w:rsidRPr="0060750C">
              <w:t xml:space="preserve">piegādes pirmā reize – ne vēlāk kā </w:t>
            </w:r>
            <w:r w:rsidR="0039038C" w:rsidRPr="0039038C">
              <w:rPr>
                <w:rFonts w:eastAsia="Calibri" w:cs="Times New Roman"/>
                <w:szCs w:val="24"/>
              </w:rPr>
              <w:t>27.01.2026.</w:t>
            </w:r>
            <w:r w:rsidR="00612470" w:rsidRPr="0060750C">
              <w:t>.</w:t>
            </w:r>
          </w:p>
          <w:p w14:paraId="3BA1FE2E" w14:textId="170E6C54" w:rsidR="008E00BA" w:rsidRPr="00386628" w:rsidRDefault="00612470" w:rsidP="006A3CEC">
            <w:pPr>
              <w:tabs>
                <w:tab w:val="left" w:pos="1108"/>
              </w:tabs>
              <w:ind w:right="83"/>
              <w:jc w:val="both"/>
              <w:rPr>
                <w:rFonts w:eastAsia="Times New Roman" w:cs="Times New Roman"/>
                <w:lang w:eastAsia="lv-LV"/>
              </w:rPr>
            </w:pPr>
            <w:r w:rsidRPr="0060750C">
              <w:t xml:space="preserve">Pēdējā piegādes reize – ne vēlāk kā </w:t>
            </w:r>
            <w:r w:rsidR="0039038C" w:rsidRPr="0039038C">
              <w:rPr>
                <w:rFonts w:eastAsia="Calibri" w:cs="Times New Roman"/>
                <w:szCs w:val="24"/>
              </w:rPr>
              <w:t>17.12.2027.</w:t>
            </w:r>
          </w:p>
          <w:p w14:paraId="22A42650" w14:textId="1F5E7F7A" w:rsidR="008E00BA" w:rsidRPr="00386628" w:rsidRDefault="32C08C33" w:rsidP="006A3CEC">
            <w:pPr>
              <w:tabs>
                <w:tab w:val="left" w:pos="1108"/>
              </w:tabs>
              <w:ind w:right="83"/>
              <w:jc w:val="both"/>
              <w:rPr>
                <w:rFonts w:eastAsia="Times New Roman" w:cs="Times New Roman"/>
                <w:lang w:eastAsia="lv-LV"/>
              </w:rPr>
            </w:pPr>
            <w:r w:rsidRPr="00386628">
              <w:rPr>
                <w:rFonts w:eastAsia="Times New Roman" w:cs="Times New Roman"/>
                <w:szCs w:val="24"/>
                <w:lang w:val="lv"/>
              </w:rPr>
              <w:t xml:space="preserve">Konsultāciju sniegšanas periods - līdz </w:t>
            </w:r>
            <w:r w:rsidR="0039038C" w:rsidRPr="00CF5133">
              <w:rPr>
                <w:rFonts w:cs="Times New Roman"/>
                <w:szCs w:val="24"/>
              </w:rPr>
              <w:t>31.01.202</w:t>
            </w:r>
            <w:r w:rsidR="0039038C">
              <w:rPr>
                <w:rFonts w:cs="Times New Roman"/>
                <w:szCs w:val="24"/>
              </w:rPr>
              <w:t>8</w:t>
            </w:r>
            <w:r w:rsidR="0039038C" w:rsidRPr="00CF5133">
              <w:rPr>
                <w:rFonts w:cs="Times New Roman"/>
                <w:szCs w:val="24"/>
              </w:rPr>
              <w:t>.</w:t>
            </w:r>
          </w:p>
        </w:tc>
        <w:tc>
          <w:tcPr>
            <w:tcW w:w="655" w:type="pct"/>
          </w:tcPr>
          <w:p w14:paraId="0E5E928C" w14:textId="77777777" w:rsidR="008E00BA" w:rsidRPr="00326F16" w:rsidRDefault="008E00BA" w:rsidP="006A3CEC">
            <w:pPr>
              <w:ind w:left="148" w:right="126"/>
              <w:jc w:val="both"/>
              <w:rPr>
                <w:rFonts w:eastAsia="Times New Roman" w:cs="Times New Roman"/>
                <w:szCs w:val="24"/>
                <w:lang w:eastAsia="lv-LV"/>
              </w:rPr>
            </w:pPr>
          </w:p>
        </w:tc>
      </w:tr>
      <w:tr w:rsidR="00087D18" w:rsidRPr="00326F16" w14:paraId="0C40C420"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6A3CEC">
            <w:pPr>
              <w:pStyle w:val="ListParagraph"/>
              <w:numPr>
                <w:ilvl w:val="0"/>
                <w:numId w:val="32"/>
              </w:numPr>
              <w:ind w:hanging="578"/>
              <w:rPr>
                <w:rFonts w:eastAsia="Times New Roman" w:cs="Times New Roman"/>
                <w:b/>
                <w:szCs w:val="24"/>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2DFA017E" w:rsidR="00087D18" w:rsidRPr="00326F16" w:rsidRDefault="00A47F92" w:rsidP="006A3CEC">
            <w:pPr>
              <w:jc w:val="center"/>
              <w:rPr>
                <w:rFonts w:cs="Times New Roman"/>
                <w:b/>
                <w:szCs w:val="24"/>
              </w:rPr>
            </w:pPr>
            <w:r w:rsidRPr="00A47F92">
              <w:rPr>
                <w:rFonts w:cs="Times New Roman"/>
                <w:b/>
                <w:i/>
                <w:szCs w:val="24"/>
              </w:rPr>
              <w:t>Pakalpojuma</w:t>
            </w:r>
            <w:r w:rsidR="008B5B7B" w:rsidRPr="00326F16">
              <w:rPr>
                <w:rFonts w:cs="Times New Roman"/>
                <w:b/>
                <w:szCs w:val="24"/>
              </w:rPr>
              <w:t xml:space="preserve"> izmaksas</w:t>
            </w:r>
          </w:p>
        </w:tc>
      </w:tr>
      <w:tr w:rsidR="00864BE0" w:rsidRPr="00326F16" w14:paraId="4ECDAE00" w14:textId="77777777" w:rsidTr="006A3CEC">
        <w:trPr>
          <w:trHeight w:val="310"/>
        </w:trPr>
        <w:tc>
          <w:tcPr>
            <w:tcW w:w="398" w:type="pct"/>
            <w:tcBorders>
              <w:top w:val="single" w:sz="4" w:space="0" w:color="auto"/>
            </w:tcBorders>
            <w:vAlign w:val="center"/>
          </w:tcPr>
          <w:p w14:paraId="2BB0C5E9" w14:textId="7E350819" w:rsidR="00864BE0" w:rsidRPr="00384803" w:rsidRDefault="00864BE0"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37A53DA8" w14:textId="433FFCB1" w:rsidR="00864BE0" w:rsidRPr="00326F16" w:rsidRDefault="00612470" w:rsidP="006A3CEC">
            <w:pPr>
              <w:tabs>
                <w:tab w:val="left" w:pos="1108"/>
              </w:tabs>
              <w:ind w:right="83"/>
              <w:jc w:val="both"/>
              <w:rPr>
                <w:rFonts w:eastAsia="Times New Roman" w:cs="Times New Roman"/>
                <w:szCs w:val="24"/>
                <w:lang w:eastAsia="lv-LV"/>
              </w:rPr>
            </w:pPr>
            <w:r>
              <w:t>Cenās ir ietvertas visas izmaksas, kas saistītas ar Katalogu vērtību un ikmēneša Katalogu piegādi Pasūtītāja norādītajā veidā un vietā, nodokļiem (izņemot – PVN), nodevām, nepieciešamo atļauju iegūšanu no trešajām pusēm, un citas ar Līguma savlaicīgu un kvalitatīvu izpildi saistītas izmaksas</w:t>
            </w:r>
          </w:p>
        </w:tc>
        <w:tc>
          <w:tcPr>
            <w:tcW w:w="655" w:type="pct"/>
          </w:tcPr>
          <w:p w14:paraId="593B30D8" w14:textId="77777777" w:rsidR="00864BE0" w:rsidRPr="00326F16" w:rsidRDefault="00864BE0" w:rsidP="006A3CEC">
            <w:pPr>
              <w:ind w:left="148" w:right="126"/>
              <w:jc w:val="both"/>
              <w:rPr>
                <w:rFonts w:eastAsia="Times New Roman" w:cs="Times New Roman"/>
                <w:szCs w:val="24"/>
                <w:lang w:eastAsia="lv-LV"/>
              </w:rPr>
            </w:pPr>
          </w:p>
        </w:tc>
      </w:tr>
      <w:tr w:rsidR="008B5B7B" w:rsidRPr="00326F16" w14:paraId="59F6F82F" w14:textId="77777777" w:rsidTr="006A3CEC">
        <w:trPr>
          <w:trHeight w:val="234"/>
        </w:trPr>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6A3CEC">
            <w:pPr>
              <w:pStyle w:val="ListParagraph"/>
              <w:numPr>
                <w:ilvl w:val="0"/>
                <w:numId w:val="32"/>
              </w:numPr>
              <w:ind w:hanging="578"/>
              <w:rPr>
                <w:rFonts w:eastAsia="Times New Roman" w:cs="Times New Roman"/>
                <w:b/>
                <w:szCs w:val="24"/>
                <w:lang w:eastAsia="lv-LV"/>
              </w:rPr>
            </w:pPr>
          </w:p>
        </w:tc>
        <w:tc>
          <w:tcPr>
            <w:tcW w:w="4602"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6A3CEC">
            <w:pPr>
              <w:jc w:val="center"/>
              <w:rPr>
                <w:rFonts w:cs="Times New Roman"/>
                <w:b/>
                <w:szCs w:val="24"/>
              </w:rPr>
            </w:pPr>
            <w:r w:rsidRPr="00326F16">
              <w:rPr>
                <w:rFonts w:cs="Times New Roman"/>
                <w:b/>
                <w:bCs/>
                <w:szCs w:val="24"/>
              </w:rPr>
              <w:t>Samaksas noteikumi</w:t>
            </w:r>
          </w:p>
        </w:tc>
      </w:tr>
      <w:tr w:rsidR="00864BE0" w:rsidRPr="00326F16" w14:paraId="578D3AE1" w14:textId="77777777" w:rsidTr="006A3CEC">
        <w:trPr>
          <w:trHeight w:val="310"/>
        </w:trPr>
        <w:tc>
          <w:tcPr>
            <w:tcW w:w="398" w:type="pct"/>
            <w:tcBorders>
              <w:top w:val="single" w:sz="4" w:space="0" w:color="auto"/>
            </w:tcBorders>
            <w:vAlign w:val="center"/>
          </w:tcPr>
          <w:p w14:paraId="729C0E38" w14:textId="082B1588" w:rsidR="00864BE0" w:rsidRPr="00384803" w:rsidRDefault="00864BE0"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67DA70CE" w14:textId="02EFFEBA" w:rsidR="00864BE0" w:rsidRPr="00326F16" w:rsidRDefault="00612470" w:rsidP="006A3CEC">
            <w:pPr>
              <w:tabs>
                <w:tab w:val="left" w:pos="1108"/>
              </w:tabs>
              <w:ind w:right="83"/>
              <w:jc w:val="both"/>
              <w:rPr>
                <w:rFonts w:eastAsia="Times New Roman" w:cs="Times New Roman"/>
                <w:szCs w:val="24"/>
                <w:lang w:eastAsia="lv-LV"/>
              </w:rPr>
            </w:pPr>
            <w:bookmarkStart w:id="1" w:name="_Hlk86914163"/>
            <w:r>
              <w:rPr>
                <w:rFonts w:eastAsia="Calibri"/>
                <w:szCs w:val="24"/>
              </w:rPr>
              <w:t xml:space="preserve">Pretendents </w:t>
            </w:r>
            <w:bookmarkStart w:id="2" w:name="_Hlk87273436"/>
            <w:r>
              <w:rPr>
                <w:rFonts w:eastAsia="Calibri"/>
                <w:szCs w:val="24"/>
              </w:rPr>
              <w:t>izrakstīto rēķinu par iepriekšējā mēnesī piegādātiem Katalogiem līdz katra nākamā mēneša 5.datumam</w:t>
            </w:r>
            <w:r>
              <w:rPr>
                <w:szCs w:val="24"/>
              </w:rPr>
              <w:t xml:space="preserve"> nosūta uz elektroniskā e-pasta adresi </w:t>
            </w:r>
            <w:hyperlink r:id="rId12" w:history="1">
              <w:r w:rsidRPr="00834932">
                <w:rPr>
                  <w:rStyle w:val="Hyperlink"/>
                  <w:szCs w:val="24"/>
                </w:rPr>
                <w:t>FP.lietvediba@vid.gov.lv</w:t>
              </w:r>
            </w:hyperlink>
            <w:bookmarkEnd w:id="2"/>
            <w:r>
              <w:rPr>
                <w:szCs w:val="24"/>
              </w:rPr>
              <w:t>. Ikmēneša samaksu par</w:t>
            </w:r>
            <w:r w:rsidRPr="00E412ED">
              <w:rPr>
                <w:szCs w:val="24"/>
              </w:rPr>
              <w:t xml:space="preserve"> piegādāt</w:t>
            </w:r>
            <w:r>
              <w:rPr>
                <w:szCs w:val="24"/>
              </w:rPr>
              <w:t>iem</w:t>
            </w:r>
            <w:r w:rsidRPr="00E412ED">
              <w:rPr>
                <w:szCs w:val="24"/>
              </w:rPr>
              <w:t xml:space="preserve"> </w:t>
            </w:r>
            <w:r>
              <w:rPr>
                <w:szCs w:val="24"/>
              </w:rPr>
              <w:t>Katalogiem</w:t>
            </w:r>
            <w:r w:rsidRPr="00E412ED">
              <w:rPr>
                <w:szCs w:val="24"/>
              </w:rPr>
              <w:t xml:space="preserve"> Pasūtītājs veic saskaņā ar Līguma </w:t>
            </w:r>
            <w:r>
              <w:rPr>
                <w:szCs w:val="24"/>
              </w:rPr>
              <w:t>1</w:t>
            </w:r>
            <w:r w:rsidRPr="00E412ED">
              <w:rPr>
                <w:szCs w:val="24"/>
              </w:rPr>
              <w:t xml:space="preserve">.pielikumā noteiktajām cenām </w:t>
            </w:r>
            <w:r>
              <w:rPr>
                <w:szCs w:val="24"/>
              </w:rPr>
              <w:t>20</w:t>
            </w:r>
            <w:r w:rsidRPr="00E412ED">
              <w:rPr>
                <w:szCs w:val="24"/>
              </w:rPr>
              <w:t> (</w:t>
            </w:r>
            <w:r>
              <w:rPr>
                <w:szCs w:val="24"/>
              </w:rPr>
              <w:t>divdesmit</w:t>
            </w:r>
            <w:r w:rsidRPr="00E412ED">
              <w:rPr>
                <w:szCs w:val="24"/>
              </w:rPr>
              <w:t xml:space="preserve">) </w:t>
            </w:r>
            <w:r>
              <w:rPr>
                <w:szCs w:val="24"/>
              </w:rPr>
              <w:t xml:space="preserve">darba </w:t>
            </w:r>
            <w:r w:rsidRPr="00E412ED">
              <w:rPr>
                <w:szCs w:val="24"/>
              </w:rPr>
              <w:t xml:space="preserve">dienu laikā no </w:t>
            </w:r>
            <w:r>
              <w:rPr>
                <w:szCs w:val="24"/>
              </w:rPr>
              <w:t>rēķina saņemšanas dienas</w:t>
            </w:r>
            <w:r w:rsidRPr="00E412ED">
              <w:rPr>
                <w:szCs w:val="24"/>
              </w:rPr>
              <w:t xml:space="preserve">, maksājumu pārskaitot uz </w:t>
            </w:r>
            <w:r w:rsidR="007E3B2C">
              <w:rPr>
                <w:szCs w:val="24"/>
              </w:rPr>
              <w:t>Pretendenta</w:t>
            </w:r>
            <w:r w:rsidRPr="00E412ED">
              <w:rPr>
                <w:szCs w:val="24"/>
              </w:rPr>
              <w:t xml:space="preserve"> norādīto norēķinu kontu bankā.</w:t>
            </w:r>
            <w:bookmarkEnd w:id="1"/>
          </w:p>
        </w:tc>
        <w:tc>
          <w:tcPr>
            <w:tcW w:w="655" w:type="pct"/>
          </w:tcPr>
          <w:p w14:paraId="42266F6B" w14:textId="77777777" w:rsidR="00864BE0" w:rsidRPr="00326F16" w:rsidRDefault="00864BE0" w:rsidP="006A3CEC">
            <w:pPr>
              <w:ind w:left="148" w:right="126"/>
              <w:jc w:val="both"/>
              <w:rPr>
                <w:rFonts w:eastAsia="Times New Roman" w:cs="Times New Roman"/>
                <w:szCs w:val="24"/>
                <w:lang w:eastAsia="lv-LV"/>
              </w:rPr>
            </w:pPr>
          </w:p>
        </w:tc>
      </w:tr>
      <w:tr w:rsidR="001F0206" w:rsidRPr="00326F16" w14:paraId="2522867D" w14:textId="77777777" w:rsidTr="006A3CEC">
        <w:trPr>
          <w:gridAfter w:val="1"/>
          <w:wAfter w:w="655" w:type="pct"/>
          <w:trHeight w:val="196"/>
        </w:trPr>
        <w:tc>
          <w:tcPr>
            <w:tcW w:w="398" w:type="pct"/>
            <w:shd w:val="clear" w:color="auto" w:fill="auto"/>
          </w:tcPr>
          <w:p w14:paraId="786B798B" w14:textId="77777777" w:rsidR="001F0206" w:rsidRPr="00326F16" w:rsidRDefault="001F0206" w:rsidP="006A3CEC">
            <w:pPr>
              <w:pStyle w:val="ListParagraph"/>
              <w:numPr>
                <w:ilvl w:val="0"/>
                <w:numId w:val="32"/>
              </w:numPr>
              <w:ind w:hanging="578"/>
              <w:rPr>
                <w:rFonts w:eastAsia="Times New Roman" w:cs="Times New Roman"/>
                <w:b/>
                <w:szCs w:val="24"/>
                <w:lang w:eastAsia="lv-LV"/>
              </w:rPr>
            </w:pPr>
          </w:p>
        </w:tc>
        <w:tc>
          <w:tcPr>
            <w:tcW w:w="3947" w:type="pct"/>
            <w:shd w:val="clear" w:color="auto" w:fill="auto"/>
          </w:tcPr>
          <w:p w14:paraId="4E22B910" w14:textId="0EB3293C" w:rsidR="001F0206" w:rsidRPr="00326F16" w:rsidRDefault="00F86C66" w:rsidP="006A3CEC">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386628" w:rsidRPr="00326F16" w14:paraId="084CF5DD" w14:textId="182F0CFA" w:rsidTr="006A3CEC">
        <w:trPr>
          <w:trHeight w:val="310"/>
        </w:trPr>
        <w:tc>
          <w:tcPr>
            <w:tcW w:w="398" w:type="pct"/>
            <w:tcBorders>
              <w:top w:val="single" w:sz="4" w:space="0" w:color="auto"/>
            </w:tcBorders>
            <w:vAlign w:val="center"/>
          </w:tcPr>
          <w:p w14:paraId="388E1D90" w14:textId="77777777" w:rsidR="00F86C66" w:rsidRPr="00384803" w:rsidRDefault="00F86C66"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5F6B0E17" w14:textId="77777777" w:rsidR="00F86C66" w:rsidRDefault="00F86C66" w:rsidP="006A3CEC">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6A3CEC">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c>
          <w:tcPr>
            <w:tcW w:w="655" w:type="pct"/>
            <w:shd w:val="clear" w:color="auto" w:fill="auto"/>
          </w:tcPr>
          <w:p w14:paraId="60119A73" w14:textId="77777777" w:rsidR="00386628" w:rsidRPr="00326F16" w:rsidRDefault="00386628" w:rsidP="006A3CEC"/>
        </w:tc>
      </w:tr>
      <w:tr w:rsidR="00386628" w:rsidRPr="00326F16" w14:paraId="488FAD56" w14:textId="74F0CF37" w:rsidTr="006A3CEC">
        <w:trPr>
          <w:trHeight w:val="310"/>
        </w:trPr>
        <w:tc>
          <w:tcPr>
            <w:tcW w:w="398" w:type="pct"/>
            <w:tcBorders>
              <w:top w:val="single" w:sz="4" w:space="0" w:color="auto"/>
            </w:tcBorders>
            <w:vAlign w:val="center"/>
          </w:tcPr>
          <w:p w14:paraId="0B80CB59" w14:textId="77777777" w:rsidR="00F86C66" w:rsidRPr="00384803" w:rsidRDefault="00F86C66"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tcBorders>
          </w:tcPr>
          <w:p w14:paraId="542041D7" w14:textId="494AEC5A" w:rsidR="00F86C66" w:rsidRDefault="00F86C66" w:rsidP="006A3CEC">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6A3CEC">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655" w:type="pct"/>
            <w:tcBorders>
              <w:top w:val="nil"/>
              <w:bottom w:val="nil"/>
            </w:tcBorders>
            <w:shd w:val="clear" w:color="auto" w:fill="auto"/>
          </w:tcPr>
          <w:p w14:paraId="554A59F4" w14:textId="77777777" w:rsidR="00386628" w:rsidRPr="00326F16" w:rsidRDefault="00386628" w:rsidP="006A3CEC"/>
        </w:tc>
      </w:tr>
      <w:tr w:rsidR="00386628" w:rsidRPr="00326F16" w14:paraId="21FBC504" w14:textId="1E5F207F" w:rsidTr="006A3CEC">
        <w:trPr>
          <w:trHeight w:val="310"/>
        </w:trPr>
        <w:tc>
          <w:tcPr>
            <w:tcW w:w="398" w:type="pct"/>
            <w:tcBorders>
              <w:top w:val="single" w:sz="4" w:space="0" w:color="auto"/>
              <w:bottom w:val="single" w:sz="4" w:space="0" w:color="auto"/>
            </w:tcBorders>
            <w:vAlign w:val="center"/>
          </w:tcPr>
          <w:p w14:paraId="4AF98B5E" w14:textId="77777777" w:rsidR="00F86C66" w:rsidRPr="00384803" w:rsidRDefault="00F86C66" w:rsidP="006A3CEC">
            <w:pPr>
              <w:pStyle w:val="ListParagraph"/>
              <w:numPr>
                <w:ilvl w:val="1"/>
                <w:numId w:val="32"/>
              </w:numPr>
              <w:ind w:hanging="578"/>
              <w:rPr>
                <w:rFonts w:eastAsia="Times New Roman" w:cs="Times New Roman"/>
                <w:b/>
                <w:szCs w:val="24"/>
                <w:lang w:eastAsia="lv-LV"/>
              </w:rPr>
            </w:pPr>
          </w:p>
        </w:tc>
        <w:tc>
          <w:tcPr>
            <w:tcW w:w="3947" w:type="pct"/>
            <w:tcBorders>
              <w:top w:val="single" w:sz="4" w:space="0" w:color="auto"/>
              <w:bottom w:val="single" w:sz="4" w:space="0" w:color="auto"/>
            </w:tcBorders>
          </w:tcPr>
          <w:p w14:paraId="5603C7D6" w14:textId="77777777" w:rsidR="00F86C66" w:rsidRDefault="00F86C66" w:rsidP="006A3CEC">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2D4D74A4" w:rsidR="00F86C66" w:rsidRPr="00326F16" w:rsidRDefault="00F86C66" w:rsidP="006A3CEC">
            <w:pPr>
              <w:ind w:left="148" w:right="126"/>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w:t>
            </w:r>
            <w:r w:rsidR="00290EBC">
              <w:rPr>
                <w:rFonts w:eastAsia="Times New Roman" w:cs="Times New Roman"/>
                <w:i/>
                <w:iCs/>
                <w:szCs w:val="24"/>
                <w:lang w:eastAsia="lv-LV"/>
              </w:rPr>
              <w:t>P</w:t>
            </w:r>
            <w:r w:rsidRPr="00F86C66">
              <w:rPr>
                <w:rFonts w:eastAsia="Times New Roman" w:cs="Times New Roman"/>
                <w:i/>
                <w:iCs/>
                <w:szCs w:val="24"/>
                <w:lang w:eastAsia="lv-LV"/>
              </w:rPr>
              <w:t xml:space="preserve">retendents reģistrēts atbilstoši attiecīgās valsts normatīvo aktu prasībām, kā arī </w:t>
            </w:r>
            <w:r w:rsidR="00290EBC">
              <w:rPr>
                <w:rFonts w:eastAsia="Times New Roman" w:cs="Times New Roman"/>
                <w:i/>
                <w:iCs/>
                <w:szCs w:val="24"/>
                <w:lang w:eastAsia="lv-LV"/>
              </w:rPr>
              <w:t>P</w:t>
            </w:r>
            <w:r w:rsidRPr="00F86C66">
              <w:rPr>
                <w:rFonts w:eastAsia="Times New Roman" w:cs="Times New Roman"/>
                <w:i/>
                <w:iCs/>
                <w:szCs w:val="24"/>
                <w:lang w:eastAsia="lv-LV"/>
              </w:rPr>
              <w:t xml:space="preserve">retendents nav ārzonā reģistrēta juridiskā persona vai personu apvienība </w:t>
            </w:r>
            <w:bookmarkStart w:id="3" w:name="_Hlk94685958"/>
            <w:r w:rsidRPr="00F86C66">
              <w:rPr>
                <w:rFonts w:eastAsia="Times New Roman" w:cs="Times New Roman"/>
                <w:i/>
                <w:iCs/>
                <w:szCs w:val="24"/>
                <w:lang w:eastAsia="lv-LV"/>
              </w:rPr>
              <w:t xml:space="preserve">vai norāda publiski pieejamu reģistru, kur pasūtītājs bez papildu samaksas varētu pārliecināties par </w:t>
            </w:r>
            <w:r w:rsidR="00290EBC">
              <w:rPr>
                <w:rFonts w:eastAsia="Times New Roman" w:cs="Times New Roman"/>
                <w:i/>
                <w:iCs/>
                <w:szCs w:val="24"/>
                <w:lang w:eastAsia="lv-LV"/>
              </w:rPr>
              <w:t>P</w:t>
            </w:r>
            <w:r w:rsidRPr="00F86C66">
              <w:rPr>
                <w:rFonts w:eastAsia="Times New Roman" w:cs="Times New Roman"/>
                <w:i/>
                <w:iCs/>
                <w:szCs w:val="24"/>
                <w:lang w:eastAsia="lv-LV"/>
              </w:rPr>
              <w:t>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c>
          <w:tcPr>
            <w:tcW w:w="655" w:type="pct"/>
            <w:shd w:val="clear" w:color="auto" w:fill="auto"/>
          </w:tcPr>
          <w:p w14:paraId="426E5F22" w14:textId="77777777" w:rsidR="00386628" w:rsidRPr="00326F16" w:rsidRDefault="00386628" w:rsidP="006A3CEC"/>
        </w:tc>
      </w:tr>
    </w:tbl>
    <w:tbl>
      <w:tblPr>
        <w:tblpPr w:leftFromText="180" w:rightFromText="180" w:vertAnchor="text" w:tblpX="9796" w:tblpY="-4739"/>
        <w:tblW w:w="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
      </w:tblGrid>
      <w:tr w:rsidR="00386628" w14:paraId="53516732" w14:textId="77777777" w:rsidTr="00386628">
        <w:trPr>
          <w:trHeight w:val="285"/>
        </w:trPr>
        <w:tc>
          <w:tcPr>
            <w:tcW w:w="324" w:type="dxa"/>
          </w:tcPr>
          <w:p w14:paraId="222DD502" w14:textId="77777777" w:rsidR="00386628" w:rsidRDefault="00386628" w:rsidP="00386628">
            <w:pPr>
              <w:rPr>
                <w:rFonts w:eastAsia="Times New Roman" w:cs="Times New Roman"/>
                <w:b/>
                <w:szCs w:val="24"/>
                <w:lang w:eastAsia="lv-LV"/>
              </w:rPr>
            </w:pPr>
          </w:p>
        </w:tc>
      </w:tr>
    </w:tbl>
    <w:p w14:paraId="7BB7DB80" w14:textId="77777777" w:rsidR="00D01AAD" w:rsidRDefault="00D01AAD" w:rsidP="00D01AAD">
      <w:pPr>
        <w:rPr>
          <w:rFonts w:eastAsia="Times New Roman" w:cs="Times New Roman"/>
          <w:b/>
          <w:szCs w:val="24"/>
          <w:lang w:eastAsia="lv-LV"/>
        </w:rPr>
      </w:pPr>
    </w:p>
    <w:p w14:paraId="200AF491" w14:textId="77777777" w:rsidR="00D96FF6" w:rsidRPr="002A2B88" w:rsidRDefault="00D96FF6" w:rsidP="00D96FF6">
      <w:pPr>
        <w:jc w:val="center"/>
        <w:rPr>
          <w:rFonts w:eastAsia="Times New Roman" w:cs="Times New Roman"/>
          <w:b/>
          <w:szCs w:val="20"/>
        </w:rPr>
      </w:pPr>
      <w:r w:rsidRPr="002A2B88">
        <w:rPr>
          <w:rFonts w:eastAsia="Times New Roman" w:cs="Times New Roman"/>
          <w:b/>
          <w:szCs w:val="20"/>
        </w:rPr>
        <w:t>PRETENDENTA PIEREDZE</w:t>
      </w:r>
    </w:p>
    <w:p w14:paraId="5F552688" w14:textId="77777777" w:rsidR="00D96FF6" w:rsidRDefault="00D96FF6" w:rsidP="00D96FF6">
      <w:pPr>
        <w:ind w:left="720"/>
        <w:contextualSpacing/>
        <w:jc w:val="right"/>
        <w:rPr>
          <w:rFonts w:eastAsia="Times New Roman" w:cs="Times New Roman"/>
          <w:i/>
          <w:szCs w:val="24"/>
        </w:rPr>
      </w:pPr>
      <w:r>
        <w:rPr>
          <w:rFonts w:eastAsia="Times New Roman" w:cs="Times New Roman"/>
          <w:i/>
          <w:szCs w:val="24"/>
        </w:rPr>
        <w:t>2</w:t>
      </w:r>
      <w:r w:rsidRPr="002A2B88">
        <w:rPr>
          <w:rFonts w:eastAsia="Times New Roman" w:cs="Times New Roman"/>
          <w:i/>
          <w:szCs w:val="24"/>
        </w:rPr>
        <w:t>.tabula</w:t>
      </w:r>
    </w:p>
    <w:p w14:paraId="26858680" w14:textId="77777777" w:rsidR="00D96FF6" w:rsidRPr="002A2B88" w:rsidRDefault="00D96FF6" w:rsidP="00D96FF6">
      <w:pPr>
        <w:ind w:left="720"/>
        <w:contextualSpacing/>
        <w:jc w:val="right"/>
        <w:rPr>
          <w:rFonts w:eastAsia="Times New Roman" w:cs="Times New Roman"/>
          <w:i/>
          <w:szCs w:val="24"/>
        </w:rPr>
      </w:pPr>
    </w:p>
    <w:tbl>
      <w:tblPr>
        <w:tblStyle w:val="TableGrid2"/>
        <w:tblW w:w="9634" w:type="dxa"/>
        <w:tblLayout w:type="fixed"/>
        <w:tblLook w:val="04A0" w:firstRow="1" w:lastRow="0" w:firstColumn="1" w:lastColumn="0" w:noHBand="0" w:noVBand="1"/>
      </w:tblPr>
      <w:tblGrid>
        <w:gridCol w:w="562"/>
        <w:gridCol w:w="1560"/>
        <w:gridCol w:w="2126"/>
        <w:gridCol w:w="2693"/>
        <w:gridCol w:w="2693"/>
      </w:tblGrid>
      <w:tr w:rsidR="00D96FF6" w:rsidRPr="002A2B88" w14:paraId="623387EF" w14:textId="77777777" w:rsidTr="000E3C1B">
        <w:tc>
          <w:tcPr>
            <w:tcW w:w="562" w:type="dxa"/>
          </w:tcPr>
          <w:p w14:paraId="60B410A9" w14:textId="77777777" w:rsidR="00D96FF6" w:rsidRPr="002A2B88" w:rsidRDefault="00D96FF6" w:rsidP="00AE1681">
            <w:pPr>
              <w:contextualSpacing/>
              <w:jc w:val="center"/>
              <w:rPr>
                <w:b/>
                <w:szCs w:val="24"/>
              </w:rPr>
            </w:pPr>
            <w:r w:rsidRPr="002A2B88">
              <w:rPr>
                <w:b/>
                <w:szCs w:val="24"/>
              </w:rPr>
              <w:t>Nr.p.k</w:t>
            </w:r>
          </w:p>
        </w:tc>
        <w:tc>
          <w:tcPr>
            <w:tcW w:w="1560" w:type="dxa"/>
          </w:tcPr>
          <w:p w14:paraId="71C78B68" w14:textId="3D8B6059" w:rsidR="00156145" w:rsidRDefault="00156145" w:rsidP="00AE1681">
            <w:pPr>
              <w:contextualSpacing/>
              <w:jc w:val="center"/>
              <w:rPr>
                <w:b/>
                <w:szCs w:val="24"/>
              </w:rPr>
            </w:pPr>
            <w:r>
              <w:rPr>
                <w:b/>
                <w:szCs w:val="24"/>
              </w:rPr>
              <w:t>Pakalpojuma</w:t>
            </w:r>
          </w:p>
          <w:p w14:paraId="76F01AC1" w14:textId="75D11961" w:rsidR="00D96FF6" w:rsidRPr="002A2B88" w:rsidRDefault="00D96FF6" w:rsidP="00AE1681">
            <w:pPr>
              <w:contextualSpacing/>
              <w:jc w:val="center"/>
              <w:rPr>
                <w:b/>
                <w:szCs w:val="24"/>
              </w:rPr>
            </w:pPr>
            <w:r w:rsidRPr="002A2B88">
              <w:rPr>
                <w:b/>
                <w:szCs w:val="24"/>
              </w:rPr>
              <w:t>saņēmējs</w:t>
            </w:r>
          </w:p>
        </w:tc>
        <w:tc>
          <w:tcPr>
            <w:tcW w:w="2126" w:type="dxa"/>
          </w:tcPr>
          <w:p w14:paraId="743F4583" w14:textId="26FC1412" w:rsidR="00D96FF6" w:rsidRPr="002A2B88" w:rsidRDefault="00156145" w:rsidP="00AE1681">
            <w:pPr>
              <w:contextualSpacing/>
              <w:jc w:val="center"/>
              <w:rPr>
                <w:b/>
                <w:szCs w:val="24"/>
              </w:rPr>
            </w:pPr>
            <w:r>
              <w:rPr>
                <w:b/>
                <w:szCs w:val="24"/>
                <w:lang w:val="en-GB"/>
              </w:rPr>
              <w:t>Pakalpojuma sniegšanas</w:t>
            </w:r>
            <w:r w:rsidR="00D96FF6" w:rsidRPr="002A2B88">
              <w:rPr>
                <w:b/>
                <w:szCs w:val="24"/>
                <w:lang w:val="en-GB"/>
              </w:rPr>
              <w:t xml:space="preserve"> periods</w:t>
            </w:r>
          </w:p>
        </w:tc>
        <w:tc>
          <w:tcPr>
            <w:tcW w:w="2693" w:type="dxa"/>
          </w:tcPr>
          <w:p w14:paraId="3A5AA5E8" w14:textId="2F9AB2EF" w:rsidR="00D96FF6" w:rsidRPr="002A2B88" w:rsidRDefault="00156145" w:rsidP="00AE1681">
            <w:pPr>
              <w:contextualSpacing/>
              <w:jc w:val="center"/>
              <w:rPr>
                <w:b/>
                <w:szCs w:val="24"/>
              </w:rPr>
            </w:pPr>
            <w:r>
              <w:rPr>
                <w:b/>
                <w:szCs w:val="24"/>
                <w:lang w:val="en-GB"/>
              </w:rPr>
              <w:t xml:space="preserve">Piegādāta kataloga </w:t>
            </w:r>
            <w:r w:rsidRPr="002A2B88">
              <w:rPr>
                <w:b/>
                <w:szCs w:val="24"/>
                <w:lang w:val="en-GB"/>
              </w:rPr>
              <w:t xml:space="preserve"> </w:t>
            </w:r>
            <w:r w:rsidR="00D96FF6" w:rsidRPr="002A2B88">
              <w:rPr>
                <w:b/>
                <w:szCs w:val="24"/>
                <w:lang w:val="en-GB"/>
              </w:rPr>
              <w:t>nosaukums</w:t>
            </w:r>
          </w:p>
        </w:tc>
        <w:tc>
          <w:tcPr>
            <w:tcW w:w="2693" w:type="dxa"/>
          </w:tcPr>
          <w:p w14:paraId="429B7DBD" w14:textId="77777777" w:rsidR="00D96FF6" w:rsidRPr="002A2B88" w:rsidRDefault="00D96FF6" w:rsidP="00AE1681">
            <w:pPr>
              <w:contextualSpacing/>
              <w:jc w:val="center"/>
              <w:rPr>
                <w:b/>
                <w:szCs w:val="24"/>
                <w:lang w:val="en-GB"/>
              </w:rPr>
            </w:pPr>
            <w:r w:rsidRPr="002A2B88">
              <w:rPr>
                <w:b/>
                <w:szCs w:val="24"/>
                <w:lang w:val="en-GB"/>
              </w:rPr>
              <w:t>Pakalpojuma saņēmēja kontaktinformācija (tālrunis, epasta adrese un kontaktpersona)*</w:t>
            </w:r>
          </w:p>
        </w:tc>
      </w:tr>
      <w:tr w:rsidR="00D96FF6" w:rsidRPr="002A2B88" w14:paraId="522E8588" w14:textId="77777777" w:rsidTr="000E3C1B">
        <w:tc>
          <w:tcPr>
            <w:tcW w:w="562" w:type="dxa"/>
          </w:tcPr>
          <w:p w14:paraId="6DF2D894" w14:textId="77777777" w:rsidR="00D96FF6" w:rsidRPr="002A2B88" w:rsidRDefault="00D96FF6" w:rsidP="00AE1681">
            <w:pPr>
              <w:contextualSpacing/>
              <w:jc w:val="center"/>
              <w:rPr>
                <w:b/>
                <w:szCs w:val="24"/>
              </w:rPr>
            </w:pPr>
            <w:r w:rsidRPr="002A2B88">
              <w:rPr>
                <w:b/>
                <w:szCs w:val="24"/>
              </w:rPr>
              <w:t>1.</w:t>
            </w:r>
          </w:p>
        </w:tc>
        <w:tc>
          <w:tcPr>
            <w:tcW w:w="1560" w:type="dxa"/>
          </w:tcPr>
          <w:p w14:paraId="186B902B" w14:textId="77777777" w:rsidR="00D96FF6" w:rsidRPr="002A2B88" w:rsidRDefault="00D96FF6" w:rsidP="00AE1681">
            <w:pPr>
              <w:contextualSpacing/>
              <w:rPr>
                <w:szCs w:val="24"/>
              </w:rPr>
            </w:pPr>
          </w:p>
        </w:tc>
        <w:tc>
          <w:tcPr>
            <w:tcW w:w="2126" w:type="dxa"/>
          </w:tcPr>
          <w:p w14:paraId="71867266" w14:textId="77777777" w:rsidR="00D96FF6" w:rsidRPr="002A2B88" w:rsidRDefault="00D96FF6" w:rsidP="00AE1681">
            <w:pPr>
              <w:contextualSpacing/>
              <w:rPr>
                <w:szCs w:val="24"/>
              </w:rPr>
            </w:pPr>
          </w:p>
        </w:tc>
        <w:tc>
          <w:tcPr>
            <w:tcW w:w="2693" w:type="dxa"/>
          </w:tcPr>
          <w:p w14:paraId="4DDF9669" w14:textId="77777777" w:rsidR="00D96FF6" w:rsidRPr="002A2B88" w:rsidRDefault="00D96FF6" w:rsidP="00AE1681">
            <w:pPr>
              <w:contextualSpacing/>
              <w:rPr>
                <w:szCs w:val="24"/>
              </w:rPr>
            </w:pPr>
          </w:p>
        </w:tc>
        <w:tc>
          <w:tcPr>
            <w:tcW w:w="2693" w:type="dxa"/>
          </w:tcPr>
          <w:p w14:paraId="159A0E97" w14:textId="77777777" w:rsidR="00D96FF6" w:rsidRPr="002A2B88" w:rsidRDefault="00D96FF6" w:rsidP="00AE1681">
            <w:pPr>
              <w:contextualSpacing/>
              <w:rPr>
                <w:szCs w:val="24"/>
              </w:rPr>
            </w:pPr>
          </w:p>
        </w:tc>
      </w:tr>
      <w:tr w:rsidR="00D96FF6" w:rsidRPr="002A2B88" w14:paraId="579C67F8" w14:textId="77777777" w:rsidTr="000E3C1B">
        <w:tc>
          <w:tcPr>
            <w:tcW w:w="562" w:type="dxa"/>
          </w:tcPr>
          <w:p w14:paraId="5DC5819B" w14:textId="77777777" w:rsidR="00D96FF6" w:rsidRPr="002A2B88" w:rsidRDefault="00D96FF6" w:rsidP="00AE1681">
            <w:pPr>
              <w:contextualSpacing/>
              <w:jc w:val="center"/>
              <w:rPr>
                <w:b/>
                <w:szCs w:val="24"/>
              </w:rPr>
            </w:pPr>
            <w:r w:rsidRPr="002A2B88">
              <w:rPr>
                <w:b/>
                <w:szCs w:val="24"/>
              </w:rPr>
              <w:t>2.</w:t>
            </w:r>
          </w:p>
        </w:tc>
        <w:tc>
          <w:tcPr>
            <w:tcW w:w="1560" w:type="dxa"/>
          </w:tcPr>
          <w:p w14:paraId="7D09F0EB" w14:textId="77777777" w:rsidR="00D96FF6" w:rsidRPr="002A2B88" w:rsidRDefault="00D96FF6" w:rsidP="00AE1681">
            <w:pPr>
              <w:contextualSpacing/>
              <w:rPr>
                <w:szCs w:val="24"/>
              </w:rPr>
            </w:pPr>
          </w:p>
        </w:tc>
        <w:tc>
          <w:tcPr>
            <w:tcW w:w="2126" w:type="dxa"/>
          </w:tcPr>
          <w:p w14:paraId="016C70DE" w14:textId="77777777" w:rsidR="00D96FF6" w:rsidRPr="002A2B88" w:rsidRDefault="00D96FF6" w:rsidP="00AE1681">
            <w:pPr>
              <w:contextualSpacing/>
              <w:rPr>
                <w:szCs w:val="24"/>
              </w:rPr>
            </w:pPr>
          </w:p>
        </w:tc>
        <w:tc>
          <w:tcPr>
            <w:tcW w:w="2693" w:type="dxa"/>
          </w:tcPr>
          <w:p w14:paraId="3832B41D" w14:textId="77777777" w:rsidR="00D96FF6" w:rsidRPr="002A2B88" w:rsidRDefault="00D96FF6" w:rsidP="00AE1681">
            <w:pPr>
              <w:contextualSpacing/>
              <w:rPr>
                <w:szCs w:val="24"/>
              </w:rPr>
            </w:pPr>
          </w:p>
        </w:tc>
        <w:tc>
          <w:tcPr>
            <w:tcW w:w="2693" w:type="dxa"/>
          </w:tcPr>
          <w:p w14:paraId="0C34909C" w14:textId="77777777" w:rsidR="00D96FF6" w:rsidRPr="002A2B88" w:rsidRDefault="00D96FF6" w:rsidP="00AE1681">
            <w:pPr>
              <w:contextualSpacing/>
              <w:rPr>
                <w:szCs w:val="24"/>
              </w:rPr>
            </w:pPr>
          </w:p>
        </w:tc>
      </w:tr>
      <w:tr w:rsidR="00D96FF6" w:rsidRPr="002A2B88" w14:paraId="2057F7D6" w14:textId="77777777" w:rsidTr="000E3C1B">
        <w:tc>
          <w:tcPr>
            <w:tcW w:w="562" w:type="dxa"/>
          </w:tcPr>
          <w:p w14:paraId="264D70E2" w14:textId="77777777" w:rsidR="00D96FF6" w:rsidRPr="002A2B88" w:rsidRDefault="00D96FF6" w:rsidP="00AE1681">
            <w:pPr>
              <w:contextualSpacing/>
              <w:jc w:val="center"/>
              <w:rPr>
                <w:b/>
                <w:szCs w:val="24"/>
              </w:rPr>
            </w:pPr>
            <w:r w:rsidRPr="002A2B88">
              <w:rPr>
                <w:b/>
                <w:szCs w:val="24"/>
              </w:rPr>
              <w:t>3.</w:t>
            </w:r>
          </w:p>
        </w:tc>
        <w:tc>
          <w:tcPr>
            <w:tcW w:w="1560" w:type="dxa"/>
          </w:tcPr>
          <w:p w14:paraId="03F05523" w14:textId="77777777" w:rsidR="00D96FF6" w:rsidRPr="002A2B88" w:rsidRDefault="00D96FF6" w:rsidP="00AE1681">
            <w:pPr>
              <w:contextualSpacing/>
              <w:rPr>
                <w:szCs w:val="24"/>
              </w:rPr>
            </w:pPr>
          </w:p>
        </w:tc>
        <w:tc>
          <w:tcPr>
            <w:tcW w:w="2126" w:type="dxa"/>
          </w:tcPr>
          <w:p w14:paraId="35FEDAAF" w14:textId="77777777" w:rsidR="00D96FF6" w:rsidRPr="002A2B88" w:rsidRDefault="00D96FF6" w:rsidP="00AE1681">
            <w:pPr>
              <w:contextualSpacing/>
              <w:rPr>
                <w:szCs w:val="24"/>
              </w:rPr>
            </w:pPr>
          </w:p>
        </w:tc>
        <w:tc>
          <w:tcPr>
            <w:tcW w:w="2693" w:type="dxa"/>
          </w:tcPr>
          <w:p w14:paraId="0D18438B" w14:textId="77777777" w:rsidR="00D96FF6" w:rsidRPr="002A2B88" w:rsidRDefault="00D96FF6" w:rsidP="00AE1681">
            <w:pPr>
              <w:contextualSpacing/>
              <w:rPr>
                <w:szCs w:val="24"/>
              </w:rPr>
            </w:pPr>
          </w:p>
        </w:tc>
        <w:tc>
          <w:tcPr>
            <w:tcW w:w="2693" w:type="dxa"/>
          </w:tcPr>
          <w:p w14:paraId="76E3E869" w14:textId="77777777" w:rsidR="00D96FF6" w:rsidRPr="002A2B88" w:rsidRDefault="00D96FF6" w:rsidP="00AE1681">
            <w:pPr>
              <w:contextualSpacing/>
              <w:rPr>
                <w:szCs w:val="24"/>
              </w:rPr>
            </w:pPr>
          </w:p>
        </w:tc>
      </w:tr>
    </w:tbl>
    <w:p w14:paraId="408413F7" w14:textId="2084D602" w:rsidR="0048561D" w:rsidRPr="000E3C1B" w:rsidRDefault="0048561D" w:rsidP="0048561D">
      <w:pPr>
        <w:contextualSpacing/>
        <w:rPr>
          <w:rFonts w:eastAsia="Times New Roman" w:cs="Times New Roman"/>
          <w:i/>
          <w:sz w:val="20"/>
          <w:szCs w:val="20"/>
        </w:rPr>
      </w:pPr>
      <w:r w:rsidRPr="000E3C1B">
        <w:rPr>
          <w:rFonts w:eastAsia="Times New Roman" w:cs="Times New Roman"/>
          <w:i/>
          <w:sz w:val="20"/>
          <w:szCs w:val="20"/>
        </w:rPr>
        <w:t>*Komisijai ir tiesības ziņas pārbaudīt, sazinoties ar norādīto pakalpojuma saņēmēja kontaktpersonu.</w:t>
      </w:r>
    </w:p>
    <w:p w14:paraId="4C4DD45F" w14:textId="77777777" w:rsidR="00D96FF6" w:rsidRDefault="00D96FF6" w:rsidP="00D01AAD">
      <w:pPr>
        <w:rPr>
          <w:rFonts w:eastAsia="Times New Roman" w:cs="Times New Roman"/>
          <w:b/>
          <w:szCs w:val="24"/>
          <w:lang w:eastAsia="lv-LV"/>
        </w:rPr>
      </w:pPr>
    </w:p>
    <w:p w14:paraId="14D37036" w14:textId="77777777" w:rsidR="00D96FF6" w:rsidRPr="00326F16" w:rsidRDefault="00D96FF6" w:rsidP="00D01AAD">
      <w:pPr>
        <w:rPr>
          <w:rFonts w:eastAsia="Times New Roman" w:cs="Times New Roman"/>
          <w:b/>
          <w:szCs w:val="24"/>
          <w:lang w:eastAsia="lv-LV"/>
        </w:rPr>
      </w:pPr>
    </w:p>
    <w:p w14:paraId="527EB0A9" w14:textId="6B17F851"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7E0110F9" w14:textId="457D8A96" w:rsidR="00DE73E3" w:rsidRPr="00DE73E3" w:rsidRDefault="0037158A" w:rsidP="00DE73E3">
      <w:pPr>
        <w:pStyle w:val="ListParagraph"/>
        <w:numPr>
          <w:ilvl w:val="1"/>
          <w:numId w:val="1"/>
        </w:numPr>
        <w:tabs>
          <w:tab w:val="left" w:pos="1134"/>
        </w:tabs>
        <w:ind w:left="0" w:firstLine="851"/>
        <w:jc w:val="both"/>
        <w:rPr>
          <w:rFonts w:cs="Times New Roman"/>
          <w:szCs w:val="24"/>
        </w:rPr>
      </w:pPr>
      <w:r w:rsidRPr="00A0540A">
        <w:rPr>
          <w:rFonts w:cs="Times New Roman"/>
          <w:szCs w:val="24"/>
        </w:rPr>
        <w:t xml:space="preserve"> </w:t>
      </w:r>
      <w:r w:rsidR="00DE73E3" w:rsidRPr="00DE73E3">
        <w:rPr>
          <w:rFonts w:cs="Times New Roman"/>
          <w:szCs w:val="24"/>
        </w:rPr>
        <w:t xml:space="preserve">Komisija no Valsts ieņēmumu dienesta (turpmāk – VID) publiski pieejamās datubāzes, iegūst informāciju par to, vai </w:t>
      </w:r>
      <w:r w:rsidR="00290EBC">
        <w:rPr>
          <w:rFonts w:cs="Times New Roman"/>
          <w:szCs w:val="24"/>
        </w:rPr>
        <w:t>P</w:t>
      </w:r>
      <w:r w:rsidR="00DE73E3" w:rsidRPr="00DE73E3">
        <w:rPr>
          <w:rFonts w:cs="Times New Roman"/>
          <w:szCs w:val="24"/>
        </w:rPr>
        <w:t>retendentam, kuram būtu piešķiramas Iepirkuma līguma slēgšanas tiesības dienā, kad pieņemts lēmums par iespējamu līguma slēgšanas tiesību piešķiršanu, Latvijā nav VID administrēto nodokļu (nodevu) parādu, kas kopsummā pārsniedz EUR 150 (viens simts piecdesmit euro).</w:t>
      </w:r>
    </w:p>
    <w:p w14:paraId="09F51BB8" w14:textId="6770685B" w:rsidR="00DE73E3" w:rsidRPr="00026F73" w:rsidRDefault="00DE73E3" w:rsidP="00DE73E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Ja </w:t>
      </w:r>
      <w:r w:rsidR="007E3B2C">
        <w:rPr>
          <w:rFonts w:cs="Times New Roman"/>
          <w:szCs w:val="24"/>
        </w:rPr>
        <w:t>P</w:t>
      </w:r>
      <w:r w:rsidR="007E3B2C" w:rsidRPr="00026F73">
        <w:rPr>
          <w:rFonts w:cs="Times New Roman"/>
          <w:szCs w:val="24"/>
        </w:rPr>
        <w:t xml:space="preserve">retendentam </w:t>
      </w:r>
      <w:r w:rsidRPr="00026F73">
        <w:rPr>
          <w:rFonts w:cs="Times New Roman"/>
          <w:szCs w:val="24"/>
        </w:rPr>
        <w:t xml:space="preserve">dienā, kad pieņemts lēmums par iespējamu līguma slēgšanas tiesību piešķiršanu, ir VID administrēto nodokļu (nodevu) parādi, kas kopsummā pārsniedz EUR 150 (viens simts piecdesmit euro), komisija lūdz 3 (trīs) darba dienu laikā iesniegt izdruku no VID elektroniskās deklarēšanas sistēmas par to, ka </w:t>
      </w:r>
      <w:r w:rsidR="007E3B2C">
        <w:rPr>
          <w:rFonts w:cs="Times New Roman"/>
          <w:szCs w:val="24"/>
        </w:rPr>
        <w:t>P</w:t>
      </w:r>
      <w:r w:rsidR="007E3B2C" w:rsidRPr="00026F73">
        <w:rPr>
          <w:rFonts w:cs="Times New Roman"/>
          <w:szCs w:val="24"/>
        </w:rPr>
        <w:t xml:space="preserve">retendentam </w:t>
      </w:r>
      <w:r w:rsidRPr="00026F73">
        <w:rPr>
          <w:rFonts w:cs="Times New Roman"/>
          <w:szCs w:val="24"/>
        </w:rPr>
        <w:t>dienā, kad pieņemts lēmums par iespējamu līguma slēgšanas tiesību piešķiršanu, Latvijā nav nodokļu parādu, kas kopsummā pārsniedz EUR 150 (viens simts piecdesmit euro).</w:t>
      </w:r>
    </w:p>
    <w:p w14:paraId="1B350DAE" w14:textId="5E604831" w:rsidR="00DE73E3" w:rsidRPr="00026F73" w:rsidRDefault="00DE73E3" w:rsidP="00DE73E3">
      <w:pPr>
        <w:tabs>
          <w:tab w:val="left" w:pos="1134"/>
        </w:tabs>
        <w:ind w:firstLine="851"/>
        <w:jc w:val="both"/>
        <w:rPr>
          <w:rFonts w:cs="Times New Roman"/>
          <w:szCs w:val="24"/>
        </w:rPr>
      </w:pPr>
      <w:r w:rsidRPr="00026F73">
        <w:rPr>
          <w:rFonts w:cs="Times New Roman"/>
          <w:szCs w:val="24"/>
        </w:rPr>
        <w:t xml:space="preserve">Ja </w:t>
      </w:r>
      <w:r>
        <w:rPr>
          <w:rFonts w:cs="Times New Roman"/>
          <w:szCs w:val="24"/>
        </w:rPr>
        <w:t>2</w:t>
      </w:r>
      <w:r w:rsidRPr="00026F73">
        <w:rPr>
          <w:rFonts w:cs="Times New Roman"/>
          <w:szCs w:val="24"/>
        </w:rPr>
        <w:t xml:space="preserve">.2.apakšpunktā noteiktajā termiņā izdruka netiek iesniegta, </w:t>
      </w:r>
      <w:r w:rsidR="007E3B2C">
        <w:rPr>
          <w:rFonts w:cs="Times New Roman"/>
          <w:szCs w:val="24"/>
        </w:rPr>
        <w:t>P</w:t>
      </w:r>
      <w:r w:rsidR="007E3B2C" w:rsidRPr="00026F73">
        <w:rPr>
          <w:rFonts w:cs="Times New Roman"/>
          <w:szCs w:val="24"/>
        </w:rPr>
        <w:t xml:space="preserve">retendents </w:t>
      </w:r>
      <w:r w:rsidRPr="00026F73">
        <w:rPr>
          <w:rFonts w:cs="Times New Roman"/>
          <w:szCs w:val="24"/>
        </w:rPr>
        <w:t>tiek izslēgts no dalības iepirkumā.</w:t>
      </w:r>
    </w:p>
    <w:p w14:paraId="5D5A89A7" w14:textId="5BFCA6A6" w:rsidR="00DE73E3" w:rsidRPr="00026F73" w:rsidRDefault="00DE73E3" w:rsidP="00DE73E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Ārvalstī reģistrētam vai pastāvīgi dzīvojošam </w:t>
      </w:r>
      <w:r w:rsidR="007E3B2C">
        <w:rPr>
          <w:rFonts w:cs="Times New Roman"/>
          <w:szCs w:val="24"/>
        </w:rPr>
        <w:t>P</w:t>
      </w:r>
      <w:r w:rsidR="007E3B2C" w:rsidRPr="00026F73">
        <w:rPr>
          <w:rFonts w:cs="Times New Roman"/>
          <w:szCs w:val="24"/>
        </w:rPr>
        <w:t>retendentam</w:t>
      </w:r>
      <w:r w:rsidRPr="00026F73">
        <w:rPr>
          <w:rFonts w:cs="Times New Roman"/>
          <w:szCs w:val="24"/>
        </w:rPr>
        <w:t xml:space="preserve">, kuram būtu piešķiramas Iepirkuma līguma slēgšanas tiesības, komisija lūdz 3 (trīs) darba dienu laikā iesniegt apliecinājumu, ka  </w:t>
      </w:r>
      <w:r w:rsidR="007E3B2C">
        <w:rPr>
          <w:rFonts w:cs="Times New Roman"/>
          <w:szCs w:val="24"/>
        </w:rPr>
        <w:t>P</w:t>
      </w:r>
      <w:r w:rsidR="007E3B2C" w:rsidRPr="00026F73">
        <w:rPr>
          <w:rFonts w:cs="Times New Roman"/>
          <w:szCs w:val="24"/>
        </w:rPr>
        <w:t xml:space="preserve">retendentam </w:t>
      </w:r>
      <w:r w:rsidRPr="00026F73">
        <w:rPr>
          <w:rFonts w:cs="Times New Roman"/>
          <w:szCs w:val="24"/>
        </w:rPr>
        <w:t>dienā, kad pieņemts lēmums par iespējamu līguma slēgšanas tiesību piešķiršanu, Latvijā nav nodokļu parādu, kas kopsummā pārsniedz EUR 150 (viens simts piecdesmit euro), un valstī, kurā tas reģistrēts vai kurā atrodas tā pastāvīgā dzīvesvieta, saskaņā ar attiecīgās ārvalsts normatīvajiem aktiem nav nodokļu parādu.</w:t>
      </w:r>
    </w:p>
    <w:p w14:paraId="755FA368" w14:textId="0FD03757" w:rsidR="00DE73E3" w:rsidRPr="00026F73" w:rsidRDefault="00DE73E3" w:rsidP="00DE73E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attiecībā uz </w:t>
      </w:r>
      <w:r w:rsidR="007E3B2C">
        <w:rPr>
          <w:rFonts w:cs="Times New Roman"/>
          <w:szCs w:val="24"/>
        </w:rPr>
        <w:t>P</w:t>
      </w:r>
      <w:r w:rsidR="007E3B2C" w:rsidRPr="00026F73">
        <w:rPr>
          <w:rFonts w:cs="Times New Roman"/>
          <w:szCs w:val="24"/>
        </w:rPr>
        <w:t>retendentu</w:t>
      </w:r>
      <w:r w:rsidRPr="00026F73">
        <w:rPr>
          <w:rFonts w:cs="Times New Roman"/>
          <w:szCs w:val="24"/>
        </w:rPr>
        <w:t xml:space="preserve">, kuram būtu piešķiramas līguma slēgšanas tiesības, pārbauda, vai attiecībā uz šo </w:t>
      </w:r>
      <w:r w:rsidR="007E3B2C">
        <w:rPr>
          <w:rFonts w:cs="Times New Roman"/>
          <w:szCs w:val="24"/>
        </w:rPr>
        <w:t>P</w:t>
      </w:r>
      <w:r w:rsidR="007E3B2C" w:rsidRPr="00026F73">
        <w:rPr>
          <w:rFonts w:cs="Times New Roman"/>
          <w:szCs w:val="24"/>
        </w:rPr>
        <w:t>retendentu</w:t>
      </w:r>
      <w:r w:rsidRPr="00026F73">
        <w:rPr>
          <w:rFonts w:cs="Times New Roman"/>
          <w:szCs w:val="24"/>
        </w:rPr>
        <w:t xml:space="preserve">, tā valdes vai padomes locekli, patieso labuma guvēju, pārstāvēttiesīgo personu vai prokūristu, vai personu, kura ir pilnvarota pārstāvēt </w:t>
      </w:r>
      <w:r w:rsidR="007E3B2C">
        <w:rPr>
          <w:rFonts w:cs="Times New Roman"/>
          <w:szCs w:val="24"/>
        </w:rPr>
        <w:t>P</w:t>
      </w:r>
      <w:r w:rsidR="007E3B2C" w:rsidRPr="00026F73">
        <w:rPr>
          <w:rFonts w:cs="Times New Roman"/>
          <w:szCs w:val="24"/>
        </w:rPr>
        <w:t xml:space="preserve">retendentu </w:t>
      </w:r>
      <w:r w:rsidRPr="00026F73">
        <w:rPr>
          <w:rFonts w:cs="Times New Roman"/>
          <w:szCs w:val="24"/>
        </w:rPr>
        <w:t xml:space="preserve">darbībās, kas saistītas ar filiāli, vai personālsabiedrības biedru, tā valdes vai padomes locekli, patieso labuma guvēju, pārstāvēttiesīgo personu vai prokūristu, ja </w:t>
      </w:r>
      <w:r w:rsidR="007E3B2C">
        <w:rPr>
          <w:rFonts w:cs="Times New Roman"/>
          <w:szCs w:val="24"/>
        </w:rPr>
        <w:t>P</w:t>
      </w:r>
      <w:r w:rsidR="007E3B2C" w:rsidRPr="00026F73">
        <w:rPr>
          <w:rFonts w:cs="Times New Roman"/>
          <w:szCs w:val="24"/>
        </w:rPr>
        <w:t xml:space="preserve">retendents </w:t>
      </w:r>
      <w:r w:rsidRPr="00026F73">
        <w:rPr>
          <w:rFonts w:cs="Times New Roman"/>
          <w:szCs w:val="24"/>
        </w:rPr>
        <w:t xml:space="preserve">ir </w:t>
      </w:r>
      <w:r w:rsidRPr="00026F73">
        <w:rPr>
          <w:rFonts w:cs="Times New Roman"/>
          <w:szCs w:val="24"/>
        </w:rPr>
        <w:lastRenderedPageBreak/>
        <w:t>personālsabiedrība,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ietekmē līguma izpildi. Ja attiecībā uz </w:t>
      </w:r>
      <w:r w:rsidR="00102982">
        <w:rPr>
          <w:rFonts w:cs="Times New Roman"/>
          <w:szCs w:val="24"/>
        </w:rPr>
        <w:t>P</w:t>
      </w:r>
      <w:r w:rsidRPr="00026F73">
        <w:rPr>
          <w:rFonts w:cs="Times New Roman"/>
          <w:szCs w:val="24"/>
        </w:rPr>
        <w:t>retendentu vai kādu no minētajām personām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kavēs līguma izpildi, </w:t>
      </w:r>
      <w:r w:rsidR="00102982">
        <w:rPr>
          <w:rFonts w:cs="Times New Roman"/>
          <w:szCs w:val="24"/>
        </w:rPr>
        <w:t>P</w:t>
      </w:r>
      <w:r w:rsidRPr="00026F73">
        <w:rPr>
          <w:rFonts w:cs="Times New Roman"/>
          <w:szCs w:val="24"/>
        </w:rPr>
        <w:t>retendents ir izslēdzams no dalības līguma slēgšanas tiesību piešķiršanas procedūrā.</w:t>
      </w:r>
    </w:p>
    <w:p w14:paraId="710CC184" w14:textId="41E7AC05" w:rsidR="00DE73E3" w:rsidRPr="00026F73" w:rsidRDefault="00DE73E3" w:rsidP="00DE73E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w:t>
      </w:r>
      <w:r>
        <w:rPr>
          <w:rFonts w:cs="Times New Roman"/>
          <w:szCs w:val="24"/>
        </w:rPr>
        <w:t>2</w:t>
      </w:r>
      <w:r w:rsidRPr="00026F73">
        <w:rPr>
          <w:rFonts w:cs="Times New Roman"/>
          <w:szCs w:val="24"/>
        </w:rPr>
        <w:t>.4. apakšpunktā minēto informāciju iegūst no Latvijas Republikas Uzņēmumu reģistra, pārbaudot sankciju meklēšanas saitēs. Ja informācija par</w:t>
      </w:r>
      <w:r>
        <w:rPr>
          <w:rFonts w:cs="Times New Roman"/>
          <w:szCs w:val="24"/>
        </w:rPr>
        <w:t xml:space="preserve"> 2</w:t>
      </w:r>
      <w:r w:rsidRPr="00026F73">
        <w:rPr>
          <w:rFonts w:cs="Times New Roman"/>
          <w:szCs w:val="24"/>
        </w:rPr>
        <w:t xml:space="preserve">.4. apakšpunktā minētajām personām vietnē nav publicēta, </w:t>
      </w:r>
      <w:r w:rsidR="00102982">
        <w:rPr>
          <w:rFonts w:cs="Times New Roman"/>
          <w:szCs w:val="24"/>
        </w:rPr>
        <w:t>P</w:t>
      </w:r>
      <w:r w:rsidRPr="00026F73">
        <w:rPr>
          <w:rFonts w:cs="Times New Roman"/>
          <w:szCs w:val="24"/>
        </w:rPr>
        <w:t>retendentam tā jāiesniedz:</w:t>
      </w:r>
    </w:p>
    <w:p w14:paraId="1168E529" w14:textId="77777777" w:rsidR="00DE73E3" w:rsidRPr="00026F73" w:rsidRDefault="00DE73E3" w:rsidP="00DE73E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.1.</w:t>
      </w:r>
      <w:r>
        <w:rPr>
          <w:rFonts w:cs="Times New Roman"/>
          <w:szCs w:val="24"/>
        </w:rPr>
        <w:t xml:space="preserve"> </w:t>
      </w:r>
      <w:r w:rsidRPr="00026F73">
        <w:rPr>
          <w:rFonts w:cs="Times New Roman"/>
          <w:szCs w:val="24"/>
        </w:rPr>
        <w:t xml:space="preserve">kopā ar piedāvājumu vai </w:t>
      </w:r>
    </w:p>
    <w:p w14:paraId="002C0148" w14:textId="77777777" w:rsidR="00DE73E3" w:rsidRPr="00026F73" w:rsidRDefault="00DE73E3" w:rsidP="00DE73E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.2.</w:t>
      </w:r>
      <w:r>
        <w:rPr>
          <w:rFonts w:cs="Times New Roman"/>
          <w:szCs w:val="24"/>
        </w:rPr>
        <w:t xml:space="preserve"> </w:t>
      </w:r>
      <w:r w:rsidRPr="00026F73">
        <w:rPr>
          <w:rFonts w:cs="Times New Roman"/>
          <w:szCs w:val="24"/>
        </w:rPr>
        <w:t>3 (trīs) darba dienu laikā no Komisijas pieprasījuma nosūtīšanas datuma.</w:t>
      </w:r>
    </w:p>
    <w:p w14:paraId="3339E127" w14:textId="77777777" w:rsidR="00DE73E3" w:rsidRPr="00026F73" w:rsidRDefault="00DE73E3" w:rsidP="00DE73E3">
      <w:pPr>
        <w:pStyle w:val="ListParagraph"/>
        <w:numPr>
          <w:ilvl w:val="1"/>
          <w:numId w:val="1"/>
        </w:numPr>
        <w:tabs>
          <w:tab w:val="left" w:pos="1134"/>
        </w:tabs>
        <w:ind w:left="0" w:firstLine="851"/>
        <w:jc w:val="both"/>
        <w:rPr>
          <w:rFonts w:cs="Times New Roman"/>
          <w:szCs w:val="24"/>
        </w:rPr>
      </w:pPr>
      <w:r w:rsidRPr="00026F73">
        <w:rPr>
          <w:rFonts w:cs="Times New Roman"/>
          <w:szCs w:val="24"/>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Default="0037158A" w:rsidP="00DE73E3">
      <w:pPr>
        <w:pStyle w:val="ListParagraph"/>
        <w:tabs>
          <w:tab w:val="left" w:pos="1134"/>
        </w:tabs>
        <w:ind w:left="709"/>
        <w:jc w:val="both"/>
        <w:rPr>
          <w:rFonts w:eastAsia="Times New Roman" w:cs="Times New Roman"/>
          <w:b/>
          <w:caps/>
          <w:sz w:val="28"/>
          <w:szCs w:val="28"/>
          <w:lang w:eastAsia="lv-LV"/>
        </w:rPr>
      </w:pPr>
    </w:p>
    <w:p w14:paraId="7753D256" w14:textId="467D934A" w:rsidR="0037158A" w:rsidRPr="006A176E" w:rsidRDefault="00BA6247" w:rsidP="006A176E">
      <w:pPr>
        <w:pStyle w:val="Heading2"/>
        <w:numPr>
          <w:ilvl w:val="0"/>
          <w:numId w:val="1"/>
        </w:numPr>
        <w:tabs>
          <w:tab w:val="clear" w:pos="567"/>
          <w:tab w:val="left" w:pos="426"/>
        </w:tabs>
        <w:ind w:left="567"/>
        <w:jc w:val="center"/>
        <w:rPr>
          <w:rFonts w:ascii="Times New Roman Bold" w:hAnsi="Times New Roman Bold"/>
          <w:caps/>
          <w:sz w:val="28"/>
          <w:szCs w:val="28"/>
        </w:rPr>
      </w:pPr>
      <w:bookmarkStart w:id="4" w:name="_Toc476310548"/>
      <w:r>
        <w:rPr>
          <w:sz w:val="28"/>
          <w:szCs w:val="28"/>
        </w:rPr>
        <w:t xml:space="preserve"> </w:t>
      </w:r>
      <w:bookmarkEnd w:id="4"/>
      <w:r w:rsidR="006F5FC3" w:rsidRPr="00386628">
        <w:rPr>
          <w:caps/>
          <w:sz w:val="28"/>
          <w:szCs w:val="28"/>
        </w:rPr>
        <w:t xml:space="preserve"> </w:t>
      </w:r>
      <w:r w:rsidR="0037158A" w:rsidRPr="00386628">
        <w:rPr>
          <w:caps/>
          <w:sz w:val="28"/>
          <w:szCs w:val="28"/>
        </w:rPr>
        <w:t>Finanšu pied</w:t>
      </w:r>
      <w:r w:rsidR="0037158A" w:rsidRPr="00386628">
        <w:rPr>
          <w:rFonts w:hint="eastAsia"/>
          <w:caps/>
          <w:sz w:val="28"/>
          <w:szCs w:val="28"/>
        </w:rPr>
        <w:t>ā</w:t>
      </w:r>
      <w:r w:rsidR="0037158A" w:rsidRPr="00386628">
        <w:rPr>
          <w:caps/>
          <w:sz w:val="28"/>
          <w:szCs w:val="28"/>
        </w:rPr>
        <w:t>v</w:t>
      </w:r>
      <w:r w:rsidR="0037158A" w:rsidRPr="00386628">
        <w:rPr>
          <w:rFonts w:hint="eastAsia"/>
          <w:caps/>
          <w:sz w:val="28"/>
          <w:szCs w:val="28"/>
        </w:rPr>
        <w:t>ā</w:t>
      </w:r>
      <w:r w:rsidR="0037158A" w:rsidRPr="00386628">
        <w:rPr>
          <w:caps/>
          <w:sz w:val="28"/>
          <w:szCs w:val="28"/>
        </w:rPr>
        <w:t>jums</w:t>
      </w:r>
    </w:p>
    <w:p w14:paraId="48700729" w14:textId="5A886907" w:rsidR="00A259CA" w:rsidRPr="00B66D1E" w:rsidRDefault="00DB7A92" w:rsidP="00B66D1E">
      <w:pPr>
        <w:jc w:val="right"/>
        <w:rPr>
          <w:rFonts w:eastAsia="Times New Roman" w:cs="Times New Roman"/>
          <w:i/>
          <w:iCs/>
          <w:szCs w:val="24"/>
          <w:lang w:eastAsia="lv-LV"/>
        </w:rPr>
      </w:pPr>
      <w:r>
        <w:rPr>
          <w:i/>
          <w:iCs/>
          <w:szCs w:val="24"/>
        </w:rPr>
        <w:t>3</w:t>
      </w:r>
      <w:r w:rsidR="00B66D1E" w:rsidRPr="00B66D1E">
        <w:rPr>
          <w:i/>
          <w:iCs/>
          <w:szCs w:val="24"/>
        </w:rPr>
        <w:t>.tabula</w:t>
      </w:r>
    </w:p>
    <w:tbl>
      <w:tblPr>
        <w:tblStyle w:val="TableGrid1"/>
        <w:tblW w:w="9344" w:type="dxa"/>
        <w:tblCellMar>
          <w:left w:w="0" w:type="dxa"/>
          <w:right w:w="0" w:type="dxa"/>
        </w:tblCellMar>
        <w:tblLook w:val="04A0" w:firstRow="1" w:lastRow="0" w:firstColumn="1" w:lastColumn="0" w:noHBand="0" w:noVBand="1"/>
      </w:tblPr>
      <w:tblGrid>
        <w:gridCol w:w="3980"/>
        <w:gridCol w:w="2536"/>
        <w:gridCol w:w="1084"/>
        <w:gridCol w:w="1744"/>
      </w:tblGrid>
      <w:tr w:rsidR="00A85B63" w:rsidRPr="002728D4" w14:paraId="233876FC" w14:textId="77777777" w:rsidTr="00412E32">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62D03" w14:textId="77777777" w:rsidR="00A85B63" w:rsidRPr="002728D4" w:rsidRDefault="00A85B63" w:rsidP="00412E32">
            <w:pPr>
              <w:spacing w:before="120" w:after="120"/>
              <w:jc w:val="center"/>
              <w:rPr>
                <w:rFonts w:ascii="Times New Roman" w:eastAsia="Times New Roman" w:hAnsi="Times New Roman" w:cs="Times New Roman"/>
                <w:b/>
                <w:sz w:val="24"/>
                <w:szCs w:val="24"/>
              </w:rPr>
            </w:pPr>
            <w:r w:rsidRPr="002728D4">
              <w:rPr>
                <w:rFonts w:ascii="Times New Roman" w:eastAsia="Times New Roman" w:hAnsi="Times New Roman" w:cs="Times New Roman"/>
                <w:b/>
                <w:sz w:val="24"/>
                <w:szCs w:val="24"/>
              </w:rPr>
              <w:t>Iepirkuma priekšmets</w:t>
            </w: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99945" w14:textId="77777777" w:rsidR="00A85B63" w:rsidRPr="002728D4" w:rsidRDefault="00A85B63" w:rsidP="00412E32">
            <w:pPr>
              <w:spacing w:before="120" w:after="120"/>
              <w:jc w:val="center"/>
              <w:rPr>
                <w:rFonts w:ascii="Times New Roman" w:eastAsia="Times New Roman" w:hAnsi="Times New Roman" w:cs="Times New Roman"/>
                <w:b/>
                <w:sz w:val="24"/>
                <w:szCs w:val="24"/>
              </w:rPr>
            </w:pPr>
            <w:r w:rsidRPr="002728D4">
              <w:rPr>
                <w:rFonts w:ascii="Times New Roman" w:eastAsia="Times New Roman" w:hAnsi="Times New Roman" w:cs="Times New Roman"/>
                <w:b/>
                <w:sz w:val="24"/>
                <w:szCs w:val="24"/>
              </w:rPr>
              <w:t xml:space="preserve">Cena </w:t>
            </w:r>
            <w:r>
              <w:rPr>
                <w:rFonts w:ascii="Times New Roman" w:eastAsia="Times New Roman" w:hAnsi="Times New Roman" w:cs="Times New Roman"/>
                <w:b/>
                <w:sz w:val="24"/>
                <w:szCs w:val="24"/>
              </w:rPr>
              <w:t xml:space="preserve">par vienu mēnesi </w:t>
            </w:r>
            <w:r w:rsidRPr="002728D4">
              <w:rPr>
                <w:rFonts w:ascii="Times New Roman" w:eastAsia="Times New Roman" w:hAnsi="Times New Roman" w:cs="Times New Roman"/>
                <w:b/>
                <w:sz w:val="24"/>
                <w:szCs w:val="24"/>
              </w:rPr>
              <w:t>EUR (bez PVN)</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9A2FD" w14:textId="77777777" w:rsidR="00A85B63" w:rsidRPr="004D60AC" w:rsidRDefault="00A85B63" w:rsidP="00412E32">
            <w:pPr>
              <w:spacing w:before="120" w:after="120"/>
              <w:jc w:val="center"/>
              <w:rPr>
                <w:rFonts w:ascii="Times New Roman" w:eastAsia="Times New Roman" w:hAnsi="Times New Roman" w:cs="Times New Roman"/>
                <w:b/>
                <w:sz w:val="24"/>
                <w:szCs w:val="24"/>
              </w:rPr>
            </w:pPr>
            <w:r w:rsidRPr="004D60AC">
              <w:rPr>
                <w:rFonts w:ascii="Times New Roman" w:eastAsia="Times New Roman" w:hAnsi="Times New Roman" w:cs="Times New Roman"/>
                <w:b/>
                <w:sz w:val="24"/>
                <w:szCs w:val="24"/>
              </w:rPr>
              <w:t>Vienību skaits</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EA339" w14:textId="77777777" w:rsidR="00A85B63" w:rsidRPr="004D60AC" w:rsidRDefault="00A85B63" w:rsidP="00412E32">
            <w:pPr>
              <w:spacing w:before="120" w:after="120"/>
              <w:jc w:val="center"/>
              <w:rPr>
                <w:rFonts w:ascii="Times New Roman" w:eastAsia="Times New Roman" w:hAnsi="Times New Roman" w:cs="Times New Roman"/>
                <w:b/>
                <w:sz w:val="24"/>
                <w:szCs w:val="24"/>
              </w:rPr>
            </w:pPr>
            <w:r w:rsidRPr="004D60AC">
              <w:rPr>
                <w:rFonts w:ascii="Times New Roman" w:eastAsia="Times New Roman" w:hAnsi="Times New Roman" w:cs="Times New Roman"/>
                <w:b/>
                <w:sz w:val="24"/>
                <w:szCs w:val="24"/>
              </w:rPr>
              <w:t xml:space="preserve">Summa </w:t>
            </w:r>
            <w:r w:rsidRPr="002728D4">
              <w:rPr>
                <w:rFonts w:ascii="Times New Roman" w:eastAsia="Times New Roman" w:hAnsi="Times New Roman" w:cs="Times New Roman"/>
                <w:b/>
                <w:sz w:val="24"/>
                <w:szCs w:val="24"/>
              </w:rPr>
              <w:t>EUR (bez PVN)</w:t>
            </w:r>
          </w:p>
        </w:tc>
      </w:tr>
      <w:tr w:rsidR="00A85B63" w:rsidRPr="002728D4" w14:paraId="4D373B45" w14:textId="77777777" w:rsidTr="00412E32">
        <w:tc>
          <w:tcPr>
            <w:tcW w:w="3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95AA4"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1</w:t>
            </w:r>
          </w:p>
        </w:tc>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72F27"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2</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8C263"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3</w:t>
            </w:r>
          </w:p>
        </w:tc>
        <w:tc>
          <w:tcPr>
            <w:tcW w:w="1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613EC" w14:textId="77777777" w:rsidR="00A85B63" w:rsidRPr="004D60AC" w:rsidRDefault="00A85B63" w:rsidP="00412E32">
            <w:pPr>
              <w:jc w:val="center"/>
              <w:rPr>
                <w:rFonts w:ascii="Times New Roman" w:eastAsia="Times New Roman" w:hAnsi="Times New Roman" w:cs="Times New Roman"/>
                <w:b/>
                <w:szCs w:val="24"/>
              </w:rPr>
            </w:pPr>
            <w:r>
              <w:rPr>
                <w:rFonts w:ascii="Times New Roman" w:eastAsia="Times New Roman" w:hAnsi="Times New Roman" w:cs="Times New Roman"/>
                <w:b/>
                <w:szCs w:val="24"/>
              </w:rPr>
              <w:t>4=2x3</w:t>
            </w:r>
          </w:p>
        </w:tc>
      </w:tr>
      <w:tr w:rsidR="00A85B63" w:rsidRPr="002728D4" w14:paraId="3FBF5069" w14:textId="77777777" w:rsidTr="00412E32">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5AE9AD8B" w14:textId="6DC24D72" w:rsidR="00A85B63" w:rsidRPr="007F7D61" w:rsidRDefault="00A85B63" w:rsidP="007F7D61">
            <w:pPr>
              <w:spacing w:before="120" w:after="120"/>
              <w:ind w:right="57"/>
              <w:jc w:val="both"/>
              <w:rPr>
                <w:rFonts w:ascii="Times New Roman" w:hAnsi="Times New Roman" w:cs="Times New Roman"/>
                <w:i/>
                <w:sz w:val="24"/>
                <w:szCs w:val="24"/>
              </w:rPr>
            </w:pPr>
            <w:bookmarkStart w:id="5" w:name="_Hlk144365986"/>
            <w:r w:rsidRPr="007F7D61">
              <w:rPr>
                <w:rFonts w:ascii="Times New Roman" w:hAnsi="Times New Roman" w:cs="Times New Roman"/>
                <w:sz w:val="24"/>
                <w:szCs w:val="24"/>
              </w:rPr>
              <w:t>Katalogs, kurā norādīta informācija par transportlīdzekļu, kas ievesti no trešajām valstīm, pārdošanas cenām Latvijā</w:t>
            </w:r>
            <w:bookmarkEnd w:id="5"/>
          </w:p>
        </w:tc>
        <w:tc>
          <w:tcPr>
            <w:tcW w:w="2536" w:type="dxa"/>
            <w:tcBorders>
              <w:top w:val="single" w:sz="4" w:space="0" w:color="auto"/>
              <w:left w:val="single" w:sz="4" w:space="0" w:color="auto"/>
              <w:bottom w:val="single" w:sz="4" w:space="0" w:color="auto"/>
              <w:right w:val="single" w:sz="4" w:space="0" w:color="auto"/>
            </w:tcBorders>
            <w:vAlign w:val="center"/>
          </w:tcPr>
          <w:p w14:paraId="51B3816A" w14:textId="77777777" w:rsidR="00A85B63" w:rsidRPr="004D60AC" w:rsidRDefault="00A85B63" w:rsidP="00412E32">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E78AA21" w14:textId="77777777" w:rsidR="00A85B63" w:rsidRPr="004D60AC" w:rsidRDefault="00A85B63" w:rsidP="00412E32">
            <w:pPr>
              <w:spacing w:before="120" w:after="120"/>
              <w:jc w:val="center"/>
              <w:rPr>
                <w:rFonts w:ascii="Times New Roman" w:hAnsi="Times New Roman" w:cs="Times New Roman"/>
                <w:sz w:val="24"/>
                <w:szCs w:val="24"/>
              </w:rPr>
            </w:pPr>
            <w:r>
              <w:rPr>
                <w:rFonts w:ascii="Times New Roman" w:hAnsi="Times New Roman" w:cs="Times New Roman"/>
                <w:sz w:val="24"/>
                <w:szCs w:val="24"/>
              </w:rPr>
              <w:t>24</w:t>
            </w:r>
          </w:p>
        </w:tc>
        <w:tc>
          <w:tcPr>
            <w:tcW w:w="1744" w:type="dxa"/>
            <w:tcBorders>
              <w:top w:val="single" w:sz="4" w:space="0" w:color="auto"/>
              <w:left w:val="single" w:sz="4" w:space="0" w:color="auto"/>
              <w:bottom w:val="single" w:sz="4" w:space="0" w:color="auto"/>
              <w:right w:val="single" w:sz="4" w:space="0" w:color="auto"/>
            </w:tcBorders>
          </w:tcPr>
          <w:p w14:paraId="2623A009" w14:textId="77777777" w:rsidR="00A85B63" w:rsidRPr="004D60AC" w:rsidRDefault="00A85B63" w:rsidP="00412E32">
            <w:pPr>
              <w:spacing w:before="120" w:after="120"/>
              <w:jc w:val="center"/>
              <w:rPr>
                <w:rFonts w:ascii="Times New Roman" w:hAnsi="Times New Roman" w:cs="Times New Roman"/>
                <w:sz w:val="24"/>
                <w:szCs w:val="24"/>
              </w:rPr>
            </w:pPr>
          </w:p>
        </w:tc>
      </w:tr>
      <w:tr w:rsidR="00A85B63" w:rsidRPr="002728D4" w14:paraId="4D2B0D4B" w14:textId="77777777" w:rsidTr="00412E32">
        <w:trPr>
          <w:trHeight w:val="330"/>
        </w:trPr>
        <w:tc>
          <w:tcPr>
            <w:tcW w:w="3980" w:type="dxa"/>
            <w:tcBorders>
              <w:top w:val="single" w:sz="4" w:space="0" w:color="auto"/>
              <w:left w:val="single" w:sz="4" w:space="0" w:color="auto"/>
              <w:bottom w:val="single" w:sz="4" w:space="0" w:color="auto"/>
              <w:right w:val="single" w:sz="4" w:space="0" w:color="auto"/>
            </w:tcBorders>
            <w:vAlign w:val="center"/>
          </w:tcPr>
          <w:p w14:paraId="297CAF80" w14:textId="522210B7" w:rsidR="00A85B63" w:rsidRDefault="00A85B63" w:rsidP="00412E32">
            <w:pPr>
              <w:spacing w:before="120" w:after="120"/>
              <w:ind w:left="57" w:right="57"/>
              <w:jc w:val="both"/>
              <w:rPr>
                <w:szCs w:val="24"/>
              </w:rPr>
            </w:pPr>
            <w:r>
              <w:rPr>
                <w:rFonts w:ascii="Times New Roman" w:hAnsi="Times New Roman"/>
                <w:sz w:val="24"/>
                <w:szCs w:val="24"/>
              </w:rPr>
              <w:t>Katalogs, kurā norādīta informācija par</w:t>
            </w:r>
            <w:r w:rsidRPr="00510E2F">
              <w:rPr>
                <w:rFonts w:ascii="Times New Roman" w:hAnsi="Times New Roman"/>
                <w:sz w:val="24"/>
                <w:szCs w:val="24"/>
              </w:rPr>
              <w:t xml:space="preserve"> transportlīdzekļ</w:t>
            </w:r>
            <w:r>
              <w:rPr>
                <w:rFonts w:ascii="Times New Roman" w:hAnsi="Times New Roman"/>
                <w:sz w:val="24"/>
                <w:szCs w:val="24"/>
              </w:rPr>
              <w:t>u,</w:t>
            </w:r>
            <w:r w:rsidRPr="00510E2F">
              <w:rPr>
                <w:rFonts w:ascii="Times New Roman" w:hAnsi="Times New Roman"/>
                <w:sz w:val="24"/>
                <w:szCs w:val="24"/>
              </w:rPr>
              <w:t xml:space="preserve"> kas ievesti no Apvienotās Karalistes</w:t>
            </w:r>
            <w:r>
              <w:rPr>
                <w:rFonts w:ascii="Times New Roman" w:hAnsi="Times New Roman"/>
                <w:sz w:val="24"/>
                <w:szCs w:val="24"/>
              </w:rPr>
              <w:t>, pārdošanas cenām Latvijā</w:t>
            </w:r>
          </w:p>
        </w:tc>
        <w:tc>
          <w:tcPr>
            <w:tcW w:w="2536" w:type="dxa"/>
            <w:tcBorders>
              <w:top w:val="single" w:sz="4" w:space="0" w:color="auto"/>
              <w:left w:val="single" w:sz="4" w:space="0" w:color="auto"/>
              <w:bottom w:val="single" w:sz="4" w:space="0" w:color="auto"/>
              <w:right w:val="single" w:sz="4" w:space="0" w:color="auto"/>
            </w:tcBorders>
            <w:vAlign w:val="center"/>
          </w:tcPr>
          <w:p w14:paraId="2F6595CC" w14:textId="77777777" w:rsidR="00A85B63" w:rsidRPr="00253903" w:rsidRDefault="00A85B63" w:rsidP="00412E32">
            <w:pPr>
              <w:spacing w:before="120" w:after="120"/>
              <w:jc w:val="center"/>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73073D8" w14:textId="77777777" w:rsidR="00A85B63" w:rsidRPr="00253903" w:rsidRDefault="00A85B63" w:rsidP="00412E32">
            <w:pPr>
              <w:spacing w:before="120" w:after="120"/>
              <w:jc w:val="center"/>
              <w:rPr>
                <w:rFonts w:ascii="Times New Roman" w:hAnsi="Times New Roman" w:cs="Times New Roman"/>
                <w:sz w:val="24"/>
                <w:szCs w:val="24"/>
              </w:rPr>
            </w:pPr>
            <w:r w:rsidRPr="00253903">
              <w:rPr>
                <w:rFonts w:ascii="Times New Roman" w:hAnsi="Times New Roman" w:cs="Times New Roman"/>
                <w:sz w:val="24"/>
                <w:szCs w:val="24"/>
              </w:rPr>
              <w:t>24</w:t>
            </w:r>
          </w:p>
        </w:tc>
        <w:tc>
          <w:tcPr>
            <w:tcW w:w="1744" w:type="dxa"/>
            <w:tcBorders>
              <w:top w:val="single" w:sz="4" w:space="0" w:color="auto"/>
              <w:left w:val="single" w:sz="4" w:space="0" w:color="auto"/>
              <w:bottom w:val="single" w:sz="4" w:space="0" w:color="auto"/>
              <w:right w:val="single" w:sz="4" w:space="0" w:color="auto"/>
            </w:tcBorders>
          </w:tcPr>
          <w:p w14:paraId="48D92346" w14:textId="77777777" w:rsidR="00A85B63" w:rsidRPr="00253903" w:rsidRDefault="00A85B63" w:rsidP="00412E32">
            <w:pPr>
              <w:spacing w:before="120" w:after="120"/>
              <w:jc w:val="center"/>
              <w:rPr>
                <w:rFonts w:ascii="Times New Roman" w:hAnsi="Times New Roman" w:cs="Times New Roman"/>
                <w:sz w:val="24"/>
                <w:szCs w:val="24"/>
              </w:rPr>
            </w:pPr>
          </w:p>
        </w:tc>
      </w:tr>
      <w:tr w:rsidR="002B06C0" w:rsidRPr="002728D4" w14:paraId="7AB510F5" w14:textId="77777777" w:rsidTr="00C367FD">
        <w:trPr>
          <w:trHeight w:val="330"/>
        </w:trPr>
        <w:tc>
          <w:tcPr>
            <w:tcW w:w="7600" w:type="dxa"/>
            <w:gridSpan w:val="3"/>
            <w:tcBorders>
              <w:top w:val="single" w:sz="4" w:space="0" w:color="auto"/>
              <w:left w:val="single" w:sz="4" w:space="0" w:color="auto"/>
              <w:bottom w:val="single" w:sz="4" w:space="0" w:color="auto"/>
              <w:right w:val="single" w:sz="4" w:space="0" w:color="auto"/>
            </w:tcBorders>
            <w:vAlign w:val="center"/>
          </w:tcPr>
          <w:p w14:paraId="46E10480" w14:textId="7D3563F1" w:rsidR="002B06C0" w:rsidRPr="00983A34" w:rsidRDefault="002B06C0" w:rsidP="00983A34">
            <w:pPr>
              <w:spacing w:before="120" w:after="120"/>
              <w:jc w:val="right"/>
              <w:rPr>
                <w:rFonts w:ascii="Times New Roman" w:hAnsi="Times New Roman" w:cs="Times New Roman"/>
                <w:b/>
                <w:bCs/>
                <w:sz w:val="24"/>
                <w:szCs w:val="24"/>
              </w:rPr>
            </w:pPr>
            <w:r w:rsidRPr="00983A34">
              <w:rPr>
                <w:rFonts w:ascii="Times New Roman" w:hAnsi="Times New Roman" w:cs="Times New Roman"/>
                <w:b/>
                <w:bCs/>
                <w:szCs w:val="24"/>
              </w:rPr>
              <w:t xml:space="preserve">KOPĀ: </w:t>
            </w:r>
          </w:p>
        </w:tc>
        <w:tc>
          <w:tcPr>
            <w:tcW w:w="1744" w:type="dxa"/>
            <w:tcBorders>
              <w:top w:val="single" w:sz="4" w:space="0" w:color="auto"/>
              <w:left w:val="single" w:sz="4" w:space="0" w:color="auto"/>
              <w:bottom w:val="single" w:sz="4" w:space="0" w:color="auto"/>
              <w:right w:val="single" w:sz="4" w:space="0" w:color="auto"/>
            </w:tcBorders>
          </w:tcPr>
          <w:p w14:paraId="4176840F" w14:textId="77777777" w:rsidR="002B06C0" w:rsidRPr="00253903" w:rsidRDefault="002B06C0" w:rsidP="00412E32">
            <w:pPr>
              <w:spacing w:before="120" w:after="120"/>
              <w:jc w:val="center"/>
              <w:rPr>
                <w:rFonts w:cs="Times New Roman"/>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533E1E8D" w14:textId="7FE81185" w:rsidR="007F7D61"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729A641B" w14:textId="0C675FB9" w:rsidR="007F7D61" w:rsidRPr="00983A34" w:rsidRDefault="005E63A5" w:rsidP="007F7D61">
      <w:pPr>
        <w:pStyle w:val="ListParagraph"/>
        <w:numPr>
          <w:ilvl w:val="0"/>
          <w:numId w:val="12"/>
        </w:numPr>
        <w:tabs>
          <w:tab w:val="left" w:pos="1134"/>
        </w:tabs>
        <w:ind w:left="0" w:firstLine="709"/>
        <w:jc w:val="both"/>
        <w:rPr>
          <w:iCs/>
        </w:rPr>
      </w:pPr>
      <w:r w:rsidRPr="007F7D61">
        <w:rPr>
          <w:rFonts w:cs="Times New Roman"/>
          <w:szCs w:val="24"/>
        </w:rPr>
        <w:t xml:space="preserve">Pretendenta </w:t>
      </w:r>
      <w:r w:rsidR="0042318C" w:rsidRPr="007F7D61">
        <w:rPr>
          <w:rFonts w:cs="Times New Roman"/>
          <w:szCs w:val="24"/>
        </w:rPr>
        <w:t xml:space="preserve">iesniegtajā </w:t>
      </w:r>
      <w:r w:rsidR="00805617" w:rsidRPr="007F7D61">
        <w:rPr>
          <w:rFonts w:eastAsia="Times New Roman" w:cs="Times New Roman"/>
          <w:szCs w:val="24"/>
          <w:lang w:eastAsia="lv-LV"/>
        </w:rPr>
        <w:t>finanšu piedāvājumā norādītā cena kopā EUR bez PVN</w:t>
      </w:r>
      <w:r w:rsidR="00BC6432" w:rsidRPr="007F7D61">
        <w:rPr>
          <w:rFonts w:eastAsia="Times New Roman" w:cs="Times New Roman"/>
          <w:szCs w:val="24"/>
          <w:lang w:eastAsia="lv-LV"/>
        </w:rPr>
        <w:t xml:space="preserve"> </w:t>
      </w:r>
      <w:r w:rsidR="00CF62C1" w:rsidRPr="00983A34">
        <w:rPr>
          <w:rFonts w:eastAsia="Times New Roman" w:cs="Times New Roman"/>
          <w:iCs/>
          <w:szCs w:val="24"/>
          <w:lang w:eastAsia="lv-LV"/>
        </w:rPr>
        <w:t>tiks izmantota piedāvājuma ar viszemāko cenu noteikšanai</w:t>
      </w:r>
      <w:r w:rsidR="00CF62C1" w:rsidRPr="002B06C0">
        <w:rPr>
          <w:rFonts w:eastAsia="Times New Roman" w:cs="Times New Roman"/>
          <w:iCs/>
          <w:szCs w:val="24"/>
          <w:lang w:eastAsia="lv-LV"/>
        </w:rPr>
        <w:t xml:space="preserve"> un </w:t>
      </w:r>
      <w:r w:rsidR="00B674E6" w:rsidRPr="00983A34">
        <w:rPr>
          <w:rFonts w:eastAsia="Times New Roman" w:cs="Times New Roman"/>
          <w:iCs/>
          <w:szCs w:val="24"/>
          <w:lang w:eastAsia="lv-LV"/>
        </w:rPr>
        <w:t>veidos</w:t>
      </w:r>
      <w:r w:rsidR="00805617" w:rsidRPr="00983A34">
        <w:rPr>
          <w:rFonts w:eastAsia="Times New Roman" w:cs="Times New Roman"/>
          <w:iCs/>
          <w:szCs w:val="24"/>
          <w:lang w:eastAsia="lv-LV"/>
        </w:rPr>
        <w:t xml:space="preserve"> iepirkuma kopējo cenu EUR bez PVN</w:t>
      </w:r>
      <w:r w:rsidR="00CF62C1" w:rsidRPr="00983A34">
        <w:rPr>
          <w:rFonts w:eastAsia="Times New Roman" w:cs="Times New Roman"/>
          <w:iCs/>
          <w:szCs w:val="24"/>
          <w:lang w:eastAsia="lv-LV"/>
        </w:rPr>
        <w:t>.</w:t>
      </w:r>
      <w:r w:rsidR="00DE73E3" w:rsidRPr="00983A34">
        <w:rPr>
          <w:b/>
          <w:iCs/>
        </w:rPr>
        <w:t xml:space="preserve"> </w:t>
      </w:r>
    </w:p>
    <w:p w14:paraId="6661F37A" w14:textId="7CCA86E3" w:rsidR="007F7D61" w:rsidRPr="006B1729" w:rsidRDefault="00DE73E3" w:rsidP="007F7D61">
      <w:pPr>
        <w:pStyle w:val="ListParagraph"/>
        <w:numPr>
          <w:ilvl w:val="0"/>
          <w:numId w:val="12"/>
        </w:numPr>
        <w:tabs>
          <w:tab w:val="left" w:pos="1134"/>
        </w:tabs>
        <w:ind w:left="0" w:firstLine="709"/>
        <w:jc w:val="both"/>
      </w:pPr>
      <w:r w:rsidRPr="006B1729">
        <w:t>Komisija par iepirkuma</w:t>
      </w:r>
      <w:r w:rsidRPr="00936765">
        <w:t xml:space="preserve"> uzvarētāju atzīst to </w:t>
      </w:r>
      <w:r w:rsidR="007E3B2C">
        <w:t>P</w:t>
      </w:r>
      <w:r w:rsidR="007E3B2C" w:rsidRPr="00936765">
        <w:t>retendentu</w:t>
      </w:r>
      <w:r w:rsidRPr="00936765">
        <w:t xml:space="preserve">, kura </w:t>
      </w:r>
      <w:r w:rsidRPr="006B1729">
        <w:t>piedāvājums atbilst pretendenta piedāvājumā norādītajām prasībām un kura piedāvājuma cena ir viszemākā.</w:t>
      </w:r>
    </w:p>
    <w:p w14:paraId="0F88898C" w14:textId="6E31ADF9" w:rsidR="00DE73E3" w:rsidRDefault="00DE73E3" w:rsidP="007F7D61">
      <w:pPr>
        <w:pStyle w:val="ListParagraph"/>
        <w:numPr>
          <w:ilvl w:val="0"/>
          <w:numId w:val="12"/>
        </w:numPr>
        <w:tabs>
          <w:tab w:val="left" w:pos="1134"/>
        </w:tabs>
        <w:ind w:left="0" w:firstLine="709"/>
        <w:jc w:val="both"/>
        <w:rPr>
          <w:lang w:eastAsia="lv-LV"/>
        </w:rPr>
      </w:pPr>
      <w:r w:rsidRPr="00B73374">
        <w:rPr>
          <w:lang w:eastAsia="lv-LV"/>
        </w:rPr>
        <w:t xml:space="preserve">Gadījumā, ja vairāki </w:t>
      </w:r>
      <w:r w:rsidR="00290EBC">
        <w:rPr>
          <w:lang w:eastAsia="lv-LV"/>
        </w:rPr>
        <w:t>P</w:t>
      </w:r>
      <w:r w:rsidRPr="00B73374">
        <w:rPr>
          <w:lang w:eastAsia="lv-LV"/>
        </w:rPr>
        <w:t xml:space="preserve">retendenti saņēmuši </w:t>
      </w:r>
      <w:r w:rsidRPr="00983A34">
        <w:t>piedāvā vienādu finanšu piedāvājuma zemāko cenu</w:t>
      </w:r>
      <w:r w:rsidRPr="00B73374">
        <w:rPr>
          <w:lang w:eastAsia="lv-LV"/>
        </w:rPr>
        <w:t xml:space="preserve">, līguma slēgšanas tiesības tiek piešķirtas </w:t>
      </w:r>
      <w:r w:rsidR="00290EBC">
        <w:rPr>
          <w:lang w:eastAsia="lv-LV"/>
        </w:rPr>
        <w:t>P</w:t>
      </w:r>
      <w:r w:rsidRPr="00B73374">
        <w:rPr>
          <w:lang w:eastAsia="lv-LV"/>
        </w:rPr>
        <w:t xml:space="preserve">retendentam, kurš </w:t>
      </w:r>
      <w:r w:rsidR="00955F70">
        <w:rPr>
          <w:lang w:eastAsia="lv-LV"/>
        </w:rPr>
        <w:t xml:space="preserve">piedāvā zemāko cenu </w:t>
      </w:r>
      <w:r>
        <w:rPr>
          <w:lang w:eastAsia="lv-LV"/>
        </w:rPr>
        <w:t>Finanšu piedāvājuma</w:t>
      </w:r>
      <w:r w:rsidR="00A92569">
        <w:rPr>
          <w:lang w:eastAsia="lv-LV"/>
        </w:rPr>
        <w:t xml:space="preserve"> daļā</w:t>
      </w:r>
      <w:r>
        <w:rPr>
          <w:lang w:eastAsia="lv-LV"/>
        </w:rPr>
        <w:t xml:space="preserve"> </w:t>
      </w:r>
      <w:r w:rsidR="00A92569">
        <w:t>“</w:t>
      </w:r>
      <w:r w:rsidRPr="00386628">
        <w:t>Katalogs, kurā norādīta informācija par transportlīdzekļu, kas ievesti no trešajām valstīm, pārdošanas cenām Latvijā”.</w:t>
      </w:r>
    </w:p>
    <w:p w14:paraId="741C63D2" w14:textId="0DC2C1E0" w:rsidR="007F7D61" w:rsidRPr="00983A34" w:rsidRDefault="007F7D61" w:rsidP="007F7D61">
      <w:pPr>
        <w:pStyle w:val="ListParagraph"/>
        <w:numPr>
          <w:ilvl w:val="0"/>
          <w:numId w:val="12"/>
        </w:numPr>
        <w:tabs>
          <w:tab w:val="left" w:pos="1134"/>
        </w:tabs>
        <w:ind w:left="0" w:firstLine="709"/>
        <w:jc w:val="both"/>
        <w:rPr>
          <w:rFonts w:cs="Times New Roman"/>
          <w:szCs w:val="24"/>
        </w:rPr>
      </w:pPr>
      <w:r w:rsidRPr="00983A34">
        <w:t>Kopējā</w:t>
      </w:r>
      <w:r w:rsidR="00A92569" w:rsidRPr="00983A34">
        <w:t xml:space="preserve"> paredzamā </w:t>
      </w:r>
      <w:r w:rsidRPr="00983A34">
        <w:t xml:space="preserve"> iepirkuma līgumcena, par kādu tiks slēgts iepirkuma līgums, ir </w:t>
      </w:r>
      <w:r w:rsidR="006675B4" w:rsidRPr="00983A34">
        <w:rPr>
          <w:rFonts w:cs="Times New Roman"/>
        </w:rPr>
        <w:t xml:space="preserve">9420,10 </w:t>
      </w:r>
      <w:r w:rsidRPr="00983A34">
        <w:rPr>
          <w:szCs w:val="24"/>
        </w:rPr>
        <w:t xml:space="preserve"> EUR (</w:t>
      </w:r>
      <w:r w:rsidR="006675B4" w:rsidRPr="00983A34">
        <w:rPr>
          <w:szCs w:val="24"/>
        </w:rPr>
        <w:t>deviņi</w:t>
      </w:r>
      <w:r w:rsidRPr="00983A34">
        <w:rPr>
          <w:szCs w:val="24"/>
        </w:rPr>
        <w:t xml:space="preserve"> tūkstoši </w:t>
      </w:r>
      <w:r w:rsidR="006675B4" w:rsidRPr="00983A34">
        <w:rPr>
          <w:szCs w:val="24"/>
        </w:rPr>
        <w:t xml:space="preserve">četri </w:t>
      </w:r>
      <w:r w:rsidRPr="00983A34">
        <w:rPr>
          <w:szCs w:val="24"/>
        </w:rPr>
        <w:t xml:space="preserve">simti </w:t>
      </w:r>
      <w:r w:rsidR="006675B4" w:rsidRPr="00983A34">
        <w:rPr>
          <w:szCs w:val="24"/>
        </w:rPr>
        <w:t xml:space="preserve">divdesmit </w:t>
      </w:r>
      <w:r w:rsidRPr="00983A34">
        <w:rPr>
          <w:i/>
          <w:iCs/>
          <w:szCs w:val="24"/>
        </w:rPr>
        <w:t>euro</w:t>
      </w:r>
      <w:r w:rsidR="006675B4" w:rsidRPr="00983A34">
        <w:rPr>
          <w:i/>
          <w:iCs/>
          <w:szCs w:val="24"/>
        </w:rPr>
        <w:t xml:space="preserve">, </w:t>
      </w:r>
      <w:r w:rsidR="006675B4" w:rsidRPr="00983A34">
        <w:rPr>
          <w:szCs w:val="24"/>
        </w:rPr>
        <w:t>10</w:t>
      </w:r>
      <w:r w:rsidR="006675B4" w:rsidRPr="00983A34">
        <w:rPr>
          <w:i/>
          <w:iCs/>
          <w:szCs w:val="24"/>
        </w:rPr>
        <w:t xml:space="preserve"> centi</w:t>
      </w:r>
      <w:r w:rsidRPr="00983A34">
        <w:rPr>
          <w:szCs w:val="24"/>
        </w:rPr>
        <w:t>) bez PVN</w:t>
      </w:r>
      <w:r w:rsidRPr="00983A34">
        <w:t>.</w:t>
      </w:r>
    </w:p>
    <w:p w14:paraId="002E59C4" w14:textId="77777777" w:rsidR="007F7D61" w:rsidRPr="002B06C0" w:rsidRDefault="007F7D61" w:rsidP="007F7D61">
      <w:pPr>
        <w:pStyle w:val="ListParagraph"/>
        <w:numPr>
          <w:ilvl w:val="0"/>
          <w:numId w:val="12"/>
        </w:numPr>
        <w:tabs>
          <w:tab w:val="left" w:pos="1134"/>
        </w:tabs>
        <w:ind w:left="0" w:firstLine="709"/>
        <w:jc w:val="both"/>
        <w:rPr>
          <w:rFonts w:cs="Times New Roman"/>
          <w:szCs w:val="24"/>
        </w:rPr>
      </w:pPr>
      <w:r w:rsidRPr="002B06C0">
        <w:t>Pakalpojuma sniegšanas termiņš līdz 2027.gada 17.decembrim vai līdz brīdim, kad tiks izlietota līguma kopējā summa.</w:t>
      </w:r>
    </w:p>
    <w:p w14:paraId="7BDB0861" w14:textId="52496A1E" w:rsidR="007F7D61" w:rsidRDefault="007F7D61" w:rsidP="007F7D61">
      <w:pPr>
        <w:pStyle w:val="ListParagraph"/>
        <w:numPr>
          <w:ilvl w:val="0"/>
          <w:numId w:val="12"/>
        </w:numPr>
        <w:tabs>
          <w:tab w:val="left" w:pos="1560"/>
          <w:tab w:val="center" w:pos="4320"/>
          <w:tab w:val="left" w:pos="6096"/>
          <w:tab w:val="right" w:pos="8640"/>
        </w:tabs>
        <w:ind w:left="0" w:right="-1" w:firstLine="709"/>
        <w:jc w:val="both"/>
        <w:rPr>
          <w:lang w:eastAsia="lv-LV"/>
        </w:rPr>
      </w:pPr>
      <w:r w:rsidRPr="00A641AD">
        <w:rPr>
          <w:b/>
          <w:bCs/>
          <w:lang w:eastAsia="lv-LV"/>
        </w:rPr>
        <w:lastRenderedPageBreak/>
        <w:tab/>
      </w:r>
      <w:r>
        <w:rPr>
          <w:lang w:eastAsia="lv-LV"/>
        </w:rPr>
        <w:t xml:space="preserve">Komisija pēc lēmuma pieņemšanas sazināsies tikai ar to </w:t>
      </w:r>
      <w:r w:rsidR="00290EBC">
        <w:rPr>
          <w:lang w:eastAsia="lv-LV"/>
        </w:rPr>
        <w:t>P</w:t>
      </w:r>
      <w:r>
        <w:rPr>
          <w:lang w:eastAsia="lv-LV"/>
        </w:rPr>
        <w:t xml:space="preserve">retendentu, kurš tiks atzīts par uzvarētāju iepirkumā, un informāciju par pieņemto lēmumu publicēs VID tīmekļvietnē paziņojumā par iepirkumu. </w:t>
      </w:r>
    </w:p>
    <w:p w14:paraId="5AD38B29" w14:textId="04116986" w:rsidR="00805617" w:rsidRDefault="00805617" w:rsidP="002E4E99">
      <w:pPr>
        <w:pStyle w:val="ListParagraph"/>
        <w:tabs>
          <w:tab w:val="left" w:pos="1134"/>
        </w:tabs>
        <w:ind w:left="709"/>
        <w:jc w:val="both"/>
        <w:rPr>
          <w:rFonts w:eastAsia="Times New Roman" w:cs="Times New Roman"/>
          <w:szCs w:val="24"/>
          <w:lang w:eastAsia="lv-LV"/>
        </w:rPr>
      </w:pPr>
    </w:p>
    <w:p w14:paraId="33411E26" w14:textId="77777777" w:rsidR="006F41DC" w:rsidRDefault="006F41DC" w:rsidP="0079478D">
      <w:pPr>
        <w:pStyle w:val="ListParagraph"/>
        <w:numPr>
          <w:ilvl w:val="0"/>
          <w:numId w:val="1"/>
        </w:numPr>
        <w:ind w:left="2127"/>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1B2E4716" w14:textId="77777777" w:rsidR="00DB7A92" w:rsidRPr="00280158" w:rsidRDefault="00DB7A92" w:rsidP="00DB7A92">
      <w:pPr>
        <w:pStyle w:val="ListParagraph"/>
        <w:ind w:left="2127"/>
        <w:rPr>
          <w:rFonts w:eastAsia="Times New Roman" w:cs="Times New Roman"/>
          <w:b/>
          <w:bCs/>
          <w:sz w:val="28"/>
          <w:szCs w:val="28"/>
          <w:lang w:eastAsia="lv-LV"/>
        </w:rPr>
      </w:pPr>
    </w:p>
    <w:p w14:paraId="0D662D71" w14:textId="38DB7021" w:rsidR="00EE6C84" w:rsidRPr="006D1CA6" w:rsidRDefault="00EE6C84" w:rsidP="00EE6C84">
      <w:pPr>
        <w:pStyle w:val="ListParagraph"/>
        <w:numPr>
          <w:ilvl w:val="1"/>
          <w:numId w:val="1"/>
        </w:numPr>
        <w:tabs>
          <w:tab w:val="left" w:pos="1134"/>
        </w:tabs>
        <w:ind w:left="0" w:firstLine="709"/>
        <w:jc w:val="both"/>
        <w:rPr>
          <w:b/>
          <w:bCs/>
          <w:szCs w:val="24"/>
        </w:rPr>
      </w:pPr>
      <w:r w:rsidRPr="006D1CA6">
        <w:rPr>
          <w:b/>
          <w:bCs/>
          <w:szCs w:val="24"/>
        </w:rPr>
        <w:t xml:space="preserve">Piedāvājumu </w:t>
      </w:r>
      <w:r w:rsidR="00290EBC">
        <w:rPr>
          <w:b/>
          <w:bCs/>
          <w:szCs w:val="24"/>
        </w:rPr>
        <w:t>P</w:t>
      </w:r>
      <w:r w:rsidRPr="006D1CA6">
        <w:rPr>
          <w:b/>
          <w:bCs/>
          <w:szCs w:val="24"/>
        </w:rPr>
        <w:t>retendents var iesniegt līdz 2025</w:t>
      </w:r>
      <w:r>
        <w:rPr>
          <w:b/>
          <w:bCs/>
          <w:szCs w:val="24"/>
        </w:rPr>
        <w:t>.</w:t>
      </w:r>
      <w:r w:rsidRPr="006D1CA6">
        <w:rPr>
          <w:b/>
          <w:bCs/>
          <w:szCs w:val="24"/>
        </w:rPr>
        <w:t xml:space="preserve"> gada </w:t>
      </w:r>
      <w:r w:rsidR="00AE6034">
        <w:rPr>
          <w:b/>
          <w:bCs/>
          <w:szCs w:val="24"/>
        </w:rPr>
        <w:t>21</w:t>
      </w:r>
      <w:r w:rsidR="00AE6034" w:rsidRPr="006D1CA6">
        <w:rPr>
          <w:b/>
          <w:bCs/>
          <w:szCs w:val="24"/>
        </w:rPr>
        <w:t>.</w:t>
      </w:r>
      <w:r w:rsidR="00983A34">
        <w:rPr>
          <w:b/>
          <w:bCs/>
          <w:szCs w:val="24"/>
        </w:rPr>
        <w:t>jūlijs</w:t>
      </w:r>
      <w:r w:rsidR="00983A34" w:rsidRPr="006D1CA6">
        <w:rPr>
          <w:b/>
          <w:bCs/>
          <w:szCs w:val="24"/>
        </w:rPr>
        <w:t xml:space="preserve"> </w:t>
      </w:r>
      <w:r w:rsidRPr="006D1CA6">
        <w:rPr>
          <w:b/>
          <w:bCs/>
          <w:szCs w:val="24"/>
        </w:rPr>
        <w:t xml:space="preserve">plkst. 10.00, nosūtot piedāvājumu uz elektroniskā pasta adresi:  Gunta.Borisevica@vid.gov.lv. </w:t>
      </w:r>
    </w:p>
    <w:p w14:paraId="23E9FB9A" w14:textId="77777777" w:rsidR="00EE6C84" w:rsidRPr="002472AB" w:rsidRDefault="00EE6C84" w:rsidP="00EE6C84">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62661B95" w14:textId="6A1B82EE" w:rsidR="00EE6C84" w:rsidRPr="002472AB" w:rsidRDefault="00EE6C84" w:rsidP="00EE6C84">
      <w:pPr>
        <w:pStyle w:val="ListParagraph"/>
        <w:numPr>
          <w:ilvl w:val="1"/>
          <w:numId w:val="1"/>
        </w:numPr>
        <w:tabs>
          <w:tab w:val="left" w:pos="1134"/>
        </w:tabs>
        <w:ind w:left="0" w:firstLine="709"/>
        <w:jc w:val="both"/>
        <w:rPr>
          <w:szCs w:val="24"/>
        </w:rPr>
      </w:pPr>
      <w:r w:rsidRPr="002472AB">
        <w:rPr>
          <w:szCs w:val="24"/>
        </w:rPr>
        <w:t xml:space="preserve">Pēc piedāvājuma iesniegšanas termiņa beigām </w:t>
      </w:r>
      <w:r w:rsidR="00290EBC">
        <w:rPr>
          <w:szCs w:val="24"/>
        </w:rPr>
        <w:t>P</w:t>
      </w:r>
      <w:r w:rsidRPr="002472AB">
        <w:rPr>
          <w:szCs w:val="24"/>
        </w:rPr>
        <w:t>retendentam nav tiesību mainīt savu piedāvājumu.</w:t>
      </w:r>
    </w:p>
    <w:p w14:paraId="023D1EC4" w14:textId="3362D345" w:rsidR="00EE6C84" w:rsidRPr="002472AB" w:rsidRDefault="00EE6C84" w:rsidP="00EE6C84">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983A34">
        <w:rPr>
          <w:szCs w:val="24"/>
        </w:rPr>
        <w:t>1</w:t>
      </w:r>
      <w:r w:rsidRPr="002472AB">
        <w:rPr>
          <w:szCs w:val="24"/>
        </w:rPr>
        <w:t>.pielikumā.</w:t>
      </w:r>
    </w:p>
    <w:p w14:paraId="7DD1ED70" w14:textId="6A0A04A5" w:rsidR="00EE6C84" w:rsidRPr="002472AB" w:rsidRDefault="00EE6C84" w:rsidP="00EE6C84">
      <w:pPr>
        <w:pStyle w:val="ListParagraph"/>
        <w:numPr>
          <w:ilvl w:val="1"/>
          <w:numId w:val="1"/>
        </w:numPr>
        <w:tabs>
          <w:tab w:val="left" w:pos="1134"/>
        </w:tabs>
        <w:ind w:left="0" w:firstLine="709"/>
        <w:jc w:val="both"/>
        <w:rPr>
          <w:b/>
          <w:bCs/>
          <w:szCs w:val="24"/>
        </w:rPr>
      </w:pPr>
      <w:r w:rsidRPr="002472AB">
        <w:rPr>
          <w:b/>
          <w:bCs/>
          <w:szCs w:val="24"/>
        </w:rPr>
        <w:t>Piedāvājuma iesniedzējs 202</w:t>
      </w:r>
      <w:r>
        <w:rPr>
          <w:b/>
          <w:bCs/>
          <w:szCs w:val="24"/>
        </w:rPr>
        <w:t>5</w:t>
      </w:r>
      <w:r w:rsidRPr="002472AB">
        <w:rPr>
          <w:b/>
          <w:bCs/>
          <w:szCs w:val="24"/>
        </w:rPr>
        <w:t>. gada</w:t>
      </w:r>
      <w:r w:rsidR="00AE6034">
        <w:rPr>
          <w:b/>
          <w:bCs/>
          <w:szCs w:val="24"/>
        </w:rPr>
        <w:t xml:space="preserve"> 21</w:t>
      </w:r>
      <w:r w:rsidR="00983A34">
        <w:rPr>
          <w:b/>
          <w:bCs/>
          <w:szCs w:val="24"/>
        </w:rPr>
        <w:t>.</w:t>
      </w:r>
      <w:r w:rsidR="00AE6034">
        <w:rPr>
          <w:b/>
          <w:bCs/>
          <w:szCs w:val="24"/>
        </w:rPr>
        <w:t>jūlij</w:t>
      </w:r>
      <w:r w:rsidR="00AE6034">
        <w:rPr>
          <w:b/>
          <w:bCs/>
          <w:szCs w:val="24"/>
        </w:rPr>
        <w:t>ā</w:t>
      </w:r>
      <w:r w:rsidR="00AE6034" w:rsidRPr="002472AB">
        <w:rPr>
          <w:b/>
          <w:bCs/>
          <w:szCs w:val="24"/>
        </w:rPr>
        <w:t xml:space="preserve"> </w:t>
      </w:r>
      <w:r w:rsidRPr="002472AB">
        <w:rPr>
          <w:b/>
          <w:bCs/>
          <w:szCs w:val="24"/>
        </w:rPr>
        <w:t xml:space="preserve">no plkst. 10.00 līdz plkst. 11.00 nosūta uz elektronisko pasta adresi: </w:t>
      </w:r>
      <w:r>
        <w:rPr>
          <w:b/>
          <w:bCs/>
          <w:szCs w:val="24"/>
        </w:rPr>
        <w:t>Gunta.Borisevica</w:t>
      </w:r>
      <w:r w:rsidRPr="002472AB">
        <w:rPr>
          <w:b/>
          <w:bCs/>
          <w:szCs w:val="24"/>
        </w:rPr>
        <w:t xml:space="preserve">@vid.gov.lv paroli šifrētā piedāvājuma atvēršanai. </w:t>
      </w:r>
    </w:p>
    <w:p w14:paraId="798ED048" w14:textId="77777777" w:rsidR="00EE6C84" w:rsidRPr="002472AB" w:rsidRDefault="00EE6C84" w:rsidP="00EE6C84">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Pr>
          <w:szCs w:val="24"/>
        </w:rPr>
        <w:t>4</w:t>
      </w:r>
      <w:r w:rsidRPr="002472AB">
        <w:rPr>
          <w:szCs w:val="24"/>
        </w:rPr>
        <w:t>.5. apakšpunktā noteiktajā termiņā nav atsūtīta parole, Pasūtītājs neizskata.</w:t>
      </w:r>
    </w:p>
    <w:p w14:paraId="76D94EF7" w14:textId="77777777" w:rsidR="00EE6C84" w:rsidRPr="00055B1F" w:rsidRDefault="00EE6C84" w:rsidP="00EE6C84">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4A4AC0">
        <w:rPr>
          <w:sz w:val="26"/>
          <w:szCs w:val="26"/>
        </w:rPr>
        <w:t>kura sūtījuma FROM adreses domēns sakrīt ar faktiskā sūtītāja domēnu</w:t>
      </w:r>
      <w:r w:rsidRPr="00055B1F">
        <w:rPr>
          <w:sz w:val="26"/>
          <w:szCs w:val="26"/>
        </w:rPr>
        <w:t>.</w:t>
      </w:r>
      <w:r>
        <w:rPr>
          <w:sz w:val="26"/>
          <w:szCs w:val="26"/>
        </w:rPr>
        <w:t xml:space="preserve"> </w:t>
      </w:r>
    </w:p>
    <w:p w14:paraId="09B760D4" w14:textId="3C7ADFDE" w:rsidR="00EE6C84" w:rsidRDefault="00EE6C84" w:rsidP="00EE6C84">
      <w:pPr>
        <w:pStyle w:val="ListParagraph"/>
        <w:numPr>
          <w:ilvl w:val="1"/>
          <w:numId w:val="1"/>
        </w:numPr>
        <w:tabs>
          <w:tab w:val="left" w:pos="1134"/>
        </w:tabs>
        <w:ind w:left="0" w:firstLine="709"/>
        <w:jc w:val="both"/>
        <w:rPr>
          <w:rFonts w:eastAsia="Times New Roman" w:cs="Times New Roman"/>
          <w:szCs w:val="24"/>
          <w:lang w:eastAsia="lv-LV"/>
        </w:rPr>
      </w:pPr>
      <w:r w:rsidRPr="004A4AC0">
        <w:rPr>
          <w:sz w:val="26"/>
          <w:szCs w:val="26"/>
        </w:rPr>
        <w:t>Aicinām</w:t>
      </w:r>
      <w:r w:rsidRPr="002472AB">
        <w:rPr>
          <w:szCs w:val="24"/>
        </w:rPr>
        <w:t xml:space="preserve"> </w:t>
      </w:r>
      <w:r w:rsidR="00290EBC">
        <w:rPr>
          <w:szCs w:val="24"/>
        </w:rPr>
        <w:t>P</w:t>
      </w:r>
      <w:r w:rsidRPr="002472AB">
        <w:rPr>
          <w:szCs w:val="24"/>
        </w:rPr>
        <w:t>retendentu pēc piedāvājuma nosūtīšanas pārliecināties vai tiek saņemta atbilde, kas apliecina</w:t>
      </w:r>
      <w:r w:rsidRPr="002472AB">
        <w:rPr>
          <w:iCs/>
          <w:szCs w:val="24"/>
        </w:rPr>
        <w:t xml:space="preserve"> piedāvājuma saņemšanu. Atbildes nesaņemšanas gadījumā zvanīt – </w:t>
      </w:r>
      <w:r>
        <w:rPr>
          <w:iCs/>
          <w:szCs w:val="24"/>
        </w:rPr>
        <w:t xml:space="preserve">Gunta Borisēviča, </w:t>
      </w:r>
      <w:r w:rsidRPr="002472AB">
        <w:rPr>
          <w:iCs/>
          <w:szCs w:val="24"/>
        </w:rPr>
        <w:t xml:space="preserve"> </w:t>
      </w:r>
      <w:r>
        <w:rPr>
          <w:iCs/>
          <w:szCs w:val="24"/>
        </w:rPr>
        <w:t xml:space="preserve">tālr. </w:t>
      </w:r>
      <w:r w:rsidRPr="00F220B6">
        <w:rPr>
          <w:iCs/>
          <w:szCs w:val="24"/>
        </w:rPr>
        <w:t>67120238</w:t>
      </w:r>
    </w:p>
    <w:p w14:paraId="096F106C" w14:textId="77777777" w:rsidR="006F41DC" w:rsidRPr="00FF4D95" w:rsidRDefault="006F41DC" w:rsidP="00FF4D95">
      <w:pPr>
        <w:tabs>
          <w:tab w:val="left" w:pos="1134"/>
        </w:tabs>
        <w:jc w:val="both"/>
        <w:rPr>
          <w:rFonts w:eastAsia="Times New Roman" w:cs="Times New Roman"/>
          <w:szCs w:val="24"/>
          <w:lang w:eastAsia="lv-LV"/>
        </w:rPr>
      </w:pPr>
    </w:p>
    <w:p w14:paraId="609B2B76" w14:textId="77777777" w:rsidR="0079478D" w:rsidRPr="006F41DC" w:rsidRDefault="0079478D" w:rsidP="0079478D">
      <w:pPr>
        <w:pStyle w:val="ListParagraph"/>
        <w:tabs>
          <w:tab w:val="left" w:pos="1134"/>
        </w:tabs>
        <w:ind w:left="709"/>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38662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3E84A0FD" w14:textId="77777777" w:rsidR="00983A34" w:rsidRDefault="00983A34" w:rsidP="00983A34">
      <w:pPr>
        <w:widowControl w:val="0"/>
        <w:jc w:val="right"/>
        <w:rPr>
          <w:rFonts w:cs="Times New Roman"/>
          <w:sz w:val="20"/>
          <w:szCs w:val="20"/>
        </w:rPr>
      </w:pPr>
    </w:p>
    <w:p w14:paraId="0350A45E" w14:textId="77777777" w:rsidR="00983A34" w:rsidRDefault="00983A34" w:rsidP="00983A34">
      <w:pPr>
        <w:widowControl w:val="0"/>
        <w:jc w:val="right"/>
        <w:rPr>
          <w:rFonts w:cs="Times New Roman"/>
          <w:sz w:val="20"/>
          <w:szCs w:val="20"/>
        </w:rPr>
      </w:pPr>
    </w:p>
    <w:p w14:paraId="6DB9E268" w14:textId="77777777" w:rsidR="00983A34" w:rsidRDefault="00983A34" w:rsidP="00983A34">
      <w:pPr>
        <w:widowControl w:val="0"/>
        <w:jc w:val="right"/>
        <w:rPr>
          <w:rFonts w:cs="Times New Roman"/>
          <w:sz w:val="20"/>
          <w:szCs w:val="20"/>
        </w:rPr>
      </w:pPr>
    </w:p>
    <w:p w14:paraId="0041FF48" w14:textId="77777777" w:rsidR="00983A34" w:rsidRDefault="00983A34" w:rsidP="00983A34">
      <w:pPr>
        <w:widowControl w:val="0"/>
        <w:jc w:val="right"/>
        <w:rPr>
          <w:rFonts w:cs="Times New Roman"/>
          <w:sz w:val="20"/>
          <w:szCs w:val="20"/>
        </w:rPr>
      </w:pPr>
    </w:p>
    <w:p w14:paraId="18B59535" w14:textId="77777777" w:rsidR="00983A34" w:rsidRDefault="00983A34" w:rsidP="00983A34">
      <w:pPr>
        <w:widowControl w:val="0"/>
        <w:jc w:val="right"/>
        <w:rPr>
          <w:rFonts w:cs="Times New Roman"/>
          <w:sz w:val="20"/>
          <w:szCs w:val="20"/>
        </w:rPr>
      </w:pPr>
    </w:p>
    <w:p w14:paraId="311AFA7A" w14:textId="77777777" w:rsidR="00983A34" w:rsidRDefault="00983A34" w:rsidP="00983A34">
      <w:pPr>
        <w:widowControl w:val="0"/>
        <w:jc w:val="right"/>
        <w:rPr>
          <w:rFonts w:cs="Times New Roman"/>
          <w:sz w:val="20"/>
          <w:szCs w:val="20"/>
        </w:rPr>
      </w:pPr>
    </w:p>
    <w:p w14:paraId="0235C73E" w14:textId="77777777" w:rsidR="00983A34" w:rsidRDefault="00983A34" w:rsidP="00983A34">
      <w:pPr>
        <w:widowControl w:val="0"/>
        <w:jc w:val="right"/>
        <w:rPr>
          <w:rFonts w:cs="Times New Roman"/>
          <w:sz w:val="20"/>
          <w:szCs w:val="20"/>
        </w:rPr>
      </w:pPr>
    </w:p>
    <w:p w14:paraId="7C25C11A" w14:textId="77777777" w:rsidR="00983A34" w:rsidRDefault="00983A34" w:rsidP="00983A34">
      <w:pPr>
        <w:widowControl w:val="0"/>
        <w:jc w:val="right"/>
        <w:rPr>
          <w:rFonts w:cs="Times New Roman"/>
          <w:sz w:val="20"/>
          <w:szCs w:val="20"/>
        </w:rPr>
      </w:pPr>
    </w:p>
    <w:p w14:paraId="2F533892" w14:textId="77777777" w:rsidR="00983A34" w:rsidRDefault="00983A34" w:rsidP="00983A34">
      <w:pPr>
        <w:widowControl w:val="0"/>
        <w:jc w:val="right"/>
        <w:rPr>
          <w:rFonts w:cs="Times New Roman"/>
          <w:sz w:val="20"/>
          <w:szCs w:val="20"/>
        </w:rPr>
      </w:pPr>
    </w:p>
    <w:p w14:paraId="52780D10" w14:textId="77777777" w:rsidR="00983A34" w:rsidRDefault="00983A34" w:rsidP="00983A34">
      <w:pPr>
        <w:widowControl w:val="0"/>
        <w:jc w:val="right"/>
        <w:rPr>
          <w:rFonts w:cs="Times New Roman"/>
          <w:sz w:val="20"/>
          <w:szCs w:val="20"/>
        </w:rPr>
      </w:pPr>
    </w:p>
    <w:p w14:paraId="4EC08F1E" w14:textId="77777777" w:rsidR="00983A34" w:rsidRDefault="00983A34" w:rsidP="00983A34">
      <w:pPr>
        <w:widowControl w:val="0"/>
        <w:jc w:val="right"/>
        <w:rPr>
          <w:rFonts w:cs="Times New Roman"/>
          <w:sz w:val="20"/>
          <w:szCs w:val="20"/>
        </w:rPr>
      </w:pPr>
    </w:p>
    <w:p w14:paraId="5C5F0B86" w14:textId="77777777" w:rsidR="00983A34" w:rsidRDefault="00983A34" w:rsidP="00983A34">
      <w:pPr>
        <w:widowControl w:val="0"/>
        <w:jc w:val="right"/>
        <w:rPr>
          <w:rFonts w:cs="Times New Roman"/>
          <w:sz w:val="20"/>
          <w:szCs w:val="20"/>
        </w:rPr>
      </w:pPr>
    </w:p>
    <w:p w14:paraId="41EA0784" w14:textId="13F941D4" w:rsidR="00983A34" w:rsidRDefault="00983A34" w:rsidP="00983A34">
      <w:pPr>
        <w:widowControl w:val="0"/>
        <w:jc w:val="right"/>
        <w:rPr>
          <w:rFonts w:cs="Times New Roman"/>
          <w:sz w:val="20"/>
          <w:szCs w:val="20"/>
        </w:rPr>
      </w:pPr>
      <w:r>
        <w:rPr>
          <w:rFonts w:cs="Times New Roman"/>
          <w:sz w:val="20"/>
          <w:szCs w:val="20"/>
        </w:rPr>
        <w:lastRenderedPageBreak/>
        <w:t>1</w:t>
      </w:r>
      <w:r w:rsidRPr="0022676A">
        <w:rPr>
          <w:rFonts w:cs="Times New Roman"/>
          <w:sz w:val="20"/>
          <w:szCs w:val="20"/>
        </w:rPr>
        <w:t>.pi</w:t>
      </w:r>
      <w:r>
        <w:rPr>
          <w:rFonts w:cs="Times New Roman"/>
          <w:sz w:val="20"/>
          <w:szCs w:val="20"/>
        </w:rPr>
        <w:t>elikums</w:t>
      </w:r>
    </w:p>
    <w:p w14:paraId="4A2F3A5B" w14:textId="77777777" w:rsidR="00983A34" w:rsidRDefault="00983A34" w:rsidP="00983A34">
      <w:pPr>
        <w:widowControl w:val="0"/>
        <w:jc w:val="center"/>
        <w:rPr>
          <w:rFonts w:eastAsia="Times New Roman" w:cs="Times New Roman"/>
          <w:b/>
          <w:bCs/>
          <w:szCs w:val="24"/>
          <w:lang w:eastAsia="lv-LV"/>
        </w:rPr>
      </w:pPr>
    </w:p>
    <w:p w14:paraId="10DE8203" w14:textId="77777777" w:rsidR="00983A34" w:rsidRPr="0023453C" w:rsidRDefault="00983A34" w:rsidP="00983A34">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32E7579" w14:textId="77777777" w:rsidR="00983A34" w:rsidRDefault="00983A34" w:rsidP="00983A34">
      <w:pPr>
        <w:widowControl w:val="0"/>
        <w:rPr>
          <w:rFonts w:eastAsia="Times New Roman" w:cs="Times New Roman"/>
          <w:szCs w:val="24"/>
          <w:lang w:eastAsia="lv-LV"/>
        </w:rPr>
      </w:pPr>
    </w:p>
    <w:p w14:paraId="685D6843" w14:textId="77777777" w:rsidR="00983A34" w:rsidRDefault="00983A34" w:rsidP="00983A34">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6275D337" w14:textId="77777777" w:rsidR="00983A34" w:rsidRDefault="00983A34" w:rsidP="00983A34">
      <w:pPr>
        <w:pStyle w:val="ListParagraph"/>
        <w:widowControl w:val="0"/>
        <w:numPr>
          <w:ilvl w:val="0"/>
          <w:numId w:val="42"/>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5D34CF01" w14:textId="77777777" w:rsidR="00983A34" w:rsidRDefault="00983A34" w:rsidP="00983A34">
      <w:pPr>
        <w:pStyle w:val="ListParagraph"/>
        <w:widowControl w:val="0"/>
        <w:numPr>
          <w:ilvl w:val="0"/>
          <w:numId w:val="42"/>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DF63407" w14:textId="77777777" w:rsidR="00983A34" w:rsidRDefault="00983A34" w:rsidP="00983A34">
      <w:pPr>
        <w:pStyle w:val="ListParagraph"/>
        <w:widowControl w:val="0"/>
        <w:numPr>
          <w:ilvl w:val="0"/>
          <w:numId w:val="42"/>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7936C223" w14:textId="77777777" w:rsidR="00983A34" w:rsidRDefault="00983A34" w:rsidP="00983A34">
      <w:pPr>
        <w:pStyle w:val="ListParagraph"/>
        <w:widowControl w:val="0"/>
        <w:numPr>
          <w:ilvl w:val="0"/>
          <w:numId w:val="42"/>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4C2B180" w14:textId="77777777" w:rsidR="00983A34" w:rsidRDefault="00983A34" w:rsidP="00983A34">
      <w:pPr>
        <w:pStyle w:val="ListParagraph"/>
        <w:widowControl w:val="0"/>
        <w:numPr>
          <w:ilvl w:val="0"/>
          <w:numId w:val="42"/>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7C204DD8" w14:textId="77777777" w:rsidR="00983A34" w:rsidRPr="0023453C" w:rsidRDefault="00983A34" w:rsidP="00983A34">
      <w:pPr>
        <w:pStyle w:val="ListParagraph"/>
        <w:widowControl w:val="0"/>
        <w:numPr>
          <w:ilvl w:val="0"/>
          <w:numId w:val="42"/>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E574935" w14:textId="77777777" w:rsidR="00983A34" w:rsidRDefault="00983A34" w:rsidP="00983A34">
      <w:pPr>
        <w:widowControl w:val="0"/>
        <w:rPr>
          <w:rFonts w:cs="Times New Roman"/>
          <w:sz w:val="20"/>
          <w:szCs w:val="20"/>
        </w:rPr>
      </w:pPr>
    </w:p>
    <w:p w14:paraId="75A06C43" w14:textId="77777777" w:rsidR="00983A34" w:rsidRDefault="00983A34" w:rsidP="00983A34">
      <w:pPr>
        <w:widowControl w:val="0"/>
        <w:jc w:val="center"/>
        <w:rPr>
          <w:rFonts w:cs="Times New Roman"/>
          <w:sz w:val="20"/>
          <w:szCs w:val="20"/>
        </w:rPr>
      </w:pPr>
      <w:r>
        <w:rPr>
          <w:rFonts w:cs="Times New Roman"/>
          <w:noProof/>
          <w:sz w:val="20"/>
          <w:szCs w:val="20"/>
        </w:rPr>
        <w:drawing>
          <wp:inline distT="0" distB="0" distL="0" distR="0" wp14:anchorId="3B87AEF1" wp14:editId="5F4F2585">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66649D7" w14:textId="77777777" w:rsidR="00983A34" w:rsidRDefault="00983A34" w:rsidP="00983A34">
      <w:pPr>
        <w:widowControl w:val="0"/>
        <w:rPr>
          <w:rFonts w:cs="Times New Roman"/>
          <w:sz w:val="20"/>
          <w:szCs w:val="20"/>
        </w:rPr>
      </w:pPr>
    </w:p>
    <w:p w14:paraId="3D2B8E8E" w14:textId="77777777" w:rsidR="00983A34" w:rsidRDefault="00983A34" w:rsidP="00983A34">
      <w:pPr>
        <w:widowControl w:val="0"/>
        <w:jc w:val="center"/>
        <w:rPr>
          <w:rFonts w:cs="Times New Roman"/>
          <w:sz w:val="20"/>
          <w:szCs w:val="20"/>
        </w:rPr>
      </w:pPr>
      <w:r>
        <w:rPr>
          <w:noProof/>
        </w:rPr>
        <w:drawing>
          <wp:inline distT="0" distB="0" distL="0" distR="0" wp14:anchorId="7A5F5493" wp14:editId="363C95DF">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4B08A212" w14:textId="77777777" w:rsidR="00983A34" w:rsidRDefault="00983A34" w:rsidP="00983A34">
      <w:pPr>
        <w:widowControl w:val="0"/>
        <w:rPr>
          <w:rFonts w:cs="Times New Roman"/>
          <w:sz w:val="20"/>
          <w:szCs w:val="20"/>
        </w:rPr>
      </w:pPr>
    </w:p>
    <w:p w14:paraId="253E6721" w14:textId="77777777" w:rsidR="00983A34" w:rsidRDefault="00983A34" w:rsidP="00983A34">
      <w:pPr>
        <w:widowControl w:val="0"/>
        <w:rPr>
          <w:rFonts w:cs="Times New Roman"/>
          <w:sz w:val="20"/>
          <w:szCs w:val="20"/>
        </w:rPr>
      </w:pPr>
      <w:r>
        <w:rPr>
          <w:rFonts w:cs="Times New Roman"/>
          <w:sz w:val="20"/>
          <w:szCs w:val="20"/>
        </w:rPr>
        <w:t>Izveidotais šifrētais piedāvājums (dzeltenā mapīte).</w:t>
      </w:r>
    </w:p>
    <w:p w14:paraId="6607279D" w14:textId="77777777" w:rsidR="00983A34" w:rsidRDefault="00983A34" w:rsidP="00983A34">
      <w:pPr>
        <w:widowControl w:val="0"/>
        <w:jc w:val="center"/>
        <w:rPr>
          <w:rFonts w:cs="Times New Roman"/>
          <w:sz w:val="20"/>
          <w:szCs w:val="20"/>
        </w:rPr>
      </w:pPr>
      <w:r>
        <w:rPr>
          <w:noProof/>
        </w:rPr>
        <w:drawing>
          <wp:inline distT="0" distB="0" distL="0" distR="0" wp14:anchorId="4D4E5943" wp14:editId="51C34398">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0A1C2001" w14:textId="5AD2BA43" w:rsidR="003B3847" w:rsidRDefault="003B3847" w:rsidP="00A77531">
      <w:pPr>
        <w:widowControl w:val="0"/>
        <w:rPr>
          <w:rFonts w:cs="Times New Roman"/>
          <w:sz w:val="20"/>
          <w:szCs w:val="20"/>
        </w:rPr>
      </w:pPr>
    </w:p>
    <w:sectPr w:rsidR="003B3847" w:rsidSect="0060750C">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C3BE" w14:textId="77777777" w:rsidR="00581F6A" w:rsidRDefault="00581F6A" w:rsidP="00183526">
      <w:r>
        <w:separator/>
      </w:r>
    </w:p>
  </w:endnote>
  <w:endnote w:type="continuationSeparator" w:id="0">
    <w:p w14:paraId="3FAF353B" w14:textId="77777777" w:rsidR="00581F6A" w:rsidRDefault="00581F6A" w:rsidP="00183526">
      <w:r>
        <w:continuationSeparator/>
      </w:r>
    </w:p>
  </w:endnote>
  <w:endnote w:type="continuationNotice" w:id="1">
    <w:p w14:paraId="121DE004" w14:textId="77777777" w:rsidR="00581F6A" w:rsidRDefault="00581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7DB8" w14:textId="77777777" w:rsidR="00581F6A" w:rsidRDefault="00581F6A" w:rsidP="00183526">
      <w:r>
        <w:separator/>
      </w:r>
    </w:p>
  </w:footnote>
  <w:footnote w:type="continuationSeparator" w:id="0">
    <w:p w14:paraId="30A09ADC" w14:textId="77777777" w:rsidR="00581F6A" w:rsidRDefault="00581F6A" w:rsidP="00183526">
      <w:r>
        <w:continuationSeparator/>
      </w:r>
    </w:p>
  </w:footnote>
  <w:footnote w:type="continuationNotice" w:id="1">
    <w:p w14:paraId="6E5AB91A" w14:textId="77777777" w:rsidR="00581F6A" w:rsidRDefault="00581F6A"/>
  </w:footnote>
  <w:footnote w:id="2">
    <w:p w14:paraId="222920B6" w14:textId="49D4CB5D"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w:t>
      </w:r>
      <w:r w:rsidR="00102982">
        <w:rPr>
          <w:rFonts w:cs="Times New Roman"/>
          <w:i/>
        </w:rPr>
        <w:t>P</w:t>
      </w:r>
      <w:r w:rsidRPr="004B501C">
        <w:rPr>
          <w:rFonts w:cs="Times New Roman"/>
          <w:i/>
        </w:rPr>
        <w:t xml:space="preserve">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823CDDA8"/>
    <w:lvl w:ilvl="0">
      <w:start w:val="1"/>
      <w:numFmt w:val="decimal"/>
      <w:lvlText w:val="%1."/>
      <w:lvlJc w:val="left"/>
      <w:pPr>
        <w:ind w:left="928"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C641B2"/>
    <w:multiLevelType w:val="hybridMultilevel"/>
    <w:tmpl w:val="2278AC98"/>
    <w:lvl w:ilvl="0" w:tplc="A40E3950">
      <w:start w:val="1"/>
      <w:numFmt w:val="decimal"/>
      <w:lvlText w:val="%1."/>
      <w:lvlJc w:val="left"/>
      <w:pPr>
        <w:ind w:left="417" w:hanging="360"/>
      </w:pPr>
      <w:rPr>
        <w:rFonts w:cstheme="minorBidi" w:hint="default"/>
        <w:i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0" w15:restartNumberingAfterBreak="0">
    <w:nsid w:val="638E7D45"/>
    <w:multiLevelType w:val="hybridMultilevel"/>
    <w:tmpl w:val="67F47FE6"/>
    <w:lvl w:ilvl="0" w:tplc="144AAC8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7841103"/>
    <w:multiLevelType w:val="hybridMultilevel"/>
    <w:tmpl w:val="F8567E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5"/>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8"/>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9"/>
  </w:num>
  <w:num w:numId="20" w16cid:durableId="791241671">
    <w:abstractNumId w:val="2"/>
  </w:num>
  <w:num w:numId="21" w16cid:durableId="1472362145">
    <w:abstractNumId w:val="16"/>
  </w:num>
  <w:num w:numId="22" w16cid:durableId="1099524379">
    <w:abstractNumId w:val="32"/>
  </w:num>
  <w:num w:numId="23" w16cid:durableId="122433928">
    <w:abstractNumId w:val="24"/>
  </w:num>
  <w:num w:numId="24" w16cid:durableId="1359232207">
    <w:abstractNumId w:val="37"/>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3"/>
  </w:num>
  <w:num w:numId="32" w16cid:durableId="911039321">
    <w:abstractNumId w:val="26"/>
  </w:num>
  <w:num w:numId="33" w16cid:durableId="2107341477">
    <w:abstractNumId w:val="23"/>
  </w:num>
  <w:num w:numId="34" w16cid:durableId="1821925811">
    <w:abstractNumId w:val="0"/>
  </w:num>
  <w:num w:numId="35" w16cid:durableId="838889223">
    <w:abstractNumId w:val="31"/>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592278197">
    <w:abstractNumId w:val="34"/>
  </w:num>
  <w:num w:numId="41" w16cid:durableId="1194421694">
    <w:abstractNumId w:val="29"/>
  </w:num>
  <w:num w:numId="42" w16cid:durableId="17274886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0855"/>
    <w:rsid w:val="00085BE6"/>
    <w:rsid w:val="00086A7A"/>
    <w:rsid w:val="00087D18"/>
    <w:rsid w:val="0009245D"/>
    <w:rsid w:val="000A0838"/>
    <w:rsid w:val="000A163C"/>
    <w:rsid w:val="000A3F84"/>
    <w:rsid w:val="000B1660"/>
    <w:rsid w:val="000C23CD"/>
    <w:rsid w:val="000C6592"/>
    <w:rsid w:val="000D2092"/>
    <w:rsid w:val="000D2954"/>
    <w:rsid w:val="000D7490"/>
    <w:rsid w:val="000E345B"/>
    <w:rsid w:val="000E3C1B"/>
    <w:rsid w:val="000F4217"/>
    <w:rsid w:val="000F5054"/>
    <w:rsid w:val="001026E7"/>
    <w:rsid w:val="00102982"/>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614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F0206"/>
    <w:rsid w:val="001F1B7B"/>
    <w:rsid w:val="001F75B4"/>
    <w:rsid w:val="00207472"/>
    <w:rsid w:val="00211D3D"/>
    <w:rsid w:val="00212746"/>
    <w:rsid w:val="002167FB"/>
    <w:rsid w:val="00217107"/>
    <w:rsid w:val="002221B8"/>
    <w:rsid w:val="00227D10"/>
    <w:rsid w:val="00231AAF"/>
    <w:rsid w:val="00233CE4"/>
    <w:rsid w:val="00233DB3"/>
    <w:rsid w:val="00236B9A"/>
    <w:rsid w:val="00240842"/>
    <w:rsid w:val="00243089"/>
    <w:rsid w:val="0024395C"/>
    <w:rsid w:val="00243A29"/>
    <w:rsid w:val="00247646"/>
    <w:rsid w:val="00251438"/>
    <w:rsid w:val="00252978"/>
    <w:rsid w:val="002540C5"/>
    <w:rsid w:val="00254D9C"/>
    <w:rsid w:val="00257E53"/>
    <w:rsid w:val="00263A8B"/>
    <w:rsid w:val="00264ACD"/>
    <w:rsid w:val="002652F2"/>
    <w:rsid w:val="00275CE1"/>
    <w:rsid w:val="002821EA"/>
    <w:rsid w:val="002867D5"/>
    <w:rsid w:val="00290EBC"/>
    <w:rsid w:val="0029358F"/>
    <w:rsid w:val="002944FF"/>
    <w:rsid w:val="002A574D"/>
    <w:rsid w:val="002A630D"/>
    <w:rsid w:val="002A72E0"/>
    <w:rsid w:val="002B06C0"/>
    <w:rsid w:val="002B0FCF"/>
    <w:rsid w:val="002B334F"/>
    <w:rsid w:val="002B79AD"/>
    <w:rsid w:val="002C3CA6"/>
    <w:rsid w:val="002D2490"/>
    <w:rsid w:val="002D299B"/>
    <w:rsid w:val="002E4E99"/>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4E17"/>
    <w:rsid w:val="00360B63"/>
    <w:rsid w:val="00361DFE"/>
    <w:rsid w:val="00363CC4"/>
    <w:rsid w:val="00363DA9"/>
    <w:rsid w:val="00366979"/>
    <w:rsid w:val="0037158A"/>
    <w:rsid w:val="003723E1"/>
    <w:rsid w:val="00373DE8"/>
    <w:rsid w:val="003806B3"/>
    <w:rsid w:val="003828F1"/>
    <w:rsid w:val="0038448D"/>
    <w:rsid w:val="00384803"/>
    <w:rsid w:val="00385EAD"/>
    <w:rsid w:val="00386628"/>
    <w:rsid w:val="0039038C"/>
    <w:rsid w:val="003915D0"/>
    <w:rsid w:val="003976AC"/>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561D"/>
    <w:rsid w:val="00486BEC"/>
    <w:rsid w:val="0049218D"/>
    <w:rsid w:val="00497900"/>
    <w:rsid w:val="004B36DC"/>
    <w:rsid w:val="004B3C64"/>
    <w:rsid w:val="004B47CE"/>
    <w:rsid w:val="004B501C"/>
    <w:rsid w:val="004B67A8"/>
    <w:rsid w:val="004C4561"/>
    <w:rsid w:val="004D2562"/>
    <w:rsid w:val="004D27CA"/>
    <w:rsid w:val="004D2AC6"/>
    <w:rsid w:val="004D2CB9"/>
    <w:rsid w:val="004D79E1"/>
    <w:rsid w:val="004F0060"/>
    <w:rsid w:val="004F1FBD"/>
    <w:rsid w:val="004F2341"/>
    <w:rsid w:val="004F2FB9"/>
    <w:rsid w:val="004F5582"/>
    <w:rsid w:val="004F6E4A"/>
    <w:rsid w:val="004F7F5C"/>
    <w:rsid w:val="00501FAC"/>
    <w:rsid w:val="00502105"/>
    <w:rsid w:val="0050373D"/>
    <w:rsid w:val="00505429"/>
    <w:rsid w:val="00505579"/>
    <w:rsid w:val="005059C6"/>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75BF2"/>
    <w:rsid w:val="00581F6A"/>
    <w:rsid w:val="00592ECD"/>
    <w:rsid w:val="005933A4"/>
    <w:rsid w:val="0059620C"/>
    <w:rsid w:val="00597BDB"/>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0750C"/>
    <w:rsid w:val="00612059"/>
    <w:rsid w:val="00612470"/>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675B4"/>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3CEC"/>
    <w:rsid w:val="006A6D7C"/>
    <w:rsid w:val="006B1729"/>
    <w:rsid w:val="006B2D90"/>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78D"/>
    <w:rsid w:val="00794D30"/>
    <w:rsid w:val="00794E85"/>
    <w:rsid w:val="007A3B50"/>
    <w:rsid w:val="007A7ED3"/>
    <w:rsid w:val="007B22C7"/>
    <w:rsid w:val="007B3954"/>
    <w:rsid w:val="007B7359"/>
    <w:rsid w:val="007C3840"/>
    <w:rsid w:val="007D1803"/>
    <w:rsid w:val="007D2A2A"/>
    <w:rsid w:val="007D3FB1"/>
    <w:rsid w:val="007E18F1"/>
    <w:rsid w:val="007E2B85"/>
    <w:rsid w:val="007E3B2C"/>
    <w:rsid w:val="007E3FA1"/>
    <w:rsid w:val="007E71A5"/>
    <w:rsid w:val="007F2F8D"/>
    <w:rsid w:val="007F7D61"/>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18DB"/>
    <w:rsid w:val="00842BC1"/>
    <w:rsid w:val="0084624E"/>
    <w:rsid w:val="00855A52"/>
    <w:rsid w:val="00862024"/>
    <w:rsid w:val="00864BE0"/>
    <w:rsid w:val="0086718C"/>
    <w:rsid w:val="0087071E"/>
    <w:rsid w:val="00870932"/>
    <w:rsid w:val="00874510"/>
    <w:rsid w:val="00880693"/>
    <w:rsid w:val="00883530"/>
    <w:rsid w:val="00892C30"/>
    <w:rsid w:val="00892D63"/>
    <w:rsid w:val="00893715"/>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E2ECF"/>
    <w:rsid w:val="008F2524"/>
    <w:rsid w:val="008F5114"/>
    <w:rsid w:val="008F6BC8"/>
    <w:rsid w:val="008F6E9C"/>
    <w:rsid w:val="0090677C"/>
    <w:rsid w:val="0090759B"/>
    <w:rsid w:val="009113AC"/>
    <w:rsid w:val="0091169E"/>
    <w:rsid w:val="009125D6"/>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55F70"/>
    <w:rsid w:val="00960CB5"/>
    <w:rsid w:val="009617C3"/>
    <w:rsid w:val="009626E8"/>
    <w:rsid w:val="0096341C"/>
    <w:rsid w:val="009721DC"/>
    <w:rsid w:val="00977382"/>
    <w:rsid w:val="009809E5"/>
    <w:rsid w:val="00983A34"/>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161"/>
    <w:rsid w:val="00A0540A"/>
    <w:rsid w:val="00A05A41"/>
    <w:rsid w:val="00A0697A"/>
    <w:rsid w:val="00A07C71"/>
    <w:rsid w:val="00A1004A"/>
    <w:rsid w:val="00A12CD7"/>
    <w:rsid w:val="00A15D7A"/>
    <w:rsid w:val="00A178E3"/>
    <w:rsid w:val="00A2470C"/>
    <w:rsid w:val="00A259CA"/>
    <w:rsid w:val="00A47F92"/>
    <w:rsid w:val="00A53A63"/>
    <w:rsid w:val="00A560E5"/>
    <w:rsid w:val="00A570C4"/>
    <w:rsid w:val="00A57B3C"/>
    <w:rsid w:val="00A600AF"/>
    <w:rsid w:val="00A619ED"/>
    <w:rsid w:val="00A73AF7"/>
    <w:rsid w:val="00A7529C"/>
    <w:rsid w:val="00A77531"/>
    <w:rsid w:val="00A815AA"/>
    <w:rsid w:val="00A85B63"/>
    <w:rsid w:val="00A90686"/>
    <w:rsid w:val="00A92569"/>
    <w:rsid w:val="00A939F5"/>
    <w:rsid w:val="00A9733B"/>
    <w:rsid w:val="00AA0235"/>
    <w:rsid w:val="00AA0EE5"/>
    <w:rsid w:val="00AB26BC"/>
    <w:rsid w:val="00AC06A7"/>
    <w:rsid w:val="00AC3DDE"/>
    <w:rsid w:val="00AC56DA"/>
    <w:rsid w:val="00AC644E"/>
    <w:rsid w:val="00AC6559"/>
    <w:rsid w:val="00AD0C5C"/>
    <w:rsid w:val="00AD4496"/>
    <w:rsid w:val="00AD5B07"/>
    <w:rsid w:val="00AE10A5"/>
    <w:rsid w:val="00AE6031"/>
    <w:rsid w:val="00AE6034"/>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649"/>
    <w:rsid w:val="00CA2C08"/>
    <w:rsid w:val="00CA618F"/>
    <w:rsid w:val="00CB4A24"/>
    <w:rsid w:val="00CB7C8F"/>
    <w:rsid w:val="00CC1573"/>
    <w:rsid w:val="00CC192B"/>
    <w:rsid w:val="00CC5169"/>
    <w:rsid w:val="00CC5FC7"/>
    <w:rsid w:val="00CC7947"/>
    <w:rsid w:val="00CD0506"/>
    <w:rsid w:val="00CD1BE4"/>
    <w:rsid w:val="00CD6A46"/>
    <w:rsid w:val="00CE0759"/>
    <w:rsid w:val="00CE0883"/>
    <w:rsid w:val="00CE6B40"/>
    <w:rsid w:val="00CF2A59"/>
    <w:rsid w:val="00CF62C1"/>
    <w:rsid w:val="00CF7024"/>
    <w:rsid w:val="00D01AAD"/>
    <w:rsid w:val="00D04525"/>
    <w:rsid w:val="00D079F8"/>
    <w:rsid w:val="00D236FF"/>
    <w:rsid w:val="00D46CAF"/>
    <w:rsid w:val="00D50D71"/>
    <w:rsid w:val="00D560C7"/>
    <w:rsid w:val="00D57E75"/>
    <w:rsid w:val="00D64B29"/>
    <w:rsid w:val="00D71476"/>
    <w:rsid w:val="00D76408"/>
    <w:rsid w:val="00D834E2"/>
    <w:rsid w:val="00D8521E"/>
    <w:rsid w:val="00D87D36"/>
    <w:rsid w:val="00D930AE"/>
    <w:rsid w:val="00D93C8B"/>
    <w:rsid w:val="00D94177"/>
    <w:rsid w:val="00D94515"/>
    <w:rsid w:val="00D9539C"/>
    <w:rsid w:val="00D95C74"/>
    <w:rsid w:val="00D96C47"/>
    <w:rsid w:val="00D96FF6"/>
    <w:rsid w:val="00DA0D4D"/>
    <w:rsid w:val="00DA1F52"/>
    <w:rsid w:val="00DA7329"/>
    <w:rsid w:val="00DB463C"/>
    <w:rsid w:val="00DB49E1"/>
    <w:rsid w:val="00DB6ABE"/>
    <w:rsid w:val="00DB7A92"/>
    <w:rsid w:val="00DC0400"/>
    <w:rsid w:val="00DC4648"/>
    <w:rsid w:val="00DC5DF7"/>
    <w:rsid w:val="00DC7D53"/>
    <w:rsid w:val="00DD2488"/>
    <w:rsid w:val="00DE73E3"/>
    <w:rsid w:val="00DE766A"/>
    <w:rsid w:val="00DF3FBD"/>
    <w:rsid w:val="00E03766"/>
    <w:rsid w:val="00E057D8"/>
    <w:rsid w:val="00E1001A"/>
    <w:rsid w:val="00E13CE1"/>
    <w:rsid w:val="00E16FC7"/>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6C84"/>
    <w:rsid w:val="00EE76A0"/>
    <w:rsid w:val="00EE7C1B"/>
    <w:rsid w:val="00EF1159"/>
    <w:rsid w:val="00EF2D6E"/>
    <w:rsid w:val="00EF322D"/>
    <w:rsid w:val="00EF4161"/>
    <w:rsid w:val="00EF7D78"/>
    <w:rsid w:val="00F00565"/>
    <w:rsid w:val="00F04947"/>
    <w:rsid w:val="00F117FB"/>
    <w:rsid w:val="00F1382C"/>
    <w:rsid w:val="00F13A58"/>
    <w:rsid w:val="00F167CC"/>
    <w:rsid w:val="00F2346B"/>
    <w:rsid w:val="00F237EB"/>
    <w:rsid w:val="00F347E2"/>
    <w:rsid w:val="00F40AB6"/>
    <w:rsid w:val="00F5122E"/>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00FF4D95"/>
    <w:rsid w:val="18E105DD"/>
    <w:rsid w:val="1EA116B6"/>
    <w:rsid w:val="32C08C33"/>
    <w:rsid w:val="34107539"/>
    <w:rsid w:val="551E7AA0"/>
    <w:rsid w:val="5F644E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table" w:customStyle="1" w:styleId="TableGrid2">
    <w:name w:val="Table Grid2"/>
    <w:basedOn w:val="TableNormal"/>
    <w:next w:val="TableGrid"/>
    <w:uiPriority w:val="59"/>
    <w:rsid w:val="00D96FF6"/>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16394C49AEF5747B73711CE09C353C2" ma:contentTypeVersion="0" ma:contentTypeDescription="Izveidot jaunu dokumentu." ma:contentTypeScope="" ma:versionID="85eed857227d896a0a947f882c73bd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A99F4-E831-4B7E-BBEC-DDB8550A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4</cp:revision>
  <dcterms:created xsi:type="dcterms:W3CDTF">2025-06-11T08:35:00Z</dcterms:created>
  <dcterms:modified xsi:type="dcterms:W3CDTF">2025-07-09T05:37:00Z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0x010100616394C49AEF5747B73711CE09C353C2</vt:lpwstr>
  </property>
</Properties>
</file>