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5C2E1B" w:rsidRDefault="00E86B03" w:rsidP="00D01AAD">
      <w:pPr>
        <w:jc w:val="center"/>
        <w:rPr>
          <w:rFonts w:cs="Times New Roman"/>
          <w:b/>
          <w:sz w:val="22"/>
        </w:rPr>
      </w:pPr>
      <w:bookmarkStart w:id="0" w:name="_Hlk152746968"/>
      <w:bookmarkEnd w:id="0"/>
      <w:r w:rsidRPr="005C2E1B">
        <w:rPr>
          <w:rFonts w:eastAsia="Times New Roman" w:cs="Times New Roman"/>
          <w:b/>
          <w:bCs/>
          <w:sz w:val="22"/>
          <w:lang w:val="en"/>
        </w:rPr>
        <w:t>TENDERER'S TENDER</w:t>
      </w:r>
    </w:p>
    <w:p w14:paraId="3D9B2F48" w14:textId="77777777" w:rsidR="00E86B03" w:rsidRPr="005C2E1B" w:rsidRDefault="00E86B03" w:rsidP="00D01AAD">
      <w:pPr>
        <w:jc w:val="center"/>
        <w:rPr>
          <w:rFonts w:eastAsia="Times New Roman" w:cs="Times New Roman"/>
          <w:b/>
          <w:sz w:val="22"/>
        </w:rPr>
      </w:pPr>
      <w:r w:rsidRPr="005C2E1B">
        <w:rPr>
          <w:rFonts w:eastAsia="Times New Roman" w:cs="Times New Roman"/>
          <w:b/>
          <w:bCs/>
          <w:sz w:val="22"/>
          <w:lang w:val="en"/>
        </w:rPr>
        <w:t>For the procurement arranged by the State Revenue Service</w:t>
      </w:r>
    </w:p>
    <w:p w14:paraId="50EA79F0" w14:textId="2F1DD8B1" w:rsidR="00304ECA" w:rsidRPr="005C2E1B" w:rsidRDefault="005C5E1B" w:rsidP="00D01AAD">
      <w:pPr>
        <w:jc w:val="center"/>
        <w:rPr>
          <w:rFonts w:eastAsia="Times New Roman" w:cs="Times New Roman"/>
          <w:b/>
          <w:sz w:val="22"/>
        </w:rPr>
      </w:pPr>
      <w:r w:rsidRPr="005C2E1B">
        <w:rPr>
          <w:rFonts w:eastAsia="Times New Roman" w:cs="Times New Roman"/>
          <w:b/>
          <w:bCs/>
          <w:sz w:val="22"/>
          <w:lang w:val="en"/>
        </w:rPr>
        <w:t xml:space="preserve"> </w:t>
      </w:r>
      <w:bookmarkStart w:id="1" w:name="_Hlk204587356"/>
      <w:r w:rsidR="005C2E1B" w:rsidRPr="005C2E1B">
        <w:rPr>
          <w:rFonts w:eastAsia="Times New Roman" w:cs="Times New Roman"/>
          <w:b/>
          <w:bCs/>
          <w:sz w:val="22"/>
          <w:lang w:val="en"/>
        </w:rPr>
        <w:t>“</w:t>
      </w:r>
      <w:r w:rsidRPr="005C2E1B">
        <w:rPr>
          <w:rFonts w:eastAsia="Times New Roman" w:cs="Times New Roman"/>
          <w:b/>
          <w:bCs/>
          <w:sz w:val="22"/>
          <w:lang w:val="en"/>
        </w:rPr>
        <w:t xml:space="preserve">Provision of training in </w:t>
      </w:r>
      <w:proofErr w:type="spellStart"/>
      <w:r w:rsidRPr="005C2E1B">
        <w:rPr>
          <w:rFonts w:eastAsia="Times New Roman" w:cs="Times New Roman"/>
          <w:b/>
          <w:bCs/>
          <w:sz w:val="22"/>
          <w:lang w:val="en"/>
        </w:rPr>
        <w:t>specialised</w:t>
      </w:r>
      <w:proofErr w:type="spellEnd"/>
      <w:r w:rsidRPr="005C2E1B">
        <w:rPr>
          <w:rFonts w:eastAsia="Times New Roman" w:cs="Times New Roman"/>
          <w:b/>
          <w:bCs/>
          <w:sz w:val="22"/>
          <w:lang w:val="en"/>
        </w:rPr>
        <w:t xml:space="preserve"> courses for service dog instructors</w:t>
      </w:r>
      <w:r w:rsidR="005C2E1B" w:rsidRPr="005C2E1B">
        <w:rPr>
          <w:rFonts w:eastAsia="Times New Roman" w:cs="Times New Roman"/>
          <w:b/>
          <w:bCs/>
          <w:sz w:val="22"/>
          <w:lang w:val="en"/>
        </w:rPr>
        <w:t>”</w:t>
      </w:r>
    </w:p>
    <w:p w14:paraId="74304135" w14:textId="5B109ECD" w:rsidR="00E86B03" w:rsidRPr="005C2E1B" w:rsidRDefault="001E4EAC" w:rsidP="00D01AAD">
      <w:pPr>
        <w:jc w:val="center"/>
        <w:rPr>
          <w:rFonts w:eastAsia="Times New Roman" w:cs="Times New Roman"/>
          <w:b/>
          <w:sz w:val="22"/>
        </w:rPr>
      </w:pPr>
      <w:r w:rsidRPr="005C2E1B">
        <w:rPr>
          <w:rFonts w:eastAsia="Times New Roman" w:cs="Times New Roman"/>
          <w:sz w:val="22"/>
          <w:lang w:val="en"/>
        </w:rPr>
        <w:t xml:space="preserve"> </w:t>
      </w:r>
      <w:bookmarkEnd w:id="1"/>
      <w:r w:rsidRPr="005C2E1B">
        <w:rPr>
          <w:rFonts w:eastAsia="Times New Roman" w:cs="Times New Roman"/>
          <w:b/>
          <w:bCs/>
          <w:sz w:val="22"/>
          <w:lang w:val="en"/>
        </w:rPr>
        <w:t>Procurement identification No. FM VID 2025/153</w:t>
      </w:r>
    </w:p>
    <w:p w14:paraId="14A1ABEC" w14:textId="77777777" w:rsidR="00274DEA" w:rsidRPr="00AF44AA" w:rsidRDefault="00274DEA" w:rsidP="00D01AAD">
      <w:pPr>
        <w:jc w:val="center"/>
        <w:rPr>
          <w:rFonts w:eastAsia="Times New Roman" w:cs="Times New Roman"/>
          <w:b/>
          <w:szCs w:val="24"/>
        </w:rPr>
      </w:pPr>
    </w:p>
    <w:p w14:paraId="2559CAD7" w14:textId="1C9534DC" w:rsidR="00274DEA" w:rsidRPr="00AF44AA" w:rsidRDefault="00274DEA" w:rsidP="00D01AAD">
      <w:pPr>
        <w:jc w:val="center"/>
        <w:rPr>
          <w:rFonts w:eastAsia="Times New Roman" w:cs="Times New Roman"/>
          <w:b/>
          <w:szCs w:val="24"/>
        </w:rPr>
      </w:pPr>
      <w:r w:rsidRPr="00AF44AA">
        <w:rPr>
          <w:rFonts w:eastAsia="Calibri" w:cs="Times New Roman"/>
          <w:sz w:val="18"/>
          <w:szCs w:val="18"/>
          <w:lang w:val="en"/>
        </w:rPr>
        <w:t xml:space="preserve">The agreement signed by the European Commission together with the participating Member States of the European Union and </w:t>
      </w:r>
      <w:r w:rsidRPr="00AF44AA">
        <w:rPr>
          <w:rFonts w:eastAsia="Calibri" w:cs="Times New Roman"/>
          <w:i/>
          <w:iCs/>
          <w:sz w:val="18"/>
          <w:szCs w:val="18"/>
          <w:lang w:val="en"/>
        </w:rPr>
        <w:t>Japan Tobacco International</w:t>
      </w:r>
      <w:r w:rsidRPr="00AF44AA">
        <w:rPr>
          <w:rFonts w:eastAsia="Calibri" w:cs="Times New Roman"/>
          <w:sz w:val="18"/>
          <w:szCs w:val="18"/>
          <w:lang w:val="en"/>
        </w:rPr>
        <w:t xml:space="preserve">, the funding provided by </w:t>
      </w:r>
      <w:r w:rsidRPr="00AF44AA">
        <w:rPr>
          <w:rFonts w:eastAsia="Calibri" w:cs="Times New Roman"/>
          <w:i/>
          <w:iCs/>
          <w:sz w:val="18"/>
          <w:szCs w:val="18"/>
          <w:lang w:val="en"/>
        </w:rPr>
        <w:t>Japan Tobacco International</w:t>
      </w:r>
      <w:r w:rsidRPr="00AF44AA">
        <w:rPr>
          <w:rFonts w:eastAsia="Calibri" w:cs="Times New Roman"/>
          <w:sz w:val="18"/>
          <w:szCs w:val="18"/>
          <w:lang w:val="en"/>
        </w:rPr>
        <w:t xml:space="preserve"> under the agreement Sub-</w:t>
      </w:r>
      <w:proofErr w:type="spellStart"/>
      <w:r w:rsidRPr="00AF44AA">
        <w:rPr>
          <w:rFonts w:eastAsia="Calibri" w:cs="Times New Roman"/>
          <w:sz w:val="18"/>
          <w:szCs w:val="18"/>
          <w:lang w:val="en"/>
        </w:rPr>
        <w:t>programme</w:t>
      </w:r>
      <w:proofErr w:type="spellEnd"/>
      <w:r w:rsidRPr="00AF44AA">
        <w:rPr>
          <w:rFonts w:eastAsia="Calibri" w:cs="Times New Roman"/>
          <w:sz w:val="18"/>
          <w:szCs w:val="18"/>
          <w:lang w:val="en"/>
        </w:rPr>
        <w:t xml:space="preserve"> 73.06.00 “Financial Resources Allocated Within the Framework of Agreements between the European Commission (with Participating Member States) and Tobacco Manufacturers”.</w:t>
      </w:r>
    </w:p>
    <w:p w14:paraId="20A034DD" w14:textId="77777777" w:rsidR="00B674E6" w:rsidRPr="00AF44AA" w:rsidRDefault="00B674E6" w:rsidP="00B674E6">
      <w:pPr>
        <w:ind w:firstLine="709"/>
        <w:jc w:val="both"/>
        <w:rPr>
          <w:rFonts w:cs="Times New Roman"/>
          <w:szCs w:val="24"/>
        </w:rPr>
      </w:pPr>
    </w:p>
    <w:p w14:paraId="323C4A9C" w14:textId="77777777" w:rsidR="00086A7A" w:rsidRPr="005C2E1B" w:rsidRDefault="00B674E6" w:rsidP="005C2E1B">
      <w:pPr>
        <w:ind w:firstLine="567"/>
        <w:jc w:val="both"/>
        <w:rPr>
          <w:rFonts w:cs="Times New Roman"/>
          <w:sz w:val="22"/>
        </w:rPr>
      </w:pPr>
      <w:r w:rsidRPr="005C2E1B">
        <w:rPr>
          <w:rFonts w:cs="Times New Roman"/>
          <w:sz w:val="22"/>
          <w:lang w:val="en"/>
        </w:rPr>
        <w:t xml:space="preserve">Tenderer, registration No. _____________ by signing the Tenderer’s Tender, </w:t>
      </w:r>
    </w:p>
    <w:p w14:paraId="7D446F2A" w14:textId="0FD71F2F" w:rsidR="00B674E6" w:rsidRPr="005C2E1B" w:rsidRDefault="00B674E6" w:rsidP="005C2E1B">
      <w:pPr>
        <w:pStyle w:val="ListParagraph"/>
        <w:numPr>
          <w:ilvl w:val="0"/>
          <w:numId w:val="4"/>
        </w:numPr>
        <w:tabs>
          <w:tab w:val="left" w:pos="1134"/>
        </w:tabs>
        <w:ind w:left="0" w:firstLine="567"/>
        <w:jc w:val="both"/>
        <w:rPr>
          <w:rFonts w:cs="Times New Roman"/>
          <w:sz w:val="22"/>
        </w:rPr>
      </w:pPr>
      <w:r w:rsidRPr="005C2E1B">
        <w:rPr>
          <w:rFonts w:cs="Times New Roman"/>
          <w:sz w:val="22"/>
          <w:lang w:val="en"/>
        </w:rPr>
        <w:t xml:space="preserve">confirms that it will ensure the execution of the procurement </w:t>
      </w:r>
      <w:r w:rsidRPr="005C2E1B">
        <w:rPr>
          <w:rFonts w:cs="Times New Roman"/>
          <w:sz w:val="22"/>
          <w:szCs w:val="20"/>
          <w:lang w:val="en"/>
        </w:rPr>
        <w:t xml:space="preserve">“Provision of training in </w:t>
      </w:r>
      <w:proofErr w:type="spellStart"/>
      <w:r w:rsidRPr="005C2E1B">
        <w:rPr>
          <w:rFonts w:cs="Times New Roman"/>
          <w:sz w:val="22"/>
          <w:szCs w:val="20"/>
          <w:lang w:val="en"/>
        </w:rPr>
        <w:t>specialised</w:t>
      </w:r>
      <w:proofErr w:type="spellEnd"/>
      <w:r w:rsidRPr="005C2E1B">
        <w:rPr>
          <w:rFonts w:cs="Times New Roman"/>
          <w:sz w:val="22"/>
          <w:szCs w:val="20"/>
          <w:lang w:val="en"/>
        </w:rPr>
        <w:t xml:space="preserve"> courses for service dog instructors”</w:t>
      </w:r>
      <w:r w:rsidRPr="005C2E1B">
        <w:rPr>
          <w:rFonts w:cs="Times New Roman"/>
          <w:sz w:val="22"/>
          <w:lang w:val="en"/>
        </w:rPr>
        <w:t>, ID No. FM VID 2025/153 in accordance with the mandatory (minimum) technical requirements and the prices specified in the financial offer;</w:t>
      </w:r>
    </w:p>
    <w:p w14:paraId="1077D5C6" w14:textId="213B837D" w:rsidR="00923A59" w:rsidRPr="005C2E1B" w:rsidRDefault="00923A59" w:rsidP="005C2E1B">
      <w:pPr>
        <w:pStyle w:val="ListParagraph"/>
        <w:numPr>
          <w:ilvl w:val="0"/>
          <w:numId w:val="4"/>
        </w:numPr>
        <w:tabs>
          <w:tab w:val="left" w:pos="1134"/>
        </w:tabs>
        <w:ind w:left="0" w:firstLine="567"/>
        <w:rPr>
          <w:rFonts w:cs="Times New Roman"/>
          <w:sz w:val="22"/>
        </w:rPr>
      </w:pPr>
      <w:r w:rsidRPr="005C2E1B">
        <w:rPr>
          <w:rFonts w:cs="Times New Roman"/>
          <w:sz w:val="22"/>
          <w:lang w:val="en"/>
        </w:rPr>
        <w:t xml:space="preserve">agrees to all the terms and conditions of the Procurement Contract and undertakes, if awarded the Contract, to sign it unconditionally and to comply with all its terms and conditions; </w:t>
      </w:r>
    </w:p>
    <w:p w14:paraId="644154F1" w14:textId="77777777" w:rsidR="00026F73" w:rsidRPr="005C2E1B" w:rsidRDefault="00026F73" w:rsidP="005C2E1B">
      <w:pPr>
        <w:pStyle w:val="ListParagraph"/>
        <w:numPr>
          <w:ilvl w:val="0"/>
          <w:numId w:val="4"/>
        </w:numPr>
        <w:tabs>
          <w:tab w:val="left" w:pos="1134"/>
        </w:tabs>
        <w:ind w:left="0" w:firstLine="567"/>
        <w:jc w:val="both"/>
        <w:rPr>
          <w:rFonts w:cs="Times New Roman"/>
          <w:sz w:val="22"/>
        </w:rPr>
      </w:pPr>
      <w:r w:rsidRPr="005C2E1B">
        <w:rPr>
          <w:rFonts w:cs="Times New Roman"/>
          <w:sz w:val="22"/>
          <w:lang w:val="en"/>
        </w:rPr>
        <w:t>certify that in performing the obligations of the procurement contract, it will not carry out transactions (will not purchase goods or services) with such natural or legal person to whom (including its member of the board or council, beneficial owner, person entitled to represent or attorney-in-fact, or a person authorized to represent the legal person in activities related to the branch, or a member of a partnership, a member of its board or council, the beneficial owner, the person entitled to represent or attorney-in-fact, if the legal person is a partnership) international or national sanctions or sanctions of a Member State of the European Union or of the North Atlantic Treaty Organization apply, affecting significant financial and capital market interests;</w:t>
      </w:r>
    </w:p>
    <w:p w14:paraId="396492EB" w14:textId="77777777" w:rsidR="00026F73" w:rsidRPr="005C2E1B" w:rsidRDefault="00026F73" w:rsidP="005C2E1B">
      <w:pPr>
        <w:pStyle w:val="ListParagraph"/>
        <w:numPr>
          <w:ilvl w:val="0"/>
          <w:numId w:val="4"/>
        </w:numPr>
        <w:tabs>
          <w:tab w:val="left" w:pos="1134"/>
        </w:tabs>
        <w:ind w:left="0" w:firstLine="567"/>
        <w:jc w:val="both"/>
        <w:rPr>
          <w:rFonts w:cs="Times New Roman"/>
          <w:sz w:val="22"/>
        </w:rPr>
      </w:pPr>
      <w:r w:rsidRPr="005C2E1B">
        <w:rPr>
          <w:rFonts w:cs="Times New Roman"/>
          <w:sz w:val="22"/>
          <w:lang w:val="en"/>
        </w:rPr>
        <w:t xml:space="preserve">certify that the Tenderer is not subject to the provisions of Article 5k, Clause 1 of Council Regulation (EU) No. 833/2014 of 31 July 2014, i.e. the Tenderer (including the subcontractor(s) of the Tenderer) is not: </w:t>
      </w:r>
    </w:p>
    <w:p w14:paraId="62651464" w14:textId="77777777" w:rsidR="00026F73" w:rsidRPr="005C2E1B" w:rsidRDefault="00026F73" w:rsidP="005C2E1B">
      <w:pPr>
        <w:pStyle w:val="ListParagraph"/>
        <w:numPr>
          <w:ilvl w:val="0"/>
          <w:numId w:val="4"/>
        </w:numPr>
        <w:tabs>
          <w:tab w:val="left" w:pos="1134"/>
        </w:tabs>
        <w:ind w:left="0" w:firstLine="567"/>
        <w:jc w:val="both"/>
        <w:rPr>
          <w:rFonts w:cs="Times New Roman"/>
          <w:sz w:val="22"/>
        </w:rPr>
      </w:pPr>
      <w:r w:rsidRPr="005C2E1B">
        <w:rPr>
          <w:rFonts w:cs="Times New Roman"/>
          <w:sz w:val="22"/>
          <w:lang w:val="en"/>
        </w:rPr>
        <w:t>a) a Russian national, a natural person residing in Russia or a legal person, entity or body established in Russia;</w:t>
      </w:r>
    </w:p>
    <w:p w14:paraId="5ACC240E" w14:textId="77777777" w:rsidR="00026F73" w:rsidRPr="005C2E1B" w:rsidRDefault="00026F73" w:rsidP="005C2E1B">
      <w:pPr>
        <w:pStyle w:val="ListParagraph"/>
        <w:numPr>
          <w:ilvl w:val="0"/>
          <w:numId w:val="4"/>
        </w:numPr>
        <w:tabs>
          <w:tab w:val="left" w:pos="1134"/>
        </w:tabs>
        <w:ind w:left="0" w:firstLine="567"/>
        <w:jc w:val="both"/>
        <w:rPr>
          <w:rFonts w:cs="Times New Roman"/>
          <w:sz w:val="22"/>
        </w:rPr>
      </w:pPr>
      <w:r w:rsidRPr="005C2E1B">
        <w:rPr>
          <w:rFonts w:cs="Times New Roman"/>
          <w:sz w:val="22"/>
          <w:lang w:val="en"/>
        </w:rPr>
        <w:t xml:space="preserve">b) a legal person, entity or body, whose proprietary rights are directly or indirectly owned for more than 50 % by an entity referred to in paragraph a) of this Clause; </w:t>
      </w:r>
    </w:p>
    <w:p w14:paraId="64902438" w14:textId="77777777" w:rsidR="00026F73" w:rsidRPr="005C2E1B" w:rsidRDefault="00026F73" w:rsidP="005C2E1B">
      <w:pPr>
        <w:pStyle w:val="ListParagraph"/>
        <w:numPr>
          <w:ilvl w:val="0"/>
          <w:numId w:val="4"/>
        </w:numPr>
        <w:tabs>
          <w:tab w:val="left" w:pos="1134"/>
        </w:tabs>
        <w:ind w:left="0" w:firstLine="567"/>
        <w:jc w:val="both"/>
        <w:rPr>
          <w:rFonts w:cs="Times New Roman"/>
          <w:sz w:val="22"/>
        </w:rPr>
      </w:pPr>
      <w:r w:rsidRPr="005C2E1B">
        <w:rPr>
          <w:rFonts w:cs="Times New Roman"/>
          <w:sz w:val="22"/>
          <w:lang w:val="en"/>
        </w:rPr>
        <w:t>c) a natural or legal person, entity or body acting on behalf of or under the instructions of an entity referred to in paragraphs (a) or (b), including where they account for more than 10% of the contract value, subcontractors, contractors or entities, whose capacities are being relied on within the meaning of the public procurement directives.</w:t>
      </w:r>
    </w:p>
    <w:p w14:paraId="7A4274D4" w14:textId="77777777" w:rsidR="00E86B03" w:rsidRPr="005C2E1B" w:rsidRDefault="00E86B03" w:rsidP="00C335D4">
      <w:pPr>
        <w:pStyle w:val="ListParagraph"/>
        <w:tabs>
          <w:tab w:val="num" w:pos="360"/>
          <w:tab w:val="left" w:pos="1134"/>
        </w:tabs>
        <w:ind w:left="0" w:firstLine="709"/>
        <w:jc w:val="both"/>
        <w:rPr>
          <w:rFonts w:cs="Times New Roman"/>
          <w:sz w:val="22"/>
          <w:szCs w:val="20"/>
        </w:rPr>
      </w:pPr>
    </w:p>
    <w:p w14:paraId="6288DC7A" w14:textId="3F13688A" w:rsidR="00E86B03" w:rsidRPr="005C2E1B" w:rsidRDefault="00E86B03" w:rsidP="00D01AAD">
      <w:pPr>
        <w:numPr>
          <w:ilvl w:val="0"/>
          <w:numId w:val="1"/>
        </w:numPr>
        <w:ind w:left="426"/>
        <w:contextualSpacing/>
        <w:jc w:val="center"/>
        <w:rPr>
          <w:rFonts w:eastAsia="Times New Roman" w:cs="Times New Roman"/>
          <w:b/>
          <w:caps/>
          <w:sz w:val="22"/>
        </w:rPr>
      </w:pPr>
      <w:r w:rsidRPr="005C2E1B">
        <w:rPr>
          <w:rFonts w:eastAsia="Times New Roman" w:cs="Times New Roman"/>
          <w:b/>
          <w:bCs/>
          <w:caps/>
          <w:sz w:val="22"/>
          <w:lang w:val="en"/>
        </w:rPr>
        <w:t>Technical tender</w:t>
      </w:r>
    </w:p>
    <w:p w14:paraId="669E5A16" w14:textId="30712DAB" w:rsidR="00936765" w:rsidRPr="005C2E1B" w:rsidRDefault="00502105" w:rsidP="00502105">
      <w:pPr>
        <w:ind w:left="66"/>
        <w:contextualSpacing/>
        <w:jc w:val="right"/>
        <w:rPr>
          <w:rFonts w:eastAsia="Times New Roman" w:cs="Times New Roman"/>
          <w:b/>
          <w:i/>
          <w:iCs/>
          <w:caps/>
          <w:szCs w:val="24"/>
        </w:rPr>
      </w:pPr>
      <w:r w:rsidRPr="005C2E1B">
        <w:rPr>
          <w:rFonts w:cs="Times New Roman"/>
          <w:i/>
          <w:iCs/>
          <w:sz w:val="22"/>
          <w:lang w:val="en"/>
        </w:rPr>
        <w:t>Table 1</w:t>
      </w:r>
    </w:p>
    <w:tbl>
      <w:tblPr>
        <w:tblW w:w="88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43"/>
        <w:gridCol w:w="4564"/>
        <w:gridCol w:w="1717"/>
      </w:tblGrid>
      <w:tr w:rsidR="00AF44AA" w:rsidRPr="00AF44AA" w14:paraId="2899DE40" w14:textId="77777777" w:rsidTr="00304ECA">
        <w:trPr>
          <w:trHeight w:val="692"/>
        </w:trPr>
        <w:tc>
          <w:tcPr>
            <w:tcW w:w="709" w:type="dxa"/>
            <w:shd w:val="clear" w:color="auto" w:fill="F2F2F2" w:themeFill="background1" w:themeFillShade="F2"/>
          </w:tcPr>
          <w:p w14:paraId="0A81840B" w14:textId="77777777" w:rsidR="005C5E1B" w:rsidRPr="005C2E1B" w:rsidRDefault="005C5E1B" w:rsidP="005C2E1B">
            <w:pPr>
              <w:contextualSpacing/>
              <w:jc w:val="center"/>
              <w:rPr>
                <w:rFonts w:eastAsia="Times New Roman" w:cs="Times New Roman"/>
                <w:b/>
                <w:sz w:val="22"/>
              </w:rPr>
            </w:pPr>
          </w:p>
          <w:p w14:paraId="25B3629B" w14:textId="77777777" w:rsidR="005C5E1B" w:rsidRPr="005C2E1B" w:rsidRDefault="005C5E1B" w:rsidP="005C2E1B">
            <w:pPr>
              <w:contextualSpacing/>
              <w:jc w:val="center"/>
              <w:rPr>
                <w:rFonts w:eastAsia="Times New Roman" w:cs="Times New Roman"/>
                <w:b/>
                <w:sz w:val="22"/>
              </w:rPr>
            </w:pPr>
            <w:r w:rsidRPr="005C2E1B">
              <w:rPr>
                <w:rFonts w:eastAsia="Times New Roman" w:cs="Times New Roman"/>
                <w:b/>
                <w:bCs/>
                <w:sz w:val="22"/>
                <w:lang w:val="en"/>
              </w:rPr>
              <w:t>No.</w:t>
            </w:r>
          </w:p>
        </w:tc>
        <w:tc>
          <w:tcPr>
            <w:tcW w:w="1843" w:type="dxa"/>
            <w:shd w:val="clear" w:color="auto" w:fill="F2F2F2" w:themeFill="background1" w:themeFillShade="F2"/>
          </w:tcPr>
          <w:p w14:paraId="6DDA8828" w14:textId="77777777" w:rsidR="005C5E1B" w:rsidRPr="005C2E1B" w:rsidRDefault="005C5E1B" w:rsidP="005C2E1B">
            <w:pPr>
              <w:contextualSpacing/>
              <w:jc w:val="center"/>
              <w:rPr>
                <w:rFonts w:eastAsia="Times New Roman" w:cs="Times New Roman"/>
                <w:b/>
                <w:sz w:val="22"/>
              </w:rPr>
            </w:pPr>
          </w:p>
          <w:p w14:paraId="73A65B0B" w14:textId="77777777" w:rsidR="005C5E1B" w:rsidRPr="005C2E1B" w:rsidRDefault="005C5E1B" w:rsidP="005C2E1B">
            <w:pPr>
              <w:contextualSpacing/>
              <w:jc w:val="center"/>
              <w:rPr>
                <w:rFonts w:eastAsia="Times New Roman" w:cs="Times New Roman"/>
                <w:b/>
                <w:sz w:val="22"/>
              </w:rPr>
            </w:pPr>
            <w:r w:rsidRPr="005C2E1B">
              <w:rPr>
                <w:rFonts w:eastAsia="Times New Roman" w:cs="Times New Roman"/>
                <w:b/>
                <w:bCs/>
                <w:sz w:val="22"/>
                <w:lang w:val="en"/>
              </w:rPr>
              <w:t>Requirement</w:t>
            </w:r>
          </w:p>
        </w:tc>
        <w:tc>
          <w:tcPr>
            <w:tcW w:w="4564" w:type="dxa"/>
            <w:tcBorders>
              <w:bottom w:val="single" w:sz="4" w:space="0" w:color="auto"/>
            </w:tcBorders>
            <w:shd w:val="clear" w:color="auto" w:fill="F2F2F2" w:themeFill="background1" w:themeFillShade="F2"/>
          </w:tcPr>
          <w:p w14:paraId="4FFFA038" w14:textId="77777777" w:rsidR="005C5E1B" w:rsidRPr="005C2E1B" w:rsidRDefault="005C5E1B" w:rsidP="005C2E1B">
            <w:pPr>
              <w:contextualSpacing/>
              <w:jc w:val="center"/>
              <w:rPr>
                <w:rFonts w:eastAsia="Times New Roman" w:cs="Times New Roman"/>
                <w:b/>
                <w:sz w:val="22"/>
              </w:rPr>
            </w:pPr>
          </w:p>
          <w:p w14:paraId="1CB25B7D" w14:textId="77777777" w:rsidR="005C5E1B" w:rsidRPr="005C2E1B" w:rsidRDefault="005C5E1B" w:rsidP="005C2E1B">
            <w:pPr>
              <w:contextualSpacing/>
              <w:jc w:val="center"/>
              <w:rPr>
                <w:rFonts w:eastAsia="Times New Roman" w:cs="Times New Roman"/>
                <w:sz w:val="22"/>
              </w:rPr>
            </w:pPr>
            <w:r w:rsidRPr="005C2E1B">
              <w:rPr>
                <w:rFonts w:eastAsia="Times New Roman" w:cs="Times New Roman"/>
                <w:b/>
                <w:bCs/>
                <w:sz w:val="22"/>
                <w:lang w:val="en"/>
              </w:rPr>
              <w:t>Mandatory (minimum) requirements</w:t>
            </w:r>
          </w:p>
        </w:tc>
        <w:tc>
          <w:tcPr>
            <w:tcW w:w="1717" w:type="dxa"/>
            <w:shd w:val="clear" w:color="auto" w:fill="F2F2F2" w:themeFill="background1" w:themeFillShade="F2"/>
          </w:tcPr>
          <w:p w14:paraId="016C8768" w14:textId="77777777" w:rsidR="005C5E1B" w:rsidRPr="005C2E1B" w:rsidRDefault="005C5E1B" w:rsidP="005C2E1B">
            <w:pPr>
              <w:jc w:val="center"/>
              <w:rPr>
                <w:rFonts w:eastAsia="Times New Roman" w:cs="Times New Roman"/>
                <w:b/>
                <w:sz w:val="22"/>
              </w:rPr>
            </w:pPr>
            <w:r w:rsidRPr="005C2E1B">
              <w:rPr>
                <w:rFonts w:eastAsia="Times New Roman" w:cs="Times New Roman"/>
                <w:b/>
                <w:bCs/>
                <w:sz w:val="22"/>
                <w:lang w:val="en"/>
              </w:rPr>
              <w:t>Tenderer's tender</w:t>
            </w:r>
          </w:p>
          <w:p w14:paraId="3B934EB7" w14:textId="77777777" w:rsidR="005C5E1B" w:rsidRPr="005C2E1B" w:rsidRDefault="005C5E1B" w:rsidP="005C2E1B">
            <w:pPr>
              <w:jc w:val="center"/>
              <w:rPr>
                <w:rFonts w:eastAsia="Times New Roman" w:cs="Times New Roman"/>
                <w:i/>
                <w:sz w:val="22"/>
                <w:u w:val="single"/>
              </w:rPr>
            </w:pPr>
            <w:r w:rsidRPr="005C2E1B">
              <w:rPr>
                <w:rFonts w:eastAsia="Times New Roman" w:cs="Times New Roman"/>
                <w:i/>
                <w:iCs/>
                <w:sz w:val="22"/>
                <w:lang w:val="en"/>
              </w:rPr>
              <w:t>(the Tenderer</w:t>
            </w:r>
            <w:r w:rsidRPr="005C2E1B">
              <w:rPr>
                <w:rFonts w:eastAsia="Times New Roman" w:cs="Times New Roman"/>
                <w:i/>
                <w:iCs/>
                <w:sz w:val="22"/>
                <w:vertAlign w:val="superscript"/>
                <w:lang w:val="en"/>
              </w:rPr>
              <w:footnoteReference w:id="2"/>
            </w:r>
            <w:r w:rsidRPr="005C2E1B">
              <w:rPr>
                <w:rFonts w:eastAsia="Times New Roman" w:cs="Times New Roman"/>
                <w:i/>
                <w:iCs/>
                <w:sz w:val="22"/>
                <w:lang w:val="en"/>
              </w:rPr>
              <w:t xml:space="preserve"> fills in</w:t>
            </w:r>
          </w:p>
          <w:p w14:paraId="1D3F8339" w14:textId="77777777" w:rsidR="005C5E1B" w:rsidRPr="005C2E1B" w:rsidRDefault="005C5E1B" w:rsidP="005C2E1B">
            <w:pPr>
              <w:contextualSpacing/>
              <w:jc w:val="center"/>
              <w:rPr>
                <w:rFonts w:eastAsia="Times New Roman" w:cs="Times New Roman"/>
                <w:sz w:val="22"/>
              </w:rPr>
            </w:pPr>
            <w:r w:rsidRPr="005C2E1B">
              <w:rPr>
                <w:rFonts w:eastAsia="Times New Roman" w:cs="Times New Roman"/>
                <w:i/>
                <w:iCs/>
                <w:sz w:val="22"/>
                <w:lang w:val="en"/>
              </w:rPr>
              <w:t>each field)</w:t>
            </w:r>
          </w:p>
        </w:tc>
      </w:tr>
      <w:tr w:rsidR="00AF44AA" w:rsidRPr="00AF44AA" w14:paraId="799C7531" w14:textId="77777777" w:rsidTr="00304ECA">
        <w:trPr>
          <w:trHeight w:val="692"/>
        </w:trPr>
        <w:tc>
          <w:tcPr>
            <w:tcW w:w="709" w:type="dxa"/>
          </w:tcPr>
          <w:p w14:paraId="31F00E19" w14:textId="77777777" w:rsidR="005C5E1B" w:rsidRPr="005C2E1B" w:rsidRDefault="005C5E1B" w:rsidP="005C5E1B">
            <w:pPr>
              <w:contextualSpacing/>
              <w:rPr>
                <w:rFonts w:eastAsia="Times New Roman" w:cs="Times New Roman"/>
                <w:sz w:val="22"/>
              </w:rPr>
            </w:pPr>
            <w:r w:rsidRPr="005C2E1B">
              <w:rPr>
                <w:rFonts w:eastAsia="Times New Roman" w:cs="Times New Roman"/>
                <w:sz w:val="22"/>
                <w:lang w:val="en"/>
              </w:rPr>
              <w:t>1.</w:t>
            </w:r>
          </w:p>
        </w:tc>
        <w:tc>
          <w:tcPr>
            <w:tcW w:w="1843" w:type="dxa"/>
          </w:tcPr>
          <w:p w14:paraId="6159AE8B" w14:textId="77777777" w:rsidR="005C5E1B" w:rsidRPr="005C2E1B" w:rsidRDefault="005C5E1B" w:rsidP="005C5E1B">
            <w:pPr>
              <w:contextualSpacing/>
              <w:rPr>
                <w:rFonts w:eastAsia="Times New Roman" w:cs="Times New Roman"/>
                <w:b/>
                <w:sz w:val="22"/>
              </w:rPr>
            </w:pPr>
            <w:r w:rsidRPr="005C2E1B">
              <w:rPr>
                <w:rFonts w:cs="Times New Roman"/>
                <w:b/>
                <w:bCs/>
                <w:sz w:val="22"/>
                <w:lang w:val="en"/>
              </w:rPr>
              <w:t>Purpose of the procurement</w:t>
            </w:r>
          </w:p>
        </w:tc>
        <w:tc>
          <w:tcPr>
            <w:tcW w:w="4564" w:type="dxa"/>
            <w:tcBorders>
              <w:bottom w:val="single" w:sz="4" w:space="0" w:color="auto"/>
            </w:tcBorders>
          </w:tcPr>
          <w:p w14:paraId="488A060D" w14:textId="0722033C" w:rsidR="005C5E1B" w:rsidRPr="005C2E1B" w:rsidRDefault="001E4EAC" w:rsidP="001E4EAC">
            <w:pPr>
              <w:contextualSpacing/>
              <w:jc w:val="both"/>
              <w:rPr>
                <w:rFonts w:eastAsia="Times New Roman" w:cs="Times New Roman"/>
                <w:sz w:val="22"/>
              </w:rPr>
            </w:pPr>
            <w:r w:rsidRPr="005C2E1B">
              <w:rPr>
                <w:rFonts w:eastAsia="Times New Roman" w:cs="Times New Roman"/>
                <w:sz w:val="22"/>
                <w:lang w:val="en"/>
              </w:rPr>
              <w:t xml:space="preserve">To provide training for officials of the </w:t>
            </w:r>
            <w:proofErr w:type="spellStart"/>
            <w:r w:rsidRPr="005C2E1B">
              <w:rPr>
                <w:rFonts w:eastAsia="Times New Roman" w:cs="Times New Roman"/>
                <w:sz w:val="22"/>
                <w:lang w:val="en"/>
              </w:rPr>
              <w:t>Cynology</w:t>
            </w:r>
            <w:proofErr w:type="spellEnd"/>
            <w:r w:rsidRPr="005C2E1B">
              <w:rPr>
                <w:rFonts w:eastAsia="Times New Roman" w:cs="Times New Roman"/>
                <w:sz w:val="22"/>
                <w:lang w:val="en"/>
              </w:rPr>
              <w:t xml:space="preserve"> Department of the Customs Administration of the SRS in the course </w:t>
            </w:r>
            <w:r w:rsidR="005C2E1B" w:rsidRPr="005C2E1B">
              <w:rPr>
                <w:rFonts w:eastAsia="Times New Roman" w:cs="Times New Roman"/>
                <w:sz w:val="22"/>
                <w:lang w:val="en"/>
              </w:rPr>
              <w:t>“</w:t>
            </w:r>
            <w:r w:rsidRPr="005C2E1B">
              <w:rPr>
                <w:rFonts w:eastAsia="Times New Roman" w:cs="Times New Roman"/>
                <w:sz w:val="22"/>
                <w:lang w:val="en"/>
              </w:rPr>
              <w:t>Working Dog Training Instructor Course</w:t>
            </w:r>
            <w:r w:rsidR="005C2E1B" w:rsidRPr="005C2E1B">
              <w:rPr>
                <w:rFonts w:eastAsia="Times New Roman" w:cs="Times New Roman"/>
                <w:sz w:val="22"/>
                <w:lang w:val="en"/>
              </w:rPr>
              <w:t>”</w:t>
            </w:r>
          </w:p>
        </w:tc>
        <w:tc>
          <w:tcPr>
            <w:tcW w:w="1717" w:type="dxa"/>
          </w:tcPr>
          <w:p w14:paraId="72170EB7" w14:textId="77777777" w:rsidR="005C5E1B" w:rsidRPr="005C2E1B" w:rsidRDefault="005C5E1B" w:rsidP="005C5E1B">
            <w:pPr>
              <w:contextualSpacing/>
              <w:jc w:val="both"/>
              <w:rPr>
                <w:rFonts w:eastAsia="Times New Roman" w:cs="Times New Roman"/>
                <w:sz w:val="22"/>
              </w:rPr>
            </w:pPr>
          </w:p>
        </w:tc>
      </w:tr>
    </w:tbl>
    <w:p w14:paraId="48B2A5D1" w14:textId="77777777" w:rsidR="005C2E1B" w:rsidRDefault="005C2E1B"/>
    <w:p w14:paraId="1C953267" w14:textId="77777777" w:rsidR="005C2E1B" w:rsidRDefault="005C2E1B"/>
    <w:tbl>
      <w:tblPr>
        <w:tblW w:w="88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43"/>
        <w:gridCol w:w="4564"/>
        <w:gridCol w:w="1717"/>
      </w:tblGrid>
      <w:tr w:rsidR="00AF44AA" w:rsidRPr="00AF44AA" w14:paraId="12160D40" w14:textId="77777777" w:rsidTr="00304ECA">
        <w:trPr>
          <w:trHeight w:val="755"/>
        </w:trPr>
        <w:tc>
          <w:tcPr>
            <w:tcW w:w="709" w:type="dxa"/>
          </w:tcPr>
          <w:p w14:paraId="0248DC9B" w14:textId="77777777" w:rsidR="005C5E1B" w:rsidRPr="005C2E1B" w:rsidRDefault="005C5E1B" w:rsidP="005C5E1B">
            <w:pPr>
              <w:contextualSpacing/>
              <w:rPr>
                <w:rFonts w:eastAsia="Times New Roman" w:cs="Times New Roman"/>
                <w:sz w:val="22"/>
              </w:rPr>
            </w:pPr>
            <w:r w:rsidRPr="005C2E1B">
              <w:rPr>
                <w:rFonts w:eastAsia="Times New Roman" w:cs="Times New Roman"/>
                <w:sz w:val="22"/>
                <w:lang w:val="en"/>
              </w:rPr>
              <w:lastRenderedPageBreak/>
              <w:t>2.</w:t>
            </w:r>
          </w:p>
        </w:tc>
        <w:tc>
          <w:tcPr>
            <w:tcW w:w="1843" w:type="dxa"/>
          </w:tcPr>
          <w:p w14:paraId="4043C6E7" w14:textId="77777777" w:rsidR="005C5E1B" w:rsidRPr="005C2E1B" w:rsidRDefault="005C5E1B" w:rsidP="005C5E1B">
            <w:pPr>
              <w:contextualSpacing/>
              <w:rPr>
                <w:rFonts w:eastAsia="Times New Roman" w:cs="Times New Roman"/>
                <w:b/>
                <w:sz w:val="22"/>
              </w:rPr>
            </w:pPr>
            <w:r w:rsidRPr="005C2E1B">
              <w:rPr>
                <w:rFonts w:eastAsia="Times New Roman" w:cs="Times New Roman"/>
                <w:b/>
                <w:bCs/>
                <w:sz w:val="22"/>
                <w:lang w:val="en"/>
              </w:rPr>
              <w:t>Number of training participants</w:t>
            </w:r>
          </w:p>
        </w:tc>
        <w:tc>
          <w:tcPr>
            <w:tcW w:w="4564" w:type="dxa"/>
            <w:tcBorders>
              <w:top w:val="single" w:sz="4" w:space="0" w:color="auto"/>
            </w:tcBorders>
          </w:tcPr>
          <w:p w14:paraId="25F530B4" w14:textId="1CB2265C" w:rsidR="005C5E1B" w:rsidRPr="005C2E1B" w:rsidRDefault="00514147" w:rsidP="005C5E1B">
            <w:pPr>
              <w:rPr>
                <w:rFonts w:eastAsia="Times New Roman" w:cs="Times New Roman"/>
                <w:i/>
                <w:iCs/>
                <w:sz w:val="22"/>
              </w:rPr>
            </w:pPr>
            <w:r w:rsidRPr="005C2E1B">
              <w:rPr>
                <w:rFonts w:eastAsia="Times New Roman" w:cs="Times New Roman"/>
                <w:i/>
                <w:iCs/>
                <w:sz w:val="22"/>
                <w:lang w:val="en"/>
              </w:rPr>
              <w:t xml:space="preserve">2 (two) officers of the </w:t>
            </w:r>
            <w:proofErr w:type="spellStart"/>
            <w:r w:rsidRPr="005C2E1B">
              <w:rPr>
                <w:rFonts w:eastAsia="Times New Roman" w:cs="Times New Roman"/>
                <w:i/>
                <w:iCs/>
                <w:sz w:val="22"/>
                <w:lang w:val="en"/>
              </w:rPr>
              <w:t>Cynology</w:t>
            </w:r>
            <w:proofErr w:type="spellEnd"/>
            <w:r w:rsidRPr="005C2E1B">
              <w:rPr>
                <w:rFonts w:eastAsia="Times New Roman" w:cs="Times New Roman"/>
                <w:i/>
                <w:iCs/>
                <w:sz w:val="22"/>
                <w:lang w:val="en"/>
              </w:rPr>
              <w:t xml:space="preserve"> Department of the Customs Administration of the SRS with service dogs.</w:t>
            </w:r>
          </w:p>
          <w:p w14:paraId="3F8ACB3F" w14:textId="79176224" w:rsidR="00434709" w:rsidRPr="005C2E1B" w:rsidRDefault="00434709" w:rsidP="005C5E1B">
            <w:pPr>
              <w:rPr>
                <w:rFonts w:eastAsia="Times New Roman" w:cs="Times New Roman"/>
                <w:i/>
                <w:iCs/>
                <w:sz w:val="22"/>
              </w:rPr>
            </w:pPr>
          </w:p>
        </w:tc>
        <w:tc>
          <w:tcPr>
            <w:tcW w:w="1717" w:type="dxa"/>
          </w:tcPr>
          <w:p w14:paraId="4AA409BA" w14:textId="77777777" w:rsidR="005C5E1B" w:rsidRPr="005C2E1B" w:rsidRDefault="005C5E1B" w:rsidP="005C5E1B">
            <w:pPr>
              <w:rPr>
                <w:rFonts w:eastAsia="Times New Roman" w:cs="Times New Roman"/>
                <w:sz w:val="22"/>
              </w:rPr>
            </w:pPr>
          </w:p>
        </w:tc>
      </w:tr>
      <w:tr w:rsidR="00AF44AA" w:rsidRPr="00AF44AA" w14:paraId="2CEA32B5" w14:textId="77777777" w:rsidTr="00304ECA">
        <w:trPr>
          <w:trHeight w:val="607"/>
        </w:trPr>
        <w:tc>
          <w:tcPr>
            <w:tcW w:w="709" w:type="dxa"/>
          </w:tcPr>
          <w:p w14:paraId="7306FA35" w14:textId="77777777" w:rsidR="005C5E1B" w:rsidRPr="005C2E1B" w:rsidRDefault="005C5E1B" w:rsidP="005C5E1B">
            <w:pPr>
              <w:contextualSpacing/>
              <w:rPr>
                <w:rFonts w:eastAsia="Times New Roman" w:cs="Times New Roman"/>
                <w:sz w:val="22"/>
              </w:rPr>
            </w:pPr>
            <w:r w:rsidRPr="005C2E1B">
              <w:rPr>
                <w:rFonts w:eastAsia="Times New Roman" w:cs="Times New Roman"/>
                <w:sz w:val="22"/>
                <w:lang w:val="en"/>
              </w:rPr>
              <w:t>3.</w:t>
            </w:r>
          </w:p>
        </w:tc>
        <w:tc>
          <w:tcPr>
            <w:tcW w:w="1843" w:type="dxa"/>
          </w:tcPr>
          <w:p w14:paraId="6DB9B8AA" w14:textId="77777777" w:rsidR="005C5E1B" w:rsidRPr="005C2E1B" w:rsidRDefault="005C5E1B" w:rsidP="005C5E1B">
            <w:pPr>
              <w:contextualSpacing/>
              <w:rPr>
                <w:rFonts w:eastAsia="Times New Roman" w:cs="Times New Roman"/>
                <w:b/>
                <w:sz w:val="22"/>
              </w:rPr>
            </w:pPr>
            <w:r w:rsidRPr="005C2E1B">
              <w:rPr>
                <w:rFonts w:eastAsia="Times New Roman" w:cs="Times New Roman"/>
                <w:b/>
                <w:bCs/>
                <w:sz w:val="22"/>
                <w:lang w:val="en"/>
              </w:rPr>
              <w:t>Training duration and period</w:t>
            </w:r>
          </w:p>
        </w:tc>
        <w:tc>
          <w:tcPr>
            <w:tcW w:w="4564" w:type="dxa"/>
            <w:shd w:val="clear" w:color="auto" w:fill="auto"/>
          </w:tcPr>
          <w:p w14:paraId="205E7345" w14:textId="23A683FC" w:rsidR="00274DEA" w:rsidRPr="005C2E1B" w:rsidRDefault="00274DEA" w:rsidP="00274DEA">
            <w:pPr>
              <w:jc w:val="both"/>
              <w:rPr>
                <w:rFonts w:eastAsia="Times New Roman" w:cs="Times New Roman"/>
                <w:sz w:val="22"/>
              </w:rPr>
            </w:pPr>
            <w:r w:rsidRPr="005C2E1B">
              <w:rPr>
                <w:rFonts w:eastAsia="Times New Roman" w:cs="Times New Roman"/>
                <w:sz w:val="22"/>
                <w:lang w:val="en"/>
              </w:rPr>
              <w:t xml:space="preserve">On working days from 09.00 to 17.00 in accordance with the training schedule and the specific training </w:t>
            </w:r>
            <w:proofErr w:type="spellStart"/>
            <w:r w:rsidRPr="005C2E1B">
              <w:rPr>
                <w:rFonts w:eastAsia="Times New Roman" w:cs="Times New Roman"/>
                <w:sz w:val="22"/>
                <w:lang w:val="en"/>
              </w:rPr>
              <w:t>programme</w:t>
            </w:r>
            <w:proofErr w:type="spellEnd"/>
            <w:r w:rsidRPr="005C2E1B">
              <w:rPr>
                <w:rFonts w:eastAsia="Times New Roman" w:cs="Times New Roman"/>
                <w:sz w:val="22"/>
                <w:lang w:val="en"/>
              </w:rPr>
              <w:t xml:space="preserve"> mutually agreed between the SRS and the service provider (Annex 1). </w:t>
            </w:r>
          </w:p>
          <w:p w14:paraId="06AB8187" w14:textId="77777777" w:rsidR="00C70CD6" w:rsidRPr="005C2E1B" w:rsidRDefault="00C70CD6" w:rsidP="00274DEA">
            <w:pPr>
              <w:jc w:val="both"/>
              <w:rPr>
                <w:rFonts w:eastAsia="Times New Roman" w:cs="Times New Roman"/>
                <w:sz w:val="22"/>
              </w:rPr>
            </w:pPr>
          </w:p>
          <w:p w14:paraId="6C511859" w14:textId="74433852" w:rsidR="00274DEA" w:rsidRPr="005C2E1B" w:rsidRDefault="00274DEA" w:rsidP="00274DEA">
            <w:pPr>
              <w:jc w:val="both"/>
              <w:rPr>
                <w:rFonts w:eastAsia="Times New Roman" w:cs="Times New Roman"/>
                <w:sz w:val="22"/>
              </w:rPr>
            </w:pPr>
            <w:r w:rsidRPr="005C2E1B">
              <w:rPr>
                <w:rFonts w:eastAsia="Times New Roman" w:cs="Times New Roman"/>
                <w:sz w:val="22"/>
                <w:lang w:val="en"/>
              </w:rPr>
              <w:t xml:space="preserve">The duration of one training day shall be not more than 8 (eight) </w:t>
            </w:r>
            <w:r w:rsidR="00BC2D87" w:rsidRPr="00BC2D87">
              <w:rPr>
                <w:rFonts w:eastAsia="Times New Roman" w:cs="Times New Roman"/>
                <w:sz w:val="22"/>
                <w:lang w:val="en"/>
              </w:rPr>
              <w:t>astronomical</w:t>
            </w:r>
            <w:r w:rsidRPr="005C2E1B">
              <w:rPr>
                <w:rFonts w:eastAsia="Times New Roman" w:cs="Times New Roman"/>
                <w:sz w:val="22"/>
                <w:lang w:val="en"/>
              </w:rPr>
              <w:t xml:space="preserve">* hours </w:t>
            </w:r>
          </w:p>
          <w:p w14:paraId="094BADDA" w14:textId="77777777" w:rsidR="00C70CD6" w:rsidRPr="005C2E1B" w:rsidRDefault="00C70CD6" w:rsidP="00274DEA">
            <w:pPr>
              <w:jc w:val="both"/>
              <w:rPr>
                <w:rFonts w:eastAsia="Times New Roman" w:cs="Times New Roman"/>
                <w:i/>
                <w:iCs/>
                <w:sz w:val="22"/>
              </w:rPr>
            </w:pPr>
          </w:p>
          <w:p w14:paraId="7A8CC180" w14:textId="77777777" w:rsidR="008351D7" w:rsidRPr="005C2E1B" w:rsidRDefault="00EF061B" w:rsidP="00EF061B">
            <w:pPr>
              <w:jc w:val="both"/>
              <w:rPr>
                <w:rFonts w:eastAsia="Times New Roman" w:cs="Times New Roman"/>
                <w:sz w:val="22"/>
              </w:rPr>
            </w:pPr>
            <w:bookmarkStart w:id="2" w:name="_Hlk200031442"/>
            <w:r w:rsidRPr="005C2E1B">
              <w:rPr>
                <w:rFonts w:eastAsia="Times New Roman" w:cs="Times New Roman"/>
                <w:sz w:val="22"/>
                <w:lang w:val="en"/>
              </w:rPr>
              <w:t>Duration of training shall be a total of 200 academic hours:</w:t>
            </w:r>
          </w:p>
          <w:p w14:paraId="10A737FA" w14:textId="0A35CFD9" w:rsidR="00EF061B" w:rsidRPr="005C2E1B" w:rsidRDefault="00EF061B" w:rsidP="00304ECA">
            <w:pPr>
              <w:pStyle w:val="ListParagraph"/>
              <w:numPr>
                <w:ilvl w:val="0"/>
                <w:numId w:val="45"/>
              </w:numPr>
              <w:jc w:val="both"/>
              <w:rPr>
                <w:rFonts w:eastAsia="Times New Roman" w:cs="Times New Roman"/>
                <w:sz w:val="22"/>
              </w:rPr>
            </w:pPr>
            <w:r w:rsidRPr="005C2E1B">
              <w:rPr>
                <w:rFonts w:eastAsia="Times New Roman" w:cs="Times New Roman"/>
                <w:sz w:val="22"/>
                <w:lang w:val="en"/>
              </w:rPr>
              <w:t>190 hours – practical hours in person and practical housework</w:t>
            </w:r>
          </w:p>
          <w:p w14:paraId="015D7187" w14:textId="324B571E" w:rsidR="00EF061B" w:rsidRPr="005C2E1B" w:rsidRDefault="00EF061B" w:rsidP="00304ECA">
            <w:pPr>
              <w:pStyle w:val="ListParagraph"/>
              <w:numPr>
                <w:ilvl w:val="0"/>
                <w:numId w:val="45"/>
              </w:numPr>
              <w:rPr>
                <w:rFonts w:cs="Times New Roman"/>
                <w:i/>
                <w:iCs/>
                <w:sz w:val="22"/>
              </w:rPr>
            </w:pPr>
            <w:r w:rsidRPr="005C2E1B">
              <w:rPr>
                <w:rFonts w:eastAsia="Times New Roman" w:cs="Times New Roman"/>
                <w:sz w:val="22"/>
                <w:lang w:val="en"/>
              </w:rPr>
              <w:t>10 hours- online lectures</w:t>
            </w:r>
            <w:bookmarkEnd w:id="2"/>
          </w:p>
          <w:p w14:paraId="79D5CFDC" w14:textId="1E536BDB" w:rsidR="00C70CD6" w:rsidRPr="005C2E1B" w:rsidRDefault="00C70CD6" w:rsidP="00C70CD6">
            <w:pPr>
              <w:jc w:val="both"/>
              <w:rPr>
                <w:rFonts w:eastAsia="Times New Roman" w:cs="Times New Roman"/>
                <w:i/>
                <w:iCs/>
                <w:sz w:val="22"/>
              </w:rPr>
            </w:pPr>
            <w:r w:rsidRPr="005C2E1B">
              <w:rPr>
                <w:rFonts w:eastAsia="Times New Roman" w:cs="Times New Roman"/>
                <w:i/>
                <w:iCs/>
                <w:sz w:val="22"/>
                <w:lang w:val="en"/>
              </w:rPr>
              <w:t xml:space="preserve"> </w:t>
            </w:r>
          </w:p>
          <w:p w14:paraId="16DF8E86" w14:textId="18D0720A" w:rsidR="00C70CD6" w:rsidRPr="005C2E1B" w:rsidRDefault="00C70CD6" w:rsidP="00C70CD6">
            <w:pPr>
              <w:jc w:val="both"/>
              <w:rPr>
                <w:rFonts w:eastAsia="Times New Roman" w:cs="Times New Roman"/>
                <w:i/>
                <w:iCs/>
                <w:sz w:val="22"/>
              </w:rPr>
            </w:pPr>
            <w:r w:rsidRPr="005C2E1B">
              <w:rPr>
                <w:rFonts w:eastAsia="Times New Roman" w:cs="Times New Roman"/>
                <w:i/>
                <w:iCs/>
                <w:sz w:val="22"/>
                <w:lang w:val="en"/>
              </w:rPr>
              <w:t>*(</w:t>
            </w:r>
            <w:bookmarkStart w:id="3" w:name="_Hlk200031515"/>
            <w:r w:rsidRPr="005C2E1B">
              <w:rPr>
                <w:rFonts w:eastAsia="Times New Roman" w:cs="Times New Roman"/>
                <w:i/>
                <w:iCs/>
                <w:sz w:val="22"/>
                <w:lang w:val="en"/>
              </w:rPr>
              <w:t xml:space="preserve">1 </w:t>
            </w:r>
            <w:r w:rsidR="00BC2D87" w:rsidRPr="00BC2D87">
              <w:rPr>
                <w:rFonts w:eastAsia="Times New Roman" w:cs="Times New Roman"/>
                <w:i/>
                <w:iCs/>
                <w:sz w:val="22"/>
                <w:lang w:val="en"/>
              </w:rPr>
              <w:t>astronomical</w:t>
            </w:r>
            <w:r w:rsidRPr="005C2E1B">
              <w:rPr>
                <w:rFonts w:eastAsia="Times New Roman" w:cs="Times New Roman"/>
                <w:i/>
                <w:iCs/>
                <w:sz w:val="22"/>
                <w:lang w:val="en"/>
              </w:rPr>
              <w:t xml:space="preserve"> hour is </w:t>
            </w:r>
            <w:r w:rsidR="00BC2D87">
              <w:rPr>
                <w:rFonts w:eastAsia="Times New Roman" w:cs="Times New Roman"/>
                <w:i/>
                <w:iCs/>
                <w:sz w:val="22"/>
                <w:lang w:val="en"/>
              </w:rPr>
              <w:t>60</w:t>
            </w:r>
            <w:r w:rsidRPr="005C2E1B">
              <w:rPr>
                <w:rFonts w:eastAsia="Times New Roman" w:cs="Times New Roman"/>
                <w:i/>
                <w:iCs/>
                <w:sz w:val="22"/>
                <w:lang w:val="en"/>
              </w:rPr>
              <w:t xml:space="preserve"> minutes, </w:t>
            </w:r>
            <w:r w:rsidR="00BC2D87">
              <w:rPr>
                <w:rFonts w:eastAsia="Times New Roman" w:cs="Times New Roman"/>
                <w:i/>
                <w:iCs/>
                <w:sz w:val="22"/>
                <w:lang w:val="en"/>
              </w:rPr>
              <w:t>in</w:t>
            </w:r>
            <w:r w:rsidRPr="005C2E1B">
              <w:rPr>
                <w:rFonts w:eastAsia="Times New Roman" w:cs="Times New Roman"/>
                <w:i/>
                <w:iCs/>
                <w:sz w:val="22"/>
                <w:lang w:val="en"/>
              </w:rPr>
              <w:t>cluding breaks and registration time</w:t>
            </w:r>
            <w:bookmarkEnd w:id="3"/>
            <w:r w:rsidRPr="005C2E1B">
              <w:rPr>
                <w:rFonts w:eastAsia="Times New Roman" w:cs="Times New Roman"/>
                <w:i/>
                <w:iCs/>
                <w:sz w:val="22"/>
                <w:lang w:val="en"/>
              </w:rPr>
              <w:t>).</w:t>
            </w:r>
          </w:p>
          <w:p w14:paraId="5B6753A3" w14:textId="77777777" w:rsidR="00D47409" w:rsidRPr="005C2E1B" w:rsidRDefault="00D47409" w:rsidP="005C5E1B">
            <w:pPr>
              <w:jc w:val="both"/>
              <w:rPr>
                <w:rFonts w:eastAsia="Times New Roman" w:cs="Times New Roman"/>
                <w:sz w:val="22"/>
              </w:rPr>
            </w:pPr>
          </w:p>
          <w:p w14:paraId="4ADA892D" w14:textId="34C42360" w:rsidR="00494ED5" w:rsidRPr="005C2E1B" w:rsidRDefault="00A47201" w:rsidP="005C5E1B">
            <w:pPr>
              <w:jc w:val="both"/>
              <w:rPr>
                <w:rFonts w:eastAsia="Times New Roman" w:cs="Times New Roman"/>
                <w:sz w:val="22"/>
              </w:rPr>
            </w:pPr>
            <w:r w:rsidRPr="005C2E1B">
              <w:rPr>
                <w:rFonts w:eastAsia="Times New Roman" w:cs="Times New Roman"/>
                <w:sz w:val="22"/>
                <w:lang w:val="en"/>
              </w:rPr>
              <w:t xml:space="preserve">The Service Provider shall, within 20 (twenty) working days from the date of conclusion of the Contract, prepare and electronically agree with the Contracting Authority's </w:t>
            </w:r>
            <w:proofErr w:type="spellStart"/>
            <w:r w:rsidRPr="005C2E1B">
              <w:rPr>
                <w:rFonts w:eastAsia="Times New Roman" w:cs="Times New Roman"/>
                <w:sz w:val="22"/>
                <w:lang w:val="en"/>
              </w:rPr>
              <w:t>authorised</w:t>
            </w:r>
            <w:proofErr w:type="spellEnd"/>
            <w:r w:rsidRPr="005C2E1B">
              <w:rPr>
                <w:rFonts w:eastAsia="Times New Roman" w:cs="Times New Roman"/>
                <w:sz w:val="22"/>
                <w:lang w:val="en"/>
              </w:rPr>
              <w:t xml:space="preserve"> person the schedule of the Training Course (date, time, venue).</w:t>
            </w:r>
          </w:p>
        </w:tc>
        <w:tc>
          <w:tcPr>
            <w:tcW w:w="1717" w:type="dxa"/>
          </w:tcPr>
          <w:p w14:paraId="7554CCE9" w14:textId="06C643E8" w:rsidR="00E30572" w:rsidRPr="005C2E1B" w:rsidRDefault="00E30572" w:rsidP="00304ECA">
            <w:pPr>
              <w:rPr>
                <w:rFonts w:eastAsia="Times New Roman" w:cs="Times New Roman"/>
                <w:sz w:val="22"/>
              </w:rPr>
            </w:pPr>
          </w:p>
          <w:p w14:paraId="0282329F" w14:textId="77777777" w:rsidR="00E30572" w:rsidRPr="005C2E1B" w:rsidRDefault="00E30572" w:rsidP="00304ECA">
            <w:pPr>
              <w:rPr>
                <w:rFonts w:eastAsia="Times New Roman" w:cs="Times New Roman"/>
                <w:sz w:val="22"/>
              </w:rPr>
            </w:pPr>
          </w:p>
          <w:p w14:paraId="5C1829FC" w14:textId="77777777" w:rsidR="00E30572" w:rsidRPr="005C2E1B" w:rsidRDefault="00E30572" w:rsidP="00E30572">
            <w:pPr>
              <w:rPr>
                <w:rFonts w:eastAsia="Times New Roman" w:cs="Times New Roman"/>
                <w:i/>
                <w:iCs/>
                <w:sz w:val="22"/>
              </w:rPr>
            </w:pPr>
          </w:p>
          <w:p w14:paraId="3CCD595E" w14:textId="11BB8120" w:rsidR="005C5E1B" w:rsidRPr="005C2E1B" w:rsidRDefault="005C5E1B" w:rsidP="00304ECA">
            <w:pPr>
              <w:rPr>
                <w:rFonts w:eastAsia="Times New Roman" w:cs="Times New Roman"/>
                <w:sz w:val="22"/>
              </w:rPr>
            </w:pPr>
          </w:p>
        </w:tc>
      </w:tr>
      <w:tr w:rsidR="00AF44AA" w:rsidRPr="00AF44AA" w14:paraId="0A6B2F45" w14:textId="77777777" w:rsidTr="00304ECA">
        <w:tc>
          <w:tcPr>
            <w:tcW w:w="709" w:type="dxa"/>
          </w:tcPr>
          <w:p w14:paraId="2FA80F24" w14:textId="77777777" w:rsidR="005C5E1B" w:rsidRPr="005C2E1B" w:rsidRDefault="005C5E1B" w:rsidP="005C5E1B">
            <w:pPr>
              <w:contextualSpacing/>
              <w:rPr>
                <w:rFonts w:eastAsia="Times New Roman" w:cs="Times New Roman"/>
                <w:sz w:val="22"/>
              </w:rPr>
            </w:pPr>
            <w:r w:rsidRPr="005C2E1B">
              <w:rPr>
                <w:rFonts w:eastAsia="Times New Roman" w:cs="Times New Roman"/>
                <w:sz w:val="22"/>
                <w:lang w:val="en"/>
              </w:rPr>
              <w:t>4.</w:t>
            </w:r>
          </w:p>
        </w:tc>
        <w:tc>
          <w:tcPr>
            <w:tcW w:w="1843" w:type="dxa"/>
          </w:tcPr>
          <w:p w14:paraId="5D599332" w14:textId="77777777" w:rsidR="005C5E1B" w:rsidRPr="005C2E1B" w:rsidRDefault="005C5E1B" w:rsidP="005C5E1B">
            <w:pPr>
              <w:contextualSpacing/>
              <w:rPr>
                <w:rFonts w:eastAsia="Times New Roman" w:cs="Times New Roman"/>
                <w:b/>
                <w:sz w:val="22"/>
              </w:rPr>
            </w:pPr>
            <w:r w:rsidRPr="005C2E1B">
              <w:rPr>
                <w:rFonts w:eastAsia="Times New Roman" w:cs="Times New Roman"/>
                <w:b/>
                <w:bCs/>
                <w:sz w:val="22"/>
                <w:lang w:val="en"/>
              </w:rPr>
              <w:t>Training venue</w:t>
            </w:r>
          </w:p>
        </w:tc>
        <w:tc>
          <w:tcPr>
            <w:tcW w:w="4564" w:type="dxa"/>
          </w:tcPr>
          <w:p w14:paraId="122B2637" w14:textId="7F27DE0A" w:rsidR="005C5E1B" w:rsidRPr="005C2E1B" w:rsidRDefault="00274DEA" w:rsidP="005C5E1B">
            <w:pPr>
              <w:suppressAutoHyphens/>
              <w:jc w:val="both"/>
              <w:rPr>
                <w:rFonts w:eastAsia="Times New Roman" w:cs="Times New Roman"/>
                <w:sz w:val="22"/>
              </w:rPr>
            </w:pPr>
            <w:r w:rsidRPr="005C2E1B">
              <w:rPr>
                <w:rFonts w:eastAsia="Times New Roman" w:cs="Times New Roman"/>
                <w:sz w:val="22"/>
                <w:lang w:val="en"/>
              </w:rPr>
              <w:t xml:space="preserve">Remotely </w:t>
            </w:r>
            <w:bookmarkStart w:id="4" w:name="_Hlk200031671"/>
            <w:r w:rsidRPr="005C2E1B">
              <w:rPr>
                <w:rFonts w:eastAsia="Times New Roman" w:cs="Times New Roman"/>
                <w:sz w:val="22"/>
                <w:lang w:val="en"/>
              </w:rPr>
              <w:t>and in person at the place provided by the service provider</w:t>
            </w:r>
            <w:bookmarkEnd w:id="4"/>
            <w:r w:rsidRPr="005C2E1B">
              <w:rPr>
                <w:rFonts w:eastAsia="Times New Roman" w:cs="Times New Roman"/>
                <w:sz w:val="22"/>
                <w:lang w:val="en"/>
              </w:rPr>
              <w:t>.</w:t>
            </w:r>
          </w:p>
        </w:tc>
        <w:tc>
          <w:tcPr>
            <w:tcW w:w="1717" w:type="dxa"/>
          </w:tcPr>
          <w:p w14:paraId="27BB33EE" w14:textId="44EADEBB" w:rsidR="00274DEA" w:rsidRPr="005C2E1B" w:rsidRDefault="00274DEA" w:rsidP="005C5E1B">
            <w:pPr>
              <w:contextualSpacing/>
              <w:rPr>
                <w:rFonts w:eastAsia="Times New Roman" w:cs="Times New Roman"/>
                <w:i/>
                <w:iCs/>
                <w:sz w:val="22"/>
              </w:rPr>
            </w:pPr>
            <w:r w:rsidRPr="005C2E1B">
              <w:rPr>
                <w:rFonts w:eastAsia="Times New Roman" w:cs="Times New Roman"/>
                <w:i/>
                <w:iCs/>
                <w:sz w:val="22"/>
                <w:lang w:val="en"/>
              </w:rPr>
              <w:t>Provide address for the face-to-face training _____________</w:t>
            </w:r>
          </w:p>
          <w:p w14:paraId="10277902" w14:textId="77777777" w:rsidR="00274DEA" w:rsidRPr="005C2E1B" w:rsidRDefault="00274DEA" w:rsidP="005C5E1B">
            <w:pPr>
              <w:contextualSpacing/>
              <w:rPr>
                <w:rFonts w:eastAsia="Times New Roman" w:cs="Times New Roman"/>
                <w:i/>
                <w:iCs/>
                <w:sz w:val="22"/>
              </w:rPr>
            </w:pPr>
          </w:p>
          <w:p w14:paraId="3B4F6DBE" w14:textId="767E6AD7" w:rsidR="00274DEA" w:rsidRPr="005C2E1B" w:rsidRDefault="00274DEA" w:rsidP="005C5E1B">
            <w:pPr>
              <w:contextualSpacing/>
              <w:rPr>
                <w:rFonts w:eastAsia="Times New Roman" w:cs="Times New Roman"/>
                <w:i/>
                <w:iCs/>
                <w:sz w:val="22"/>
              </w:rPr>
            </w:pPr>
            <w:r w:rsidRPr="005C2E1B">
              <w:rPr>
                <w:rFonts w:eastAsia="Times New Roman" w:cs="Times New Roman"/>
                <w:i/>
                <w:iCs/>
                <w:sz w:val="22"/>
                <w:lang w:val="en"/>
              </w:rPr>
              <w:t>Provide the platform used for online training _____________</w:t>
            </w:r>
          </w:p>
          <w:p w14:paraId="1C65DA0F" w14:textId="70F961C5" w:rsidR="00274DEA" w:rsidRPr="005C2E1B" w:rsidRDefault="00274DEA" w:rsidP="005C5E1B">
            <w:pPr>
              <w:contextualSpacing/>
              <w:rPr>
                <w:rFonts w:eastAsia="Times New Roman" w:cs="Times New Roman"/>
                <w:sz w:val="22"/>
              </w:rPr>
            </w:pPr>
          </w:p>
        </w:tc>
      </w:tr>
      <w:tr w:rsidR="00AF44AA" w:rsidRPr="00AF44AA" w14:paraId="320DB7E6" w14:textId="77777777" w:rsidTr="00304ECA">
        <w:tc>
          <w:tcPr>
            <w:tcW w:w="709" w:type="dxa"/>
          </w:tcPr>
          <w:p w14:paraId="4D0117EC" w14:textId="77777777" w:rsidR="005C5E1B" w:rsidRPr="005C2E1B" w:rsidRDefault="005C5E1B" w:rsidP="005C5E1B">
            <w:pPr>
              <w:contextualSpacing/>
              <w:rPr>
                <w:rFonts w:eastAsia="Times New Roman" w:cs="Times New Roman"/>
                <w:sz w:val="22"/>
              </w:rPr>
            </w:pPr>
            <w:r w:rsidRPr="005C2E1B">
              <w:rPr>
                <w:rFonts w:eastAsia="Times New Roman" w:cs="Times New Roman"/>
                <w:sz w:val="22"/>
                <w:lang w:val="en"/>
              </w:rPr>
              <w:t>5.</w:t>
            </w:r>
          </w:p>
        </w:tc>
        <w:tc>
          <w:tcPr>
            <w:tcW w:w="1843" w:type="dxa"/>
          </w:tcPr>
          <w:p w14:paraId="3DFF98DE" w14:textId="7C957F09" w:rsidR="005C5E1B" w:rsidRPr="005C2E1B" w:rsidRDefault="00EF061B" w:rsidP="005C5E1B">
            <w:pPr>
              <w:contextualSpacing/>
              <w:rPr>
                <w:rFonts w:eastAsia="Times New Roman" w:cs="Times New Roman"/>
                <w:b/>
                <w:sz w:val="22"/>
              </w:rPr>
            </w:pPr>
            <w:r w:rsidRPr="005C2E1B">
              <w:rPr>
                <w:rFonts w:eastAsia="Times New Roman" w:cs="Times New Roman"/>
                <w:b/>
                <w:bCs/>
                <w:sz w:val="22"/>
                <w:lang w:val="en"/>
              </w:rPr>
              <w:t>Methodological support and course delivery</w:t>
            </w:r>
          </w:p>
        </w:tc>
        <w:tc>
          <w:tcPr>
            <w:tcW w:w="4564" w:type="dxa"/>
          </w:tcPr>
          <w:p w14:paraId="6133C02E" w14:textId="0E377E80" w:rsidR="00F66B25" w:rsidRPr="005C2E1B" w:rsidRDefault="00F66B25" w:rsidP="004562BB">
            <w:pPr>
              <w:numPr>
                <w:ilvl w:val="0"/>
                <w:numId w:val="29"/>
              </w:numPr>
              <w:tabs>
                <w:tab w:val="left" w:pos="481"/>
              </w:tabs>
              <w:suppressAutoHyphens/>
              <w:ind w:left="0" w:firstLine="136"/>
              <w:contextualSpacing/>
              <w:jc w:val="both"/>
              <w:rPr>
                <w:rFonts w:eastAsia="Times New Roman" w:cs="Times New Roman"/>
                <w:sz w:val="22"/>
              </w:rPr>
            </w:pPr>
            <w:r w:rsidRPr="005C2E1B">
              <w:rPr>
                <w:rFonts w:eastAsia="Times New Roman" w:cs="Times New Roman"/>
                <w:sz w:val="22"/>
                <w:lang w:val="en"/>
              </w:rPr>
              <w:t xml:space="preserve">The tenderer shall ensure that the training is delivered by at least 2 lead trainers. </w:t>
            </w:r>
          </w:p>
          <w:p w14:paraId="6C3A94E0" w14:textId="6FD57B38" w:rsidR="00274DEA" w:rsidRPr="005C2E1B" w:rsidRDefault="00274DEA" w:rsidP="004562BB">
            <w:pPr>
              <w:numPr>
                <w:ilvl w:val="0"/>
                <w:numId w:val="29"/>
              </w:numPr>
              <w:tabs>
                <w:tab w:val="left" w:pos="481"/>
              </w:tabs>
              <w:suppressAutoHyphens/>
              <w:ind w:left="0" w:firstLine="136"/>
              <w:contextualSpacing/>
              <w:jc w:val="both"/>
              <w:rPr>
                <w:rFonts w:eastAsia="Times New Roman" w:cs="Times New Roman"/>
                <w:sz w:val="22"/>
              </w:rPr>
            </w:pPr>
            <w:r w:rsidRPr="005C2E1B">
              <w:rPr>
                <w:rFonts w:eastAsia="Times New Roman" w:cs="Times New Roman"/>
                <w:sz w:val="22"/>
                <w:lang w:val="en"/>
              </w:rPr>
              <w:t>The tenderer shall provide training in Latvian or English;</w:t>
            </w:r>
          </w:p>
          <w:p w14:paraId="5BF36FCE" w14:textId="77777777" w:rsidR="005C2E1B" w:rsidRPr="005C2E1B" w:rsidRDefault="00274DEA" w:rsidP="005C2DA7">
            <w:pPr>
              <w:numPr>
                <w:ilvl w:val="0"/>
                <w:numId w:val="29"/>
              </w:numPr>
              <w:tabs>
                <w:tab w:val="left" w:pos="481"/>
              </w:tabs>
              <w:suppressAutoHyphens/>
              <w:ind w:left="0" w:firstLine="136"/>
              <w:contextualSpacing/>
              <w:jc w:val="both"/>
              <w:rPr>
                <w:rFonts w:eastAsia="Times New Roman" w:cs="Times New Roman"/>
                <w:sz w:val="22"/>
              </w:rPr>
            </w:pPr>
            <w:r w:rsidRPr="005C2E1B">
              <w:rPr>
                <w:rFonts w:eastAsia="Times New Roman" w:cs="Times New Roman"/>
                <w:sz w:val="22"/>
                <w:lang w:val="en"/>
              </w:rPr>
              <w:t>The tenderer</w:t>
            </w:r>
            <w:bookmarkStart w:id="5" w:name="_Hlk200031888"/>
            <w:r w:rsidRPr="005C2E1B">
              <w:rPr>
                <w:rFonts w:eastAsia="Times New Roman" w:cs="Times New Roman"/>
                <w:sz w:val="22"/>
                <w:lang w:val="en"/>
              </w:rPr>
              <w:t xml:space="preserve"> shall provide teaching aids (presentation) and handouts in English or Latvian for each course participant in accordance with the </w:t>
            </w:r>
          </w:p>
          <w:p w14:paraId="084BE666" w14:textId="5B5D83B4" w:rsidR="005C2DA7" w:rsidRPr="005C2E1B" w:rsidRDefault="00274DEA" w:rsidP="0097372A">
            <w:pPr>
              <w:tabs>
                <w:tab w:val="left" w:pos="481"/>
              </w:tabs>
              <w:suppressAutoHyphens/>
              <w:contextualSpacing/>
              <w:jc w:val="both"/>
              <w:rPr>
                <w:rFonts w:eastAsia="Times New Roman" w:cs="Times New Roman"/>
                <w:sz w:val="22"/>
              </w:rPr>
            </w:pPr>
            <w:r w:rsidRPr="005C2E1B">
              <w:rPr>
                <w:rFonts w:eastAsia="Times New Roman" w:cs="Times New Roman"/>
                <w:sz w:val="22"/>
                <w:lang w:val="en"/>
              </w:rPr>
              <w:t>curriculum, or shall provide electronic access to the course materials for course participants.</w:t>
            </w:r>
            <w:bookmarkEnd w:id="5"/>
          </w:p>
          <w:p w14:paraId="1E6E4146" w14:textId="7C81D8A7" w:rsidR="00274DEA" w:rsidRPr="005C2E1B" w:rsidRDefault="005C2DA7" w:rsidP="004562BB">
            <w:pPr>
              <w:numPr>
                <w:ilvl w:val="0"/>
                <w:numId w:val="29"/>
              </w:numPr>
              <w:tabs>
                <w:tab w:val="left" w:pos="481"/>
              </w:tabs>
              <w:suppressAutoHyphens/>
              <w:ind w:left="0" w:firstLine="136"/>
              <w:contextualSpacing/>
              <w:jc w:val="both"/>
              <w:rPr>
                <w:rFonts w:eastAsia="Times New Roman" w:cs="Times New Roman"/>
                <w:sz w:val="22"/>
              </w:rPr>
            </w:pPr>
            <w:r w:rsidRPr="005C2E1B">
              <w:rPr>
                <w:rFonts w:eastAsia="Times New Roman" w:cs="Times New Roman"/>
                <w:sz w:val="22"/>
                <w:lang w:val="en"/>
              </w:rPr>
              <w:t xml:space="preserve">The tenderer shall ensure, as necessary, the material and technical support necessary for the full operation of the </w:t>
            </w:r>
            <w:proofErr w:type="spellStart"/>
            <w:r w:rsidRPr="005C2E1B">
              <w:rPr>
                <w:rFonts w:eastAsia="Times New Roman" w:cs="Times New Roman"/>
                <w:sz w:val="22"/>
                <w:lang w:val="en"/>
              </w:rPr>
              <w:t>programme</w:t>
            </w:r>
            <w:proofErr w:type="spellEnd"/>
            <w:r w:rsidRPr="005C2E1B">
              <w:rPr>
                <w:rFonts w:eastAsia="Times New Roman" w:cs="Times New Roman"/>
                <w:sz w:val="22"/>
                <w:lang w:val="en"/>
              </w:rPr>
              <w:t>;</w:t>
            </w:r>
          </w:p>
          <w:p w14:paraId="06CAE37D" w14:textId="5B7E963F" w:rsidR="00274DEA" w:rsidRPr="005C2E1B" w:rsidRDefault="00274DEA" w:rsidP="004562BB">
            <w:pPr>
              <w:numPr>
                <w:ilvl w:val="0"/>
                <w:numId w:val="29"/>
              </w:numPr>
              <w:tabs>
                <w:tab w:val="left" w:pos="481"/>
              </w:tabs>
              <w:suppressAutoHyphens/>
              <w:ind w:left="0" w:firstLine="136"/>
              <w:contextualSpacing/>
              <w:jc w:val="both"/>
              <w:rPr>
                <w:rFonts w:eastAsia="Times New Roman" w:cs="Times New Roman"/>
                <w:sz w:val="22"/>
              </w:rPr>
            </w:pPr>
            <w:r w:rsidRPr="005C2E1B">
              <w:rPr>
                <w:rFonts w:eastAsia="Times New Roman" w:cs="Times New Roman"/>
                <w:sz w:val="22"/>
                <w:lang w:val="en"/>
              </w:rPr>
              <w:t xml:space="preserve">The tenderer shall ensure the conduct of the training (including registration of participants, </w:t>
            </w:r>
            <w:r w:rsidRPr="005C2E1B">
              <w:rPr>
                <w:rFonts w:eastAsia="Times New Roman" w:cs="Times New Roman"/>
                <w:sz w:val="22"/>
                <w:lang w:val="en"/>
              </w:rPr>
              <w:lastRenderedPageBreak/>
              <w:t xml:space="preserve">conducting training sessions in accordance with the course </w:t>
            </w:r>
            <w:proofErr w:type="spellStart"/>
            <w:r w:rsidRPr="005C2E1B">
              <w:rPr>
                <w:rFonts w:eastAsia="Times New Roman" w:cs="Times New Roman"/>
                <w:sz w:val="22"/>
                <w:lang w:val="en"/>
              </w:rPr>
              <w:t>programme</w:t>
            </w:r>
            <w:proofErr w:type="spellEnd"/>
            <w:r w:rsidRPr="005C2E1B">
              <w:rPr>
                <w:rFonts w:eastAsia="Times New Roman" w:cs="Times New Roman"/>
                <w:sz w:val="22"/>
                <w:lang w:val="en"/>
              </w:rPr>
              <w:t>);</w:t>
            </w:r>
          </w:p>
          <w:p w14:paraId="2AB10B60" w14:textId="530BF622" w:rsidR="00274DEA" w:rsidRPr="005C2E1B" w:rsidRDefault="00274DEA" w:rsidP="004562BB">
            <w:pPr>
              <w:numPr>
                <w:ilvl w:val="0"/>
                <w:numId w:val="29"/>
              </w:numPr>
              <w:tabs>
                <w:tab w:val="left" w:pos="481"/>
              </w:tabs>
              <w:suppressAutoHyphens/>
              <w:ind w:left="0" w:firstLine="136"/>
              <w:contextualSpacing/>
              <w:jc w:val="both"/>
              <w:rPr>
                <w:rFonts w:eastAsia="Times New Roman" w:cs="Times New Roman"/>
                <w:sz w:val="22"/>
              </w:rPr>
            </w:pPr>
            <w:r w:rsidRPr="005C2E1B">
              <w:rPr>
                <w:rFonts w:eastAsia="Times New Roman" w:cs="Times New Roman"/>
                <w:sz w:val="22"/>
                <w:lang w:val="en"/>
              </w:rPr>
              <w:t>After the training the tenderer shall</w:t>
            </w:r>
            <w:bookmarkStart w:id="6" w:name="_Hlk204599746"/>
            <w:r w:rsidRPr="005C2E1B">
              <w:rPr>
                <w:rFonts w:eastAsia="Times New Roman" w:cs="Times New Roman"/>
                <w:sz w:val="22"/>
                <w:lang w:val="en"/>
              </w:rPr>
              <w:t xml:space="preserve"> issue to</w:t>
            </w:r>
            <w:bookmarkStart w:id="7" w:name="_Hlk200031975"/>
            <w:r w:rsidRPr="005C2E1B">
              <w:rPr>
                <w:rFonts w:eastAsia="Times New Roman" w:cs="Times New Roman"/>
                <w:sz w:val="22"/>
                <w:lang w:val="en"/>
              </w:rPr>
              <w:t xml:space="preserve"> the participants proof of completion of the Professional Search Dog Instructor Training </w:t>
            </w:r>
            <w:proofErr w:type="spellStart"/>
            <w:r w:rsidRPr="005C2E1B">
              <w:rPr>
                <w:rFonts w:eastAsia="Times New Roman" w:cs="Times New Roman"/>
                <w:sz w:val="22"/>
                <w:lang w:val="en"/>
              </w:rPr>
              <w:t>Programme</w:t>
            </w:r>
            <w:proofErr w:type="spellEnd"/>
            <w:r w:rsidRPr="005C2E1B">
              <w:rPr>
                <w:rFonts w:eastAsia="Times New Roman" w:cs="Times New Roman"/>
                <w:sz w:val="22"/>
                <w:lang w:val="en"/>
              </w:rPr>
              <w:t xml:space="preserve"> (certificate, attestation), valid for an indefinite period of time</w:t>
            </w:r>
            <w:bookmarkEnd w:id="6"/>
            <w:r w:rsidRPr="005C2E1B">
              <w:rPr>
                <w:rFonts w:eastAsia="Times New Roman" w:cs="Times New Roman"/>
                <w:sz w:val="22"/>
                <w:lang w:val="en"/>
              </w:rPr>
              <w:t>.</w:t>
            </w:r>
            <w:bookmarkEnd w:id="7"/>
            <w:r w:rsidRPr="005C2E1B">
              <w:rPr>
                <w:rFonts w:eastAsia="Times New Roman" w:cs="Times New Roman"/>
                <w:sz w:val="22"/>
                <w:lang w:val="en"/>
              </w:rPr>
              <w:t xml:space="preserve"> </w:t>
            </w:r>
          </w:p>
          <w:p w14:paraId="7F0B41A2" w14:textId="4CDEB743" w:rsidR="00EF061B" w:rsidRPr="005C2E1B" w:rsidRDefault="005C5E1B" w:rsidP="00EF061B">
            <w:pPr>
              <w:numPr>
                <w:ilvl w:val="0"/>
                <w:numId w:val="29"/>
              </w:numPr>
              <w:tabs>
                <w:tab w:val="left" w:pos="481"/>
              </w:tabs>
              <w:suppressAutoHyphens/>
              <w:ind w:left="40" w:hanging="40"/>
              <w:contextualSpacing/>
              <w:jc w:val="both"/>
              <w:rPr>
                <w:rFonts w:eastAsia="Times New Roman" w:cs="Times New Roman"/>
                <w:sz w:val="22"/>
              </w:rPr>
            </w:pPr>
            <w:bookmarkStart w:id="8" w:name="_Hlk200032331"/>
            <w:r w:rsidRPr="005C2E1B">
              <w:rPr>
                <w:rFonts w:eastAsia="Times New Roman" w:cs="Times New Roman"/>
                <w:sz w:val="22"/>
                <w:lang w:val="en"/>
              </w:rPr>
              <w:t xml:space="preserve">At the end of the training, the tenderer shall provide the Contracting Authority with a certificate of attendance and/or a copy of the document referred to in point 6. </w:t>
            </w:r>
            <w:bookmarkEnd w:id="8"/>
          </w:p>
          <w:p w14:paraId="587469F7" w14:textId="54984690" w:rsidR="00EF061B" w:rsidRPr="005C2E1B" w:rsidRDefault="00EF061B" w:rsidP="00EF061B">
            <w:pPr>
              <w:numPr>
                <w:ilvl w:val="0"/>
                <w:numId w:val="29"/>
              </w:numPr>
              <w:tabs>
                <w:tab w:val="left" w:pos="481"/>
              </w:tabs>
              <w:suppressAutoHyphens/>
              <w:ind w:left="40" w:hanging="40"/>
              <w:contextualSpacing/>
              <w:jc w:val="both"/>
              <w:rPr>
                <w:rFonts w:eastAsia="Times New Roman" w:cs="Times New Roman"/>
                <w:sz w:val="22"/>
              </w:rPr>
            </w:pPr>
            <w:bookmarkStart w:id="9" w:name="_Hlk204600639"/>
            <w:r w:rsidRPr="005C2E1B">
              <w:rPr>
                <w:rFonts w:eastAsia="Times New Roman" w:cs="Times New Roman"/>
                <w:sz w:val="22"/>
                <w:lang w:val="en"/>
              </w:rPr>
              <w:t>The tenderer shall submit to the Contracting Authority by the 5th of each month a handover-acceptance certificate of the Lessons carried out in the previous month.</w:t>
            </w:r>
            <w:bookmarkEnd w:id="9"/>
          </w:p>
          <w:p w14:paraId="27128F50" w14:textId="020D6F53" w:rsidR="00EF061B" w:rsidRPr="005C2E1B" w:rsidRDefault="00EF061B" w:rsidP="00304ECA">
            <w:pPr>
              <w:numPr>
                <w:ilvl w:val="0"/>
                <w:numId w:val="29"/>
              </w:numPr>
              <w:tabs>
                <w:tab w:val="left" w:pos="481"/>
              </w:tabs>
              <w:suppressAutoHyphens/>
              <w:ind w:left="40" w:hanging="40"/>
              <w:contextualSpacing/>
              <w:jc w:val="both"/>
              <w:rPr>
                <w:rFonts w:eastAsia="Times New Roman" w:cs="Times New Roman"/>
                <w:sz w:val="22"/>
              </w:rPr>
            </w:pPr>
            <w:r w:rsidRPr="005C2E1B">
              <w:rPr>
                <w:rFonts w:eastAsia="Times New Roman" w:cs="Times New Roman"/>
                <w:sz w:val="22"/>
                <w:lang w:val="en"/>
              </w:rPr>
              <w:t xml:space="preserve">No later than within 5 (five) working days after the </w:t>
            </w:r>
            <w:proofErr w:type="spellStart"/>
            <w:r w:rsidRPr="005C2E1B">
              <w:rPr>
                <w:rFonts w:eastAsia="Times New Roman" w:cs="Times New Roman"/>
                <w:sz w:val="22"/>
                <w:lang w:val="en"/>
              </w:rPr>
              <w:t>authorised</w:t>
            </w:r>
            <w:proofErr w:type="spellEnd"/>
            <w:r w:rsidRPr="005C2E1B">
              <w:rPr>
                <w:rFonts w:eastAsia="Times New Roman" w:cs="Times New Roman"/>
                <w:sz w:val="22"/>
                <w:lang w:val="en"/>
              </w:rPr>
              <w:t xml:space="preserve"> persons of the Parties have signed the act of handing over and acceptance of the implemented lessons, the tenderer shall submit an invoice to the Contracting Authority.</w:t>
            </w:r>
          </w:p>
        </w:tc>
        <w:tc>
          <w:tcPr>
            <w:tcW w:w="1717" w:type="dxa"/>
          </w:tcPr>
          <w:p w14:paraId="0E10B573" w14:textId="77777777" w:rsidR="005C5E1B" w:rsidRPr="005C2E1B" w:rsidRDefault="005C5E1B" w:rsidP="005C5E1B">
            <w:pPr>
              <w:spacing w:line="276" w:lineRule="auto"/>
              <w:ind w:left="142"/>
              <w:jc w:val="both"/>
              <w:rPr>
                <w:rFonts w:eastAsia="Times New Roman" w:cs="Times New Roman"/>
                <w:sz w:val="22"/>
              </w:rPr>
            </w:pPr>
          </w:p>
        </w:tc>
      </w:tr>
      <w:tr w:rsidR="00AF44AA" w:rsidRPr="00AF44AA" w14:paraId="676A4560" w14:textId="77777777" w:rsidTr="00304ECA">
        <w:trPr>
          <w:trHeight w:val="710"/>
        </w:trPr>
        <w:tc>
          <w:tcPr>
            <w:tcW w:w="709" w:type="dxa"/>
          </w:tcPr>
          <w:p w14:paraId="5354B218" w14:textId="17296A7F" w:rsidR="005C5E1B" w:rsidRPr="00E71E6A" w:rsidRDefault="00AB10FB" w:rsidP="005C5E1B">
            <w:pPr>
              <w:contextualSpacing/>
              <w:rPr>
                <w:rFonts w:eastAsia="Times New Roman" w:cs="Times New Roman"/>
                <w:sz w:val="22"/>
              </w:rPr>
            </w:pPr>
            <w:r w:rsidRPr="00E71E6A">
              <w:rPr>
                <w:rFonts w:eastAsia="Times New Roman" w:cs="Times New Roman"/>
                <w:sz w:val="22"/>
                <w:lang w:val="en"/>
              </w:rPr>
              <w:t>6.</w:t>
            </w:r>
          </w:p>
        </w:tc>
        <w:tc>
          <w:tcPr>
            <w:tcW w:w="1843" w:type="dxa"/>
          </w:tcPr>
          <w:p w14:paraId="73411DC1" w14:textId="77777777" w:rsidR="005C5E1B" w:rsidRPr="00E71E6A" w:rsidRDefault="005C5E1B" w:rsidP="005C5E1B">
            <w:pPr>
              <w:contextualSpacing/>
              <w:rPr>
                <w:rFonts w:eastAsia="Times New Roman" w:cs="Times New Roman"/>
                <w:b/>
                <w:sz w:val="22"/>
              </w:rPr>
            </w:pPr>
            <w:r w:rsidRPr="00E71E6A">
              <w:rPr>
                <w:rFonts w:eastAsia="Times New Roman" w:cs="Times New Roman"/>
                <w:b/>
                <w:bCs/>
                <w:sz w:val="22"/>
                <w:lang w:val="en"/>
              </w:rPr>
              <w:t xml:space="preserve">Training </w:t>
            </w:r>
            <w:proofErr w:type="spellStart"/>
            <w:r w:rsidRPr="00E71E6A">
              <w:rPr>
                <w:rFonts w:eastAsia="Times New Roman" w:cs="Times New Roman"/>
                <w:b/>
                <w:bCs/>
                <w:sz w:val="22"/>
                <w:lang w:val="en"/>
              </w:rPr>
              <w:t>programme</w:t>
            </w:r>
            <w:proofErr w:type="spellEnd"/>
          </w:p>
        </w:tc>
        <w:tc>
          <w:tcPr>
            <w:tcW w:w="4564" w:type="dxa"/>
          </w:tcPr>
          <w:p w14:paraId="73541EAD" w14:textId="77777777" w:rsidR="005C5E1B" w:rsidRPr="00E71E6A" w:rsidRDefault="005C5E1B" w:rsidP="005C5E1B">
            <w:pPr>
              <w:jc w:val="both"/>
              <w:rPr>
                <w:rFonts w:eastAsia="Times New Roman" w:cs="Times New Roman"/>
                <w:sz w:val="22"/>
              </w:rPr>
            </w:pPr>
            <w:r w:rsidRPr="00E71E6A">
              <w:rPr>
                <w:rFonts w:eastAsia="Times New Roman" w:cs="Times New Roman"/>
                <w:sz w:val="22"/>
                <w:lang w:val="en"/>
              </w:rPr>
              <w:t>According to Annex No.1</w:t>
            </w:r>
          </w:p>
          <w:p w14:paraId="241F698E" w14:textId="71025874" w:rsidR="009316A9" w:rsidRPr="00E71E6A" w:rsidRDefault="009316A9" w:rsidP="005C5E1B">
            <w:pPr>
              <w:jc w:val="both"/>
              <w:rPr>
                <w:rFonts w:eastAsia="Times New Roman" w:cs="Times New Roman"/>
                <w:sz w:val="22"/>
              </w:rPr>
            </w:pPr>
          </w:p>
        </w:tc>
        <w:tc>
          <w:tcPr>
            <w:tcW w:w="1717" w:type="dxa"/>
          </w:tcPr>
          <w:p w14:paraId="64212A8D" w14:textId="77777777" w:rsidR="005C5E1B" w:rsidRPr="00E71E6A" w:rsidRDefault="005C5E1B" w:rsidP="005C5E1B">
            <w:pPr>
              <w:jc w:val="both"/>
              <w:rPr>
                <w:rFonts w:eastAsia="Times New Roman" w:cs="Times New Roman"/>
                <w:sz w:val="22"/>
              </w:rPr>
            </w:pPr>
          </w:p>
        </w:tc>
      </w:tr>
      <w:tr w:rsidR="00AF44AA" w:rsidRPr="00AF44AA" w14:paraId="32CA9D00" w14:textId="77777777" w:rsidTr="00304ECA">
        <w:trPr>
          <w:trHeight w:val="710"/>
        </w:trPr>
        <w:tc>
          <w:tcPr>
            <w:tcW w:w="709" w:type="dxa"/>
            <w:vMerge w:val="restart"/>
            <w:tcBorders>
              <w:right w:val="single" w:sz="4" w:space="0" w:color="auto"/>
            </w:tcBorders>
          </w:tcPr>
          <w:p w14:paraId="1DA1286F" w14:textId="2AE745DB" w:rsidR="00AB10FB" w:rsidRPr="00E71E6A" w:rsidRDefault="00AB10FB" w:rsidP="00B952A9">
            <w:pPr>
              <w:contextualSpacing/>
              <w:rPr>
                <w:rFonts w:eastAsia="Times New Roman" w:cs="Times New Roman"/>
                <w:sz w:val="22"/>
              </w:rPr>
            </w:pPr>
            <w:r w:rsidRPr="00E71E6A">
              <w:rPr>
                <w:rFonts w:eastAsia="Times New Roman" w:cs="Times New Roman"/>
                <w:sz w:val="22"/>
                <w:lang w:val="en"/>
              </w:rPr>
              <w:t>7.</w:t>
            </w:r>
          </w:p>
          <w:p w14:paraId="414FBFAF" w14:textId="056FB37C" w:rsidR="00AB10FB" w:rsidRPr="00E71E6A" w:rsidRDefault="00AB10FB" w:rsidP="00B952A9">
            <w:pPr>
              <w:contextualSpacing/>
              <w:rPr>
                <w:rFonts w:cs="Times New Roman"/>
                <w:b/>
                <w:sz w:val="22"/>
              </w:rPr>
            </w:pPr>
          </w:p>
        </w:tc>
        <w:tc>
          <w:tcPr>
            <w:tcW w:w="1843" w:type="dxa"/>
            <w:vMerge w:val="restart"/>
            <w:tcBorders>
              <w:left w:val="single" w:sz="4" w:space="0" w:color="auto"/>
            </w:tcBorders>
          </w:tcPr>
          <w:p w14:paraId="3A4F9963" w14:textId="77777777" w:rsidR="00AB10FB" w:rsidRPr="00E71E6A" w:rsidRDefault="00AB10FB">
            <w:pPr>
              <w:rPr>
                <w:rFonts w:cs="Times New Roman"/>
                <w:b/>
                <w:sz w:val="22"/>
              </w:rPr>
            </w:pPr>
          </w:p>
          <w:p w14:paraId="1E5AED47" w14:textId="287C3302" w:rsidR="00AB10FB" w:rsidRPr="00E71E6A" w:rsidRDefault="00AB10FB" w:rsidP="00B952A9">
            <w:pPr>
              <w:contextualSpacing/>
              <w:rPr>
                <w:rFonts w:cs="Times New Roman"/>
                <w:b/>
                <w:sz w:val="22"/>
              </w:rPr>
            </w:pPr>
            <w:r w:rsidRPr="00E71E6A">
              <w:rPr>
                <w:rFonts w:cs="Times New Roman"/>
                <w:b/>
                <w:bCs/>
                <w:sz w:val="22"/>
                <w:lang w:val="en"/>
              </w:rPr>
              <w:t>Requirements concerning the experts/trainers engaged by the tenderer</w:t>
            </w:r>
          </w:p>
        </w:tc>
        <w:tc>
          <w:tcPr>
            <w:tcW w:w="4564" w:type="dxa"/>
          </w:tcPr>
          <w:p w14:paraId="2B7984E0" w14:textId="15D66CB9" w:rsidR="00AB10FB" w:rsidRPr="00E71E6A" w:rsidRDefault="00603887" w:rsidP="00B952A9">
            <w:pPr>
              <w:jc w:val="both"/>
              <w:rPr>
                <w:rFonts w:eastAsia="Times New Roman" w:cs="Times New Roman"/>
                <w:sz w:val="22"/>
              </w:rPr>
            </w:pPr>
            <w:r w:rsidRPr="00E71E6A">
              <w:rPr>
                <w:rFonts w:cs="Times New Roman"/>
                <w:sz w:val="22"/>
                <w:lang w:val="en"/>
              </w:rPr>
              <w:t>7.1.</w:t>
            </w:r>
            <w:r w:rsidRPr="00E71E6A">
              <w:rPr>
                <w:rFonts w:cs="Times New Roman"/>
                <w:sz w:val="22"/>
                <w:lang w:val="en"/>
              </w:rPr>
              <w:tab/>
              <w:t xml:space="preserve">The experts/trainers proposed by the tenderer have provided/led at least 3 (three) training groups in the last 3 (three) years (2022, 2023, 2024 and 2025, from the date of the announcement of the procurement) related to training of search working dogs (preferably drug, tobacco, cash, explosive </w:t>
            </w:r>
            <w:proofErr w:type="spellStart"/>
            <w:r w:rsidRPr="00E71E6A">
              <w:rPr>
                <w:rFonts w:cs="Times New Roman"/>
                <w:sz w:val="22"/>
                <w:lang w:val="en"/>
              </w:rPr>
              <w:t>specialisation</w:t>
            </w:r>
            <w:proofErr w:type="spellEnd"/>
            <w:r w:rsidRPr="00E71E6A">
              <w:rPr>
                <w:rFonts w:cs="Times New Roman"/>
                <w:sz w:val="22"/>
                <w:lang w:val="en"/>
              </w:rPr>
              <w:t>, etc.) or dogs.</w:t>
            </w:r>
          </w:p>
        </w:tc>
        <w:tc>
          <w:tcPr>
            <w:tcW w:w="1717" w:type="dxa"/>
          </w:tcPr>
          <w:p w14:paraId="6FEB5938" w14:textId="264D7D9E" w:rsidR="00AB10FB" w:rsidRPr="00E71E6A" w:rsidRDefault="00AB10FB" w:rsidP="00B952A9">
            <w:pPr>
              <w:jc w:val="both"/>
              <w:rPr>
                <w:rFonts w:eastAsia="Times New Roman" w:cs="Times New Roman"/>
                <w:i/>
                <w:iCs/>
                <w:sz w:val="22"/>
              </w:rPr>
            </w:pPr>
            <w:r w:rsidRPr="00E71E6A">
              <w:rPr>
                <w:rFonts w:cs="Times New Roman"/>
                <w:i/>
                <w:iCs/>
                <w:sz w:val="22"/>
                <w:lang w:val="en"/>
              </w:rPr>
              <w:t>The Tenderer fills out Table 2.</w:t>
            </w:r>
          </w:p>
        </w:tc>
      </w:tr>
      <w:tr w:rsidR="00AF44AA" w:rsidRPr="00AF44AA" w14:paraId="42C8C91C" w14:textId="77777777" w:rsidTr="00304ECA">
        <w:trPr>
          <w:trHeight w:val="710"/>
        </w:trPr>
        <w:tc>
          <w:tcPr>
            <w:tcW w:w="709" w:type="dxa"/>
            <w:vMerge/>
            <w:tcBorders>
              <w:right w:val="single" w:sz="4" w:space="0" w:color="auto"/>
            </w:tcBorders>
          </w:tcPr>
          <w:p w14:paraId="3641C6C4" w14:textId="77777777" w:rsidR="00AB10FB" w:rsidRPr="00E71E6A" w:rsidRDefault="00AB10FB" w:rsidP="00B952A9">
            <w:pPr>
              <w:contextualSpacing/>
              <w:rPr>
                <w:rFonts w:cs="Times New Roman"/>
                <w:b/>
                <w:sz w:val="22"/>
              </w:rPr>
            </w:pPr>
          </w:p>
        </w:tc>
        <w:tc>
          <w:tcPr>
            <w:tcW w:w="1843" w:type="dxa"/>
            <w:vMerge/>
            <w:tcBorders>
              <w:left w:val="single" w:sz="4" w:space="0" w:color="auto"/>
            </w:tcBorders>
          </w:tcPr>
          <w:p w14:paraId="7866EB67" w14:textId="77777777" w:rsidR="00AB10FB" w:rsidRPr="00E71E6A" w:rsidRDefault="00AB10FB" w:rsidP="00B952A9">
            <w:pPr>
              <w:contextualSpacing/>
              <w:rPr>
                <w:rFonts w:cs="Times New Roman"/>
                <w:b/>
                <w:sz w:val="22"/>
              </w:rPr>
            </w:pPr>
          </w:p>
        </w:tc>
        <w:tc>
          <w:tcPr>
            <w:tcW w:w="4564" w:type="dxa"/>
          </w:tcPr>
          <w:p w14:paraId="3773CE7E" w14:textId="2671319C" w:rsidR="00AB10FB" w:rsidRPr="00E71E6A" w:rsidRDefault="00603887" w:rsidP="00B952A9">
            <w:pPr>
              <w:jc w:val="both"/>
              <w:rPr>
                <w:rFonts w:eastAsia="Times New Roman" w:cs="Times New Roman"/>
                <w:sz w:val="22"/>
              </w:rPr>
            </w:pPr>
            <w:r w:rsidRPr="00E71E6A">
              <w:rPr>
                <w:rFonts w:eastAsia="Times New Roman" w:cs="Times New Roman"/>
                <w:sz w:val="22"/>
                <w:lang w:val="en"/>
              </w:rPr>
              <w:t>7.2.</w:t>
            </w:r>
            <w:r w:rsidRPr="00E71E6A">
              <w:rPr>
                <w:rFonts w:eastAsia="Times New Roman" w:cs="Times New Roman"/>
                <w:sz w:val="22"/>
                <w:lang w:val="en"/>
              </w:rPr>
              <w:tab/>
              <w:t xml:space="preserve"> The proposed experts/trainers shall have the following experience:</w:t>
            </w:r>
          </w:p>
          <w:p w14:paraId="66257877" w14:textId="2922AE83" w:rsidR="00AB10FB" w:rsidRPr="00E71E6A" w:rsidRDefault="00AB10FB" w:rsidP="00304ECA">
            <w:pPr>
              <w:jc w:val="both"/>
              <w:rPr>
                <w:rFonts w:eastAsia="Calibri" w:cs="Times New Roman"/>
                <w:sz w:val="22"/>
              </w:rPr>
            </w:pPr>
            <w:r w:rsidRPr="00E71E6A">
              <w:rPr>
                <w:rFonts w:eastAsia="Calibri" w:cs="Times New Roman"/>
                <w:sz w:val="22"/>
                <w:lang w:val="en"/>
              </w:rPr>
              <w:t xml:space="preserve">in selecting breeding dogs, obtaining working dog puppies; </w:t>
            </w:r>
          </w:p>
          <w:p w14:paraId="1B70475E" w14:textId="27A91071" w:rsidR="00304ECA" w:rsidRPr="00E71E6A" w:rsidRDefault="00AB10FB" w:rsidP="00304ECA">
            <w:pPr>
              <w:spacing w:line="259" w:lineRule="auto"/>
              <w:rPr>
                <w:rFonts w:eastAsia="Calibri" w:cs="Times New Roman"/>
                <w:sz w:val="22"/>
              </w:rPr>
            </w:pPr>
            <w:r w:rsidRPr="00E71E6A">
              <w:rPr>
                <w:rFonts w:eastAsia="Calibri" w:cs="Times New Roman"/>
                <w:sz w:val="22"/>
                <w:lang w:val="en"/>
              </w:rPr>
              <w:t xml:space="preserve">in raising puppies (from puppy to working dog);  </w:t>
            </w:r>
          </w:p>
          <w:p w14:paraId="7FA0205C" w14:textId="77777777" w:rsidR="00295661" w:rsidRPr="00E71E6A" w:rsidRDefault="00AB10FB" w:rsidP="00304ECA">
            <w:pPr>
              <w:spacing w:line="259" w:lineRule="auto"/>
              <w:rPr>
                <w:rFonts w:eastAsia="Calibri" w:cs="Times New Roman"/>
                <w:sz w:val="22"/>
              </w:rPr>
            </w:pPr>
            <w:r w:rsidRPr="00E71E6A">
              <w:rPr>
                <w:rFonts w:eastAsia="Calibri" w:cs="Times New Roman"/>
                <w:sz w:val="22"/>
                <w:lang w:val="en"/>
              </w:rPr>
              <w:t>educational work in the field of working dog training;</w:t>
            </w:r>
          </w:p>
          <w:p w14:paraId="14731164" w14:textId="732F4626" w:rsidR="00AB10FB" w:rsidRPr="00E71E6A" w:rsidRDefault="00295661" w:rsidP="00304ECA">
            <w:pPr>
              <w:rPr>
                <w:rFonts w:cs="Times New Roman"/>
                <w:sz w:val="22"/>
              </w:rPr>
            </w:pPr>
            <w:r w:rsidRPr="00E71E6A">
              <w:rPr>
                <w:rFonts w:cs="Times New Roman"/>
                <w:sz w:val="22"/>
                <w:lang w:val="en"/>
              </w:rPr>
              <w:t xml:space="preserve">- experience in planning and implementing new sectors for different search </w:t>
            </w:r>
            <w:proofErr w:type="spellStart"/>
            <w:r w:rsidRPr="00E71E6A">
              <w:rPr>
                <w:rFonts w:cs="Times New Roman"/>
                <w:sz w:val="22"/>
                <w:lang w:val="en"/>
              </w:rPr>
              <w:t>specialisations</w:t>
            </w:r>
            <w:proofErr w:type="spellEnd"/>
            <w:r w:rsidRPr="00E71E6A">
              <w:rPr>
                <w:rFonts w:cs="Times New Roman"/>
                <w:sz w:val="22"/>
                <w:lang w:val="en"/>
              </w:rPr>
              <w:t xml:space="preserve"> for working dogs (including participation in search dog projects).</w:t>
            </w:r>
          </w:p>
        </w:tc>
        <w:tc>
          <w:tcPr>
            <w:tcW w:w="1717" w:type="dxa"/>
          </w:tcPr>
          <w:p w14:paraId="1D6EE80C" w14:textId="523FCBEE" w:rsidR="00AB10FB" w:rsidRPr="00E71E6A" w:rsidRDefault="00AB10FB" w:rsidP="00B952A9">
            <w:pPr>
              <w:jc w:val="both"/>
              <w:rPr>
                <w:rFonts w:cs="Times New Roman"/>
                <w:i/>
                <w:iCs/>
                <w:sz w:val="22"/>
              </w:rPr>
            </w:pPr>
            <w:r w:rsidRPr="00E71E6A">
              <w:rPr>
                <w:rFonts w:cs="Times New Roman"/>
                <w:i/>
                <w:iCs/>
                <w:sz w:val="22"/>
                <w:lang w:val="en"/>
              </w:rPr>
              <w:t xml:space="preserve">The tenderer must attach a Curriculum Vitae of the proposed expert(s)/trainer(s). </w:t>
            </w:r>
          </w:p>
        </w:tc>
      </w:tr>
    </w:tbl>
    <w:p w14:paraId="17453910" w14:textId="77777777" w:rsidR="00E71E6A" w:rsidRDefault="00E71E6A"/>
    <w:p w14:paraId="185F0007" w14:textId="77777777" w:rsidR="00E71E6A" w:rsidRDefault="00E71E6A"/>
    <w:p w14:paraId="41C6D319" w14:textId="77777777" w:rsidR="00E71E6A" w:rsidRDefault="00E71E6A"/>
    <w:tbl>
      <w:tblPr>
        <w:tblW w:w="88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843"/>
        <w:gridCol w:w="4564"/>
        <w:gridCol w:w="1717"/>
      </w:tblGrid>
      <w:tr w:rsidR="00AF44AA" w:rsidRPr="00AF44AA" w14:paraId="67EBD4DC" w14:textId="77777777" w:rsidTr="00304ECA">
        <w:trPr>
          <w:trHeight w:val="710"/>
        </w:trPr>
        <w:tc>
          <w:tcPr>
            <w:tcW w:w="709" w:type="dxa"/>
            <w:vMerge w:val="restart"/>
            <w:tcBorders>
              <w:right w:val="single" w:sz="4" w:space="0" w:color="auto"/>
            </w:tcBorders>
          </w:tcPr>
          <w:p w14:paraId="02624A8C" w14:textId="77777777" w:rsidR="00AB10FB" w:rsidRPr="00AF44AA" w:rsidRDefault="00AB10FB" w:rsidP="00B952A9">
            <w:pPr>
              <w:contextualSpacing/>
              <w:rPr>
                <w:rFonts w:cs="Times New Roman"/>
                <w:b/>
                <w:szCs w:val="24"/>
              </w:rPr>
            </w:pPr>
          </w:p>
        </w:tc>
        <w:tc>
          <w:tcPr>
            <w:tcW w:w="1843" w:type="dxa"/>
            <w:vMerge w:val="restart"/>
            <w:tcBorders>
              <w:left w:val="single" w:sz="4" w:space="0" w:color="auto"/>
            </w:tcBorders>
          </w:tcPr>
          <w:p w14:paraId="581965EE" w14:textId="77777777" w:rsidR="00AB10FB" w:rsidRPr="00AF44AA" w:rsidRDefault="00AB10FB" w:rsidP="00B952A9">
            <w:pPr>
              <w:contextualSpacing/>
              <w:rPr>
                <w:rFonts w:cs="Times New Roman"/>
                <w:b/>
                <w:szCs w:val="24"/>
              </w:rPr>
            </w:pPr>
          </w:p>
        </w:tc>
        <w:tc>
          <w:tcPr>
            <w:tcW w:w="4564" w:type="dxa"/>
          </w:tcPr>
          <w:p w14:paraId="1530DDB6" w14:textId="02BAECC1" w:rsidR="00AB10FB" w:rsidRPr="00E71E6A" w:rsidRDefault="00AB10FB" w:rsidP="001E4EAC">
            <w:pPr>
              <w:rPr>
                <w:rFonts w:eastAsia="Calibri" w:cs="Times New Roman"/>
                <w:sz w:val="22"/>
              </w:rPr>
            </w:pPr>
            <w:r w:rsidRPr="00E71E6A">
              <w:rPr>
                <w:rFonts w:cs="Times New Roman"/>
                <w:sz w:val="22"/>
                <w:lang w:val="en"/>
              </w:rPr>
              <w:t>9.3.</w:t>
            </w:r>
            <w:r w:rsidRPr="00E71E6A">
              <w:rPr>
                <w:rFonts w:cs="Times New Roman"/>
                <w:sz w:val="22"/>
                <w:lang w:val="en"/>
              </w:rPr>
              <w:tab/>
              <w:t>Publications - At least 2 publications on search dogs.</w:t>
            </w:r>
          </w:p>
          <w:p w14:paraId="0FD28300" w14:textId="7120C622" w:rsidR="00AB10FB" w:rsidRPr="00E71E6A" w:rsidRDefault="00AB10FB" w:rsidP="00B952A9">
            <w:pPr>
              <w:jc w:val="both"/>
              <w:rPr>
                <w:rFonts w:eastAsia="Times New Roman" w:cs="Times New Roman"/>
                <w:sz w:val="22"/>
              </w:rPr>
            </w:pPr>
          </w:p>
        </w:tc>
        <w:tc>
          <w:tcPr>
            <w:tcW w:w="1717" w:type="dxa"/>
          </w:tcPr>
          <w:p w14:paraId="19F85BF0" w14:textId="2C00EBCF" w:rsidR="00AB10FB" w:rsidRPr="00E71E6A" w:rsidRDefault="00AB10FB" w:rsidP="00E71E6A">
            <w:pPr>
              <w:rPr>
                <w:rFonts w:cs="Times New Roman"/>
                <w:i/>
                <w:iCs/>
                <w:sz w:val="22"/>
              </w:rPr>
            </w:pPr>
            <w:r w:rsidRPr="00E71E6A">
              <w:rPr>
                <w:rFonts w:cs="Times New Roman"/>
                <w:i/>
                <w:iCs/>
                <w:sz w:val="22"/>
                <w:lang w:val="en"/>
              </w:rPr>
              <w:t xml:space="preserve">The Tenderer fills out Table 3.  </w:t>
            </w:r>
          </w:p>
        </w:tc>
      </w:tr>
      <w:tr w:rsidR="00AF44AA" w:rsidRPr="00AF44AA" w14:paraId="368D72CE" w14:textId="77777777" w:rsidTr="00304ECA">
        <w:trPr>
          <w:trHeight w:val="710"/>
        </w:trPr>
        <w:tc>
          <w:tcPr>
            <w:tcW w:w="709" w:type="dxa"/>
            <w:vMerge/>
            <w:tcBorders>
              <w:right w:val="single" w:sz="4" w:space="0" w:color="auto"/>
            </w:tcBorders>
          </w:tcPr>
          <w:p w14:paraId="5886F530" w14:textId="77777777" w:rsidR="00AB10FB" w:rsidRPr="00AF44AA" w:rsidRDefault="00AB10FB" w:rsidP="009B1A5F">
            <w:pPr>
              <w:contextualSpacing/>
              <w:rPr>
                <w:rFonts w:cs="Times New Roman"/>
                <w:b/>
                <w:szCs w:val="24"/>
              </w:rPr>
            </w:pPr>
          </w:p>
        </w:tc>
        <w:tc>
          <w:tcPr>
            <w:tcW w:w="1843" w:type="dxa"/>
            <w:vMerge/>
            <w:tcBorders>
              <w:left w:val="single" w:sz="4" w:space="0" w:color="auto"/>
            </w:tcBorders>
          </w:tcPr>
          <w:p w14:paraId="25DD8844" w14:textId="77777777" w:rsidR="00AB10FB" w:rsidRPr="00AF44AA" w:rsidRDefault="00AB10FB" w:rsidP="009B1A5F">
            <w:pPr>
              <w:contextualSpacing/>
              <w:rPr>
                <w:rFonts w:cs="Times New Roman"/>
                <w:b/>
                <w:szCs w:val="24"/>
              </w:rPr>
            </w:pPr>
          </w:p>
        </w:tc>
        <w:tc>
          <w:tcPr>
            <w:tcW w:w="4564" w:type="dxa"/>
          </w:tcPr>
          <w:p w14:paraId="4C7926E0" w14:textId="44B678D9" w:rsidR="00AB10FB" w:rsidRPr="00E71E6A" w:rsidRDefault="00AB10FB" w:rsidP="00295661">
            <w:pPr>
              <w:rPr>
                <w:rFonts w:cs="Times New Roman"/>
                <w:sz w:val="22"/>
              </w:rPr>
            </w:pPr>
            <w:r w:rsidRPr="00E71E6A">
              <w:rPr>
                <w:rFonts w:cs="Times New Roman"/>
                <w:sz w:val="22"/>
                <w:lang w:val="en"/>
              </w:rPr>
              <w:t xml:space="preserve">The experts/trainers involved are certified as dog trainers; </w:t>
            </w:r>
          </w:p>
        </w:tc>
        <w:tc>
          <w:tcPr>
            <w:tcW w:w="1717" w:type="dxa"/>
          </w:tcPr>
          <w:p w14:paraId="5ED5438D" w14:textId="58761786" w:rsidR="00AB10FB" w:rsidRPr="00E71E6A" w:rsidRDefault="00AB10FB" w:rsidP="00E71E6A">
            <w:pPr>
              <w:rPr>
                <w:rFonts w:cs="Times New Roman"/>
                <w:i/>
                <w:iCs/>
                <w:sz w:val="22"/>
              </w:rPr>
            </w:pPr>
            <w:r w:rsidRPr="00E71E6A">
              <w:rPr>
                <w:rFonts w:cs="Times New Roman"/>
                <w:i/>
                <w:iCs/>
                <w:sz w:val="22"/>
                <w:lang w:val="en"/>
              </w:rPr>
              <w:t>Copies of documents certifying education</w:t>
            </w:r>
          </w:p>
        </w:tc>
      </w:tr>
    </w:tbl>
    <w:p w14:paraId="0611D0F1" w14:textId="77777777" w:rsidR="00A629CA" w:rsidRPr="00AF44AA" w:rsidRDefault="00A629CA" w:rsidP="00A629CA">
      <w:pPr>
        <w:pStyle w:val="ListParagraph"/>
        <w:rPr>
          <w:rFonts w:eastAsia="Times New Roman" w:cs="Times New Roman"/>
          <w:b/>
          <w:caps/>
          <w:sz w:val="28"/>
          <w:szCs w:val="28"/>
        </w:rPr>
      </w:pPr>
    </w:p>
    <w:p w14:paraId="19678B2A" w14:textId="77777777" w:rsidR="002A2B88" w:rsidRPr="00AF44AA" w:rsidRDefault="002A2B88" w:rsidP="002A2B88">
      <w:pPr>
        <w:contextualSpacing/>
        <w:rPr>
          <w:rFonts w:eastAsia="Times New Roman" w:cs="Times New Roman"/>
          <w:i/>
          <w:szCs w:val="24"/>
        </w:rPr>
      </w:pPr>
    </w:p>
    <w:p w14:paraId="73F4D813" w14:textId="429BDC3B" w:rsidR="002A2B88" w:rsidRPr="00E71E6A" w:rsidRDefault="009B1A5F" w:rsidP="00A641AD">
      <w:pPr>
        <w:contextualSpacing/>
        <w:jc w:val="center"/>
        <w:rPr>
          <w:rFonts w:eastAsia="Times New Roman" w:cs="Times New Roman"/>
          <w:b/>
          <w:sz w:val="22"/>
        </w:rPr>
      </w:pPr>
      <w:bookmarkStart w:id="10" w:name="_Hlk199760300"/>
      <w:r w:rsidRPr="00E71E6A">
        <w:rPr>
          <w:rFonts w:eastAsia="Times New Roman" w:cs="Times New Roman"/>
          <w:b/>
          <w:bCs/>
          <w:sz w:val="22"/>
          <w:lang w:val="en"/>
        </w:rPr>
        <w:lastRenderedPageBreak/>
        <w:t>EXPERT/TRAINER</w:t>
      </w:r>
      <w:bookmarkEnd w:id="10"/>
      <w:r w:rsidRPr="00E71E6A">
        <w:rPr>
          <w:rFonts w:eastAsia="Times New Roman" w:cs="Times New Roman"/>
          <w:b/>
          <w:bCs/>
          <w:sz w:val="22"/>
          <w:lang w:val="en"/>
        </w:rPr>
        <w:t xml:space="preserve"> EXPERIENCE</w:t>
      </w:r>
    </w:p>
    <w:p w14:paraId="13123981" w14:textId="467963F9" w:rsidR="002A2B88" w:rsidRPr="00E71E6A" w:rsidRDefault="00546393" w:rsidP="002A2B88">
      <w:pPr>
        <w:ind w:left="720"/>
        <w:contextualSpacing/>
        <w:jc w:val="right"/>
        <w:rPr>
          <w:rFonts w:eastAsia="Times New Roman" w:cs="Times New Roman"/>
          <w:i/>
          <w:sz w:val="22"/>
        </w:rPr>
      </w:pPr>
      <w:r w:rsidRPr="00E71E6A">
        <w:rPr>
          <w:rFonts w:eastAsia="Times New Roman" w:cs="Times New Roman"/>
          <w:i/>
          <w:iCs/>
          <w:sz w:val="22"/>
          <w:lang w:val="en"/>
        </w:rPr>
        <w:t>Table 2</w:t>
      </w:r>
    </w:p>
    <w:tbl>
      <w:tblPr>
        <w:tblStyle w:val="TableGrid3"/>
        <w:tblW w:w="9351" w:type="dxa"/>
        <w:tblLayout w:type="fixed"/>
        <w:tblLook w:val="04A0" w:firstRow="1" w:lastRow="0" w:firstColumn="1" w:lastColumn="0" w:noHBand="0" w:noVBand="1"/>
      </w:tblPr>
      <w:tblGrid>
        <w:gridCol w:w="562"/>
        <w:gridCol w:w="1560"/>
        <w:gridCol w:w="1417"/>
        <w:gridCol w:w="1559"/>
        <w:gridCol w:w="993"/>
        <w:gridCol w:w="1275"/>
        <w:gridCol w:w="1985"/>
      </w:tblGrid>
      <w:tr w:rsidR="00AF44AA" w:rsidRPr="00AF44AA" w14:paraId="1F01733B" w14:textId="77777777" w:rsidTr="00BC2D87">
        <w:tc>
          <w:tcPr>
            <w:tcW w:w="562" w:type="dxa"/>
          </w:tcPr>
          <w:p w14:paraId="3D34D338" w14:textId="77777777" w:rsidR="008B36A4" w:rsidRPr="00AF44AA" w:rsidRDefault="008B36A4" w:rsidP="002A2B88">
            <w:pPr>
              <w:contextualSpacing/>
              <w:rPr>
                <w:b/>
                <w:szCs w:val="24"/>
              </w:rPr>
            </w:pPr>
            <w:r w:rsidRPr="00AF44AA">
              <w:rPr>
                <w:b/>
                <w:bCs/>
                <w:szCs w:val="24"/>
                <w:lang w:val="en"/>
              </w:rPr>
              <w:t>No</w:t>
            </w:r>
          </w:p>
        </w:tc>
        <w:tc>
          <w:tcPr>
            <w:tcW w:w="1560" w:type="dxa"/>
          </w:tcPr>
          <w:p w14:paraId="126F2CC5" w14:textId="692CADB5" w:rsidR="008B36A4" w:rsidRPr="00AF44AA" w:rsidRDefault="008B36A4" w:rsidP="002A2B88">
            <w:pPr>
              <w:contextualSpacing/>
              <w:jc w:val="center"/>
              <w:rPr>
                <w:b/>
                <w:szCs w:val="24"/>
              </w:rPr>
            </w:pPr>
            <w:r w:rsidRPr="00AF44AA">
              <w:rPr>
                <w:b/>
                <w:bCs/>
                <w:szCs w:val="24"/>
                <w:lang w:val="en"/>
              </w:rPr>
              <w:t>Name, surname of the trainer</w:t>
            </w:r>
          </w:p>
        </w:tc>
        <w:tc>
          <w:tcPr>
            <w:tcW w:w="1417" w:type="dxa"/>
          </w:tcPr>
          <w:p w14:paraId="2E97DE84" w14:textId="35D6F484" w:rsidR="008B36A4" w:rsidRPr="00AF44AA" w:rsidRDefault="008B36A4" w:rsidP="002A2B88">
            <w:pPr>
              <w:contextualSpacing/>
              <w:jc w:val="center"/>
              <w:rPr>
                <w:b/>
                <w:szCs w:val="24"/>
              </w:rPr>
            </w:pPr>
            <w:r w:rsidRPr="00AF44AA">
              <w:rPr>
                <w:b/>
                <w:bCs/>
                <w:szCs w:val="24"/>
                <w:lang w:val="en"/>
              </w:rPr>
              <w:t>Time period, when training was performed</w:t>
            </w:r>
          </w:p>
        </w:tc>
        <w:tc>
          <w:tcPr>
            <w:tcW w:w="1559" w:type="dxa"/>
          </w:tcPr>
          <w:p w14:paraId="13403942" w14:textId="77777777" w:rsidR="008B36A4" w:rsidRPr="00AF44AA" w:rsidRDefault="008B36A4" w:rsidP="002A2B88">
            <w:pPr>
              <w:contextualSpacing/>
              <w:jc w:val="center"/>
              <w:rPr>
                <w:b/>
                <w:szCs w:val="24"/>
              </w:rPr>
            </w:pPr>
            <w:r w:rsidRPr="00AF44AA">
              <w:rPr>
                <w:b/>
                <w:bCs/>
                <w:szCs w:val="24"/>
                <w:lang w:val="en"/>
              </w:rPr>
              <w:t>Training name</w:t>
            </w:r>
          </w:p>
        </w:tc>
        <w:tc>
          <w:tcPr>
            <w:tcW w:w="993" w:type="dxa"/>
          </w:tcPr>
          <w:p w14:paraId="049F13C4" w14:textId="010CC0F4" w:rsidR="008B36A4" w:rsidRPr="00AF44AA" w:rsidRDefault="008B36A4" w:rsidP="002A2B88">
            <w:pPr>
              <w:contextualSpacing/>
              <w:jc w:val="center"/>
              <w:rPr>
                <w:b/>
                <w:szCs w:val="24"/>
              </w:rPr>
            </w:pPr>
            <w:r w:rsidRPr="00AF44AA">
              <w:rPr>
                <w:b/>
                <w:bCs/>
                <w:szCs w:val="24"/>
                <w:lang w:val="en"/>
              </w:rPr>
              <w:t>Number of groups</w:t>
            </w:r>
          </w:p>
        </w:tc>
        <w:tc>
          <w:tcPr>
            <w:tcW w:w="1275" w:type="dxa"/>
          </w:tcPr>
          <w:p w14:paraId="21E16182" w14:textId="768AFB9D" w:rsidR="008B36A4" w:rsidRPr="00AF44AA" w:rsidRDefault="008B36A4" w:rsidP="002A2B88">
            <w:pPr>
              <w:contextualSpacing/>
              <w:jc w:val="center"/>
              <w:rPr>
                <w:b/>
                <w:szCs w:val="24"/>
              </w:rPr>
            </w:pPr>
            <w:r w:rsidRPr="00AF44AA">
              <w:rPr>
                <w:b/>
                <w:bCs/>
                <w:szCs w:val="24"/>
                <w:lang w:val="en"/>
              </w:rPr>
              <w:t>Recipient of the service</w:t>
            </w:r>
          </w:p>
        </w:tc>
        <w:tc>
          <w:tcPr>
            <w:tcW w:w="1985" w:type="dxa"/>
          </w:tcPr>
          <w:p w14:paraId="5E668B78" w14:textId="78A74067" w:rsidR="008B36A4" w:rsidRPr="00AF44AA" w:rsidRDefault="008B36A4" w:rsidP="002A2B88">
            <w:pPr>
              <w:contextualSpacing/>
              <w:jc w:val="center"/>
              <w:rPr>
                <w:b/>
                <w:szCs w:val="24"/>
              </w:rPr>
            </w:pPr>
            <w:r w:rsidRPr="00AF44AA">
              <w:rPr>
                <w:b/>
                <w:bCs/>
                <w:szCs w:val="24"/>
                <w:lang w:val="en"/>
              </w:rPr>
              <w:t>Contact information of the service recipient (phone, email address, and contact person)*</w:t>
            </w:r>
          </w:p>
        </w:tc>
      </w:tr>
      <w:tr w:rsidR="00AF44AA" w:rsidRPr="00AF44AA" w14:paraId="3389F691" w14:textId="77777777" w:rsidTr="00BC2D87">
        <w:tc>
          <w:tcPr>
            <w:tcW w:w="562" w:type="dxa"/>
          </w:tcPr>
          <w:p w14:paraId="15AE62D9" w14:textId="77777777" w:rsidR="008B36A4" w:rsidRPr="00AF44AA" w:rsidRDefault="008B36A4" w:rsidP="002A2B88">
            <w:pPr>
              <w:contextualSpacing/>
              <w:jc w:val="center"/>
              <w:rPr>
                <w:b/>
                <w:szCs w:val="24"/>
              </w:rPr>
            </w:pPr>
            <w:r w:rsidRPr="00AF44AA">
              <w:rPr>
                <w:b/>
                <w:bCs/>
                <w:szCs w:val="24"/>
                <w:lang w:val="en"/>
              </w:rPr>
              <w:t>1.</w:t>
            </w:r>
          </w:p>
        </w:tc>
        <w:tc>
          <w:tcPr>
            <w:tcW w:w="1560" w:type="dxa"/>
          </w:tcPr>
          <w:p w14:paraId="7347F92E" w14:textId="77777777" w:rsidR="008B36A4" w:rsidRPr="00AF44AA" w:rsidRDefault="008B36A4" w:rsidP="002A2B88">
            <w:pPr>
              <w:contextualSpacing/>
              <w:rPr>
                <w:b/>
                <w:szCs w:val="24"/>
              </w:rPr>
            </w:pPr>
          </w:p>
        </w:tc>
        <w:tc>
          <w:tcPr>
            <w:tcW w:w="1417" w:type="dxa"/>
          </w:tcPr>
          <w:p w14:paraId="5E12CC16" w14:textId="5DA08CD7" w:rsidR="008B36A4" w:rsidRPr="00AF44AA" w:rsidRDefault="008B36A4" w:rsidP="002A2B88">
            <w:pPr>
              <w:contextualSpacing/>
              <w:rPr>
                <w:b/>
                <w:szCs w:val="24"/>
              </w:rPr>
            </w:pPr>
          </w:p>
        </w:tc>
        <w:tc>
          <w:tcPr>
            <w:tcW w:w="1559" w:type="dxa"/>
          </w:tcPr>
          <w:p w14:paraId="122C5D1C" w14:textId="77777777" w:rsidR="008B36A4" w:rsidRPr="00AF44AA" w:rsidRDefault="008B36A4" w:rsidP="002A2B88">
            <w:pPr>
              <w:contextualSpacing/>
              <w:rPr>
                <w:b/>
                <w:szCs w:val="24"/>
              </w:rPr>
            </w:pPr>
          </w:p>
        </w:tc>
        <w:tc>
          <w:tcPr>
            <w:tcW w:w="993" w:type="dxa"/>
          </w:tcPr>
          <w:p w14:paraId="767000BC" w14:textId="77777777" w:rsidR="008B36A4" w:rsidRPr="00AF44AA" w:rsidRDefault="008B36A4" w:rsidP="002A2B88">
            <w:pPr>
              <w:contextualSpacing/>
              <w:rPr>
                <w:b/>
                <w:szCs w:val="24"/>
              </w:rPr>
            </w:pPr>
          </w:p>
        </w:tc>
        <w:tc>
          <w:tcPr>
            <w:tcW w:w="1275" w:type="dxa"/>
          </w:tcPr>
          <w:p w14:paraId="4AFCAAFA" w14:textId="65C5F5B5" w:rsidR="008B36A4" w:rsidRPr="00AF44AA" w:rsidRDefault="008B36A4" w:rsidP="002A2B88">
            <w:pPr>
              <w:contextualSpacing/>
              <w:rPr>
                <w:b/>
                <w:szCs w:val="24"/>
              </w:rPr>
            </w:pPr>
          </w:p>
        </w:tc>
        <w:tc>
          <w:tcPr>
            <w:tcW w:w="1985" w:type="dxa"/>
          </w:tcPr>
          <w:p w14:paraId="5A380E50" w14:textId="77777777" w:rsidR="008B36A4" w:rsidRPr="00AF44AA" w:rsidRDefault="008B36A4" w:rsidP="002A2B88">
            <w:pPr>
              <w:contextualSpacing/>
              <w:rPr>
                <w:b/>
                <w:szCs w:val="24"/>
              </w:rPr>
            </w:pPr>
          </w:p>
        </w:tc>
      </w:tr>
      <w:tr w:rsidR="00AF44AA" w:rsidRPr="00AF44AA" w14:paraId="6085189E" w14:textId="77777777" w:rsidTr="00BC2D87">
        <w:tc>
          <w:tcPr>
            <w:tcW w:w="562" w:type="dxa"/>
          </w:tcPr>
          <w:p w14:paraId="4EC4FAE8" w14:textId="77777777" w:rsidR="008B36A4" w:rsidRPr="00AF44AA" w:rsidRDefault="008B36A4" w:rsidP="002A2B88">
            <w:pPr>
              <w:contextualSpacing/>
              <w:jc w:val="center"/>
              <w:rPr>
                <w:b/>
                <w:szCs w:val="24"/>
              </w:rPr>
            </w:pPr>
            <w:r w:rsidRPr="00AF44AA">
              <w:rPr>
                <w:b/>
                <w:bCs/>
                <w:szCs w:val="24"/>
                <w:lang w:val="en"/>
              </w:rPr>
              <w:t>2.</w:t>
            </w:r>
          </w:p>
        </w:tc>
        <w:tc>
          <w:tcPr>
            <w:tcW w:w="1560" w:type="dxa"/>
          </w:tcPr>
          <w:p w14:paraId="7848209D" w14:textId="77777777" w:rsidR="008B36A4" w:rsidRPr="00AF44AA" w:rsidRDefault="008B36A4" w:rsidP="002A2B88">
            <w:pPr>
              <w:contextualSpacing/>
              <w:rPr>
                <w:b/>
                <w:szCs w:val="24"/>
              </w:rPr>
            </w:pPr>
          </w:p>
        </w:tc>
        <w:tc>
          <w:tcPr>
            <w:tcW w:w="1417" w:type="dxa"/>
          </w:tcPr>
          <w:p w14:paraId="75DA7523" w14:textId="2DA6EFBE" w:rsidR="008B36A4" w:rsidRPr="00AF44AA" w:rsidRDefault="008B36A4" w:rsidP="002A2B88">
            <w:pPr>
              <w:contextualSpacing/>
              <w:rPr>
                <w:b/>
                <w:szCs w:val="24"/>
              </w:rPr>
            </w:pPr>
          </w:p>
        </w:tc>
        <w:tc>
          <w:tcPr>
            <w:tcW w:w="1559" w:type="dxa"/>
          </w:tcPr>
          <w:p w14:paraId="58CCBE44" w14:textId="77777777" w:rsidR="008B36A4" w:rsidRPr="00AF44AA" w:rsidRDefault="008B36A4" w:rsidP="002A2B88">
            <w:pPr>
              <w:contextualSpacing/>
              <w:rPr>
                <w:b/>
                <w:szCs w:val="24"/>
              </w:rPr>
            </w:pPr>
          </w:p>
        </w:tc>
        <w:tc>
          <w:tcPr>
            <w:tcW w:w="993" w:type="dxa"/>
          </w:tcPr>
          <w:p w14:paraId="41B87141" w14:textId="77777777" w:rsidR="008B36A4" w:rsidRPr="00AF44AA" w:rsidRDefault="008B36A4" w:rsidP="002A2B88">
            <w:pPr>
              <w:contextualSpacing/>
              <w:rPr>
                <w:b/>
                <w:szCs w:val="24"/>
              </w:rPr>
            </w:pPr>
          </w:p>
        </w:tc>
        <w:tc>
          <w:tcPr>
            <w:tcW w:w="1275" w:type="dxa"/>
          </w:tcPr>
          <w:p w14:paraId="41AC2EF7" w14:textId="41D92049" w:rsidR="008B36A4" w:rsidRPr="00AF44AA" w:rsidRDefault="008B36A4" w:rsidP="002A2B88">
            <w:pPr>
              <w:contextualSpacing/>
              <w:rPr>
                <w:b/>
                <w:szCs w:val="24"/>
              </w:rPr>
            </w:pPr>
          </w:p>
        </w:tc>
        <w:tc>
          <w:tcPr>
            <w:tcW w:w="1985" w:type="dxa"/>
          </w:tcPr>
          <w:p w14:paraId="059281AA" w14:textId="77777777" w:rsidR="008B36A4" w:rsidRPr="00AF44AA" w:rsidRDefault="008B36A4" w:rsidP="002A2B88">
            <w:pPr>
              <w:contextualSpacing/>
              <w:rPr>
                <w:b/>
                <w:szCs w:val="24"/>
              </w:rPr>
            </w:pPr>
          </w:p>
        </w:tc>
      </w:tr>
      <w:tr w:rsidR="00AF44AA" w:rsidRPr="00AF44AA" w14:paraId="252A360A" w14:textId="77777777" w:rsidTr="00BC2D87">
        <w:tc>
          <w:tcPr>
            <w:tcW w:w="562" w:type="dxa"/>
          </w:tcPr>
          <w:p w14:paraId="6D0E58A3" w14:textId="77777777" w:rsidR="008B36A4" w:rsidRPr="00AF44AA" w:rsidRDefault="008B36A4" w:rsidP="002A2B88">
            <w:pPr>
              <w:contextualSpacing/>
              <w:jc w:val="center"/>
              <w:rPr>
                <w:b/>
                <w:szCs w:val="24"/>
              </w:rPr>
            </w:pPr>
            <w:r w:rsidRPr="00AF44AA">
              <w:rPr>
                <w:b/>
                <w:bCs/>
                <w:szCs w:val="24"/>
                <w:lang w:val="en"/>
              </w:rPr>
              <w:t>3.</w:t>
            </w:r>
          </w:p>
        </w:tc>
        <w:tc>
          <w:tcPr>
            <w:tcW w:w="1560" w:type="dxa"/>
          </w:tcPr>
          <w:p w14:paraId="6C9C565F" w14:textId="77777777" w:rsidR="008B36A4" w:rsidRPr="00AF44AA" w:rsidRDefault="008B36A4" w:rsidP="002A2B88">
            <w:pPr>
              <w:contextualSpacing/>
              <w:rPr>
                <w:b/>
                <w:szCs w:val="24"/>
              </w:rPr>
            </w:pPr>
          </w:p>
        </w:tc>
        <w:tc>
          <w:tcPr>
            <w:tcW w:w="1417" w:type="dxa"/>
          </w:tcPr>
          <w:p w14:paraId="5A6B4CFD" w14:textId="3773B2BA" w:rsidR="008B36A4" w:rsidRPr="00AF44AA" w:rsidRDefault="008B36A4" w:rsidP="002A2B88">
            <w:pPr>
              <w:contextualSpacing/>
              <w:rPr>
                <w:b/>
                <w:szCs w:val="24"/>
              </w:rPr>
            </w:pPr>
          </w:p>
        </w:tc>
        <w:tc>
          <w:tcPr>
            <w:tcW w:w="1559" w:type="dxa"/>
          </w:tcPr>
          <w:p w14:paraId="617575C7" w14:textId="77777777" w:rsidR="008B36A4" w:rsidRPr="00AF44AA" w:rsidRDefault="008B36A4" w:rsidP="002A2B88">
            <w:pPr>
              <w:contextualSpacing/>
              <w:rPr>
                <w:b/>
                <w:szCs w:val="24"/>
              </w:rPr>
            </w:pPr>
          </w:p>
        </w:tc>
        <w:tc>
          <w:tcPr>
            <w:tcW w:w="993" w:type="dxa"/>
          </w:tcPr>
          <w:p w14:paraId="5E18090C" w14:textId="77777777" w:rsidR="008B36A4" w:rsidRPr="00AF44AA" w:rsidRDefault="008B36A4" w:rsidP="002A2B88">
            <w:pPr>
              <w:contextualSpacing/>
              <w:rPr>
                <w:b/>
                <w:szCs w:val="24"/>
              </w:rPr>
            </w:pPr>
          </w:p>
        </w:tc>
        <w:tc>
          <w:tcPr>
            <w:tcW w:w="1275" w:type="dxa"/>
          </w:tcPr>
          <w:p w14:paraId="72343466" w14:textId="5BDD9132" w:rsidR="008B36A4" w:rsidRPr="00AF44AA" w:rsidRDefault="008B36A4" w:rsidP="002A2B88">
            <w:pPr>
              <w:contextualSpacing/>
              <w:rPr>
                <w:b/>
                <w:szCs w:val="24"/>
              </w:rPr>
            </w:pPr>
          </w:p>
        </w:tc>
        <w:tc>
          <w:tcPr>
            <w:tcW w:w="1985" w:type="dxa"/>
          </w:tcPr>
          <w:p w14:paraId="57CB167A" w14:textId="77777777" w:rsidR="008B36A4" w:rsidRPr="00AF44AA" w:rsidRDefault="008B36A4" w:rsidP="002A2B88">
            <w:pPr>
              <w:contextualSpacing/>
              <w:rPr>
                <w:b/>
                <w:szCs w:val="24"/>
              </w:rPr>
            </w:pPr>
          </w:p>
        </w:tc>
      </w:tr>
      <w:tr w:rsidR="00AF44AA" w:rsidRPr="00AF44AA" w14:paraId="1A9AF163" w14:textId="77777777" w:rsidTr="00BC2D87">
        <w:tc>
          <w:tcPr>
            <w:tcW w:w="562" w:type="dxa"/>
          </w:tcPr>
          <w:p w14:paraId="3F38B5A7" w14:textId="77777777" w:rsidR="008B36A4" w:rsidRPr="00AF44AA" w:rsidRDefault="008B36A4" w:rsidP="002A2B88">
            <w:pPr>
              <w:contextualSpacing/>
              <w:jc w:val="center"/>
              <w:rPr>
                <w:b/>
                <w:szCs w:val="24"/>
              </w:rPr>
            </w:pPr>
            <w:r w:rsidRPr="00AF44AA">
              <w:rPr>
                <w:szCs w:val="24"/>
                <w:lang w:val="en"/>
              </w:rPr>
              <w:t>..</w:t>
            </w:r>
          </w:p>
        </w:tc>
        <w:tc>
          <w:tcPr>
            <w:tcW w:w="1560" w:type="dxa"/>
          </w:tcPr>
          <w:p w14:paraId="1EAB3012" w14:textId="77777777" w:rsidR="008B36A4" w:rsidRPr="00AF44AA" w:rsidRDefault="008B36A4" w:rsidP="002A2B88">
            <w:pPr>
              <w:contextualSpacing/>
              <w:rPr>
                <w:b/>
                <w:szCs w:val="24"/>
              </w:rPr>
            </w:pPr>
          </w:p>
        </w:tc>
        <w:tc>
          <w:tcPr>
            <w:tcW w:w="1417" w:type="dxa"/>
          </w:tcPr>
          <w:p w14:paraId="7D9D919E" w14:textId="75FDA4E1" w:rsidR="008B36A4" w:rsidRPr="00AF44AA" w:rsidRDefault="008B36A4" w:rsidP="002A2B88">
            <w:pPr>
              <w:contextualSpacing/>
              <w:rPr>
                <w:b/>
                <w:szCs w:val="24"/>
              </w:rPr>
            </w:pPr>
          </w:p>
        </w:tc>
        <w:tc>
          <w:tcPr>
            <w:tcW w:w="1559" w:type="dxa"/>
          </w:tcPr>
          <w:p w14:paraId="20E86551" w14:textId="77777777" w:rsidR="008B36A4" w:rsidRPr="00AF44AA" w:rsidRDefault="008B36A4" w:rsidP="002A2B88">
            <w:pPr>
              <w:contextualSpacing/>
              <w:rPr>
                <w:b/>
                <w:szCs w:val="24"/>
              </w:rPr>
            </w:pPr>
          </w:p>
        </w:tc>
        <w:tc>
          <w:tcPr>
            <w:tcW w:w="993" w:type="dxa"/>
          </w:tcPr>
          <w:p w14:paraId="18AEB178" w14:textId="77777777" w:rsidR="008B36A4" w:rsidRPr="00AF44AA" w:rsidRDefault="008B36A4" w:rsidP="002A2B88">
            <w:pPr>
              <w:contextualSpacing/>
              <w:rPr>
                <w:b/>
                <w:szCs w:val="24"/>
              </w:rPr>
            </w:pPr>
          </w:p>
        </w:tc>
        <w:tc>
          <w:tcPr>
            <w:tcW w:w="1275" w:type="dxa"/>
          </w:tcPr>
          <w:p w14:paraId="0E83A547" w14:textId="0A8B2FA0" w:rsidR="008B36A4" w:rsidRPr="00AF44AA" w:rsidRDefault="008B36A4" w:rsidP="002A2B88">
            <w:pPr>
              <w:contextualSpacing/>
              <w:rPr>
                <w:b/>
                <w:szCs w:val="24"/>
              </w:rPr>
            </w:pPr>
          </w:p>
        </w:tc>
        <w:tc>
          <w:tcPr>
            <w:tcW w:w="1985" w:type="dxa"/>
          </w:tcPr>
          <w:p w14:paraId="6B6847E4" w14:textId="77777777" w:rsidR="008B36A4" w:rsidRPr="00AF44AA" w:rsidRDefault="008B36A4" w:rsidP="002A2B88">
            <w:pPr>
              <w:contextualSpacing/>
              <w:rPr>
                <w:b/>
                <w:szCs w:val="24"/>
              </w:rPr>
            </w:pPr>
          </w:p>
        </w:tc>
      </w:tr>
    </w:tbl>
    <w:p w14:paraId="452B2AAC" w14:textId="5934C445" w:rsidR="002A2B88" w:rsidRPr="00E71E6A" w:rsidRDefault="002A2B88" w:rsidP="00E71E6A">
      <w:pPr>
        <w:contextualSpacing/>
        <w:jc w:val="both"/>
        <w:rPr>
          <w:rFonts w:eastAsia="Times New Roman" w:cs="Times New Roman"/>
          <w:i/>
          <w:sz w:val="22"/>
        </w:rPr>
      </w:pPr>
      <w:r w:rsidRPr="00E71E6A">
        <w:rPr>
          <w:rFonts w:eastAsia="Times New Roman" w:cs="Times New Roman"/>
          <w:i/>
          <w:iCs/>
          <w:sz w:val="22"/>
          <w:lang w:val="en"/>
        </w:rPr>
        <w:t>*The Commission has the right to verify the information by contacting the specified contact person of the service recipient.</w:t>
      </w:r>
    </w:p>
    <w:p w14:paraId="2410DBCF" w14:textId="77777777" w:rsidR="002A2B88" w:rsidRPr="00AF44AA" w:rsidRDefault="002A2B88" w:rsidP="002A2B88">
      <w:pPr>
        <w:contextualSpacing/>
        <w:rPr>
          <w:rFonts w:eastAsia="Times New Roman" w:cs="Times New Roman"/>
          <w:szCs w:val="24"/>
        </w:rPr>
      </w:pPr>
    </w:p>
    <w:p w14:paraId="07D64461" w14:textId="7139901E" w:rsidR="00546393" w:rsidRPr="00E71E6A" w:rsidRDefault="00546393" w:rsidP="00A641AD">
      <w:pPr>
        <w:contextualSpacing/>
        <w:jc w:val="center"/>
        <w:rPr>
          <w:rFonts w:eastAsia="Times New Roman" w:cs="Times New Roman"/>
          <w:b/>
          <w:sz w:val="22"/>
        </w:rPr>
      </w:pPr>
      <w:r w:rsidRPr="00E71E6A">
        <w:rPr>
          <w:rFonts w:eastAsia="Times New Roman" w:cs="Times New Roman"/>
          <w:b/>
          <w:bCs/>
          <w:sz w:val="22"/>
          <w:lang w:val="en"/>
        </w:rPr>
        <w:t>EXPERT/TRAINER PUBLICATIONS</w:t>
      </w:r>
    </w:p>
    <w:p w14:paraId="1F2C8A8E" w14:textId="485AC6A2" w:rsidR="002A2B88" w:rsidRPr="00E71E6A" w:rsidRDefault="00546393" w:rsidP="002A2B88">
      <w:pPr>
        <w:ind w:left="720"/>
        <w:contextualSpacing/>
        <w:jc w:val="right"/>
        <w:rPr>
          <w:rFonts w:eastAsia="Times New Roman" w:cs="Times New Roman"/>
          <w:i/>
          <w:sz w:val="22"/>
        </w:rPr>
      </w:pPr>
      <w:r w:rsidRPr="00E71E6A">
        <w:rPr>
          <w:rFonts w:eastAsia="Times New Roman" w:cs="Times New Roman"/>
          <w:i/>
          <w:iCs/>
          <w:sz w:val="22"/>
          <w:lang w:val="en"/>
        </w:rPr>
        <w:t>Table 3</w:t>
      </w:r>
    </w:p>
    <w:tbl>
      <w:tblPr>
        <w:tblStyle w:val="TableGrid4"/>
        <w:tblW w:w="9493" w:type="dxa"/>
        <w:tblLook w:val="04A0" w:firstRow="1" w:lastRow="0" w:firstColumn="1" w:lastColumn="0" w:noHBand="0" w:noVBand="1"/>
      </w:tblPr>
      <w:tblGrid>
        <w:gridCol w:w="1838"/>
        <w:gridCol w:w="2693"/>
        <w:gridCol w:w="1560"/>
        <w:gridCol w:w="3402"/>
      </w:tblGrid>
      <w:tr w:rsidR="00AF44AA" w:rsidRPr="00AF44AA" w14:paraId="0934910B" w14:textId="77777777" w:rsidTr="00465D07">
        <w:trPr>
          <w:trHeight w:val="688"/>
        </w:trPr>
        <w:tc>
          <w:tcPr>
            <w:tcW w:w="1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73FEFE" w14:textId="5D8318E1" w:rsidR="00043B07" w:rsidRPr="00AF44AA" w:rsidRDefault="00546393" w:rsidP="00043B07">
            <w:pPr>
              <w:jc w:val="center"/>
              <w:rPr>
                <w:szCs w:val="24"/>
                <w:highlight w:val="yellow"/>
              </w:rPr>
            </w:pPr>
            <w:r w:rsidRPr="00AF44AA">
              <w:rPr>
                <w:szCs w:val="24"/>
                <w:lang w:val="en"/>
              </w:rPr>
              <w:t>Name of specialist/trainer</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0A3031" w14:textId="095E5C63" w:rsidR="00043B07" w:rsidRPr="00AF44AA" w:rsidRDefault="00546393" w:rsidP="00043B07">
            <w:pPr>
              <w:jc w:val="center"/>
              <w:rPr>
                <w:szCs w:val="24"/>
                <w:highlight w:val="yellow"/>
              </w:rPr>
            </w:pPr>
            <w:r w:rsidRPr="00AF44AA">
              <w:rPr>
                <w:szCs w:val="24"/>
                <w:lang w:val="en"/>
              </w:rPr>
              <w:t>Publication title</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8E77A14" w14:textId="66932EEB" w:rsidR="00043B07" w:rsidRPr="00AF44AA" w:rsidRDefault="00546393" w:rsidP="00043B07">
            <w:pPr>
              <w:jc w:val="center"/>
              <w:rPr>
                <w:szCs w:val="24"/>
                <w:highlight w:val="yellow"/>
              </w:rPr>
            </w:pPr>
            <w:r w:rsidRPr="00AF44AA">
              <w:rPr>
                <w:szCs w:val="24"/>
                <w:lang w:val="en"/>
              </w:rPr>
              <w:t>Publication date</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92FCB9" w14:textId="121C1626" w:rsidR="00546393" w:rsidRPr="00AF44AA" w:rsidRDefault="00514147" w:rsidP="00043B07">
            <w:pPr>
              <w:jc w:val="center"/>
              <w:rPr>
                <w:szCs w:val="24"/>
              </w:rPr>
            </w:pPr>
            <w:r w:rsidRPr="00AF44AA">
              <w:rPr>
                <w:szCs w:val="24"/>
                <w:lang w:val="en"/>
              </w:rPr>
              <w:t>Publication source</w:t>
            </w:r>
          </w:p>
          <w:p w14:paraId="622A3B5F" w14:textId="20AC0052" w:rsidR="00043B07" w:rsidRPr="00AF44AA" w:rsidRDefault="00546393" w:rsidP="00043B07">
            <w:pPr>
              <w:jc w:val="center"/>
              <w:rPr>
                <w:szCs w:val="24"/>
              </w:rPr>
            </w:pPr>
            <w:r w:rsidRPr="00AF44AA">
              <w:rPr>
                <w:szCs w:val="24"/>
                <w:lang w:val="en"/>
              </w:rPr>
              <w:t xml:space="preserve">(indicate the link to the publication if possible) </w:t>
            </w:r>
          </w:p>
        </w:tc>
      </w:tr>
      <w:tr w:rsidR="00AF44AA" w:rsidRPr="00AF44AA" w14:paraId="106646BC" w14:textId="77777777" w:rsidTr="00465D07">
        <w:tc>
          <w:tcPr>
            <w:tcW w:w="1838" w:type="dxa"/>
            <w:tcBorders>
              <w:top w:val="single" w:sz="4" w:space="0" w:color="auto"/>
              <w:left w:val="single" w:sz="4" w:space="0" w:color="auto"/>
              <w:bottom w:val="single" w:sz="4" w:space="0" w:color="auto"/>
              <w:right w:val="single" w:sz="4" w:space="0" w:color="auto"/>
            </w:tcBorders>
          </w:tcPr>
          <w:p w14:paraId="40AD0B31" w14:textId="77777777" w:rsidR="00043B07" w:rsidRPr="00AF44AA" w:rsidRDefault="00043B07" w:rsidP="00043B07">
            <w:pPr>
              <w:jc w:val="both"/>
              <w:outlineLvl w:val="0"/>
              <w:rPr>
                <w:sz w:val="28"/>
                <w:szCs w:val="28"/>
              </w:rPr>
            </w:pPr>
          </w:p>
        </w:tc>
        <w:tc>
          <w:tcPr>
            <w:tcW w:w="2693" w:type="dxa"/>
            <w:tcBorders>
              <w:top w:val="single" w:sz="4" w:space="0" w:color="auto"/>
              <w:left w:val="single" w:sz="4" w:space="0" w:color="auto"/>
              <w:bottom w:val="single" w:sz="4" w:space="0" w:color="auto"/>
              <w:right w:val="single" w:sz="4" w:space="0" w:color="auto"/>
            </w:tcBorders>
          </w:tcPr>
          <w:p w14:paraId="4993397B" w14:textId="77777777" w:rsidR="00043B07" w:rsidRPr="00AF44AA" w:rsidRDefault="00043B07" w:rsidP="00043B07">
            <w:pPr>
              <w:jc w:val="both"/>
              <w:outlineLvl w:val="0"/>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301105FE" w14:textId="77777777" w:rsidR="00043B07" w:rsidRPr="00AF44AA" w:rsidRDefault="00043B07" w:rsidP="00043B07">
            <w:pPr>
              <w:jc w:val="both"/>
              <w:outlineLvl w:val="0"/>
              <w:rPr>
                <w:sz w:val="28"/>
                <w:szCs w:val="28"/>
              </w:rPr>
            </w:pPr>
          </w:p>
        </w:tc>
        <w:tc>
          <w:tcPr>
            <w:tcW w:w="3402" w:type="dxa"/>
            <w:tcBorders>
              <w:top w:val="single" w:sz="4" w:space="0" w:color="auto"/>
              <w:left w:val="single" w:sz="4" w:space="0" w:color="auto"/>
              <w:bottom w:val="single" w:sz="4" w:space="0" w:color="auto"/>
              <w:right w:val="single" w:sz="4" w:space="0" w:color="auto"/>
            </w:tcBorders>
          </w:tcPr>
          <w:p w14:paraId="181FA0BE" w14:textId="77777777" w:rsidR="00043B07" w:rsidRPr="00AF44AA" w:rsidRDefault="00043B07" w:rsidP="00043B07">
            <w:pPr>
              <w:jc w:val="both"/>
              <w:outlineLvl w:val="0"/>
              <w:rPr>
                <w:sz w:val="28"/>
                <w:szCs w:val="28"/>
              </w:rPr>
            </w:pPr>
          </w:p>
        </w:tc>
      </w:tr>
      <w:tr w:rsidR="00AF44AA" w:rsidRPr="00AF44AA" w14:paraId="647CA7B5" w14:textId="77777777" w:rsidTr="00465D07">
        <w:tc>
          <w:tcPr>
            <w:tcW w:w="1838" w:type="dxa"/>
            <w:tcBorders>
              <w:top w:val="single" w:sz="4" w:space="0" w:color="auto"/>
              <w:left w:val="single" w:sz="4" w:space="0" w:color="auto"/>
              <w:bottom w:val="single" w:sz="4" w:space="0" w:color="auto"/>
              <w:right w:val="single" w:sz="4" w:space="0" w:color="auto"/>
            </w:tcBorders>
          </w:tcPr>
          <w:p w14:paraId="3EB44621" w14:textId="77777777" w:rsidR="00043B07" w:rsidRPr="00AF44AA" w:rsidRDefault="00043B07" w:rsidP="00043B07">
            <w:pPr>
              <w:jc w:val="both"/>
              <w:outlineLvl w:val="0"/>
              <w:rPr>
                <w:sz w:val="28"/>
                <w:szCs w:val="28"/>
              </w:rPr>
            </w:pPr>
          </w:p>
        </w:tc>
        <w:tc>
          <w:tcPr>
            <w:tcW w:w="2693" w:type="dxa"/>
            <w:tcBorders>
              <w:top w:val="single" w:sz="4" w:space="0" w:color="auto"/>
              <w:left w:val="single" w:sz="4" w:space="0" w:color="auto"/>
              <w:bottom w:val="single" w:sz="4" w:space="0" w:color="auto"/>
              <w:right w:val="single" w:sz="4" w:space="0" w:color="auto"/>
            </w:tcBorders>
          </w:tcPr>
          <w:p w14:paraId="24F343CB" w14:textId="77777777" w:rsidR="00043B07" w:rsidRPr="00AF44AA" w:rsidRDefault="00043B07" w:rsidP="00043B07">
            <w:pPr>
              <w:jc w:val="both"/>
              <w:outlineLvl w:val="0"/>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237C9A7D" w14:textId="77777777" w:rsidR="00043B07" w:rsidRPr="00AF44AA" w:rsidRDefault="00043B07" w:rsidP="00043B07">
            <w:pPr>
              <w:jc w:val="both"/>
              <w:outlineLvl w:val="0"/>
              <w:rPr>
                <w:sz w:val="28"/>
                <w:szCs w:val="28"/>
              </w:rPr>
            </w:pPr>
          </w:p>
        </w:tc>
        <w:tc>
          <w:tcPr>
            <w:tcW w:w="3402" w:type="dxa"/>
            <w:tcBorders>
              <w:top w:val="single" w:sz="4" w:space="0" w:color="auto"/>
              <w:left w:val="single" w:sz="4" w:space="0" w:color="auto"/>
              <w:bottom w:val="single" w:sz="4" w:space="0" w:color="auto"/>
              <w:right w:val="single" w:sz="4" w:space="0" w:color="auto"/>
            </w:tcBorders>
          </w:tcPr>
          <w:p w14:paraId="7E3F7BC8" w14:textId="77777777" w:rsidR="00043B07" w:rsidRPr="00AF44AA" w:rsidRDefault="00043B07" w:rsidP="00043B07">
            <w:pPr>
              <w:jc w:val="both"/>
              <w:outlineLvl w:val="0"/>
              <w:rPr>
                <w:sz w:val="28"/>
                <w:szCs w:val="28"/>
              </w:rPr>
            </w:pPr>
          </w:p>
        </w:tc>
      </w:tr>
      <w:tr w:rsidR="00AF44AA" w:rsidRPr="00AF44AA" w14:paraId="59681D1A" w14:textId="77777777" w:rsidTr="00465D07">
        <w:tc>
          <w:tcPr>
            <w:tcW w:w="1838" w:type="dxa"/>
            <w:tcBorders>
              <w:top w:val="single" w:sz="4" w:space="0" w:color="auto"/>
              <w:left w:val="single" w:sz="4" w:space="0" w:color="auto"/>
              <w:bottom w:val="single" w:sz="4" w:space="0" w:color="auto"/>
              <w:right w:val="single" w:sz="4" w:space="0" w:color="auto"/>
            </w:tcBorders>
          </w:tcPr>
          <w:p w14:paraId="1D3AB4EE" w14:textId="77777777" w:rsidR="00043B07" w:rsidRPr="00AF44AA" w:rsidRDefault="00043B07" w:rsidP="00043B07">
            <w:pPr>
              <w:jc w:val="both"/>
              <w:outlineLvl w:val="0"/>
              <w:rPr>
                <w:sz w:val="28"/>
                <w:szCs w:val="28"/>
              </w:rPr>
            </w:pPr>
          </w:p>
        </w:tc>
        <w:tc>
          <w:tcPr>
            <w:tcW w:w="2693" w:type="dxa"/>
            <w:tcBorders>
              <w:top w:val="single" w:sz="4" w:space="0" w:color="auto"/>
              <w:left w:val="single" w:sz="4" w:space="0" w:color="auto"/>
              <w:bottom w:val="single" w:sz="4" w:space="0" w:color="auto"/>
              <w:right w:val="single" w:sz="4" w:space="0" w:color="auto"/>
            </w:tcBorders>
          </w:tcPr>
          <w:p w14:paraId="703BD0B2" w14:textId="77777777" w:rsidR="00043B07" w:rsidRPr="00AF44AA" w:rsidRDefault="00043B07" w:rsidP="00043B07">
            <w:pPr>
              <w:jc w:val="both"/>
              <w:outlineLvl w:val="0"/>
              <w:rPr>
                <w:sz w:val="28"/>
                <w:szCs w:val="28"/>
              </w:rPr>
            </w:pPr>
          </w:p>
        </w:tc>
        <w:tc>
          <w:tcPr>
            <w:tcW w:w="1560" w:type="dxa"/>
            <w:tcBorders>
              <w:top w:val="single" w:sz="4" w:space="0" w:color="auto"/>
              <w:left w:val="single" w:sz="4" w:space="0" w:color="auto"/>
              <w:bottom w:val="single" w:sz="4" w:space="0" w:color="auto"/>
              <w:right w:val="single" w:sz="4" w:space="0" w:color="auto"/>
            </w:tcBorders>
          </w:tcPr>
          <w:p w14:paraId="41C22C62" w14:textId="77777777" w:rsidR="00043B07" w:rsidRPr="00AF44AA" w:rsidRDefault="00043B07" w:rsidP="00043B07">
            <w:pPr>
              <w:jc w:val="both"/>
              <w:outlineLvl w:val="0"/>
              <w:rPr>
                <w:sz w:val="28"/>
                <w:szCs w:val="28"/>
              </w:rPr>
            </w:pPr>
          </w:p>
        </w:tc>
        <w:tc>
          <w:tcPr>
            <w:tcW w:w="3402" w:type="dxa"/>
            <w:tcBorders>
              <w:top w:val="single" w:sz="4" w:space="0" w:color="auto"/>
              <w:left w:val="single" w:sz="4" w:space="0" w:color="auto"/>
              <w:bottom w:val="single" w:sz="4" w:space="0" w:color="auto"/>
              <w:right w:val="single" w:sz="4" w:space="0" w:color="auto"/>
            </w:tcBorders>
          </w:tcPr>
          <w:p w14:paraId="512D7ED9" w14:textId="77777777" w:rsidR="00043B07" w:rsidRPr="00AF44AA" w:rsidRDefault="00043B07" w:rsidP="00043B07">
            <w:pPr>
              <w:jc w:val="both"/>
              <w:outlineLvl w:val="0"/>
              <w:rPr>
                <w:sz w:val="28"/>
                <w:szCs w:val="28"/>
              </w:rPr>
            </w:pPr>
          </w:p>
        </w:tc>
      </w:tr>
    </w:tbl>
    <w:p w14:paraId="41C57BCD" w14:textId="1E0C1365" w:rsidR="002A2B88" w:rsidRPr="00E71E6A" w:rsidRDefault="00E71E6A" w:rsidP="00E71E6A">
      <w:pPr>
        <w:contextualSpacing/>
        <w:jc w:val="both"/>
        <w:rPr>
          <w:rFonts w:eastAsia="Times New Roman" w:cs="Times New Roman"/>
          <w:i/>
          <w:sz w:val="22"/>
        </w:rPr>
      </w:pPr>
      <w:r>
        <w:rPr>
          <w:rFonts w:eastAsia="Times New Roman" w:cs="Times New Roman"/>
          <w:i/>
          <w:iCs/>
          <w:sz w:val="22"/>
          <w:lang w:val="en"/>
        </w:rPr>
        <w:t xml:space="preserve">* </w:t>
      </w:r>
      <w:r w:rsidR="002A2B88" w:rsidRPr="00E71E6A">
        <w:rPr>
          <w:rFonts w:eastAsia="Times New Roman" w:cs="Times New Roman"/>
          <w:i/>
          <w:iCs/>
          <w:sz w:val="22"/>
          <w:lang w:val="en"/>
        </w:rPr>
        <w:t>The Commission has the right to verify the information by examining the source of the publication.</w:t>
      </w:r>
    </w:p>
    <w:p w14:paraId="019C5968" w14:textId="77777777" w:rsidR="002A2B88" w:rsidRPr="00AF44AA" w:rsidRDefault="002A2B88" w:rsidP="00A629CA">
      <w:pPr>
        <w:rPr>
          <w:rFonts w:eastAsia="Times New Roman" w:cs="Times New Roman"/>
          <w:b/>
          <w:caps/>
          <w:sz w:val="28"/>
          <w:szCs w:val="28"/>
        </w:rPr>
      </w:pPr>
    </w:p>
    <w:p w14:paraId="527EB0A9" w14:textId="421A4D3C" w:rsidR="0037158A" w:rsidRPr="00E71E6A" w:rsidRDefault="0037158A" w:rsidP="002C3494">
      <w:pPr>
        <w:pStyle w:val="ListParagraph"/>
        <w:numPr>
          <w:ilvl w:val="0"/>
          <w:numId w:val="1"/>
        </w:numPr>
        <w:ind w:left="284" w:firstLine="567"/>
        <w:jc w:val="center"/>
        <w:rPr>
          <w:rFonts w:eastAsia="Times New Roman" w:cs="Times New Roman"/>
          <w:b/>
          <w:caps/>
          <w:sz w:val="22"/>
        </w:rPr>
      </w:pPr>
      <w:r w:rsidRPr="00E71E6A">
        <w:rPr>
          <w:rFonts w:eastAsia="Times New Roman" w:cs="Times New Roman"/>
          <w:b/>
          <w:bCs/>
          <w:caps/>
          <w:sz w:val="22"/>
          <w:lang w:val="en"/>
        </w:rPr>
        <w:t>INFORMATION TO BE OBTAINED BY THE COMMISSION</w:t>
      </w:r>
    </w:p>
    <w:p w14:paraId="614C2998" w14:textId="77777777" w:rsidR="0037158A" w:rsidRPr="00E71E6A" w:rsidRDefault="0037158A" w:rsidP="0037158A">
      <w:pPr>
        <w:pStyle w:val="ListParagraph"/>
        <w:rPr>
          <w:rFonts w:eastAsia="Times New Roman" w:cs="Times New Roman"/>
          <w:b/>
          <w:caps/>
          <w:sz w:val="22"/>
        </w:rPr>
      </w:pPr>
    </w:p>
    <w:p w14:paraId="5A69E532" w14:textId="77777777" w:rsidR="00026F73" w:rsidRPr="00E71E6A" w:rsidRDefault="00026F73" w:rsidP="00E71E6A">
      <w:pPr>
        <w:pStyle w:val="ListParagraph"/>
        <w:numPr>
          <w:ilvl w:val="1"/>
          <w:numId w:val="1"/>
        </w:numPr>
        <w:tabs>
          <w:tab w:val="left" w:pos="993"/>
        </w:tabs>
        <w:ind w:left="0" w:firstLine="567"/>
        <w:jc w:val="both"/>
        <w:rPr>
          <w:rFonts w:cs="Times New Roman"/>
          <w:sz w:val="22"/>
        </w:rPr>
      </w:pPr>
      <w:r w:rsidRPr="00E71E6A">
        <w:rPr>
          <w:rFonts w:cs="Times New Roman"/>
          <w:sz w:val="22"/>
          <w:lang w:val="en"/>
        </w:rPr>
        <w:t>The Commission obtains information from the publicly available database of the State Revenue Service (hereinafter referred to as the SRS) on whether the Tenderer who should be awarded the Procurement Contract on the day when the decision on the possible award of the Contract is taken does not have tax (fee) debts administered by the SRS in Latvia, which in total exceed EUR 150 (one hundred and fifty euros).</w:t>
      </w:r>
    </w:p>
    <w:p w14:paraId="2B8A948B" w14:textId="77777777" w:rsidR="00026F73" w:rsidRPr="00E71E6A" w:rsidRDefault="00026F73" w:rsidP="00E71E6A">
      <w:pPr>
        <w:pStyle w:val="ListParagraph"/>
        <w:numPr>
          <w:ilvl w:val="1"/>
          <w:numId w:val="1"/>
        </w:numPr>
        <w:tabs>
          <w:tab w:val="left" w:pos="993"/>
        </w:tabs>
        <w:ind w:left="0" w:firstLine="567"/>
        <w:jc w:val="both"/>
        <w:rPr>
          <w:rFonts w:cs="Times New Roman"/>
          <w:sz w:val="22"/>
        </w:rPr>
      </w:pPr>
      <w:r w:rsidRPr="00E71E6A">
        <w:rPr>
          <w:rFonts w:cs="Times New Roman"/>
          <w:sz w:val="22"/>
          <w:lang w:val="en"/>
        </w:rPr>
        <w:t>If the Tenderer has tax (fee) debts administered by the SRS on the day when the decision on the possible award of the Contract is taken, which in total exceeds EUR 150 (one hundred and fifty euros), the Commission shall ask to submit a printout from the SRS electronic declaration system within three (3) working days on the fact that the Tenderer has no tax debts in Latvia as at the day when the decision on the possible award of the Contract is taken, totaling more than EUR 150 (one hundred and fifty euros).</w:t>
      </w:r>
    </w:p>
    <w:p w14:paraId="7E71691E" w14:textId="4933C4AE" w:rsidR="00026F73" w:rsidRPr="00E71E6A" w:rsidRDefault="00026F73" w:rsidP="00E71E6A">
      <w:pPr>
        <w:tabs>
          <w:tab w:val="left" w:pos="1134"/>
        </w:tabs>
        <w:ind w:firstLine="567"/>
        <w:jc w:val="both"/>
        <w:rPr>
          <w:rFonts w:cs="Times New Roman"/>
          <w:sz w:val="22"/>
        </w:rPr>
      </w:pPr>
      <w:r w:rsidRPr="00E71E6A">
        <w:rPr>
          <w:rFonts w:cs="Times New Roman"/>
          <w:sz w:val="22"/>
          <w:lang w:val="en"/>
        </w:rPr>
        <w:t>If the printout is not submitted within the time period specified in Sub-Clause 3.2, the Tenderer shall be excluded from participation in the procurement.</w:t>
      </w:r>
    </w:p>
    <w:p w14:paraId="6BAD81EA" w14:textId="77777777" w:rsidR="00E71E6A" w:rsidRPr="00E71E6A" w:rsidRDefault="00026F73" w:rsidP="00E71E6A">
      <w:pPr>
        <w:pStyle w:val="ListParagraph"/>
        <w:numPr>
          <w:ilvl w:val="1"/>
          <w:numId w:val="1"/>
        </w:numPr>
        <w:tabs>
          <w:tab w:val="left" w:pos="993"/>
        </w:tabs>
        <w:ind w:left="0" w:firstLine="567"/>
        <w:jc w:val="both"/>
        <w:rPr>
          <w:rFonts w:cs="Times New Roman"/>
          <w:szCs w:val="24"/>
        </w:rPr>
      </w:pPr>
      <w:r w:rsidRPr="00E71E6A">
        <w:rPr>
          <w:rFonts w:cs="Times New Roman"/>
          <w:sz w:val="22"/>
          <w:lang w:val="en"/>
        </w:rPr>
        <w:t xml:space="preserve">The Commission shall ask the Tenderer registered or permanently resident in a foreign country who should be awarded the Procurement Contract to submit a certificate within </w:t>
      </w:r>
      <w:r w:rsidRPr="00AF44AA">
        <w:rPr>
          <w:rFonts w:cs="Times New Roman"/>
          <w:szCs w:val="24"/>
          <w:lang w:val="en"/>
        </w:rPr>
        <w:t xml:space="preserve">three (3) </w:t>
      </w:r>
    </w:p>
    <w:p w14:paraId="4BE3DB0F" w14:textId="77777777" w:rsidR="00E71E6A" w:rsidRDefault="00E71E6A" w:rsidP="00E71E6A">
      <w:pPr>
        <w:tabs>
          <w:tab w:val="left" w:pos="993"/>
        </w:tabs>
        <w:jc w:val="both"/>
        <w:rPr>
          <w:rFonts w:cs="Times New Roman"/>
          <w:szCs w:val="24"/>
          <w:lang w:val="en"/>
        </w:rPr>
      </w:pPr>
    </w:p>
    <w:p w14:paraId="601B0973" w14:textId="77777777" w:rsidR="00E71E6A" w:rsidRDefault="00E71E6A" w:rsidP="00E71E6A">
      <w:pPr>
        <w:tabs>
          <w:tab w:val="left" w:pos="993"/>
        </w:tabs>
        <w:jc w:val="both"/>
        <w:rPr>
          <w:rFonts w:cs="Times New Roman"/>
          <w:szCs w:val="24"/>
          <w:lang w:val="en"/>
        </w:rPr>
      </w:pPr>
    </w:p>
    <w:p w14:paraId="5FDA8ED2" w14:textId="7F57A327" w:rsidR="00026F73" w:rsidRPr="00E71E6A" w:rsidRDefault="00026F73" w:rsidP="00E71E6A">
      <w:pPr>
        <w:tabs>
          <w:tab w:val="left" w:pos="993"/>
        </w:tabs>
        <w:jc w:val="both"/>
        <w:rPr>
          <w:rFonts w:cs="Times New Roman"/>
          <w:sz w:val="22"/>
        </w:rPr>
      </w:pPr>
      <w:r w:rsidRPr="00E71E6A">
        <w:rPr>
          <w:rFonts w:cs="Times New Roman"/>
          <w:sz w:val="22"/>
          <w:lang w:val="en"/>
        </w:rPr>
        <w:t>working days stating that the Tenderer has no tax debts in Latvia in the total amount exceeding EUR 150 (one hundred and fifty euros) as at the day when the decision on the possible award of the Contract is taken, and that there are no tax debts in the country where it is registered or in which it has its permanent residence, in accordance with the regulatory enactments of the relevant foreign country.</w:t>
      </w:r>
    </w:p>
    <w:p w14:paraId="5EA5EFEB" w14:textId="77777777" w:rsidR="00026F73" w:rsidRPr="00E71E6A" w:rsidRDefault="00026F73" w:rsidP="00E71E6A">
      <w:pPr>
        <w:pStyle w:val="ListParagraph"/>
        <w:numPr>
          <w:ilvl w:val="1"/>
          <w:numId w:val="1"/>
        </w:numPr>
        <w:tabs>
          <w:tab w:val="left" w:pos="993"/>
        </w:tabs>
        <w:ind w:left="0" w:firstLine="567"/>
        <w:jc w:val="both"/>
        <w:rPr>
          <w:rFonts w:cs="Times New Roman"/>
          <w:sz w:val="22"/>
        </w:rPr>
      </w:pPr>
      <w:r w:rsidRPr="00E71E6A">
        <w:rPr>
          <w:rFonts w:cs="Times New Roman"/>
          <w:sz w:val="22"/>
          <w:lang w:val="en"/>
        </w:rPr>
        <w:t>The Commission shall examine, in relation to the Tenderer to whom the Contract should be awarded, whether, in respect of that Tenderer’s member of the board of directors or of the council, beneficial owner, person entitled to represent or attorney-in-fact, or person authorized to represent the Tenderer in activities relating to the branch, or a member of a partnership, a member of its board of directors or council, the beneficial owner, the person entitled to represent or the attorney-in-fact, if the applicant is a partnership, the sanctions specified in the first Section of Clause 11</w:t>
      </w:r>
      <w:r w:rsidRPr="00E71E6A">
        <w:rPr>
          <w:rFonts w:cs="Times New Roman"/>
          <w:sz w:val="22"/>
          <w:vertAlign w:val="superscript"/>
          <w:lang w:val="en"/>
        </w:rPr>
        <w:t>1</w:t>
      </w:r>
      <w:r w:rsidRPr="00E71E6A">
        <w:rPr>
          <w:rFonts w:cs="Times New Roman"/>
          <w:sz w:val="22"/>
          <w:lang w:val="en"/>
        </w:rPr>
        <w:t xml:space="preserve"> of the Law on International Sanctions and National Sanctions of the Republic of Latvia, which affect the performance </w:t>
      </w:r>
      <w:r w:rsidRPr="00E71E6A">
        <w:rPr>
          <w:rFonts w:cs="Times New Roman"/>
          <w:sz w:val="22"/>
          <w:lang w:val="en"/>
        </w:rPr>
        <w:lastRenderedPageBreak/>
        <w:t>of the Contract, have been determined. If the sanctions specified in the first Section of Clause 11</w:t>
      </w:r>
      <w:r w:rsidRPr="00E71E6A">
        <w:rPr>
          <w:rFonts w:cs="Times New Roman"/>
          <w:sz w:val="22"/>
          <w:vertAlign w:val="superscript"/>
          <w:lang w:val="en"/>
        </w:rPr>
        <w:t>1</w:t>
      </w:r>
      <w:r w:rsidRPr="00E71E6A">
        <w:rPr>
          <w:rFonts w:cs="Times New Roman"/>
          <w:sz w:val="22"/>
          <w:lang w:val="en"/>
        </w:rPr>
        <w:t xml:space="preserve"> of the Law on International Sanctions and National Sanctions of the Republic of Latvia have been determined in relation to the Tenderer or any of the above-mentioned persons, which will hinder the performance of the Contract, the Tenderer shall be excluded from participation in the procedure for awarding the Contract.</w:t>
      </w:r>
    </w:p>
    <w:p w14:paraId="1EF1FE36" w14:textId="3A67B86A" w:rsidR="00026F73" w:rsidRPr="00E71E6A" w:rsidRDefault="00026F73" w:rsidP="00E71E6A">
      <w:pPr>
        <w:pStyle w:val="ListParagraph"/>
        <w:numPr>
          <w:ilvl w:val="1"/>
          <w:numId w:val="1"/>
        </w:numPr>
        <w:tabs>
          <w:tab w:val="left" w:pos="993"/>
        </w:tabs>
        <w:ind w:left="0" w:firstLine="567"/>
        <w:jc w:val="both"/>
        <w:rPr>
          <w:rFonts w:cs="Times New Roman"/>
          <w:sz w:val="22"/>
        </w:rPr>
      </w:pPr>
      <w:r w:rsidRPr="00E71E6A">
        <w:rPr>
          <w:rFonts w:cs="Times New Roman"/>
          <w:sz w:val="22"/>
          <w:lang w:val="en"/>
        </w:rPr>
        <w:t>The Commission shall obtain the information referred to in Sub-Clause 2.4 from the Enterprise Register of the Republic of Latvia by checking the sanction search links. If information about the persons referred to in Sub-Clause 3.4 is not published on the site, the Tenderer must submit it:</w:t>
      </w:r>
    </w:p>
    <w:p w14:paraId="44B2306A" w14:textId="4EE499B6" w:rsidR="00026F73" w:rsidRPr="00E71E6A" w:rsidRDefault="00026F73" w:rsidP="00E71E6A">
      <w:pPr>
        <w:pStyle w:val="ListParagraph"/>
        <w:tabs>
          <w:tab w:val="left" w:pos="993"/>
        </w:tabs>
        <w:ind w:left="0" w:firstLine="567"/>
        <w:jc w:val="both"/>
        <w:rPr>
          <w:rFonts w:cs="Times New Roman"/>
          <w:sz w:val="22"/>
        </w:rPr>
      </w:pPr>
      <w:r w:rsidRPr="00E71E6A">
        <w:rPr>
          <w:rFonts w:cs="Times New Roman"/>
          <w:b/>
          <w:bCs/>
          <w:sz w:val="22"/>
          <w:lang w:val="en"/>
        </w:rPr>
        <w:t>2.5.1.</w:t>
      </w:r>
      <w:r w:rsidRPr="00E71E6A">
        <w:rPr>
          <w:rFonts w:cs="Times New Roman"/>
          <w:sz w:val="22"/>
          <w:lang w:val="en"/>
        </w:rPr>
        <w:t xml:space="preserve"> together with the tender, or </w:t>
      </w:r>
    </w:p>
    <w:p w14:paraId="02F82156" w14:textId="7CA9BDB9" w:rsidR="00026F73" w:rsidRPr="00E71E6A" w:rsidRDefault="00026F73" w:rsidP="00E71E6A">
      <w:pPr>
        <w:pStyle w:val="ListParagraph"/>
        <w:tabs>
          <w:tab w:val="left" w:pos="993"/>
        </w:tabs>
        <w:ind w:left="0" w:firstLine="567"/>
        <w:jc w:val="both"/>
        <w:rPr>
          <w:rFonts w:cs="Times New Roman"/>
          <w:sz w:val="22"/>
        </w:rPr>
      </w:pPr>
      <w:r w:rsidRPr="00E71E6A">
        <w:rPr>
          <w:rFonts w:cs="Times New Roman"/>
          <w:b/>
          <w:bCs/>
          <w:sz w:val="22"/>
          <w:lang w:val="en"/>
        </w:rPr>
        <w:t>2.5.2.</w:t>
      </w:r>
      <w:r w:rsidRPr="00E71E6A">
        <w:rPr>
          <w:rFonts w:cs="Times New Roman"/>
          <w:sz w:val="22"/>
          <w:lang w:val="en"/>
        </w:rPr>
        <w:t xml:space="preserve"> within three (3) working days from the date of dispatch of the Commission's request.</w:t>
      </w:r>
    </w:p>
    <w:p w14:paraId="308F30FC" w14:textId="76F9494B" w:rsidR="00BC64F7" w:rsidRPr="00E71E6A" w:rsidRDefault="00026F73" w:rsidP="00E71E6A">
      <w:pPr>
        <w:pStyle w:val="ListParagraph"/>
        <w:numPr>
          <w:ilvl w:val="1"/>
          <w:numId w:val="1"/>
        </w:numPr>
        <w:tabs>
          <w:tab w:val="left" w:pos="993"/>
        </w:tabs>
        <w:ind w:left="0" w:firstLine="567"/>
        <w:jc w:val="both"/>
        <w:rPr>
          <w:rFonts w:cs="Times New Roman"/>
          <w:sz w:val="22"/>
        </w:rPr>
      </w:pPr>
      <w:r w:rsidRPr="00E71E6A">
        <w:rPr>
          <w:rFonts w:cs="Times New Roman"/>
          <w:sz w:val="22"/>
          <w:lang w:val="en"/>
        </w:rPr>
        <w:t>The Commission shall accept and recognize certificates and other documents issued by the competent authorities of Latvia in the cases if they were issued not earlier than one month prior to the date of submission, and the Commission shall accept and recognize certificates and other documents issued by competent authorities of foreign countries if they were issued not earlier than six months prior to the date of submission, unless the issuer of the certificate or document has specified a shorter period of validity.</w:t>
      </w:r>
    </w:p>
    <w:p w14:paraId="73DF3275" w14:textId="77777777" w:rsidR="00E71E6A" w:rsidRPr="00E71E6A" w:rsidRDefault="00E71E6A" w:rsidP="00E71E6A">
      <w:pPr>
        <w:pStyle w:val="ListParagraph"/>
        <w:tabs>
          <w:tab w:val="left" w:pos="993"/>
        </w:tabs>
        <w:ind w:left="567"/>
        <w:jc w:val="both"/>
        <w:rPr>
          <w:rFonts w:cs="Times New Roman"/>
          <w:sz w:val="22"/>
        </w:rPr>
      </w:pPr>
    </w:p>
    <w:p w14:paraId="7753D256" w14:textId="79F2DF73" w:rsidR="0037158A" w:rsidRPr="00E71E6A" w:rsidRDefault="006F5FC3" w:rsidP="00E71E6A">
      <w:pPr>
        <w:pStyle w:val="Heading2"/>
        <w:numPr>
          <w:ilvl w:val="0"/>
          <w:numId w:val="1"/>
        </w:numPr>
        <w:tabs>
          <w:tab w:val="clear" w:pos="567"/>
          <w:tab w:val="left" w:pos="284"/>
        </w:tabs>
        <w:ind w:left="567" w:right="0" w:hanging="567"/>
        <w:jc w:val="center"/>
        <w:rPr>
          <w:caps/>
          <w:sz w:val="22"/>
          <w:szCs w:val="22"/>
        </w:rPr>
      </w:pPr>
      <w:r w:rsidRPr="00AF44AA">
        <w:rPr>
          <w:bCs/>
          <w:caps/>
          <w:sz w:val="28"/>
          <w:szCs w:val="28"/>
          <w:lang w:val="en"/>
        </w:rPr>
        <w:t xml:space="preserve"> </w:t>
      </w:r>
      <w:r w:rsidRPr="00E71E6A">
        <w:rPr>
          <w:bCs/>
          <w:caps/>
          <w:sz w:val="22"/>
          <w:szCs w:val="22"/>
          <w:lang w:val="en"/>
        </w:rPr>
        <w:t>FINANCIAL OFFER</w:t>
      </w:r>
    </w:p>
    <w:p w14:paraId="21386516" w14:textId="71627981" w:rsidR="00EA24FE" w:rsidRDefault="004562BB" w:rsidP="00E71E6A">
      <w:pPr>
        <w:jc w:val="right"/>
        <w:rPr>
          <w:rFonts w:eastAsia="Times New Roman" w:cs="Times New Roman"/>
          <w:i/>
          <w:iCs/>
          <w:sz w:val="22"/>
        </w:rPr>
      </w:pPr>
      <w:r w:rsidRPr="00E71E6A">
        <w:rPr>
          <w:rFonts w:cs="Times New Roman"/>
          <w:i/>
          <w:iCs/>
          <w:sz w:val="22"/>
          <w:lang w:val="en"/>
        </w:rPr>
        <w:t>Table 4</w:t>
      </w:r>
    </w:p>
    <w:p w14:paraId="4262E7E3" w14:textId="77777777" w:rsidR="00E71E6A" w:rsidRPr="00E71E6A" w:rsidRDefault="00E71E6A" w:rsidP="00E71E6A">
      <w:pPr>
        <w:jc w:val="right"/>
        <w:rPr>
          <w:rFonts w:eastAsia="Times New Roman" w:cs="Times New Roman"/>
          <w:i/>
          <w:iCs/>
          <w:sz w:val="22"/>
        </w:rPr>
      </w:pPr>
    </w:p>
    <w:tbl>
      <w:tblPr>
        <w:tblStyle w:val="TableGrid"/>
        <w:tblW w:w="0" w:type="auto"/>
        <w:tblLook w:val="04A0" w:firstRow="1" w:lastRow="0" w:firstColumn="1" w:lastColumn="0" w:noHBand="0" w:noVBand="1"/>
      </w:tblPr>
      <w:tblGrid>
        <w:gridCol w:w="2262"/>
        <w:gridCol w:w="2267"/>
        <w:gridCol w:w="2267"/>
        <w:gridCol w:w="2266"/>
      </w:tblGrid>
      <w:tr w:rsidR="00AF44AA" w:rsidRPr="00AF44AA" w14:paraId="4AF32220" w14:textId="77777777" w:rsidTr="00EA24FE">
        <w:tc>
          <w:tcPr>
            <w:tcW w:w="2336" w:type="dxa"/>
          </w:tcPr>
          <w:p w14:paraId="5366F447" w14:textId="4710EA0A" w:rsidR="0029721B" w:rsidRPr="00E71E6A" w:rsidRDefault="0029721B" w:rsidP="00E71E6A">
            <w:pPr>
              <w:jc w:val="center"/>
              <w:rPr>
                <w:rFonts w:ascii="Times New Roman" w:eastAsia="Times New Roman" w:hAnsi="Times New Roman" w:cs="Times New Roman"/>
              </w:rPr>
            </w:pPr>
            <w:r w:rsidRPr="00E71E6A">
              <w:rPr>
                <w:rFonts w:ascii="Times New Roman" w:hAnsi="Times New Roman" w:cs="Times New Roman"/>
                <w:b/>
                <w:bCs/>
                <w:lang w:val="en"/>
              </w:rPr>
              <w:t>Name</w:t>
            </w:r>
          </w:p>
        </w:tc>
        <w:tc>
          <w:tcPr>
            <w:tcW w:w="2336" w:type="dxa"/>
          </w:tcPr>
          <w:p w14:paraId="2FB62CCC" w14:textId="35EB3959" w:rsidR="0029721B" w:rsidRPr="00E71E6A" w:rsidRDefault="0029721B" w:rsidP="00E71E6A">
            <w:pPr>
              <w:jc w:val="center"/>
              <w:rPr>
                <w:rFonts w:ascii="Times New Roman" w:eastAsia="Times New Roman" w:hAnsi="Times New Roman" w:cs="Times New Roman"/>
              </w:rPr>
            </w:pPr>
            <w:r w:rsidRPr="00E71E6A">
              <w:rPr>
                <w:rFonts w:ascii="Times New Roman" w:eastAsia="Calibri" w:hAnsi="Times New Roman" w:cs="Times New Roman"/>
                <w:b/>
                <w:bCs/>
                <w:lang w:val="en"/>
              </w:rPr>
              <w:t>Price for 1 (one) lesson for 1 (one) participant EUR (excluding VAT)</w:t>
            </w:r>
          </w:p>
        </w:tc>
        <w:tc>
          <w:tcPr>
            <w:tcW w:w="2336" w:type="dxa"/>
          </w:tcPr>
          <w:p w14:paraId="6FBA6B23" w14:textId="73699A5A" w:rsidR="0029721B" w:rsidRPr="00E71E6A" w:rsidRDefault="0029721B" w:rsidP="00E71E6A">
            <w:pPr>
              <w:jc w:val="center"/>
              <w:rPr>
                <w:rFonts w:ascii="Times New Roman" w:eastAsia="Times New Roman" w:hAnsi="Times New Roman" w:cs="Times New Roman"/>
                <w:b/>
                <w:bCs/>
              </w:rPr>
            </w:pPr>
            <w:r w:rsidRPr="00E71E6A">
              <w:rPr>
                <w:rFonts w:ascii="Times New Roman" w:hAnsi="Times New Roman" w:cs="Times New Roman"/>
                <w:b/>
                <w:bCs/>
                <w:lang w:val="en"/>
              </w:rPr>
              <w:t>Price per course (200 hours) for 1 (one) participant EUR (excluding VAT)</w:t>
            </w:r>
          </w:p>
          <w:p w14:paraId="63C3BE02" w14:textId="77777777" w:rsidR="0029721B" w:rsidRPr="00E71E6A" w:rsidRDefault="0029721B" w:rsidP="00E71E6A">
            <w:pPr>
              <w:jc w:val="center"/>
              <w:rPr>
                <w:rFonts w:ascii="Times New Roman" w:eastAsia="Times New Roman" w:hAnsi="Times New Roman" w:cs="Times New Roman"/>
              </w:rPr>
            </w:pPr>
          </w:p>
          <w:p w14:paraId="7AE16240" w14:textId="1283463F" w:rsidR="0029721B" w:rsidRPr="00E71E6A" w:rsidRDefault="0029721B" w:rsidP="00E71E6A">
            <w:pPr>
              <w:jc w:val="center"/>
              <w:rPr>
                <w:rFonts w:ascii="Times New Roman" w:eastAsia="Times New Roman" w:hAnsi="Times New Roman" w:cs="Times New Roman"/>
              </w:rPr>
            </w:pPr>
            <w:r w:rsidRPr="00E71E6A">
              <w:rPr>
                <w:rFonts w:ascii="Times New Roman" w:eastAsia="Times New Roman" w:hAnsi="Times New Roman" w:cs="Times New Roman"/>
                <w:sz w:val="20"/>
                <w:szCs w:val="20"/>
                <w:lang w:val="en"/>
              </w:rPr>
              <w:t>(column 2 x 200 hours)</w:t>
            </w:r>
          </w:p>
        </w:tc>
        <w:tc>
          <w:tcPr>
            <w:tcW w:w="2336" w:type="dxa"/>
          </w:tcPr>
          <w:p w14:paraId="0D682E69" w14:textId="5AB607BF" w:rsidR="0029721B" w:rsidRPr="00E71E6A" w:rsidRDefault="0029721B" w:rsidP="00E71E6A">
            <w:pPr>
              <w:jc w:val="center"/>
              <w:rPr>
                <w:rFonts w:ascii="Times New Roman" w:eastAsia="Times New Roman" w:hAnsi="Times New Roman" w:cs="Times New Roman"/>
                <w:b/>
                <w:bCs/>
              </w:rPr>
            </w:pPr>
            <w:r w:rsidRPr="00E71E6A">
              <w:rPr>
                <w:rFonts w:ascii="Times New Roman" w:hAnsi="Times New Roman" w:cs="Times New Roman"/>
                <w:lang w:val="en"/>
              </w:rPr>
              <w:t>Price per course (200 hours) for 2 (two) participants EUR (excluding VAT)</w:t>
            </w:r>
          </w:p>
          <w:p w14:paraId="70C930A2" w14:textId="77777777" w:rsidR="0029721B" w:rsidRPr="00E71E6A" w:rsidRDefault="0029721B" w:rsidP="00E71E6A">
            <w:pPr>
              <w:jc w:val="center"/>
              <w:rPr>
                <w:rFonts w:ascii="Times New Roman" w:eastAsia="Times New Roman" w:hAnsi="Times New Roman" w:cs="Times New Roman"/>
              </w:rPr>
            </w:pPr>
          </w:p>
          <w:p w14:paraId="338330C7" w14:textId="512A88D9" w:rsidR="0029721B" w:rsidRPr="00E71E6A" w:rsidRDefault="0029721B" w:rsidP="00E71E6A">
            <w:pPr>
              <w:jc w:val="center"/>
              <w:rPr>
                <w:rFonts w:ascii="Times New Roman" w:eastAsia="Times New Roman" w:hAnsi="Times New Roman" w:cs="Times New Roman"/>
              </w:rPr>
            </w:pPr>
            <w:r w:rsidRPr="00E71E6A">
              <w:rPr>
                <w:rFonts w:ascii="Times New Roman" w:eastAsia="Times New Roman" w:hAnsi="Times New Roman" w:cs="Times New Roman"/>
                <w:sz w:val="20"/>
                <w:szCs w:val="20"/>
                <w:lang w:val="en"/>
              </w:rPr>
              <w:t>(column 3 x 2 participants)</w:t>
            </w:r>
          </w:p>
        </w:tc>
      </w:tr>
      <w:tr w:rsidR="00AF44AA" w:rsidRPr="00AF44AA" w14:paraId="5EE91C56" w14:textId="77777777" w:rsidTr="00304ECA">
        <w:tc>
          <w:tcPr>
            <w:tcW w:w="2336" w:type="dxa"/>
            <w:shd w:val="clear" w:color="auto" w:fill="D9D9D9" w:themeFill="background1" w:themeFillShade="D9"/>
          </w:tcPr>
          <w:p w14:paraId="4E21BA6E" w14:textId="542DA0F1" w:rsidR="0029721B" w:rsidRPr="00E71E6A" w:rsidRDefault="0029721B" w:rsidP="00304ECA">
            <w:pPr>
              <w:jc w:val="center"/>
              <w:rPr>
                <w:rFonts w:ascii="Times New Roman" w:hAnsi="Times New Roman" w:cs="Times New Roman"/>
                <w:bCs/>
              </w:rPr>
            </w:pPr>
            <w:r w:rsidRPr="00E71E6A">
              <w:rPr>
                <w:rFonts w:ascii="Times New Roman" w:hAnsi="Times New Roman" w:cs="Times New Roman"/>
                <w:lang w:val="en"/>
              </w:rPr>
              <w:t>1</w:t>
            </w:r>
          </w:p>
        </w:tc>
        <w:tc>
          <w:tcPr>
            <w:tcW w:w="2336" w:type="dxa"/>
            <w:shd w:val="clear" w:color="auto" w:fill="D9D9D9" w:themeFill="background1" w:themeFillShade="D9"/>
          </w:tcPr>
          <w:p w14:paraId="7EF9F44F" w14:textId="28216C7D" w:rsidR="0029721B" w:rsidRPr="00E71E6A" w:rsidRDefault="0029721B" w:rsidP="00304ECA">
            <w:pPr>
              <w:jc w:val="center"/>
              <w:rPr>
                <w:rFonts w:ascii="Times New Roman" w:eastAsia="Calibri" w:hAnsi="Times New Roman" w:cs="Times New Roman"/>
                <w:bCs/>
              </w:rPr>
            </w:pPr>
            <w:r w:rsidRPr="00E71E6A">
              <w:rPr>
                <w:rFonts w:ascii="Times New Roman" w:eastAsia="Calibri" w:hAnsi="Times New Roman" w:cs="Times New Roman"/>
                <w:lang w:val="en"/>
              </w:rPr>
              <w:t>2</w:t>
            </w:r>
          </w:p>
        </w:tc>
        <w:tc>
          <w:tcPr>
            <w:tcW w:w="2336" w:type="dxa"/>
            <w:shd w:val="clear" w:color="auto" w:fill="D9D9D9" w:themeFill="background1" w:themeFillShade="D9"/>
          </w:tcPr>
          <w:p w14:paraId="561E7F8C" w14:textId="13E94090" w:rsidR="0029721B" w:rsidRPr="00E71E6A" w:rsidRDefault="0029721B" w:rsidP="00304ECA">
            <w:pPr>
              <w:jc w:val="center"/>
              <w:rPr>
                <w:rFonts w:ascii="Times New Roman" w:eastAsia="Times New Roman" w:hAnsi="Times New Roman" w:cs="Times New Roman"/>
                <w:bCs/>
              </w:rPr>
            </w:pPr>
            <w:r w:rsidRPr="00E71E6A">
              <w:rPr>
                <w:rFonts w:ascii="Times New Roman" w:eastAsia="Times New Roman" w:hAnsi="Times New Roman" w:cs="Times New Roman"/>
                <w:lang w:val="en"/>
              </w:rPr>
              <w:t>3</w:t>
            </w:r>
          </w:p>
        </w:tc>
        <w:tc>
          <w:tcPr>
            <w:tcW w:w="2336" w:type="dxa"/>
            <w:shd w:val="clear" w:color="auto" w:fill="D9D9D9" w:themeFill="background1" w:themeFillShade="D9"/>
          </w:tcPr>
          <w:p w14:paraId="6B0FF9A5" w14:textId="002E7C38" w:rsidR="0029721B" w:rsidRPr="00E71E6A" w:rsidRDefault="0029721B" w:rsidP="00304ECA">
            <w:pPr>
              <w:jc w:val="center"/>
              <w:rPr>
                <w:rFonts w:ascii="Times New Roman" w:eastAsia="Times New Roman" w:hAnsi="Times New Roman" w:cs="Times New Roman"/>
                <w:bCs/>
              </w:rPr>
            </w:pPr>
            <w:r w:rsidRPr="00E71E6A">
              <w:rPr>
                <w:rFonts w:ascii="Times New Roman" w:eastAsia="Times New Roman" w:hAnsi="Times New Roman" w:cs="Times New Roman"/>
                <w:lang w:val="en"/>
              </w:rPr>
              <w:t>4</w:t>
            </w:r>
          </w:p>
        </w:tc>
      </w:tr>
      <w:tr w:rsidR="00AF44AA" w:rsidRPr="00AF44AA" w14:paraId="186D4AE4" w14:textId="77777777" w:rsidTr="00EA24FE">
        <w:tc>
          <w:tcPr>
            <w:tcW w:w="2336" w:type="dxa"/>
          </w:tcPr>
          <w:p w14:paraId="6C710BAD" w14:textId="4F61F8FA" w:rsidR="0029721B" w:rsidRPr="00AF44AA" w:rsidRDefault="0029721B" w:rsidP="0029721B">
            <w:pPr>
              <w:rPr>
                <w:rFonts w:ascii="Times New Roman" w:eastAsia="Times New Roman" w:hAnsi="Times New Roman" w:cs="Times New Roman"/>
                <w:sz w:val="24"/>
                <w:szCs w:val="24"/>
              </w:rPr>
            </w:pPr>
            <w:r w:rsidRPr="00E71E6A">
              <w:rPr>
                <w:rFonts w:ascii="Times New Roman" w:hAnsi="Times New Roman" w:cs="Times New Roman"/>
                <w:lang w:val="en"/>
              </w:rPr>
              <w:t xml:space="preserve">Training course for service dogs in the </w:t>
            </w:r>
            <w:proofErr w:type="spellStart"/>
            <w:r w:rsidRPr="00E71E6A">
              <w:rPr>
                <w:rFonts w:ascii="Times New Roman" w:hAnsi="Times New Roman" w:cs="Times New Roman"/>
                <w:lang w:val="en"/>
              </w:rPr>
              <w:t>specialised</w:t>
            </w:r>
            <w:proofErr w:type="spellEnd"/>
            <w:r w:rsidRPr="00E71E6A">
              <w:rPr>
                <w:rFonts w:ascii="Times New Roman" w:hAnsi="Times New Roman" w:cs="Times New Roman"/>
                <w:lang w:val="en"/>
              </w:rPr>
              <w:t xml:space="preserve"> instructor course</w:t>
            </w:r>
          </w:p>
        </w:tc>
        <w:tc>
          <w:tcPr>
            <w:tcW w:w="2336" w:type="dxa"/>
          </w:tcPr>
          <w:p w14:paraId="47D9D4D2" w14:textId="77777777" w:rsidR="0029721B" w:rsidRPr="00AF44AA" w:rsidRDefault="0029721B" w:rsidP="0029721B">
            <w:pPr>
              <w:rPr>
                <w:rFonts w:ascii="Times New Roman" w:eastAsia="Times New Roman" w:hAnsi="Times New Roman" w:cs="Times New Roman"/>
                <w:sz w:val="24"/>
                <w:szCs w:val="24"/>
              </w:rPr>
            </w:pPr>
          </w:p>
        </w:tc>
        <w:tc>
          <w:tcPr>
            <w:tcW w:w="2336" w:type="dxa"/>
          </w:tcPr>
          <w:p w14:paraId="0AC66890" w14:textId="77777777" w:rsidR="0029721B" w:rsidRPr="00AF44AA" w:rsidRDefault="0029721B" w:rsidP="0029721B">
            <w:pPr>
              <w:rPr>
                <w:rFonts w:ascii="Times New Roman" w:eastAsia="Times New Roman" w:hAnsi="Times New Roman" w:cs="Times New Roman"/>
                <w:sz w:val="24"/>
                <w:szCs w:val="24"/>
              </w:rPr>
            </w:pPr>
          </w:p>
        </w:tc>
        <w:tc>
          <w:tcPr>
            <w:tcW w:w="2336" w:type="dxa"/>
          </w:tcPr>
          <w:p w14:paraId="78A621D8" w14:textId="77777777" w:rsidR="0029721B" w:rsidRPr="00AF44AA" w:rsidRDefault="0029721B" w:rsidP="0029721B">
            <w:pPr>
              <w:rPr>
                <w:rFonts w:ascii="Times New Roman" w:eastAsia="Times New Roman" w:hAnsi="Times New Roman" w:cs="Times New Roman"/>
                <w:sz w:val="24"/>
                <w:szCs w:val="24"/>
              </w:rPr>
            </w:pPr>
          </w:p>
        </w:tc>
      </w:tr>
    </w:tbl>
    <w:p w14:paraId="5B9D4CEA" w14:textId="77777777" w:rsidR="00EA24FE" w:rsidRPr="00AF44AA" w:rsidRDefault="00EA24FE" w:rsidP="00026F73">
      <w:pPr>
        <w:rPr>
          <w:rFonts w:eastAsia="Times New Roman" w:cs="Times New Roman"/>
          <w:szCs w:val="24"/>
        </w:rPr>
      </w:pPr>
    </w:p>
    <w:p w14:paraId="2D13FAEF" w14:textId="77777777" w:rsidR="00E861A3" w:rsidRPr="00E71E6A" w:rsidRDefault="00E861A3" w:rsidP="00D01AAD">
      <w:pPr>
        <w:jc w:val="both"/>
        <w:rPr>
          <w:rFonts w:cs="Times New Roman"/>
          <w:sz w:val="22"/>
        </w:rPr>
      </w:pPr>
      <w:r w:rsidRPr="00E71E6A">
        <w:rPr>
          <w:rFonts w:cs="Times New Roman"/>
          <w:sz w:val="22"/>
          <w:lang w:val="en"/>
        </w:rPr>
        <w:t>Conditions for submitting a financial proposal:</w:t>
      </w:r>
    </w:p>
    <w:p w14:paraId="728E5EB0" w14:textId="77777777" w:rsidR="00E861A3" w:rsidRPr="00E71E6A" w:rsidRDefault="005E63A5" w:rsidP="00C967ED">
      <w:pPr>
        <w:pStyle w:val="ListParagraph"/>
        <w:numPr>
          <w:ilvl w:val="0"/>
          <w:numId w:val="2"/>
        </w:numPr>
        <w:tabs>
          <w:tab w:val="left" w:pos="1134"/>
        </w:tabs>
        <w:ind w:left="0" w:firstLine="709"/>
        <w:jc w:val="both"/>
        <w:rPr>
          <w:rFonts w:eastAsia="Times New Roman" w:cs="Times New Roman"/>
          <w:sz w:val="22"/>
        </w:rPr>
      </w:pPr>
      <w:r w:rsidRPr="00E71E6A">
        <w:rPr>
          <w:rFonts w:cs="Times New Roman"/>
          <w:sz w:val="22"/>
          <w:lang w:val="en"/>
        </w:rPr>
        <w:t xml:space="preserve">The Tenderer may not submit more than one variant of a tender. </w:t>
      </w:r>
    </w:p>
    <w:p w14:paraId="6C4A2F14" w14:textId="1F29142F" w:rsidR="00FB2753" w:rsidRPr="00E71E6A" w:rsidRDefault="00FB2753" w:rsidP="00C967ED">
      <w:pPr>
        <w:pStyle w:val="ListParagraph"/>
        <w:numPr>
          <w:ilvl w:val="0"/>
          <w:numId w:val="2"/>
        </w:numPr>
        <w:tabs>
          <w:tab w:val="left" w:pos="1134"/>
        </w:tabs>
        <w:ind w:left="0" w:firstLine="709"/>
        <w:jc w:val="both"/>
        <w:rPr>
          <w:rFonts w:eastAsia="Times New Roman" w:cs="Times New Roman"/>
          <w:sz w:val="22"/>
        </w:rPr>
      </w:pPr>
      <w:r w:rsidRPr="00E71E6A">
        <w:rPr>
          <w:rFonts w:cs="Times New Roman"/>
          <w:sz w:val="22"/>
          <w:szCs w:val="20"/>
          <w:lang w:val="en"/>
        </w:rPr>
        <w:t xml:space="preserve">Prices must be quoted in EUR excluding VAT to no more than </w:t>
      </w:r>
      <w:r w:rsidRPr="00E71E6A">
        <w:rPr>
          <w:rFonts w:cs="Times New Roman"/>
          <w:i/>
          <w:iCs/>
          <w:sz w:val="22"/>
          <w:szCs w:val="20"/>
          <w:lang w:val="en"/>
        </w:rPr>
        <w:t>two (2)</w:t>
      </w:r>
      <w:r w:rsidRPr="00E71E6A">
        <w:rPr>
          <w:rFonts w:cs="Times New Roman"/>
          <w:sz w:val="22"/>
          <w:szCs w:val="20"/>
          <w:lang w:val="en"/>
        </w:rPr>
        <w:t xml:space="preserve"> decimal places.</w:t>
      </w:r>
    </w:p>
    <w:p w14:paraId="258A898F" w14:textId="691B8E86" w:rsidR="006A176E" w:rsidRPr="00E71E6A" w:rsidRDefault="005E63A5" w:rsidP="00C967ED">
      <w:pPr>
        <w:pStyle w:val="ListParagraph"/>
        <w:numPr>
          <w:ilvl w:val="0"/>
          <w:numId w:val="2"/>
        </w:numPr>
        <w:tabs>
          <w:tab w:val="left" w:pos="1134"/>
        </w:tabs>
        <w:ind w:left="0" w:firstLine="709"/>
        <w:jc w:val="both"/>
        <w:rPr>
          <w:rFonts w:cs="Times New Roman"/>
          <w:sz w:val="22"/>
          <w:szCs w:val="20"/>
        </w:rPr>
      </w:pPr>
      <w:r w:rsidRPr="00E71E6A">
        <w:rPr>
          <w:rFonts w:cs="Times New Roman"/>
          <w:sz w:val="22"/>
          <w:lang w:val="en"/>
        </w:rPr>
        <w:t>The price indicated in the financial offer submitted by the Tenderer in total EUR (excluding VAT) will constitute the total purchase price in EUR (excluding VAT) and will be used to determine the tender with the lowest price.</w:t>
      </w:r>
    </w:p>
    <w:p w14:paraId="782FDB12" w14:textId="683D8DB9" w:rsidR="00C967ED" w:rsidRPr="00E71E6A" w:rsidRDefault="00C967ED" w:rsidP="00C967ED">
      <w:pPr>
        <w:pStyle w:val="ListParagraph"/>
        <w:numPr>
          <w:ilvl w:val="0"/>
          <w:numId w:val="2"/>
        </w:numPr>
        <w:tabs>
          <w:tab w:val="left" w:pos="1134"/>
        </w:tabs>
        <w:ind w:left="0" w:firstLine="709"/>
        <w:jc w:val="both"/>
        <w:rPr>
          <w:rFonts w:cs="Times New Roman"/>
          <w:sz w:val="22"/>
        </w:rPr>
      </w:pPr>
      <w:r w:rsidRPr="00E71E6A">
        <w:rPr>
          <w:rFonts w:cs="Times New Roman"/>
          <w:sz w:val="22"/>
          <w:szCs w:val="20"/>
          <w:lang w:val="en"/>
        </w:rPr>
        <w:t xml:space="preserve">The total expected procurement contract price, for which the procurement contract will be concluded, is </w:t>
      </w:r>
      <w:r w:rsidRPr="00E71E6A">
        <w:rPr>
          <w:rFonts w:cs="Times New Roman"/>
          <w:sz w:val="22"/>
          <w:lang w:val="en"/>
        </w:rPr>
        <w:t xml:space="preserve">EUR 12,000 (twelve thousand </w:t>
      </w:r>
      <w:r w:rsidRPr="00E71E6A">
        <w:rPr>
          <w:rFonts w:cs="Times New Roman"/>
          <w:i/>
          <w:iCs/>
          <w:sz w:val="22"/>
          <w:lang w:val="en"/>
        </w:rPr>
        <w:t>euros</w:t>
      </w:r>
      <w:r w:rsidRPr="00E71E6A">
        <w:rPr>
          <w:rFonts w:cs="Times New Roman"/>
          <w:sz w:val="22"/>
          <w:lang w:val="en"/>
        </w:rPr>
        <w:t>, 00 cents) excluding VAT.</w:t>
      </w:r>
    </w:p>
    <w:p w14:paraId="68F09A75" w14:textId="77777777" w:rsidR="00E71E6A" w:rsidRDefault="00E71E6A" w:rsidP="00E71E6A">
      <w:pPr>
        <w:pStyle w:val="ListParagraph"/>
        <w:tabs>
          <w:tab w:val="left" w:pos="1134"/>
        </w:tabs>
        <w:ind w:left="709"/>
        <w:jc w:val="both"/>
        <w:rPr>
          <w:rFonts w:cs="Times New Roman"/>
          <w:sz w:val="22"/>
        </w:rPr>
      </w:pPr>
    </w:p>
    <w:p w14:paraId="0CA34692" w14:textId="77777777" w:rsidR="00E71E6A" w:rsidRDefault="00E71E6A" w:rsidP="00E71E6A">
      <w:pPr>
        <w:pStyle w:val="ListParagraph"/>
        <w:tabs>
          <w:tab w:val="left" w:pos="1134"/>
        </w:tabs>
        <w:ind w:left="709"/>
        <w:jc w:val="both"/>
        <w:rPr>
          <w:rFonts w:cs="Times New Roman"/>
          <w:sz w:val="22"/>
        </w:rPr>
      </w:pPr>
    </w:p>
    <w:p w14:paraId="4C4E53AE" w14:textId="77777777" w:rsidR="00E71E6A" w:rsidRPr="00E71E6A" w:rsidRDefault="00E71E6A" w:rsidP="00E71E6A">
      <w:pPr>
        <w:pStyle w:val="ListParagraph"/>
        <w:tabs>
          <w:tab w:val="left" w:pos="1134"/>
        </w:tabs>
        <w:ind w:left="709"/>
        <w:jc w:val="both"/>
        <w:rPr>
          <w:rFonts w:cs="Times New Roman"/>
          <w:sz w:val="22"/>
        </w:rPr>
      </w:pPr>
    </w:p>
    <w:p w14:paraId="2B6065BF" w14:textId="61379D78" w:rsidR="009E6109" w:rsidRPr="00E71E6A" w:rsidRDefault="009E6109" w:rsidP="00E71E6A">
      <w:pPr>
        <w:pStyle w:val="ListParagraph"/>
        <w:numPr>
          <w:ilvl w:val="0"/>
          <w:numId w:val="2"/>
        </w:numPr>
        <w:tabs>
          <w:tab w:val="left" w:pos="851"/>
        </w:tabs>
        <w:ind w:left="0" w:firstLine="567"/>
        <w:jc w:val="both"/>
        <w:rPr>
          <w:rFonts w:cs="Times New Roman"/>
          <w:sz w:val="22"/>
        </w:rPr>
      </w:pPr>
      <w:r w:rsidRPr="00E71E6A">
        <w:rPr>
          <w:rFonts w:cs="Times New Roman"/>
          <w:sz w:val="22"/>
          <w:lang w:val="en"/>
        </w:rPr>
        <w:t>Deadline for provision of the service 18 December 2026.</w:t>
      </w:r>
    </w:p>
    <w:p w14:paraId="4F32BE8D" w14:textId="2DA0E8ED" w:rsidR="00A641AD" w:rsidRPr="00E71E6A" w:rsidRDefault="00A641AD" w:rsidP="00E71E6A">
      <w:pPr>
        <w:pStyle w:val="ListParagraph"/>
        <w:numPr>
          <w:ilvl w:val="0"/>
          <w:numId w:val="2"/>
        </w:numPr>
        <w:tabs>
          <w:tab w:val="left" w:pos="851"/>
          <w:tab w:val="left" w:pos="1560"/>
          <w:tab w:val="center" w:pos="4320"/>
          <w:tab w:val="left" w:pos="6096"/>
          <w:tab w:val="right" w:pos="8640"/>
        </w:tabs>
        <w:ind w:left="0" w:right="-1" w:firstLine="567"/>
        <w:jc w:val="both"/>
        <w:rPr>
          <w:rFonts w:cs="Times New Roman"/>
          <w:sz w:val="22"/>
        </w:rPr>
      </w:pPr>
      <w:r w:rsidRPr="00E71E6A">
        <w:rPr>
          <w:rFonts w:cs="Times New Roman"/>
          <w:sz w:val="22"/>
          <w:lang w:val="en"/>
        </w:rPr>
        <w:t>In the event that several tenderers offer the same price for the service (EUR excluding VAT), the contract shall be awarded to the tenderer offering the nearest on-site training venue to the address of the Contracting Authority's location (</w:t>
      </w:r>
      <w:proofErr w:type="spellStart"/>
      <w:r w:rsidRPr="00E71E6A">
        <w:rPr>
          <w:rFonts w:cs="Times New Roman"/>
          <w:sz w:val="22"/>
          <w:lang w:val="en"/>
        </w:rPr>
        <w:t>Talejas</w:t>
      </w:r>
      <w:proofErr w:type="spellEnd"/>
      <w:r w:rsidRPr="00E71E6A">
        <w:rPr>
          <w:rFonts w:cs="Times New Roman"/>
          <w:sz w:val="22"/>
          <w:lang w:val="en"/>
        </w:rPr>
        <w:t xml:space="preserve"> </w:t>
      </w:r>
      <w:proofErr w:type="spellStart"/>
      <w:r w:rsidRPr="00E71E6A">
        <w:rPr>
          <w:rFonts w:cs="Times New Roman"/>
          <w:sz w:val="22"/>
          <w:lang w:val="en"/>
        </w:rPr>
        <w:t>iela</w:t>
      </w:r>
      <w:proofErr w:type="spellEnd"/>
      <w:r w:rsidRPr="00E71E6A">
        <w:rPr>
          <w:rFonts w:cs="Times New Roman"/>
          <w:sz w:val="22"/>
          <w:lang w:val="en"/>
        </w:rPr>
        <w:t xml:space="preserve"> 1, Riga, Latvia). </w:t>
      </w:r>
    </w:p>
    <w:p w14:paraId="68C5093A" w14:textId="22DA51F9" w:rsidR="00A641AD" w:rsidRPr="00E71E6A" w:rsidRDefault="00A641AD" w:rsidP="00E71E6A">
      <w:pPr>
        <w:pStyle w:val="ListParagraph"/>
        <w:numPr>
          <w:ilvl w:val="0"/>
          <w:numId w:val="2"/>
        </w:numPr>
        <w:tabs>
          <w:tab w:val="left" w:pos="851"/>
          <w:tab w:val="center" w:pos="4320"/>
          <w:tab w:val="left" w:pos="6096"/>
          <w:tab w:val="right" w:pos="8640"/>
        </w:tabs>
        <w:ind w:left="0" w:right="-1" w:firstLine="567"/>
        <w:jc w:val="both"/>
        <w:rPr>
          <w:rFonts w:cs="Times New Roman"/>
          <w:sz w:val="22"/>
        </w:rPr>
      </w:pPr>
      <w:r w:rsidRPr="00E71E6A">
        <w:rPr>
          <w:rFonts w:cs="Times New Roman"/>
          <w:sz w:val="22"/>
          <w:lang w:val="en"/>
        </w:rPr>
        <w:t xml:space="preserve">After taking the decision, the Commission will contact only the tenderer who will be declared the winner of the procurement, and will publish information about the decision taken on the SRS website in the procurement notice. </w:t>
      </w:r>
    </w:p>
    <w:p w14:paraId="3419B50C" w14:textId="77777777" w:rsidR="00C967ED" w:rsidRPr="00E71E6A" w:rsidRDefault="00C967ED" w:rsidP="00C967ED">
      <w:pPr>
        <w:pStyle w:val="ListParagraph"/>
        <w:tabs>
          <w:tab w:val="left" w:pos="1134"/>
        </w:tabs>
        <w:ind w:left="709"/>
        <w:jc w:val="both"/>
        <w:rPr>
          <w:rFonts w:cs="Times New Roman"/>
          <w:sz w:val="22"/>
        </w:rPr>
      </w:pPr>
    </w:p>
    <w:p w14:paraId="33411E26" w14:textId="77777777" w:rsidR="006F41DC" w:rsidRPr="00E71E6A" w:rsidRDefault="006F41DC" w:rsidP="006D1CA6">
      <w:pPr>
        <w:pStyle w:val="ListParagraph"/>
        <w:numPr>
          <w:ilvl w:val="0"/>
          <w:numId w:val="1"/>
        </w:numPr>
        <w:ind w:left="1985"/>
        <w:rPr>
          <w:rFonts w:eastAsia="Times New Roman" w:cs="Times New Roman"/>
          <w:b/>
          <w:bCs/>
          <w:sz w:val="22"/>
        </w:rPr>
      </w:pPr>
      <w:bookmarkStart w:id="11" w:name="_Hlk142462671"/>
      <w:r w:rsidRPr="00E71E6A">
        <w:rPr>
          <w:rFonts w:eastAsia="Times New Roman" w:cs="Times New Roman"/>
          <w:b/>
          <w:bCs/>
          <w:sz w:val="22"/>
          <w:lang w:val="en"/>
        </w:rPr>
        <w:t>CONDITIONS FOR THE SUBMISSION OF TENDERS</w:t>
      </w:r>
    </w:p>
    <w:p w14:paraId="096F106C" w14:textId="77777777" w:rsidR="006F41DC" w:rsidRPr="00E71E6A" w:rsidRDefault="006F41DC" w:rsidP="0023453C">
      <w:pPr>
        <w:tabs>
          <w:tab w:val="left" w:pos="1134"/>
        </w:tabs>
        <w:jc w:val="both"/>
        <w:rPr>
          <w:rFonts w:eastAsia="Times New Roman" w:cs="Times New Roman"/>
          <w:sz w:val="22"/>
        </w:rPr>
      </w:pPr>
    </w:p>
    <w:p w14:paraId="51DF6E0C" w14:textId="12D51C9D" w:rsidR="00026F73" w:rsidRPr="00E71E6A" w:rsidRDefault="00026F73" w:rsidP="004A4AC0">
      <w:pPr>
        <w:pStyle w:val="ListParagraph"/>
        <w:numPr>
          <w:ilvl w:val="1"/>
          <w:numId w:val="1"/>
        </w:numPr>
        <w:tabs>
          <w:tab w:val="left" w:pos="1134"/>
        </w:tabs>
        <w:ind w:left="0" w:firstLine="709"/>
        <w:jc w:val="both"/>
        <w:rPr>
          <w:rFonts w:cs="Times New Roman"/>
          <w:b/>
          <w:bCs/>
          <w:sz w:val="22"/>
        </w:rPr>
      </w:pPr>
      <w:r w:rsidRPr="00E71E6A">
        <w:rPr>
          <w:rFonts w:cs="Times New Roman"/>
          <w:b/>
          <w:bCs/>
          <w:sz w:val="22"/>
          <w:lang w:val="en"/>
        </w:rPr>
        <w:lastRenderedPageBreak/>
        <w:t xml:space="preserve">The tender may be submitted by the Tenderer before </w:t>
      </w:r>
      <w:r w:rsidR="00BC2D87">
        <w:rPr>
          <w:rFonts w:cs="Times New Roman"/>
          <w:b/>
          <w:bCs/>
          <w:sz w:val="22"/>
          <w:lang w:val="en"/>
        </w:rPr>
        <w:t>1</w:t>
      </w:r>
      <w:r w:rsidR="002A6F11">
        <w:rPr>
          <w:rFonts w:cs="Times New Roman"/>
          <w:b/>
          <w:bCs/>
          <w:sz w:val="22"/>
          <w:lang w:val="en"/>
        </w:rPr>
        <w:t>8</w:t>
      </w:r>
      <w:r w:rsidRPr="00E71E6A">
        <w:rPr>
          <w:rFonts w:cs="Times New Roman"/>
          <w:b/>
          <w:bCs/>
          <w:sz w:val="22"/>
          <w:lang w:val="en"/>
        </w:rPr>
        <w:t xml:space="preserve">. August 2025 10 a.m., by sending the tender to the following e-mail address:  Gunta.Borisevica@vid.gov.lv. </w:t>
      </w:r>
    </w:p>
    <w:p w14:paraId="038DB270" w14:textId="77777777" w:rsidR="00026F73" w:rsidRPr="00E71E6A" w:rsidRDefault="00026F73" w:rsidP="004A4AC0">
      <w:pPr>
        <w:pStyle w:val="ListParagraph"/>
        <w:numPr>
          <w:ilvl w:val="1"/>
          <w:numId w:val="1"/>
        </w:numPr>
        <w:tabs>
          <w:tab w:val="left" w:pos="1134"/>
        </w:tabs>
        <w:ind w:left="0" w:firstLine="709"/>
        <w:jc w:val="both"/>
        <w:rPr>
          <w:rFonts w:cs="Times New Roman"/>
          <w:sz w:val="22"/>
        </w:rPr>
      </w:pPr>
      <w:r w:rsidRPr="00E71E6A">
        <w:rPr>
          <w:rFonts w:cs="Times New Roman"/>
          <w:sz w:val="22"/>
          <w:lang w:val="en"/>
        </w:rPr>
        <w:t>The Tenderer may amend or supplement the submitted tender only before expiry of the time period for submission of the tender.</w:t>
      </w:r>
    </w:p>
    <w:p w14:paraId="6E0323D7" w14:textId="77777777" w:rsidR="00026F73" w:rsidRPr="00E71E6A" w:rsidRDefault="00026F73" w:rsidP="004A4AC0">
      <w:pPr>
        <w:pStyle w:val="ListParagraph"/>
        <w:numPr>
          <w:ilvl w:val="1"/>
          <w:numId w:val="1"/>
        </w:numPr>
        <w:tabs>
          <w:tab w:val="left" w:pos="1134"/>
        </w:tabs>
        <w:ind w:left="0" w:firstLine="709"/>
        <w:jc w:val="both"/>
        <w:rPr>
          <w:rFonts w:cs="Times New Roman"/>
          <w:sz w:val="22"/>
        </w:rPr>
      </w:pPr>
      <w:r w:rsidRPr="00E71E6A">
        <w:rPr>
          <w:rFonts w:cs="Times New Roman"/>
          <w:sz w:val="22"/>
          <w:lang w:val="en"/>
        </w:rPr>
        <w:t>The Tenderer is not entitled to modify its tender after the deadline for submission of the tender.</w:t>
      </w:r>
    </w:p>
    <w:p w14:paraId="0982CEF1" w14:textId="2A9771AF" w:rsidR="00026F73" w:rsidRPr="00E71E6A" w:rsidRDefault="00026F73" w:rsidP="004A4AC0">
      <w:pPr>
        <w:pStyle w:val="ListParagraph"/>
        <w:numPr>
          <w:ilvl w:val="1"/>
          <w:numId w:val="1"/>
        </w:numPr>
        <w:tabs>
          <w:tab w:val="left" w:pos="1134"/>
        </w:tabs>
        <w:ind w:left="0" w:firstLine="709"/>
        <w:jc w:val="both"/>
        <w:rPr>
          <w:rFonts w:cs="Times New Roman"/>
          <w:sz w:val="22"/>
        </w:rPr>
      </w:pPr>
      <w:r w:rsidRPr="00E71E6A">
        <w:rPr>
          <w:rFonts w:cs="Times New Roman"/>
          <w:sz w:val="22"/>
          <w:lang w:val="en"/>
        </w:rPr>
        <w:t>The tender must be protected using encryption. For instructions, see Annex 2.</w:t>
      </w:r>
    </w:p>
    <w:p w14:paraId="7A49B350" w14:textId="5C3A91DF" w:rsidR="00026F73" w:rsidRPr="00E71E6A" w:rsidRDefault="00026F73" w:rsidP="004A4AC0">
      <w:pPr>
        <w:pStyle w:val="ListParagraph"/>
        <w:numPr>
          <w:ilvl w:val="1"/>
          <w:numId w:val="1"/>
        </w:numPr>
        <w:tabs>
          <w:tab w:val="left" w:pos="1134"/>
        </w:tabs>
        <w:ind w:left="0" w:firstLine="709"/>
        <w:jc w:val="both"/>
        <w:rPr>
          <w:rFonts w:cs="Times New Roman"/>
          <w:b/>
          <w:bCs/>
          <w:sz w:val="22"/>
        </w:rPr>
      </w:pPr>
      <w:r w:rsidRPr="00E71E6A">
        <w:rPr>
          <w:rFonts w:cs="Times New Roman"/>
          <w:b/>
          <w:bCs/>
          <w:sz w:val="22"/>
          <w:lang w:val="en"/>
        </w:rPr>
        <w:t xml:space="preserve">On </w:t>
      </w:r>
      <w:r w:rsidR="00BC2D87">
        <w:rPr>
          <w:rFonts w:cs="Times New Roman"/>
          <w:b/>
          <w:bCs/>
          <w:sz w:val="22"/>
          <w:lang w:val="en"/>
        </w:rPr>
        <w:t>1</w:t>
      </w:r>
      <w:r w:rsidR="002A6F11">
        <w:rPr>
          <w:rFonts w:cs="Times New Roman"/>
          <w:b/>
          <w:bCs/>
          <w:sz w:val="22"/>
          <w:lang w:val="en"/>
        </w:rPr>
        <w:t>8</w:t>
      </w:r>
      <w:r w:rsidR="00BC2D87">
        <w:rPr>
          <w:rFonts w:cs="Times New Roman"/>
          <w:b/>
          <w:bCs/>
          <w:sz w:val="22"/>
          <w:lang w:val="en"/>
        </w:rPr>
        <w:t>.</w:t>
      </w:r>
      <w:r w:rsidRPr="00E71E6A">
        <w:rPr>
          <w:rFonts w:cs="Times New Roman"/>
          <w:b/>
          <w:bCs/>
          <w:sz w:val="22"/>
          <w:lang w:val="en"/>
        </w:rPr>
        <w:t xml:space="preserve"> August 2025, from 10 a.m. to 11 a.m., the Tenderer shall send to the email address: Gunta.Borisevica@vid.gov.lv the password to open the encrypted tender. </w:t>
      </w:r>
    </w:p>
    <w:p w14:paraId="7870F401" w14:textId="4F2585D7" w:rsidR="00026F73" w:rsidRPr="00E71E6A" w:rsidRDefault="00026F73" w:rsidP="004A4AC0">
      <w:pPr>
        <w:pStyle w:val="ListParagraph"/>
        <w:numPr>
          <w:ilvl w:val="1"/>
          <w:numId w:val="1"/>
        </w:numPr>
        <w:tabs>
          <w:tab w:val="left" w:pos="1134"/>
        </w:tabs>
        <w:ind w:left="0" w:firstLine="709"/>
        <w:jc w:val="both"/>
        <w:rPr>
          <w:rFonts w:cs="Times New Roman"/>
          <w:sz w:val="22"/>
        </w:rPr>
      </w:pPr>
      <w:r w:rsidRPr="00E71E6A">
        <w:rPr>
          <w:rFonts w:cs="Times New Roman"/>
          <w:sz w:val="22"/>
          <w:lang w:val="en"/>
        </w:rPr>
        <w:t>The tender that has not been submitted in the prescribed manner or that has been submitted in unencrypted form and/or to which a password has not been sent within the time period specified in Sub-clause 4.5 of this Section shall not be considered by the Contracting Authority.</w:t>
      </w:r>
    </w:p>
    <w:p w14:paraId="204DB297" w14:textId="77777777" w:rsidR="00026F73" w:rsidRPr="00E71E6A" w:rsidRDefault="00026F73" w:rsidP="004A4AC0">
      <w:pPr>
        <w:pStyle w:val="ListParagraph"/>
        <w:numPr>
          <w:ilvl w:val="1"/>
          <w:numId w:val="1"/>
        </w:numPr>
        <w:tabs>
          <w:tab w:val="left" w:pos="1134"/>
        </w:tabs>
        <w:ind w:left="0" w:firstLine="709"/>
        <w:jc w:val="both"/>
        <w:rPr>
          <w:rFonts w:cs="Times New Roman"/>
          <w:i/>
          <w:iCs/>
          <w:sz w:val="22"/>
        </w:rPr>
      </w:pPr>
      <w:r w:rsidRPr="00E71E6A">
        <w:rPr>
          <w:rFonts w:cs="Times New Roman"/>
          <w:sz w:val="22"/>
          <w:lang w:val="en"/>
        </w:rPr>
        <w:t xml:space="preserve">In order for the tender to be received by the SRS, please use the e-mail address for submitting offers, which FROM address domain matches the domain of the actual sender. </w:t>
      </w:r>
    </w:p>
    <w:p w14:paraId="5FC917CE" w14:textId="3952DBFA" w:rsidR="00026F73" w:rsidRPr="00E71E6A" w:rsidRDefault="00026F73" w:rsidP="00026F73">
      <w:pPr>
        <w:pStyle w:val="ListParagraph"/>
        <w:numPr>
          <w:ilvl w:val="1"/>
          <w:numId w:val="1"/>
        </w:numPr>
        <w:tabs>
          <w:tab w:val="left" w:pos="1134"/>
        </w:tabs>
        <w:ind w:left="0" w:firstLine="709"/>
        <w:jc w:val="both"/>
        <w:rPr>
          <w:rFonts w:eastAsia="Times New Roman" w:cs="Times New Roman"/>
          <w:sz w:val="22"/>
        </w:rPr>
      </w:pPr>
      <w:r w:rsidRPr="00E71E6A">
        <w:rPr>
          <w:rFonts w:cs="Times New Roman"/>
          <w:sz w:val="22"/>
          <w:lang w:val="en"/>
        </w:rPr>
        <w:t xml:space="preserve">After sending the tender, we ask the Tenderer to make sure that a reply is received confirming the receipt of the tender. In case of not receiving a reply, please call – Gunta Borisēviča, phone </w:t>
      </w:r>
      <w:r w:rsidR="00BC2D87">
        <w:rPr>
          <w:rFonts w:cs="Times New Roman"/>
          <w:sz w:val="22"/>
          <w:lang w:val="en"/>
        </w:rPr>
        <w:t xml:space="preserve">+371 </w:t>
      </w:r>
      <w:r w:rsidRPr="00E71E6A">
        <w:rPr>
          <w:rFonts w:cs="Times New Roman"/>
          <w:sz w:val="22"/>
          <w:lang w:val="en"/>
        </w:rPr>
        <w:t>67120238</w:t>
      </w:r>
      <w:r w:rsidR="00BC2D87">
        <w:rPr>
          <w:rFonts w:cs="Times New Roman"/>
          <w:sz w:val="22"/>
          <w:lang w:val="en"/>
        </w:rPr>
        <w:t>.</w:t>
      </w:r>
    </w:p>
    <w:tbl>
      <w:tblPr>
        <w:tblStyle w:val="TableGrid"/>
        <w:tblW w:w="9203" w:type="dxa"/>
        <w:tblLook w:val="04A0" w:firstRow="1" w:lastRow="0" w:firstColumn="1" w:lastColumn="0" w:noHBand="0" w:noVBand="1"/>
      </w:tblPr>
      <w:tblGrid>
        <w:gridCol w:w="2972"/>
        <w:gridCol w:w="6231"/>
      </w:tblGrid>
      <w:tr w:rsidR="00AF44AA" w:rsidRPr="00AF44AA"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bookmarkEnd w:id="11"/>
          <w:p w14:paraId="5B2E57D4" w14:textId="77777777" w:rsidR="00B127A4" w:rsidRPr="00E71E6A" w:rsidRDefault="00B127A4" w:rsidP="00716787">
            <w:pPr>
              <w:widowControl w:val="0"/>
              <w:spacing w:before="120"/>
              <w:rPr>
                <w:rFonts w:ascii="Times New Roman" w:hAnsi="Times New Roman" w:cs="Times New Roman"/>
                <w:b/>
              </w:rPr>
            </w:pPr>
            <w:r w:rsidRPr="00E71E6A">
              <w:rPr>
                <w:rFonts w:ascii="Times New Roman" w:hAnsi="Times New Roman" w:cs="Times New Roman"/>
                <w:b/>
                <w:bCs/>
                <w:lang w:val="en"/>
              </w:rPr>
              <w:t xml:space="preserve">Name of the Tenderer: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AF44AA" w:rsidRDefault="00B127A4" w:rsidP="00716787">
            <w:pPr>
              <w:widowControl w:val="0"/>
              <w:spacing w:before="120"/>
              <w:rPr>
                <w:rFonts w:ascii="Times New Roman" w:hAnsi="Times New Roman" w:cs="Times New Roman"/>
                <w:b/>
                <w:sz w:val="24"/>
                <w:szCs w:val="24"/>
              </w:rPr>
            </w:pPr>
          </w:p>
        </w:tc>
      </w:tr>
      <w:tr w:rsidR="00AF44AA" w:rsidRPr="00AF44AA"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E71E6A" w:rsidRDefault="00B127A4" w:rsidP="00716787">
            <w:pPr>
              <w:widowControl w:val="0"/>
              <w:spacing w:before="120"/>
              <w:rPr>
                <w:rFonts w:ascii="Times New Roman" w:hAnsi="Times New Roman" w:cs="Times New Roman"/>
              </w:rPr>
            </w:pPr>
            <w:r w:rsidRPr="00E71E6A">
              <w:rPr>
                <w:rFonts w:ascii="Times New Roman" w:hAnsi="Times New Roman" w:cs="Times New Roman"/>
                <w:lang w:val="en"/>
              </w:rPr>
              <w:t xml:space="preserve">Registration No.: </w:t>
            </w:r>
          </w:p>
        </w:tc>
        <w:tc>
          <w:tcPr>
            <w:tcW w:w="6231" w:type="dxa"/>
            <w:tcBorders>
              <w:left w:val="single" w:sz="4" w:space="0" w:color="FFFFFF" w:themeColor="background1"/>
              <w:right w:val="single" w:sz="4" w:space="0" w:color="FFFFFF" w:themeColor="background1"/>
            </w:tcBorders>
          </w:tcPr>
          <w:p w14:paraId="7E96658E" w14:textId="77777777" w:rsidR="00B127A4" w:rsidRPr="00AF44AA" w:rsidRDefault="00B127A4" w:rsidP="00716787">
            <w:pPr>
              <w:widowControl w:val="0"/>
              <w:spacing w:before="120"/>
              <w:rPr>
                <w:rFonts w:ascii="Times New Roman" w:hAnsi="Times New Roman" w:cs="Times New Roman"/>
                <w:sz w:val="24"/>
                <w:szCs w:val="24"/>
              </w:rPr>
            </w:pPr>
          </w:p>
        </w:tc>
      </w:tr>
      <w:tr w:rsidR="00AF44AA" w:rsidRPr="00AF44AA"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E71E6A" w:rsidRDefault="00B127A4" w:rsidP="00716787">
            <w:pPr>
              <w:widowControl w:val="0"/>
              <w:spacing w:before="120"/>
              <w:rPr>
                <w:rFonts w:ascii="Times New Roman" w:hAnsi="Times New Roman" w:cs="Times New Roman"/>
              </w:rPr>
            </w:pPr>
            <w:r w:rsidRPr="00E71E6A">
              <w:rPr>
                <w:rFonts w:ascii="Times New Roman" w:hAnsi="Times New Roman" w:cs="Times New Roman"/>
                <w:lang w:val="en"/>
              </w:rPr>
              <w:t>Registered and business address:</w:t>
            </w:r>
          </w:p>
        </w:tc>
        <w:tc>
          <w:tcPr>
            <w:tcW w:w="6231" w:type="dxa"/>
            <w:tcBorders>
              <w:left w:val="single" w:sz="4" w:space="0" w:color="FFFFFF" w:themeColor="background1"/>
              <w:right w:val="single" w:sz="4" w:space="0" w:color="FFFFFF" w:themeColor="background1"/>
            </w:tcBorders>
          </w:tcPr>
          <w:p w14:paraId="468ECFA5" w14:textId="77777777" w:rsidR="00B127A4" w:rsidRPr="00AF44AA" w:rsidRDefault="00B127A4" w:rsidP="00716787">
            <w:pPr>
              <w:widowControl w:val="0"/>
              <w:spacing w:before="120"/>
              <w:rPr>
                <w:rFonts w:ascii="Times New Roman" w:hAnsi="Times New Roman" w:cs="Times New Roman"/>
                <w:sz w:val="24"/>
                <w:szCs w:val="24"/>
              </w:rPr>
            </w:pPr>
          </w:p>
        </w:tc>
      </w:tr>
      <w:tr w:rsidR="00AF44AA" w:rsidRPr="00AF44AA"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E71E6A" w:rsidRDefault="00B127A4" w:rsidP="00716787">
            <w:pPr>
              <w:widowControl w:val="0"/>
              <w:spacing w:before="120"/>
              <w:rPr>
                <w:rFonts w:ascii="Times New Roman" w:hAnsi="Times New Roman" w:cs="Times New Roman"/>
              </w:rPr>
            </w:pPr>
            <w:r w:rsidRPr="00E71E6A">
              <w:rPr>
                <w:rFonts w:ascii="Times New Roman" w:hAnsi="Times New Roman" w:cs="Times New Roman"/>
                <w:lang w:val="en"/>
              </w:rPr>
              <w:t>Contact person:</w:t>
            </w:r>
          </w:p>
        </w:tc>
        <w:tc>
          <w:tcPr>
            <w:tcW w:w="6231" w:type="dxa"/>
            <w:tcBorders>
              <w:left w:val="single" w:sz="4" w:space="0" w:color="FFFFFF" w:themeColor="background1"/>
              <w:right w:val="single" w:sz="4" w:space="0" w:color="FFFFFF" w:themeColor="background1"/>
            </w:tcBorders>
          </w:tcPr>
          <w:p w14:paraId="729F1700" w14:textId="77777777" w:rsidR="00B127A4" w:rsidRPr="00AF44AA" w:rsidRDefault="00B127A4" w:rsidP="00716787">
            <w:pPr>
              <w:widowControl w:val="0"/>
              <w:spacing w:before="120"/>
              <w:rPr>
                <w:rFonts w:ascii="Times New Roman" w:hAnsi="Times New Roman" w:cs="Times New Roman"/>
                <w:sz w:val="24"/>
                <w:szCs w:val="24"/>
              </w:rPr>
            </w:pPr>
          </w:p>
        </w:tc>
      </w:tr>
      <w:tr w:rsidR="00AF44AA" w:rsidRPr="00AF44AA"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E71E6A" w:rsidRDefault="00B127A4" w:rsidP="00716787">
            <w:pPr>
              <w:widowControl w:val="0"/>
              <w:spacing w:before="120"/>
              <w:rPr>
                <w:rFonts w:ascii="Times New Roman" w:hAnsi="Times New Roman" w:cs="Times New Roman"/>
              </w:rPr>
            </w:pPr>
            <w:r w:rsidRPr="00E71E6A">
              <w:rPr>
                <w:rFonts w:ascii="Times New Roman" w:hAnsi="Times New Roman" w:cs="Times New Roman"/>
                <w:lang w:val="en"/>
              </w:rPr>
              <w:t>Phone:</w:t>
            </w:r>
          </w:p>
        </w:tc>
        <w:tc>
          <w:tcPr>
            <w:tcW w:w="6231" w:type="dxa"/>
            <w:tcBorders>
              <w:left w:val="single" w:sz="4" w:space="0" w:color="FFFFFF" w:themeColor="background1"/>
              <w:right w:val="single" w:sz="4" w:space="0" w:color="FFFFFF" w:themeColor="background1"/>
            </w:tcBorders>
          </w:tcPr>
          <w:p w14:paraId="27E772DD" w14:textId="77777777" w:rsidR="00B127A4" w:rsidRPr="00AF44AA" w:rsidRDefault="00B127A4" w:rsidP="00716787">
            <w:pPr>
              <w:widowControl w:val="0"/>
              <w:spacing w:before="120"/>
              <w:rPr>
                <w:rFonts w:ascii="Times New Roman" w:hAnsi="Times New Roman" w:cs="Times New Roman"/>
                <w:sz w:val="24"/>
                <w:szCs w:val="24"/>
              </w:rPr>
            </w:pPr>
          </w:p>
        </w:tc>
      </w:tr>
      <w:tr w:rsidR="00AF44AA" w:rsidRPr="00AF44AA"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E71E6A" w:rsidRDefault="00B127A4" w:rsidP="00716787">
            <w:pPr>
              <w:widowControl w:val="0"/>
              <w:spacing w:before="120"/>
              <w:rPr>
                <w:rFonts w:ascii="Times New Roman" w:hAnsi="Times New Roman" w:cs="Times New Roman"/>
              </w:rPr>
            </w:pPr>
            <w:r w:rsidRPr="00E71E6A">
              <w:rPr>
                <w:rFonts w:ascii="Times New Roman" w:hAnsi="Times New Roman" w:cs="Times New Roman"/>
                <w:lang w:val="en"/>
              </w:rPr>
              <w:t>E-mail address and e-Address:</w:t>
            </w:r>
          </w:p>
        </w:tc>
        <w:tc>
          <w:tcPr>
            <w:tcW w:w="6231" w:type="dxa"/>
            <w:tcBorders>
              <w:left w:val="single" w:sz="4" w:space="0" w:color="FFFFFF" w:themeColor="background1"/>
              <w:right w:val="single" w:sz="4" w:space="0" w:color="FFFFFF" w:themeColor="background1"/>
            </w:tcBorders>
          </w:tcPr>
          <w:p w14:paraId="5628F704" w14:textId="77777777" w:rsidR="00B127A4" w:rsidRPr="00AF44AA" w:rsidRDefault="00B127A4" w:rsidP="00716787">
            <w:pPr>
              <w:widowControl w:val="0"/>
              <w:spacing w:before="120"/>
              <w:rPr>
                <w:rFonts w:ascii="Times New Roman" w:hAnsi="Times New Roman" w:cs="Times New Roman"/>
                <w:sz w:val="24"/>
                <w:szCs w:val="24"/>
              </w:rPr>
            </w:pPr>
          </w:p>
        </w:tc>
      </w:tr>
      <w:tr w:rsidR="00B127A4" w:rsidRPr="00AF44AA"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E71E6A" w:rsidRDefault="00B127A4" w:rsidP="00716787">
            <w:pPr>
              <w:widowControl w:val="0"/>
              <w:spacing w:before="120"/>
              <w:rPr>
                <w:rFonts w:ascii="Times New Roman" w:hAnsi="Times New Roman" w:cs="Times New Roman"/>
              </w:rPr>
            </w:pPr>
            <w:r w:rsidRPr="00E71E6A">
              <w:rPr>
                <w:rFonts w:ascii="Times New Roman" w:hAnsi="Times New Roman" w:cs="Times New Roman"/>
                <w:lang w:val="en"/>
              </w:rPr>
              <w:t>Bank details:</w:t>
            </w:r>
          </w:p>
        </w:tc>
        <w:tc>
          <w:tcPr>
            <w:tcW w:w="6231" w:type="dxa"/>
            <w:tcBorders>
              <w:left w:val="single" w:sz="4" w:space="0" w:color="FFFFFF" w:themeColor="background1"/>
              <w:right w:val="single" w:sz="4" w:space="0" w:color="FFFFFF" w:themeColor="background1"/>
            </w:tcBorders>
          </w:tcPr>
          <w:p w14:paraId="4B6161D5" w14:textId="77777777" w:rsidR="00B127A4" w:rsidRPr="00AF44AA" w:rsidRDefault="00B127A4" w:rsidP="00716787">
            <w:pPr>
              <w:widowControl w:val="0"/>
              <w:spacing w:before="120"/>
              <w:rPr>
                <w:rFonts w:ascii="Times New Roman" w:hAnsi="Times New Roman" w:cs="Times New Roman"/>
                <w:sz w:val="24"/>
                <w:szCs w:val="24"/>
              </w:rPr>
            </w:pPr>
          </w:p>
        </w:tc>
      </w:tr>
    </w:tbl>
    <w:p w14:paraId="15C52C32" w14:textId="77777777" w:rsidR="00D01AAD" w:rsidRPr="00AF44AA" w:rsidRDefault="00D01AAD" w:rsidP="00D01AAD">
      <w:pPr>
        <w:widowControl w:val="0"/>
        <w:rPr>
          <w:rFonts w:cs="Times New Roman"/>
          <w:sz w:val="20"/>
          <w:szCs w:val="20"/>
        </w:rPr>
      </w:pPr>
    </w:p>
    <w:p w14:paraId="24249385" w14:textId="518A1E3C" w:rsidR="00A77531" w:rsidRPr="00AF44AA" w:rsidRDefault="00A77531" w:rsidP="00A77531">
      <w:pPr>
        <w:widowControl w:val="0"/>
        <w:rPr>
          <w:rFonts w:cs="Times New Roman"/>
          <w:sz w:val="20"/>
          <w:szCs w:val="20"/>
        </w:rPr>
      </w:pPr>
      <w:r w:rsidRPr="00AF44AA">
        <w:rPr>
          <w:rFonts w:cs="Times New Roman"/>
          <w:sz w:val="20"/>
          <w:szCs w:val="20"/>
          <w:lang w:val="en"/>
        </w:rPr>
        <w:t xml:space="preserve">Tenderer’s authorized person_________________________________(name, surname) </w:t>
      </w:r>
    </w:p>
    <w:p w14:paraId="2A3C1AED" w14:textId="77777777" w:rsidR="00A77531" w:rsidRPr="00AF44AA" w:rsidRDefault="00A77531" w:rsidP="00A77531">
      <w:pPr>
        <w:widowControl w:val="0"/>
        <w:rPr>
          <w:rFonts w:cs="Times New Roman"/>
          <w:sz w:val="20"/>
          <w:szCs w:val="20"/>
        </w:rPr>
      </w:pPr>
      <w:r w:rsidRPr="00AF44AA">
        <w:rPr>
          <w:rFonts w:cs="Times New Roman"/>
          <w:sz w:val="20"/>
          <w:szCs w:val="20"/>
          <w:lang w:val="en"/>
        </w:rPr>
        <w:t>_________________________________________________________</w:t>
      </w:r>
      <w:r w:rsidRPr="00AF44AA">
        <w:rPr>
          <w:rFonts w:cs="Times New Roman"/>
          <w:sz w:val="20"/>
          <w:szCs w:val="20"/>
          <w:lang w:val="en"/>
        </w:rPr>
        <w:tab/>
      </w:r>
      <w:r w:rsidRPr="00AF44AA">
        <w:rPr>
          <w:rFonts w:cs="Times New Roman"/>
          <w:sz w:val="20"/>
          <w:szCs w:val="20"/>
          <w:lang w:val="en"/>
        </w:rPr>
        <w:tab/>
      </w:r>
      <w:r w:rsidRPr="00AF44AA">
        <w:rPr>
          <w:rFonts w:cs="Times New Roman"/>
          <w:sz w:val="20"/>
          <w:szCs w:val="20"/>
          <w:lang w:val="en"/>
        </w:rPr>
        <w:tab/>
        <w:t>________________</w:t>
      </w:r>
    </w:p>
    <w:p w14:paraId="167A6CCE" w14:textId="3AB6B4CC" w:rsidR="00A77531" w:rsidRPr="00AF44AA" w:rsidRDefault="00A77531" w:rsidP="00026F73">
      <w:pPr>
        <w:widowControl w:val="0"/>
        <w:rPr>
          <w:rFonts w:eastAsia="Times New Roman" w:cs="Times New Roman"/>
          <w:sz w:val="16"/>
          <w:szCs w:val="16"/>
        </w:rPr>
      </w:pPr>
      <w:r w:rsidRPr="00AF44AA">
        <w:rPr>
          <w:rFonts w:cs="Times New Roman"/>
          <w:sz w:val="20"/>
          <w:szCs w:val="20"/>
          <w:lang w:val="en"/>
        </w:rPr>
        <w:t>Signature (if not signed electronically),</w:t>
      </w:r>
      <w:r w:rsidRPr="00AF44AA">
        <w:rPr>
          <w:rFonts w:cs="Times New Roman"/>
          <w:sz w:val="20"/>
          <w:szCs w:val="20"/>
          <w:lang w:val="en"/>
        </w:rPr>
        <w:tab/>
      </w:r>
      <w:r w:rsidRPr="00AF44AA">
        <w:rPr>
          <w:rFonts w:cs="Times New Roman"/>
          <w:sz w:val="20"/>
          <w:szCs w:val="20"/>
          <w:lang w:val="en"/>
        </w:rPr>
        <w:tab/>
      </w:r>
      <w:r w:rsidRPr="00AF44AA">
        <w:rPr>
          <w:rFonts w:cs="Times New Roman"/>
          <w:sz w:val="20"/>
          <w:szCs w:val="20"/>
          <w:lang w:val="en"/>
        </w:rPr>
        <w:tab/>
      </w:r>
      <w:r w:rsidRPr="00AF44AA">
        <w:rPr>
          <w:rFonts w:cs="Times New Roman"/>
          <w:sz w:val="20"/>
          <w:szCs w:val="20"/>
          <w:lang w:val="en"/>
        </w:rPr>
        <w:tab/>
      </w:r>
      <w:r w:rsidRPr="00AF44AA">
        <w:rPr>
          <w:rFonts w:cs="Times New Roman"/>
          <w:sz w:val="20"/>
          <w:szCs w:val="20"/>
          <w:lang w:val="en"/>
        </w:rPr>
        <w:tab/>
      </w:r>
      <w:r w:rsidRPr="00AF44AA">
        <w:rPr>
          <w:rFonts w:cs="Times New Roman"/>
          <w:sz w:val="20"/>
          <w:szCs w:val="20"/>
          <w:lang w:val="en"/>
        </w:rPr>
        <w:tab/>
      </w:r>
      <w:r w:rsidRPr="00AF44AA">
        <w:rPr>
          <w:rFonts w:cs="Times New Roman"/>
          <w:sz w:val="20"/>
          <w:szCs w:val="20"/>
          <w:lang w:val="en"/>
        </w:rPr>
        <w:tab/>
        <w:t>Date</w:t>
      </w:r>
    </w:p>
    <w:p w14:paraId="0A1C2001" w14:textId="0E42B727" w:rsidR="0023453C" w:rsidRPr="00AF44AA" w:rsidRDefault="00A77531" w:rsidP="00026F73">
      <w:pPr>
        <w:tabs>
          <w:tab w:val="left" w:pos="2127"/>
          <w:tab w:val="left" w:pos="6096"/>
        </w:tabs>
        <w:jc w:val="both"/>
        <w:rPr>
          <w:rFonts w:cs="Times New Roman"/>
          <w:sz w:val="20"/>
          <w:szCs w:val="20"/>
        </w:rPr>
      </w:pPr>
      <w:r w:rsidRPr="00AF44AA">
        <w:rPr>
          <w:rFonts w:eastAsia="Times New Roman" w:cs="Times New Roman"/>
          <w:sz w:val="16"/>
          <w:szCs w:val="16"/>
          <w:lang w:val="en"/>
        </w:rPr>
        <w:t>DOCUMENT IS ELECTRONICALLY SIGNED WITH A SECURE ELECTRONIC SIGNATURE AND CONTAINS A TIME STAMP</w:t>
      </w:r>
    </w:p>
    <w:p w14:paraId="17BB9A51" w14:textId="77777777" w:rsidR="00FF660C" w:rsidRPr="00AF44AA" w:rsidRDefault="00FF660C" w:rsidP="0023453C">
      <w:pPr>
        <w:widowControl w:val="0"/>
        <w:jc w:val="right"/>
        <w:rPr>
          <w:rFonts w:cs="Times New Roman"/>
          <w:sz w:val="20"/>
          <w:szCs w:val="20"/>
        </w:rPr>
      </w:pPr>
    </w:p>
    <w:p w14:paraId="61D1F42B" w14:textId="46BA27C4" w:rsidR="0097372A" w:rsidRDefault="0097372A">
      <w:pPr>
        <w:rPr>
          <w:rFonts w:cs="Times New Roman"/>
          <w:sz w:val="20"/>
          <w:szCs w:val="20"/>
        </w:rPr>
      </w:pPr>
      <w:bookmarkStart w:id="12" w:name="_Hlk189476466"/>
      <w:r>
        <w:rPr>
          <w:rFonts w:cs="Times New Roman"/>
          <w:sz w:val="20"/>
          <w:szCs w:val="20"/>
        </w:rPr>
        <w:br w:type="page"/>
      </w:r>
    </w:p>
    <w:p w14:paraId="6E9458A7" w14:textId="77777777" w:rsidR="00E71E6A" w:rsidRDefault="00E71E6A" w:rsidP="0097372A">
      <w:pPr>
        <w:widowControl w:val="0"/>
        <w:rPr>
          <w:rFonts w:cs="Times New Roman"/>
          <w:sz w:val="20"/>
          <w:szCs w:val="20"/>
          <w:lang w:val="en"/>
        </w:rPr>
      </w:pPr>
    </w:p>
    <w:p w14:paraId="7A6DF7A5" w14:textId="5DD8D0DF" w:rsidR="003B3847" w:rsidRPr="00AF44AA" w:rsidRDefault="0023453C" w:rsidP="0023453C">
      <w:pPr>
        <w:widowControl w:val="0"/>
        <w:jc w:val="right"/>
        <w:rPr>
          <w:rFonts w:cs="Times New Roman"/>
          <w:sz w:val="20"/>
          <w:szCs w:val="20"/>
        </w:rPr>
      </w:pPr>
      <w:r w:rsidRPr="00AF44AA">
        <w:rPr>
          <w:rFonts w:cs="Times New Roman"/>
          <w:sz w:val="20"/>
          <w:szCs w:val="20"/>
          <w:lang w:val="en"/>
        </w:rPr>
        <w:t>Annex 1</w:t>
      </w:r>
    </w:p>
    <w:bookmarkEnd w:id="12"/>
    <w:p w14:paraId="01DB74F0" w14:textId="5B21D448" w:rsidR="0023453C" w:rsidRPr="00AF44AA" w:rsidRDefault="0023453C" w:rsidP="0023453C">
      <w:pPr>
        <w:widowControl w:val="0"/>
        <w:jc w:val="right"/>
        <w:rPr>
          <w:rFonts w:cs="Times New Roman"/>
          <w:sz w:val="20"/>
          <w:szCs w:val="20"/>
        </w:rPr>
      </w:pPr>
    </w:p>
    <w:p w14:paraId="16DB3DB8" w14:textId="1649F041" w:rsidR="00F06529" w:rsidRPr="00E71E6A" w:rsidRDefault="00F06529" w:rsidP="00F06529">
      <w:pPr>
        <w:jc w:val="center"/>
        <w:rPr>
          <w:rFonts w:cs="Times New Roman"/>
          <w:sz w:val="22"/>
        </w:rPr>
      </w:pPr>
      <w:r w:rsidRPr="00E71E6A">
        <w:rPr>
          <w:rFonts w:cs="Times New Roman"/>
          <w:sz w:val="22"/>
          <w:lang w:val="en"/>
        </w:rPr>
        <w:t>TRAINING PROGRAMME</w:t>
      </w:r>
    </w:p>
    <w:p w14:paraId="73DB7277" w14:textId="77777777" w:rsidR="00F06529" w:rsidRPr="00E71E6A" w:rsidRDefault="00F06529" w:rsidP="00F06529">
      <w:pPr>
        <w:jc w:val="right"/>
        <w:rPr>
          <w:rFonts w:cs="Times New Roman"/>
          <w:sz w:val="22"/>
        </w:rPr>
      </w:pPr>
    </w:p>
    <w:p w14:paraId="07D74546" w14:textId="04DA11FC" w:rsidR="002C3494" w:rsidRPr="00E71E6A" w:rsidRDefault="00E71E6A" w:rsidP="002C3494">
      <w:pPr>
        <w:jc w:val="center"/>
        <w:rPr>
          <w:rFonts w:eastAsia="Calibri" w:cs="Times New Roman"/>
          <w:b/>
          <w:sz w:val="22"/>
        </w:rPr>
      </w:pPr>
      <w:bookmarkStart w:id="13" w:name="_Hlk200032578"/>
      <w:r>
        <w:rPr>
          <w:rFonts w:eastAsia="Calibri" w:cs="Times New Roman"/>
          <w:b/>
          <w:bCs/>
          <w:sz w:val="22"/>
          <w:lang w:val="en"/>
        </w:rPr>
        <w:t>“</w:t>
      </w:r>
      <w:r w:rsidR="002C3494" w:rsidRPr="00E71E6A">
        <w:rPr>
          <w:rFonts w:eastAsia="Calibri" w:cs="Times New Roman"/>
          <w:b/>
          <w:bCs/>
          <w:sz w:val="22"/>
          <w:lang w:val="en"/>
        </w:rPr>
        <w:t>Working Dog Training Instructor Course</w:t>
      </w:r>
      <w:r>
        <w:rPr>
          <w:rFonts w:eastAsia="Calibri" w:cs="Times New Roman"/>
          <w:b/>
          <w:bCs/>
          <w:sz w:val="22"/>
          <w:lang w:val="en"/>
        </w:rPr>
        <w:t>”</w:t>
      </w:r>
    </w:p>
    <w:p w14:paraId="68895024" w14:textId="77777777" w:rsidR="002C3494" w:rsidRPr="00E71E6A" w:rsidRDefault="002C3494" w:rsidP="002C3494">
      <w:pPr>
        <w:jc w:val="center"/>
        <w:rPr>
          <w:rFonts w:eastAsia="Calibri" w:cs="Times New Roman"/>
          <w:sz w:val="22"/>
        </w:rPr>
      </w:pPr>
    </w:p>
    <w:p w14:paraId="76D45A61" w14:textId="77777777" w:rsidR="002C3494" w:rsidRPr="00E71E6A" w:rsidRDefault="002C3494" w:rsidP="002C3494">
      <w:pPr>
        <w:rPr>
          <w:rFonts w:eastAsia="Calibri" w:cs="Times New Roman"/>
          <w:sz w:val="22"/>
          <w:u w:val="single"/>
        </w:rPr>
      </w:pPr>
      <w:bookmarkStart w:id="14" w:name="_Hlk204601747"/>
      <w:r w:rsidRPr="00E71E6A">
        <w:rPr>
          <w:rFonts w:eastAsia="Calibri" w:cs="Times New Roman"/>
          <w:b/>
          <w:bCs/>
          <w:sz w:val="22"/>
          <w:u w:val="single"/>
          <w:lang w:val="en"/>
        </w:rPr>
        <w:t>Learning objective:</w:t>
      </w:r>
    </w:p>
    <w:p w14:paraId="4B9C2B41" w14:textId="58599F84" w:rsidR="002C3494" w:rsidRPr="00E71E6A" w:rsidRDefault="002C3494" w:rsidP="002C3494">
      <w:pPr>
        <w:autoSpaceDE w:val="0"/>
        <w:autoSpaceDN w:val="0"/>
        <w:adjustRightInd w:val="0"/>
        <w:jc w:val="both"/>
        <w:rPr>
          <w:rFonts w:eastAsia="Calibri" w:cs="Times New Roman"/>
          <w:sz w:val="22"/>
        </w:rPr>
      </w:pPr>
      <w:r w:rsidRPr="00E71E6A">
        <w:rPr>
          <w:rFonts w:eastAsia="Calibri" w:cs="Times New Roman"/>
          <w:sz w:val="22"/>
          <w:lang w:val="en"/>
        </w:rPr>
        <w:t>Ensure that participants have completed the working dog instructor training course and have demonstrated knowledge, skills and abilities in tasks and situations appropriate to all subjects. They have successfully passed the required exams.</w:t>
      </w:r>
    </w:p>
    <w:p w14:paraId="41344BBB" w14:textId="77777777" w:rsidR="002C3494" w:rsidRPr="00E71E6A" w:rsidRDefault="002C3494" w:rsidP="002C3494">
      <w:pPr>
        <w:rPr>
          <w:rFonts w:eastAsia="Calibri" w:cs="Times New Roman"/>
          <w:sz w:val="22"/>
        </w:rPr>
      </w:pPr>
    </w:p>
    <w:p w14:paraId="0E4A2D16" w14:textId="77777777" w:rsidR="002C3494" w:rsidRPr="00E71E6A" w:rsidRDefault="002C3494" w:rsidP="002C3494">
      <w:pPr>
        <w:rPr>
          <w:rFonts w:eastAsia="Calibri" w:cs="Times New Roman"/>
          <w:sz w:val="22"/>
          <w:u w:val="single"/>
        </w:rPr>
      </w:pPr>
      <w:r w:rsidRPr="00E71E6A">
        <w:rPr>
          <w:rFonts w:eastAsia="Calibri" w:cs="Times New Roman"/>
          <w:b/>
          <w:bCs/>
          <w:sz w:val="22"/>
          <w:u w:val="single"/>
          <w:lang w:val="en"/>
        </w:rPr>
        <w:t>Achievable result:</w:t>
      </w:r>
    </w:p>
    <w:p w14:paraId="4EB06AE6" w14:textId="18249D27" w:rsidR="002C3494" w:rsidRPr="00E71E6A" w:rsidRDefault="007C24DF" w:rsidP="00E71E6A">
      <w:pPr>
        <w:autoSpaceDE w:val="0"/>
        <w:autoSpaceDN w:val="0"/>
        <w:adjustRightInd w:val="0"/>
        <w:jc w:val="both"/>
        <w:rPr>
          <w:rFonts w:eastAsia="Calibri" w:cs="Times New Roman"/>
          <w:sz w:val="22"/>
        </w:rPr>
      </w:pPr>
      <w:r w:rsidRPr="00E71E6A">
        <w:rPr>
          <w:rFonts w:eastAsia="Calibri" w:cs="Times New Roman"/>
          <w:sz w:val="22"/>
          <w:lang w:val="en"/>
        </w:rPr>
        <w:t xml:space="preserve">The participant is prepared to work as a service dog trainer. </w:t>
      </w:r>
    </w:p>
    <w:p w14:paraId="61AB069F" w14:textId="4FAD9671" w:rsidR="007C24DF" w:rsidRPr="00E71E6A" w:rsidRDefault="002C3494" w:rsidP="00E71E6A">
      <w:pPr>
        <w:autoSpaceDE w:val="0"/>
        <w:autoSpaceDN w:val="0"/>
        <w:adjustRightInd w:val="0"/>
        <w:jc w:val="both"/>
        <w:rPr>
          <w:rFonts w:eastAsia="Calibri" w:cs="Times New Roman"/>
          <w:sz w:val="22"/>
        </w:rPr>
      </w:pPr>
      <w:r w:rsidRPr="00E71E6A">
        <w:rPr>
          <w:rFonts w:eastAsia="Calibri" w:cs="Times New Roman"/>
          <w:sz w:val="22"/>
          <w:lang w:val="en"/>
        </w:rPr>
        <w:t>Promoting the acquisition of job-specific professional knowledge and skills.</w:t>
      </w:r>
    </w:p>
    <w:p w14:paraId="6101E573" w14:textId="029100CE" w:rsidR="002C3494" w:rsidRPr="00E71E6A" w:rsidRDefault="002C3494" w:rsidP="00E71E6A">
      <w:pPr>
        <w:autoSpaceDE w:val="0"/>
        <w:autoSpaceDN w:val="0"/>
        <w:adjustRightInd w:val="0"/>
        <w:jc w:val="both"/>
        <w:rPr>
          <w:rFonts w:eastAsia="Calibri" w:cs="Times New Roman"/>
          <w:sz w:val="22"/>
        </w:rPr>
      </w:pPr>
      <w:r w:rsidRPr="00E71E6A">
        <w:rPr>
          <w:rFonts w:eastAsia="Calibri" w:cs="Times New Roman"/>
          <w:sz w:val="22"/>
          <w:lang w:val="en"/>
        </w:rPr>
        <w:t xml:space="preserve">The development of attitudes that enable the participant to acquire specific knowledge and contribute to his/her quality performance in a changing work environment. </w:t>
      </w:r>
    </w:p>
    <w:p w14:paraId="20CC5C33" w14:textId="4FB98CFC" w:rsidR="002C3494" w:rsidRPr="00E71E6A" w:rsidRDefault="002C3494" w:rsidP="00E71E6A">
      <w:pPr>
        <w:autoSpaceDE w:val="0"/>
        <w:autoSpaceDN w:val="0"/>
        <w:adjustRightInd w:val="0"/>
        <w:jc w:val="both"/>
        <w:rPr>
          <w:rFonts w:eastAsia="Calibri" w:cs="Times New Roman"/>
          <w:sz w:val="22"/>
        </w:rPr>
      </w:pPr>
      <w:r w:rsidRPr="00E71E6A">
        <w:rPr>
          <w:rFonts w:eastAsia="Calibri" w:cs="Times New Roman"/>
          <w:sz w:val="22"/>
          <w:lang w:val="en"/>
        </w:rPr>
        <w:t xml:space="preserve">Practical search training of the service dog assigned to the participant. </w:t>
      </w:r>
    </w:p>
    <w:p w14:paraId="2810E00E" w14:textId="77777777" w:rsidR="00EF061B" w:rsidRPr="00AF44AA" w:rsidRDefault="00EF061B" w:rsidP="00E71E6A">
      <w:pPr>
        <w:autoSpaceDE w:val="0"/>
        <w:autoSpaceDN w:val="0"/>
        <w:adjustRightInd w:val="0"/>
        <w:jc w:val="both"/>
        <w:rPr>
          <w:rFonts w:eastAsia="Calibri" w:cs="Times New Roman"/>
          <w:szCs w:val="24"/>
        </w:rPr>
      </w:pPr>
    </w:p>
    <w:tbl>
      <w:tblPr>
        <w:tblStyle w:val="TableGrid"/>
        <w:tblW w:w="8784" w:type="dxa"/>
        <w:tblLook w:val="04A0" w:firstRow="1" w:lastRow="0" w:firstColumn="1" w:lastColumn="0" w:noHBand="0" w:noVBand="1"/>
      </w:tblPr>
      <w:tblGrid>
        <w:gridCol w:w="8784"/>
      </w:tblGrid>
      <w:tr w:rsidR="0097372A" w:rsidRPr="00AF44AA" w14:paraId="44E9904D" w14:textId="77777777" w:rsidTr="0097372A">
        <w:tc>
          <w:tcPr>
            <w:tcW w:w="8784" w:type="dxa"/>
          </w:tcPr>
          <w:p w14:paraId="5DCAB75F" w14:textId="77777777" w:rsidR="0097372A" w:rsidRPr="00E71E6A" w:rsidRDefault="0097372A" w:rsidP="007D624C">
            <w:pPr>
              <w:jc w:val="center"/>
              <w:rPr>
                <w:rFonts w:ascii="Times New Roman" w:eastAsia="Calibri" w:hAnsi="Times New Roman" w:cs="Times New Roman"/>
                <w:b/>
                <w:bCs/>
              </w:rPr>
            </w:pPr>
            <w:proofErr w:type="spellStart"/>
            <w:r w:rsidRPr="00E71E6A">
              <w:rPr>
                <w:rFonts w:ascii="Times New Roman" w:eastAsia="Calibri" w:hAnsi="Times New Roman" w:cs="Times New Roman"/>
                <w:b/>
                <w:bCs/>
              </w:rPr>
              <w:t>Course</w:t>
            </w:r>
            <w:proofErr w:type="spellEnd"/>
            <w:r w:rsidRPr="00E71E6A">
              <w:rPr>
                <w:rFonts w:ascii="Times New Roman" w:eastAsia="Calibri" w:hAnsi="Times New Roman" w:cs="Times New Roman"/>
                <w:b/>
                <w:bCs/>
              </w:rPr>
              <w:t xml:space="preserve"> </w:t>
            </w:r>
            <w:proofErr w:type="spellStart"/>
            <w:r w:rsidRPr="00E71E6A">
              <w:rPr>
                <w:rFonts w:ascii="Times New Roman" w:eastAsia="Calibri" w:hAnsi="Times New Roman" w:cs="Times New Roman"/>
                <w:b/>
                <w:bCs/>
              </w:rPr>
              <w:t>programme</w:t>
            </w:r>
            <w:proofErr w:type="spellEnd"/>
            <w:r w:rsidRPr="00E71E6A">
              <w:rPr>
                <w:rFonts w:ascii="Times New Roman" w:eastAsia="Calibri" w:hAnsi="Times New Roman" w:cs="Times New Roman"/>
                <w:b/>
                <w:bCs/>
              </w:rPr>
              <w:t xml:space="preserve"> </w:t>
            </w:r>
          </w:p>
        </w:tc>
      </w:tr>
      <w:tr w:rsidR="0097372A" w:rsidRPr="00AF44AA" w14:paraId="7414DD0E" w14:textId="77777777" w:rsidTr="0097372A">
        <w:tc>
          <w:tcPr>
            <w:tcW w:w="8784" w:type="dxa"/>
          </w:tcPr>
          <w:p w14:paraId="5FE9F4B5" w14:textId="77777777" w:rsidR="0097372A" w:rsidRPr="00E71E6A" w:rsidRDefault="0097372A" w:rsidP="007D624C">
            <w:pPr>
              <w:jc w:val="center"/>
              <w:rPr>
                <w:rFonts w:ascii="Times New Roman" w:eastAsia="Calibri" w:hAnsi="Times New Roman" w:cs="Times New Roman"/>
              </w:rPr>
            </w:pPr>
            <w:proofErr w:type="spellStart"/>
            <w:r w:rsidRPr="00E71E6A">
              <w:rPr>
                <w:rFonts w:ascii="Times New Roman" w:eastAsia="Calibri" w:hAnsi="Times New Roman" w:cs="Times New Roman"/>
              </w:rPr>
              <w:t>Training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course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hours</w:t>
            </w:r>
            <w:proofErr w:type="spellEnd"/>
            <w:r w:rsidRPr="00E71E6A">
              <w:rPr>
                <w:rFonts w:ascii="Times New Roman" w:eastAsia="Calibri" w:hAnsi="Times New Roman" w:cs="Times New Roman"/>
              </w:rPr>
              <w:t>:</w:t>
            </w:r>
          </w:p>
          <w:p w14:paraId="2D5DB7BF" w14:textId="599E76F5" w:rsidR="0097372A" w:rsidRPr="00E71E6A" w:rsidRDefault="0097372A" w:rsidP="007D624C">
            <w:pPr>
              <w:jc w:val="center"/>
              <w:rPr>
                <w:rFonts w:ascii="Times New Roman" w:eastAsia="Calibri" w:hAnsi="Times New Roman" w:cs="Times New Roman"/>
              </w:rPr>
            </w:pPr>
            <w:r w:rsidRPr="00E71E6A">
              <w:rPr>
                <w:rFonts w:ascii="Times New Roman" w:eastAsia="Calibri" w:hAnsi="Times New Roman" w:cs="Times New Roman"/>
              </w:rPr>
              <w:t xml:space="preserve">190 </w:t>
            </w:r>
            <w:proofErr w:type="spellStart"/>
            <w:r w:rsidRPr="00E71E6A">
              <w:rPr>
                <w:rFonts w:ascii="Times New Roman" w:eastAsia="Calibri" w:hAnsi="Times New Roman" w:cs="Times New Roman"/>
              </w:rPr>
              <w:t>hours</w:t>
            </w:r>
            <w:proofErr w:type="spellEnd"/>
            <w:r w:rsidRPr="00E71E6A">
              <w:rPr>
                <w:rFonts w:ascii="Times New Roman" w:eastAsia="Calibri" w:hAnsi="Times New Roman" w:cs="Times New Roman"/>
              </w:rPr>
              <w:t xml:space="preserve"> – </w:t>
            </w:r>
            <w:proofErr w:type="spellStart"/>
            <w:r w:rsidRPr="00E71E6A">
              <w:rPr>
                <w:rFonts w:ascii="Times New Roman" w:eastAsia="Calibri" w:hAnsi="Times New Roman" w:cs="Times New Roman"/>
              </w:rPr>
              <w:t>practical</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trainings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on-site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home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works</w:t>
            </w:r>
            <w:proofErr w:type="spellEnd"/>
          </w:p>
          <w:p w14:paraId="7F5ED4C1" w14:textId="2F467C8F" w:rsidR="0097372A" w:rsidRPr="00E71E6A" w:rsidRDefault="0097372A" w:rsidP="007D624C">
            <w:pPr>
              <w:jc w:val="center"/>
              <w:rPr>
                <w:rFonts w:ascii="Times New Roman" w:eastAsia="Calibri" w:hAnsi="Times New Roman" w:cs="Times New Roman"/>
              </w:rPr>
            </w:pPr>
            <w:r w:rsidRPr="00E71E6A">
              <w:rPr>
                <w:rFonts w:ascii="Times New Roman" w:eastAsia="Calibri" w:hAnsi="Times New Roman" w:cs="Times New Roman"/>
              </w:rPr>
              <w:t xml:space="preserve">10 </w:t>
            </w:r>
            <w:proofErr w:type="spellStart"/>
            <w:r w:rsidRPr="00E71E6A">
              <w:rPr>
                <w:rFonts w:ascii="Times New Roman" w:eastAsia="Calibri" w:hAnsi="Times New Roman" w:cs="Times New Roman"/>
              </w:rPr>
              <w:t>hours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online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lectures</w:t>
            </w:r>
            <w:proofErr w:type="spellEnd"/>
          </w:p>
        </w:tc>
      </w:tr>
      <w:tr w:rsidR="0097372A" w:rsidRPr="00AF44AA" w14:paraId="620B64B9" w14:textId="77777777" w:rsidTr="0097372A">
        <w:tc>
          <w:tcPr>
            <w:tcW w:w="8784" w:type="dxa"/>
          </w:tcPr>
          <w:p w14:paraId="1C757B64" w14:textId="77777777" w:rsidR="0097372A" w:rsidRPr="00E71E6A" w:rsidRDefault="0097372A" w:rsidP="007D624C">
            <w:pPr>
              <w:rPr>
                <w:rFonts w:ascii="Times New Roman" w:eastAsia="Calibri" w:hAnsi="Times New Roman" w:cs="Times New Roman"/>
              </w:rPr>
            </w:pPr>
            <w:proofErr w:type="spellStart"/>
            <w:r w:rsidRPr="00E71E6A">
              <w:rPr>
                <w:rFonts w:ascii="Times New Roman" w:eastAsia="Calibri" w:hAnsi="Times New Roman" w:cs="Times New Roman"/>
              </w:rPr>
              <w:t>Lecture</w:t>
            </w:r>
            <w:proofErr w:type="spellEnd"/>
            <w:r w:rsidRPr="00E71E6A">
              <w:rPr>
                <w:rFonts w:ascii="Times New Roman" w:eastAsia="Calibri" w:hAnsi="Times New Roman" w:cs="Times New Roman"/>
              </w:rPr>
              <w:t xml:space="preserve"> (2 </w:t>
            </w:r>
            <w:proofErr w:type="spellStart"/>
            <w:r w:rsidRPr="00E71E6A">
              <w:rPr>
                <w:rFonts w:ascii="Times New Roman" w:eastAsia="Calibri" w:hAnsi="Times New Roman" w:cs="Times New Roman"/>
              </w:rPr>
              <w:t>hours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Basic</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Foundation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of</w:t>
            </w:r>
            <w:proofErr w:type="spellEnd"/>
            <w:r w:rsidRPr="00E71E6A">
              <w:rPr>
                <w:rFonts w:ascii="Times New Roman" w:eastAsia="Calibri" w:hAnsi="Times New Roman" w:cs="Times New Roman"/>
              </w:rPr>
              <w:t xml:space="preserve"> dog</w:t>
            </w:r>
          </w:p>
        </w:tc>
      </w:tr>
      <w:tr w:rsidR="0097372A" w:rsidRPr="00AF44AA" w14:paraId="72CDC5A4" w14:textId="77777777" w:rsidTr="0097372A">
        <w:tc>
          <w:tcPr>
            <w:tcW w:w="8784" w:type="dxa"/>
          </w:tcPr>
          <w:p w14:paraId="7F2CBFFA" w14:textId="77777777" w:rsidR="0097372A" w:rsidRPr="00E71E6A" w:rsidRDefault="0097372A" w:rsidP="007D624C">
            <w:pPr>
              <w:rPr>
                <w:rFonts w:ascii="Times New Roman" w:eastAsia="Calibri" w:hAnsi="Times New Roman" w:cs="Times New Roman"/>
              </w:rPr>
            </w:pPr>
            <w:proofErr w:type="spellStart"/>
            <w:r w:rsidRPr="00E71E6A">
              <w:rPr>
                <w:rFonts w:ascii="Times New Roman" w:eastAsia="Calibri" w:hAnsi="Times New Roman" w:cs="Times New Roman"/>
              </w:rPr>
              <w:t>Lecture</w:t>
            </w:r>
            <w:proofErr w:type="spellEnd"/>
            <w:r w:rsidRPr="00E71E6A">
              <w:rPr>
                <w:rFonts w:ascii="Times New Roman" w:eastAsia="Calibri" w:hAnsi="Times New Roman" w:cs="Times New Roman"/>
              </w:rPr>
              <w:t xml:space="preserve"> (2 </w:t>
            </w:r>
            <w:proofErr w:type="spellStart"/>
            <w:r w:rsidRPr="00E71E6A">
              <w:rPr>
                <w:rFonts w:ascii="Times New Roman" w:eastAsia="Calibri" w:hAnsi="Times New Roman" w:cs="Times New Roman"/>
              </w:rPr>
              <w:t>hours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Motivaton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Stress</w:t>
            </w:r>
          </w:p>
        </w:tc>
      </w:tr>
      <w:tr w:rsidR="0097372A" w:rsidRPr="00AF44AA" w14:paraId="51805876" w14:textId="77777777" w:rsidTr="0097372A">
        <w:tc>
          <w:tcPr>
            <w:tcW w:w="8784" w:type="dxa"/>
          </w:tcPr>
          <w:p w14:paraId="1C9A277B" w14:textId="77777777" w:rsidR="0097372A" w:rsidRPr="00E71E6A" w:rsidRDefault="0097372A" w:rsidP="007D624C">
            <w:pPr>
              <w:ind w:left="313" w:hanging="142"/>
              <w:contextualSpacing/>
              <w:rPr>
                <w:rFonts w:ascii="Times New Roman" w:eastAsia="Calibri" w:hAnsi="Times New Roman" w:cs="Times New Roman"/>
              </w:rPr>
            </w:pPr>
            <w:proofErr w:type="spellStart"/>
            <w:r w:rsidRPr="00E71E6A">
              <w:rPr>
                <w:rFonts w:ascii="Times New Roman" w:eastAsia="Calibri" w:hAnsi="Times New Roman" w:cs="Times New Roman"/>
              </w:rPr>
              <w:t>On-site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trainings</w:t>
            </w:r>
            <w:proofErr w:type="spellEnd"/>
            <w:r w:rsidRPr="00E71E6A">
              <w:rPr>
                <w:rFonts w:ascii="Times New Roman" w:eastAsia="Calibri" w:hAnsi="Times New Roman" w:cs="Times New Roman"/>
              </w:rPr>
              <w:t xml:space="preserve"> - 28 stundas</w:t>
            </w:r>
          </w:p>
          <w:p w14:paraId="60E954E0" w14:textId="77777777" w:rsidR="0097372A" w:rsidRPr="00E71E6A" w:rsidRDefault="0097372A" w:rsidP="007D624C">
            <w:pPr>
              <w:ind w:left="313" w:hanging="142"/>
              <w:contextualSpacing/>
              <w:rPr>
                <w:rFonts w:ascii="Times New Roman" w:eastAsia="Calibri" w:hAnsi="Times New Roman" w:cs="Times New Roman"/>
              </w:rPr>
            </w:pPr>
          </w:p>
          <w:p w14:paraId="726A023E" w14:textId="77777777" w:rsidR="0097372A" w:rsidRPr="00E71E6A" w:rsidRDefault="0097372A" w:rsidP="007D624C">
            <w:pPr>
              <w:ind w:left="313" w:hanging="142"/>
              <w:contextualSpacing/>
              <w:jc w:val="center"/>
              <w:rPr>
                <w:rFonts w:ascii="Times New Roman" w:eastAsia="Calibri" w:hAnsi="Times New Roman" w:cs="Times New Roman"/>
                <w:b/>
                <w:bCs/>
              </w:rPr>
            </w:pPr>
            <w:proofErr w:type="spellStart"/>
            <w:r w:rsidRPr="00E71E6A">
              <w:rPr>
                <w:rFonts w:ascii="Times New Roman" w:eastAsia="Calibri" w:hAnsi="Times New Roman" w:cs="Times New Roman"/>
                <w:b/>
                <w:bCs/>
              </w:rPr>
              <w:t>Part</w:t>
            </w:r>
            <w:proofErr w:type="spellEnd"/>
            <w:r w:rsidRPr="00E71E6A">
              <w:rPr>
                <w:rFonts w:ascii="Times New Roman" w:eastAsia="Calibri" w:hAnsi="Times New Roman" w:cs="Times New Roman"/>
                <w:b/>
                <w:bCs/>
              </w:rPr>
              <w:t xml:space="preserve"> I</w:t>
            </w:r>
          </w:p>
          <w:p w14:paraId="67E501CD" w14:textId="77777777" w:rsidR="0097372A" w:rsidRPr="00E71E6A" w:rsidRDefault="0097372A" w:rsidP="007D624C">
            <w:pPr>
              <w:ind w:left="313" w:hanging="142"/>
              <w:rPr>
                <w:rFonts w:ascii="Times New Roman" w:eastAsia="Calibri" w:hAnsi="Times New Roman" w:cs="Times New Roman"/>
              </w:rPr>
            </w:pPr>
          </w:p>
          <w:p w14:paraId="57830A49" w14:textId="77777777" w:rsidR="0097372A" w:rsidRPr="00E71E6A" w:rsidRDefault="0097372A" w:rsidP="007D624C">
            <w:pPr>
              <w:numPr>
                <w:ilvl w:val="0"/>
                <w:numId w:val="34"/>
              </w:numPr>
              <w:ind w:left="313" w:hanging="142"/>
              <w:contextualSpacing/>
              <w:jc w:val="both"/>
              <w:rPr>
                <w:rFonts w:ascii="Times New Roman" w:eastAsia="Calibri" w:hAnsi="Times New Roman" w:cs="Times New Roman"/>
              </w:rPr>
            </w:pPr>
            <w:proofErr w:type="spellStart"/>
            <w:r w:rsidRPr="00E71E6A">
              <w:rPr>
                <w:rFonts w:ascii="Times New Roman" w:eastAsia="Calibri" w:hAnsi="Times New Roman" w:cs="Times New Roman"/>
              </w:rPr>
              <w:t>Basic</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foundations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for</w:t>
            </w:r>
            <w:proofErr w:type="spellEnd"/>
            <w:r w:rsidRPr="00E71E6A">
              <w:rPr>
                <w:rFonts w:ascii="Times New Roman" w:eastAsia="Calibri" w:hAnsi="Times New Roman" w:cs="Times New Roman"/>
              </w:rPr>
              <w:t xml:space="preserve"> dog </w:t>
            </w:r>
            <w:proofErr w:type="spellStart"/>
            <w:r w:rsidRPr="00E71E6A">
              <w:rPr>
                <w:rFonts w:ascii="Times New Roman" w:eastAsia="Calibri" w:hAnsi="Times New Roman" w:cs="Times New Roman"/>
              </w:rPr>
              <w:t>training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essentials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for</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social</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security</w:t>
            </w:r>
            <w:proofErr w:type="spellEnd"/>
            <w:r w:rsidRPr="00E71E6A">
              <w:rPr>
                <w:rFonts w:ascii="Times New Roman" w:eastAsia="Calibri" w:hAnsi="Times New Roman" w:cs="Times New Roman"/>
              </w:rPr>
              <w:t>.</w:t>
            </w:r>
          </w:p>
          <w:p w14:paraId="592E732D" w14:textId="77777777" w:rsidR="0097372A" w:rsidRPr="00E71E6A" w:rsidRDefault="0097372A" w:rsidP="007D624C">
            <w:pPr>
              <w:numPr>
                <w:ilvl w:val="0"/>
                <w:numId w:val="34"/>
              </w:numPr>
              <w:ind w:left="313" w:hanging="142"/>
              <w:contextualSpacing/>
              <w:jc w:val="both"/>
              <w:rPr>
                <w:rFonts w:ascii="Times New Roman" w:eastAsia="Calibri" w:hAnsi="Times New Roman" w:cs="Times New Roman"/>
              </w:rPr>
            </w:pP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importance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of</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socializa.on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exposure</w:t>
            </w:r>
            <w:proofErr w:type="spellEnd"/>
            <w:r w:rsidRPr="00E71E6A">
              <w:rPr>
                <w:rFonts w:ascii="Times New Roman" w:eastAsia="Calibri" w:hAnsi="Times New Roman" w:cs="Times New Roman"/>
              </w:rPr>
              <w:t xml:space="preserve"> to </w:t>
            </w:r>
            <w:proofErr w:type="spellStart"/>
            <w:r w:rsidRPr="00E71E6A">
              <w:rPr>
                <w:rFonts w:ascii="Times New Roman" w:eastAsia="Calibri" w:hAnsi="Times New Roman" w:cs="Times New Roman"/>
              </w:rPr>
              <w:t>different</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environments</w:t>
            </w:r>
            <w:proofErr w:type="spellEnd"/>
            <w:r w:rsidRPr="00E71E6A">
              <w:rPr>
                <w:rFonts w:ascii="Times New Roman" w:eastAsia="Calibri" w:hAnsi="Times New Roman" w:cs="Times New Roman"/>
              </w:rPr>
              <w:t>;</w:t>
            </w:r>
          </w:p>
          <w:p w14:paraId="66056B53" w14:textId="77777777" w:rsidR="0097372A" w:rsidRPr="00E71E6A" w:rsidRDefault="0097372A" w:rsidP="007D624C">
            <w:pPr>
              <w:numPr>
                <w:ilvl w:val="0"/>
                <w:numId w:val="34"/>
              </w:numPr>
              <w:ind w:left="313" w:hanging="142"/>
              <w:contextualSpacing/>
              <w:jc w:val="both"/>
              <w:rPr>
                <w:rFonts w:ascii="Times New Roman" w:eastAsia="Calibri" w:hAnsi="Times New Roman" w:cs="Times New Roman"/>
              </w:rPr>
            </w:pPr>
            <w:proofErr w:type="spellStart"/>
            <w:r w:rsidRPr="00E71E6A">
              <w:rPr>
                <w:rFonts w:ascii="Times New Roman" w:eastAsia="Calibri" w:hAnsi="Times New Roman" w:cs="Times New Roman"/>
              </w:rPr>
              <w:t>Applied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theory</w:t>
            </w:r>
            <w:proofErr w:type="spellEnd"/>
            <w:r w:rsidRPr="00E71E6A">
              <w:rPr>
                <w:rFonts w:ascii="Times New Roman" w:eastAsia="Calibri" w:hAnsi="Times New Roman" w:cs="Times New Roman"/>
              </w:rPr>
              <w:t xml:space="preserve">: evalua.ng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rela.onship</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through</w:t>
            </w:r>
            <w:proofErr w:type="spellEnd"/>
            <w:r w:rsidRPr="00E71E6A">
              <w:rPr>
                <w:rFonts w:ascii="Times New Roman" w:eastAsia="Calibri" w:hAnsi="Times New Roman" w:cs="Times New Roman"/>
              </w:rPr>
              <w:t xml:space="preserve"> a </w:t>
            </w:r>
            <w:proofErr w:type="spellStart"/>
            <w:r w:rsidRPr="00E71E6A">
              <w:rPr>
                <w:rFonts w:ascii="Times New Roman" w:eastAsia="Calibri" w:hAnsi="Times New Roman" w:cs="Times New Roman"/>
              </w:rPr>
              <w:t>joint</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walk</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exercises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obedience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release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tricks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etc</w:t>
            </w:r>
            <w:proofErr w:type="spellEnd"/>
            <w:r w:rsidRPr="00E71E6A">
              <w:rPr>
                <w:rFonts w:ascii="Times New Roman" w:eastAsia="Calibri" w:hAnsi="Times New Roman" w:cs="Times New Roman"/>
              </w:rPr>
              <w:t xml:space="preserve">. – </w:t>
            </w:r>
            <w:proofErr w:type="spellStart"/>
            <w:r w:rsidRPr="00E71E6A">
              <w:rPr>
                <w:rFonts w:ascii="Times New Roman" w:eastAsia="Calibri" w:hAnsi="Times New Roman" w:cs="Times New Roman"/>
              </w:rPr>
              <w:t>depending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what</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training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level</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is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sociability</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balance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of</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dogs.</w:t>
            </w:r>
          </w:p>
          <w:p w14:paraId="78F33128" w14:textId="77777777" w:rsidR="0097372A" w:rsidRPr="00E71E6A" w:rsidRDefault="0097372A" w:rsidP="007D624C">
            <w:pPr>
              <w:numPr>
                <w:ilvl w:val="0"/>
                <w:numId w:val="34"/>
              </w:numPr>
              <w:ind w:left="313" w:hanging="142"/>
              <w:contextualSpacing/>
              <w:jc w:val="both"/>
              <w:rPr>
                <w:rFonts w:ascii="Times New Roman" w:eastAsia="Calibri" w:hAnsi="Times New Roman" w:cs="Times New Roman"/>
              </w:rPr>
            </w:pP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difference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between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motivation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stress.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importance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of</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mo.va.on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appropriate</w:t>
            </w:r>
            <w:proofErr w:type="spellEnd"/>
            <w:r w:rsidRPr="00E71E6A">
              <w:rPr>
                <w:rFonts w:ascii="Times New Roman" w:eastAsia="Calibri" w:hAnsi="Times New Roman" w:cs="Times New Roman"/>
              </w:rPr>
              <w:t xml:space="preserve"> stress </w:t>
            </w:r>
            <w:proofErr w:type="spellStart"/>
            <w:r w:rsidRPr="00E71E6A">
              <w:rPr>
                <w:rFonts w:ascii="Times New Roman" w:eastAsia="Calibri" w:hAnsi="Times New Roman" w:cs="Times New Roman"/>
              </w:rPr>
              <w:t>level</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for</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training</w:t>
            </w:r>
            <w:proofErr w:type="spellEnd"/>
            <w:r w:rsidRPr="00E71E6A">
              <w:rPr>
                <w:rFonts w:ascii="Times New Roman" w:eastAsia="Calibri" w:hAnsi="Times New Roman" w:cs="Times New Roman"/>
              </w:rPr>
              <w:t xml:space="preserve">. Dog stress </w:t>
            </w:r>
            <w:proofErr w:type="spellStart"/>
            <w:r w:rsidRPr="00E71E6A">
              <w:rPr>
                <w:rFonts w:ascii="Times New Roman" w:eastAsia="Calibri" w:hAnsi="Times New Roman" w:cs="Times New Roman"/>
              </w:rPr>
              <w:t>signals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body</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language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basics</w:t>
            </w:r>
            <w:proofErr w:type="spellEnd"/>
            <w:r w:rsidRPr="00E71E6A">
              <w:rPr>
                <w:rFonts w:ascii="Times New Roman" w:eastAsia="Calibri" w:hAnsi="Times New Roman" w:cs="Times New Roman"/>
              </w:rPr>
              <w:t>).</w:t>
            </w:r>
          </w:p>
          <w:p w14:paraId="24B1BBDA" w14:textId="77777777" w:rsidR="0097372A" w:rsidRPr="00E71E6A" w:rsidRDefault="0097372A" w:rsidP="007D624C">
            <w:pPr>
              <w:numPr>
                <w:ilvl w:val="0"/>
                <w:numId w:val="34"/>
              </w:numPr>
              <w:ind w:left="313" w:hanging="142"/>
              <w:contextualSpacing/>
              <w:jc w:val="both"/>
              <w:rPr>
                <w:rFonts w:ascii="Times New Roman" w:eastAsia="Calibri" w:hAnsi="Times New Roman" w:cs="Times New Roman"/>
              </w:rPr>
            </w:pPr>
            <w:proofErr w:type="spellStart"/>
            <w:r w:rsidRPr="00E71E6A">
              <w:rPr>
                <w:rFonts w:ascii="Times New Roman" w:eastAsia="Calibri" w:hAnsi="Times New Roman" w:cs="Times New Roman"/>
              </w:rPr>
              <w:t>Applied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theory</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planning</w:t>
            </w:r>
            <w:proofErr w:type="spellEnd"/>
            <w:r w:rsidRPr="00E71E6A">
              <w:rPr>
                <w:rFonts w:ascii="Times New Roman" w:eastAsia="Calibri" w:hAnsi="Times New Roman" w:cs="Times New Roman"/>
              </w:rPr>
              <w:t xml:space="preserve"> a </w:t>
            </w:r>
            <w:proofErr w:type="spellStart"/>
            <w:r w:rsidRPr="00E71E6A">
              <w:rPr>
                <w:rFonts w:ascii="Times New Roman" w:eastAsia="Calibri" w:hAnsi="Times New Roman" w:cs="Times New Roman"/>
              </w:rPr>
              <w:t>remain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exercise</w:t>
            </w:r>
            <w:proofErr w:type="spellEnd"/>
            <w:r w:rsidRPr="00E71E6A">
              <w:rPr>
                <w:rFonts w:ascii="Times New Roman" w:eastAsia="Calibri" w:hAnsi="Times New Roman" w:cs="Times New Roman"/>
              </w:rPr>
              <w:t xml:space="preserve"> – </w:t>
            </w:r>
            <w:proofErr w:type="spellStart"/>
            <w:r w:rsidRPr="00E71E6A">
              <w:rPr>
                <w:rFonts w:ascii="Times New Roman" w:eastAsia="Calibri" w:hAnsi="Times New Roman" w:cs="Times New Roman"/>
              </w:rPr>
              <w:t>carrying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out</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plan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applying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variable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reward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for</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progression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dura.on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or</w:t>
            </w:r>
            <w:proofErr w:type="spellEnd"/>
            <w:r w:rsidRPr="00E71E6A">
              <w:rPr>
                <w:rFonts w:ascii="Times New Roman" w:eastAsia="Calibri" w:hAnsi="Times New Roman" w:cs="Times New Roman"/>
              </w:rPr>
              <w:t xml:space="preserve"> distance)/</w:t>
            </w:r>
            <w:proofErr w:type="spellStart"/>
            <w:r w:rsidRPr="00E71E6A">
              <w:rPr>
                <w:rFonts w:ascii="Times New Roman" w:eastAsia="Calibri" w:hAnsi="Times New Roman" w:cs="Times New Roman"/>
              </w:rPr>
              <w:t>strengthening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behavior</w:t>
            </w:r>
            <w:proofErr w:type="spellEnd"/>
            <w:r w:rsidRPr="00E71E6A">
              <w:rPr>
                <w:rFonts w:ascii="Times New Roman" w:eastAsia="Calibri" w:hAnsi="Times New Roman" w:cs="Times New Roman"/>
              </w:rPr>
              <w:t>.</w:t>
            </w:r>
          </w:p>
        </w:tc>
      </w:tr>
    </w:tbl>
    <w:p w14:paraId="24FDB350" w14:textId="77777777" w:rsidR="00DA1423" w:rsidRDefault="00DA1423"/>
    <w:tbl>
      <w:tblPr>
        <w:tblStyle w:val="TableGrid"/>
        <w:tblW w:w="8784" w:type="dxa"/>
        <w:tblLook w:val="04A0" w:firstRow="1" w:lastRow="0" w:firstColumn="1" w:lastColumn="0" w:noHBand="0" w:noVBand="1"/>
      </w:tblPr>
      <w:tblGrid>
        <w:gridCol w:w="8784"/>
      </w:tblGrid>
      <w:tr w:rsidR="0097372A" w:rsidRPr="00AF44AA" w14:paraId="1A0E3D29" w14:textId="77777777" w:rsidTr="0097372A">
        <w:tc>
          <w:tcPr>
            <w:tcW w:w="8784" w:type="dxa"/>
          </w:tcPr>
          <w:p w14:paraId="63D9152D" w14:textId="77777777" w:rsidR="0097372A" w:rsidRPr="00E71E6A" w:rsidRDefault="0097372A" w:rsidP="007D624C">
            <w:pPr>
              <w:ind w:left="313" w:hanging="142"/>
              <w:contextualSpacing/>
              <w:rPr>
                <w:rFonts w:ascii="Times New Roman" w:eastAsia="Calibri" w:hAnsi="Times New Roman" w:cs="Times New Roman"/>
              </w:rPr>
            </w:pPr>
            <w:proofErr w:type="spellStart"/>
            <w:r w:rsidRPr="00E71E6A">
              <w:rPr>
                <w:rFonts w:ascii="Times New Roman" w:eastAsia="Calibri" w:hAnsi="Times New Roman" w:cs="Times New Roman"/>
              </w:rPr>
              <w:t>On-line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Lecture</w:t>
            </w:r>
            <w:proofErr w:type="spellEnd"/>
            <w:r w:rsidRPr="00E71E6A">
              <w:rPr>
                <w:rFonts w:ascii="Times New Roman" w:eastAsia="Calibri" w:hAnsi="Times New Roman" w:cs="Times New Roman"/>
              </w:rPr>
              <w:t xml:space="preserve"> (2 </w:t>
            </w:r>
            <w:proofErr w:type="spellStart"/>
            <w:r w:rsidRPr="00E71E6A">
              <w:rPr>
                <w:rFonts w:ascii="Times New Roman" w:eastAsia="Calibri" w:hAnsi="Times New Roman" w:cs="Times New Roman"/>
              </w:rPr>
              <w:t>horus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How</w:t>
            </w:r>
            <w:proofErr w:type="spellEnd"/>
            <w:r w:rsidRPr="00E71E6A">
              <w:rPr>
                <w:rFonts w:ascii="Times New Roman" w:eastAsia="Calibri" w:hAnsi="Times New Roman" w:cs="Times New Roman"/>
              </w:rPr>
              <w:t xml:space="preserve"> to </w:t>
            </w:r>
            <w:proofErr w:type="spellStart"/>
            <w:r w:rsidRPr="00E71E6A">
              <w:rPr>
                <w:rFonts w:ascii="Times New Roman" w:eastAsia="Calibri" w:hAnsi="Times New Roman" w:cs="Times New Roman"/>
              </w:rPr>
              <w:t>create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shape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behaviours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in</w:t>
            </w:r>
            <w:proofErr w:type="spellEnd"/>
            <w:r w:rsidRPr="00E71E6A">
              <w:rPr>
                <w:rFonts w:ascii="Times New Roman" w:eastAsia="Calibri" w:hAnsi="Times New Roman" w:cs="Times New Roman"/>
              </w:rPr>
              <w:t xml:space="preserve"> dog </w:t>
            </w:r>
            <w:proofErr w:type="spellStart"/>
            <w:r w:rsidRPr="00E71E6A">
              <w:rPr>
                <w:rFonts w:ascii="Times New Roman" w:eastAsia="Calibri" w:hAnsi="Times New Roman" w:cs="Times New Roman"/>
              </w:rPr>
              <w:t>training</w:t>
            </w:r>
            <w:proofErr w:type="spellEnd"/>
          </w:p>
        </w:tc>
      </w:tr>
      <w:tr w:rsidR="0097372A" w:rsidRPr="00AF44AA" w14:paraId="067E744A" w14:textId="77777777" w:rsidTr="0097372A">
        <w:tc>
          <w:tcPr>
            <w:tcW w:w="8784" w:type="dxa"/>
          </w:tcPr>
          <w:p w14:paraId="3A9BCFC4" w14:textId="77777777" w:rsidR="0097372A" w:rsidRPr="00E71E6A" w:rsidRDefault="0097372A" w:rsidP="007D624C">
            <w:pPr>
              <w:ind w:left="313" w:hanging="142"/>
              <w:contextualSpacing/>
              <w:rPr>
                <w:rFonts w:ascii="Times New Roman" w:eastAsia="Calibri" w:hAnsi="Times New Roman" w:cs="Times New Roman"/>
              </w:rPr>
            </w:pPr>
            <w:proofErr w:type="spellStart"/>
            <w:r w:rsidRPr="00E71E6A">
              <w:rPr>
                <w:rFonts w:ascii="Times New Roman" w:eastAsia="Calibri" w:hAnsi="Times New Roman" w:cs="Times New Roman"/>
              </w:rPr>
              <w:t>On-line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Lecture</w:t>
            </w:r>
            <w:proofErr w:type="spellEnd"/>
            <w:r w:rsidRPr="00E71E6A">
              <w:rPr>
                <w:rFonts w:ascii="Times New Roman" w:eastAsia="Calibri" w:hAnsi="Times New Roman" w:cs="Times New Roman"/>
              </w:rPr>
              <w:t xml:space="preserve"> (2 </w:t>
            </w:r>
            <w:proofErr w:type="spellStart"/>
            <w:r w:rsidRPr="00E71E6A">
              <w:rPr>
                <w:rFonts w:ascii="Times New Roman" w:eastAsia="Calibri" w:hAnsi="Times New Roman" w:cs="Times New Roman"/>
              </w:rPr>
              <w:t>hours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Learning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Theories</w:t>
            </w:r>
            <w:proofErr w:type="spellEnd"/>
          </w:p>
        </w:tc>
      </w:tr>
      <w:tr w:rsidR="0097372A" w:rsidRPr="00AF44AA" w14:paraId="70840C81" w14:textId="77777777" w:rsidTr="0097372A">
        <w:tc>
          <w:tcPr>
            <w:tcW w:w="8784" w:type="dxa"/>
          </w:tcPr>
          <w:p w14:paraId="618300B1" w14:textId="77777777" w:rsidR="0097372A" w:rsidRPr="00E71E6A" w:rsidRDefault="0097372A" w:rsidP="007D624C">
            <w:pPr>
              <w:ind w:left="313" w:hanging="142"/>
              <w:rPr>
                <w:rFonts w:ascii="Times New Roman" w:eastAsia="Calibri" w:hAnsi="Times New Roman" w:cs="Times New Roman"/>
              </w:rPr>
            </w:pPr>
          </w:p>
          <w:p w14:paraId="79BE79D6" w14:textId="77777777" w:rsidR="0097372A" w:rsidRPr="00E71E6A" w:rsidRDefault="0097372A" w:rsidP="007D624C">
            <w:pPr>
              <w:ind w:left="313" w:hanging="142"/>
              <w:rPr>
                <w:rFonts w:ascii="Times New Roman" w:eastAsia="Calibri" w:hAnsi="Times New Roman" w:cs="Times New Roman"/>
              </w:rPr>
            </w:pPr>
            <w:proofErr w:type="spellStart"/>
            <w:r w:rsidRPr="00E71E6A">
              <w:rPr>
                <w:rFonts w:ascii="Times New Roman" w:eastAsia="Calibri" w:hAnsi="Times New Roman" w:cs="Times New Roman"/>
              </w:rPr>
              <w:t>On-site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trainings</w:t>
            </w:r>
            <w:proofErr w:type="spellEnd"/>
            <w:r w:rsidRPr="00E71E6A">
              <w:rPr>
                <w:rFonts w:ascii="Times New Roman" w:eastAsia="Calibri" w:hAnsi="Times New Roman" w:cs="Times New Roman"/>
              </w:rPr>
              <w:t xml:space="preserve"> - 28 </w:t>
            </w:r>
            <w:proofErr w:type="spellStart"/>
            <w:r w:rsidRPr="00E71E6A">
              <w:rPr>
                <w:rFonts w:ascii="Times New Roman" w:eastAsia="Calibri" w:hAnsi="Times New Roman" w:cs="Times New Roman"/>
              </w:rPr>
              <w:t>hours</w:t>
            </w:r>
            <w:proofErr w:type="spellEnd"/>
          </w:p>
          <w:p w14:paraId="1B550A65" w14:textId="77777777" w:rsidR="0097372A" w:rsidRPr="00E71E6A" w:rsidRDefault="0097372A" w:rsidP="007D624C">
            <w:pPr>
              <w:ind w:left="313" w:hanging="142"/>
              <w:rPr>
                <w:rFonts w:ascii="Times New Roman" w:eastAsia="Calibri" w:hAnsi="Times New Roman" w:cs="Times New Roman"/>
              </w:rPr>
            </w:pPr>
          </w:p>
          <w:p w14:paraId="287C7DB7" w14:textId="77777777" w:rsidR="0097372A" w:rsidRPr="00E71E6A" w:rsidRDefault="0097372A" w:rsidP="007D624C">
            <w:pPr>
              <w:ind w:left="313" w:hanging="142"/>
              <w:jc w:val="center"/>
              <w:rPr>
                <w:rFonts w:ascii="Times New Roman" w:eastAsia="Calibri" w:hAnsi="Times New Roman" w:cs="Times New Roman"/>
                <w:b/>
                <w:bCs/>
              </w:rPr>
            </w:pPr>
            <w:proofErr w:type="spellStart"/>
            <w:r w:rsidRPr="00E71E6A">
              <w:rPr>
                <w:rFonts w:ascii="Times New Roman" w:eastAsia="Calibri" w:hAnsi="Times New Roman" w:cs="Times New Roman"/>
                <w:b/>
                <w:bCs/>
              </w:rPr>
              <w:t>Part</w:t>
            </w:r>
            <w:proofErr w:type="spellEnd"/>
            <w:r w:rsidRPr="00E71E6A">
              <w:rPr>
                <w:rFonts w:ascii="Times New Roman" w:eastAsia="Calibri" w:hAnsi="Times New Roman" w:cs="Times New Roman"/>
                <w:b/>
                <w:bCs/>
              </w:rPr>
              <w:t xml:space="preserve"> II</w:t>
            </w:r>
          </w:p>
          <w:p w14:paraId="4AEF91B9" w14:textId="77777777" w:rsidR="0097372A" w:rsidRPr="00E71E6A" w:rsidRDefault="0097372A" w:rsidP="007D624C">
            <w:pPr>
              <w:ind w:left="313" w:hanging="142"/>
              <w:jc w:val="center"/>
              <w:rPr>
                <w:rFonts w:ascii="Times New Roman" w:eastAsia="Calibri" w:hAnsi="Times New Roman" w:cs="Times New Roman"/>
              </w:rPr>
            </w:pPr>
          </w:p>
          <w:p w14:paraId="63B6418B" w14:textId="77777777" w:rsidR="0097372A" w:rsidRPr="00E71E6A" w:rsidRDefault="0097372A" w:rsidP="007D624C">
            <w:pPr>
              <w:numPr>
                <w:ilvl w:val="0"/>
                <w:numId w:val="37"/>
              </w:numPr>
              <w:ind w:left="313" w:hanging="142"/>
              <w:contextualSpacing/>
              <w:rPr>
                <w:rFonts w:ascii="Times New Roman" w:eastAsia="Calibri" w:hAnsi="Times New Roman" w:cs="Times New Roman"/>
              </w:rPr>
            </w:pPr>
            <w:proofErr w:type="spellStart"/>
            <w:r w:rsidRPr="00E71E6A">
              <w:rPr>
                <w:rFonts w:ascii="Times New Roman" w:eastAsia="Calibri" w:hAnsi="Times New Roman" w:cs="Times New Roman"/>
              </w:rPr>
              <w:t>Learning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theories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for</w:t>
            </w:r>
            <w:proofErr w:type="spellEnd"/>
            <w:r w:rsidRPr="00E71E6A">
              <w:rPr>
                <w:rFonts w:ascii="Times New Roman" w:eastAsia="Calibri" w:hAnsi="Times New Roman" w:cs="Times New Roman"/>
              </w:rPr>
              <w:t xml:space="preserve"> dog </w:t>
            </w:r>
            <w:proofErr w:type="spellStart"/>
            <w:r w:rsidRPr="00E71E6A">
              <w:rPr>
                <w:rFonts w:ascii="Times New Roman" w:eastAsia="Calibri" w:hAnsi="Times New Roman" w:cs="Times New Roman"/>
              </w:rPr>
              <w:t>training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Classical</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conditioning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operant</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conditioning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forms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of</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learning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Reinforcement</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punishment</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triggers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of</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operant</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conditioning</w:t>
            </w:r>
            <w:proofErr w:type="spellEnd"/>
            <w:r w:rsidRPr="00E71E6A">
              <w:rPr>
                <w:rFonts w:ascii="Times New Roman" w:eastAsia="Calibri" w:hAnsi="Times New Roman" w:cs="Times New Roman"/>
              </w:rPr>
              <w:t>;</w:t>
            </w:r>
          </w:p>
          <w:p w14:paraId="61FD5B71" w14:textId="77777777" w:rsidR="0097372A" w:rsidRPr="00E71E6A" w:rsidRDefault="0097372A" w:rsidP="007D624C">
            <w:pPr>
              <w:numPr>
                <w:ilvl w:val="0"/>
                <w:numId w:val="37"/>
              </w:numPr>
              <w:ind w:left="313" w:hanging="142"/>
              <w:contextualSpacing/>
              <w:rPr>
                <w:rFonts w:ascii="Times New Roman" w:eastAsia="Calibri" w:hAnsi="Times New Roman" w:cs="Times New Roman"/>
              </w:rPr>
            </w:pPr>
            <w:proofErr w:type="spellStart"/>
            <w:r w:rsidRPr="00E71E6A">
              <w:rPr>
                <w:rFonts w:ascii="Times New Roman" w:eastAsia="Calibri" w:hAnsi="Times New Roman" w:cs="Times New Roman"/>
              </w:rPr>
              <w:t>Applied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theory</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witnessing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classical</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operant</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conditioning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through</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easy</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exercise</w:t>
            </w:r>
            <w:proofErr w:type="spellEnd"/>
            <w:r w:rsidRPr="00E71E6A">
              <w:rPr>
                <w:rFonts w:ascii="Times New Roman" w:eastAsia="Calibri" w:hAnsi="Times New Roman" w:cs="Times New Roman"/>
              </w:rPr>
              <w:t>.</w:t>
            </w:r>
          </w:p>
          <w:p w14:paraId="4FA9F81C" w14:textId="77777777" w:rsidR="0097372A" w:rsidRPr="00E71E6A" w:rsidRDefault="0097372A" w:rsidP="007D624C">
            <w:pPr>
              <w:numPr>
                <w:ilvl w:val="0"/>
                <w:numId w:val="37"/>
              </w:numPr>
              <w:ind w:left="313" w:hanging="142"/>
              <w:contextualSpacing/>
              <w:rPr>
                <w:rFonts w:ascii="Times New Roman" w:eastAsia="Calibri" w:hAnsi="Times New Roman" w:cs="Times New Roman"/>
              </w:rPr>
            </w:pPr>
            <w:proofErr w:type="spellStart"/>
            <w:r w:rsidRPr="00E71E6A">
              <w:rPr>
                <w:rFonts w:ascii="Times New Roman" w:eastAsia="Calibri" w:hAnsi="Times New Roman" w:cs="Times New Roman"/>
              </w:rPr>
              <w:t>Social</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learning</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habituation</w:t>
            </w:r>
            <w:proofErr w:type="spellEnd"/>
            <w:r w:rsidRPr="00E71E6A">
              <w:rPr>
                <w:rFonts w:ascii="Times New Roman" w:eastAsia="Calibri" w:hAnsi="Times New Roman" w:cs="Times New Roman"/>
              </w:rPr>
              <w:t>;</w:t>
            </w:r>
          </w:p>
          <w:p w14:paraId="46A01FE4" w14:textId="77777777" w:rsidR="0097372A" w:rsidRPr="00E71E6A" w:rsidRDefault="0097372A" w:rsidP="007D624C">
            <w:pPr>
              <w:numPr>
                <w:ilvl w:val="0"/>
                <w:numId w:val="37"/>
              </w:numPr>
              <w:ind w:left="313" w:hanging="142"/>
              <w:contextualSpacing/>
              <w:rPr>
                <w:rFonts w:ascii="Times New Roman" w:eastAsia="Calibri" w:hAnsi="Times New Roman" w:cs="Times New Roman"/>
              </w:rPr>
            </w:pPr>
            <w:proofErr w:type="spellStart"/>
            <w:r w:rsidRPr="00E71E6A">
              <w:rPr>
                <w:rFonts w:ascii="Times New Roman" w:eastAsia="Calibri" w:hAnsi="Times New Roman" w:cs="Times New Roman"/>
              </w:rPr>
              <w:t>The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importance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and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principles</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of</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reliable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toy</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release</w:t>
            </w:r>
            <w:proofErr w:type="spellEnd"/>
            <w:r w:rsidRPr="00E71E6A">
              <w:rPr>
                <w:rFonts w:ascii="Times New Roman" w:eastAsia="Calibri" w:hAnsi="Times New Roman" w:cs="Times New Roman"/>
              </w:rPr>
              <w:t>;</w:t>
            </w:r>
          </w:p>
          <w:p w14:paraId="07F43FE1" w14:textId="77777777" w:rsidR="0097372A" w:rsidRPr="00E71E6A" w:rsidRDefault="0097372A" w:rsidP="007D624C">
            <w:pPr>
              <w:numPr>
                <w:ilvl w:val="0"/>
                <w:numId w:val="37"/>
              </w:numPr>
              <w:ind w:left="313" w:hanging="142"/>
              <w:contextualSpacing/>
              <w:rPr>
                <w:rFonts w:ascii="Times New Roman" w:eastAsia="Calibri" w:hAnsi="Times New Roman" w:cs="Times New Roman"/>
              </w:rPr>
            </w:pPr>
            <w:proofErr w:type="spellStart"/>
            <w:r w:rsidRPr="00E71E6A">
              <w:rPr>
                <w:rFonts w:ascii="Times New Roman" w:eastAsia="Calibri" w:hAnsi="Times New Roman" w:cs="Times New Roman"/>
              </w:rPr>
              <w:t>Applied</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theory</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through</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release</w:t>
            </w:r>
            <w:proofErr w:type="spellEnd"/>
            <w:r w:rsidRPr="00E71E6A">
              <w:rPr>
                <w:rFonts w:ascii="Times New Roman" w:eastAsia="Calibri" w:hAnsi="Times New Roman" w:cs="Times New Roman"/>
              </w:rPr>
              <w:t xml:space="preserve"> </w:t>
            </w:r>
            <w:proofErr w:type="spellStart"/>
            <w:r w:rsidRPr="00E71E6A">
              <w:rPr>
                <w:rFonts w:ascii="Times New Roman" w:eastAsia="Calibri" w:hAnsi="Times New Roman" w:cs="Times New Roman"/>
              </w:rPr>
              <w:t>training</w:t>
            </w:r>
            <w:proofErr w:type="spellEnd"/>
            <w:r w:rsidRPr="00E71E6A">
              <w:rPr>
                <w:rFonts w:ascii="Times New Roman" w:eastAsia="Calibri" w:hAnsi="Times New Roman" w:cs="Times New Roman"/>
              </w:rPr>
              <w:t>.</w:t>
            </w:r>
          </w:p>
          <w:p w14:paraId="40434A3E" w14:textId="77777777" w:rsidR="0097372A" w:rsidRPr="00E71E6A" w:rsidRDefault="0097372A" w:rsidP="007D624C">
            <w:pPr>
              <w:ind w:left="313" w:hanging="142"/>
              <w:contextualSpacing/>
              <w:rPr>
                <w:rFonts w:ascii="Times New Roman" w:eastAsia="Calibri" w:hAnsi="Times New Roman" w:cs="Times New Roman"/>
              </w:rPr>
            </w:pPr>
          </w:p>
        </w:tc>
      </w:tr>
      <w:tr w:rsidR="0097372A" w:rsidRPr="00AF44AA" w14:paraId="6C51E7E1" w14:textId="77777777" w:rsidTr="0097372A">
        <w:tc>
          <w:tcPr>
            <w:tcW w:w="8784" w:type="dxa"/>
          </w:tcPr>
          <w:p w14:paraId="09211FEE" w14:textId="77777777" w:rsidR="0097372A" w:rsidRPr="00DA1423" w:rsidRDefault="0097372A" w:rsidP="007D624C">
            <w:p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On-line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Lecture</w:t>
            </w:r>
            <w:proofErr w:type="spellEnd"/>
            <w:r w:rsidRPr="00DA1423">
              <w:rPr>
                <w:rFonts w:ascii="Times New Roman" w:eastAsia="Calibri" w:hAnsi="Times New Roman" w:cs="Times New Roman"/>
              </w:rPr>
              <w:t xml:space="preserve"> (2 </w:t>
            </w:r>
            <w:proofErr w:type="spellStart"/>
            <w:r w:rsidRPr="00DA1423">
              <w:rPr>
                <w:rFonts w:ascii="Times New Roman" w:eastAsia="Calibri" w:hAnsi="Times New Roman" w:cs="Times New Roman"/>
              </w:rPr>
              <w:t>hours</w:t>
            </w:r>
            <w:proofErr w:type="spellEnd"/>
            <w:r w:rsidRPr="00DA1423">
              <w:rPr>
                <w:rFonts w:ascii="Times New Roman" w:eastAsia="Calibri" w:hAnsi="Times New Roman" w:cs="Times New Roman"/>
              </w:rPr>
              <w:t xml:space="preserve">) </w:t>
            </w:r>
          </w:p>
          <w:p w14:paraId="56D2B40B" w14:textId="77777777" w:rsidR="0097372A" w:rsidRPr="00DA1423" w:rsidRDefault="0097372A" w:rsidP="007D624C">
            <w:p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lastRenderedPageBreak/>
              <w:t>Scent</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Theory</w:t>
            </w:r>
            <w:proofErr w:type="spellEnd"/>
          </w:p>
        </w:tc>
      </w:tr>
      <w:tr w:rsidR="0097372A" w:rsidRPr="00AF44AA" w14:paraId="758AD061" w14:textId="77777777" w:rsidTr="0097372A">
        <w:tc>
          <w:tcPr>
            <w:tcW w:w="8784" w:type="dxa"/>
          </w:tcPr>
          <w:p w14:paraId="3A295E38" w14:textId="77777777" w:rsidR="0097372A" w:rsidRPr="00DA1423" w:rsidRDefault="0097372A" w:rsidP="007D624C">
            <w:p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lastRenderedPageBreak/>
              <w:t>On-site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trainings</w:t>
            </w:r>
            <w:proofErr w:type="spellEnd"/>
            <w:r w:rsidRPr="00DA1423">
              <w:rPr>
                <w:rFonts w:ascii="Times New Roman" w:eastAsia="Calibri" w:hAnsi="Times New Roman" w:cs="Times New Roman"/>
              </w:rPr>
              <w:t xml:space="preserve"> 35 </w:t>
            </w:r>
            <w:proofErr w:type="spellStart"/>
            <w:r w:rsidRPr="00DA1423">
              <w:rPr>
                <w:rFonts w:ascii="Times New Roman" w:eastAsia="Calibri" w:hAnsi="Times New Roman" w:cs="Times New Roman"/>
              </w:rPr>
              <w:t>hours</w:t>
            </w:r>
            <w:proofErr w:type="spellEnd"/>
          </w:p>
          <w:p w14:paraId="601069BA" w14:textId="77777777" w:rsidR="0097372A" w:rsidRPr="00DA1423" w:rsidRDefault="0097372A" w:rsidP="007D624C">
            <w:pPr>
              <w:ind w:left="313" w:hanging="142"/>
              <w:contextualSpacing/>
              <w:rPr>
                <w:rFonts w:ascii="Times New Roman" w:eastAsia="Calibri" w:hAnsi="Times New Roman" w:cs="Times New Roman"/>
              </w:rPr>
            </w:pPr>
          </w:p>
          <w:p w14:paraId="70B4E72C" w14:textId="77777777" w:rsidR="0097372A" w:rsidRPr="00DA1423" w:rsidRDefault="0097372A" w:rsidP="007D624C">
            <w:pPr>
              <w:ind w:left="313" w:hanging="142"/>
              <w:contextualSpacing/>
              <w:rPr>
                <w:rFonts w:ascii="Times New Roman" w:eastAsia="Calibri" w:hAnsi="Times New Roman" w:cs="Times New Roman"/>
                <w:b/>
                <w:bCs/>
              </w:rPr>
            </w:pPr>
            <w:proofErr w:type="spellStart"/>
            <w:r w:rsidRPr="00DA1423">
              <w:rPr>
                <w:rFonts w:ascii="Times New Roman" w:eastAsia="Calibri" w:hAnsi="Times New Roman" w:cs="Times New Roman"/>
                <w:b/>
                <w:bCs/>
              </w:rPr>
              <w:t>Part</w:t>
            </w:r>
            <w:proofErr w:type="spellEnd"/>
            <w:r w:rsidRPr="00DA1423">
              <w:rPr>
                <w:rFonts w:ascii="Times New Roman" w:eastAsia="Calibri" w:hAnsi="Times New Roman" w:cs="Times New Roman"/>
                <w:b/>
                <w:bCs/>
              </w:rPr>
              <w:t xml:space="preserve"> 3a</w:t>
            </w:r>
          </w:p>
          <w:p w14:paraId="671584AF" w14:textId="77777777" w:rsidR="0097372A" w:rsidRPr="00DA1423" w:rsidRDefault="0097372A" w:rsidP="007D624C">
            <w:pPr>
              <w:ind w:left="313" w:hanging="142"/>
              <w:contextualSpacing/>
              <w:rPr>
                <w:rFonts w:ascii="Times New Roman" w:eastAsia="Calibri" w:hAnsi="Times New Roman" w:cs="Times New Roman"/>
              </w:rPr>
            </w:pPr>
          </w:p>
          <w:p w14:paraId="3F901799" w14:textId="77777777" w:rsidR="0097372A" w:rsidRPr="00DA1423" w:rsidRDefault="0097372A" w:rsidP="007D624C">
            <w:pPr>
              <w:numPr>
                <w:ilvl w:val="0"/>
                <w:numId w:val="39"/>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How</w:t>
            </w:r>
            <w:proofErr w:type="spellEnd"/>
            <w:r w:rsidRPr="00DA1423">
              <w:rPr>
                <w:rFonts w:ascii="Times New Roman" w:eastAsia="Calibri" w:hAnsi="Times New Roman" w:cs="Times New Roman"/>
              </w:rPr>
              <w:t xml:space="preserve"> to influence </w:t>
            </w:r>
            <w:proofErr w:type="spellStart"/>
            <w:r w:rsidRPr="00DA1423">
              <w:rPr>
                <w:rFonts w:ascii="Times New Roman" w:eastAsia="Calibri" w:hAnsi="Times New Roman" w:cs="Times New Roman"/>
              </w:rPr>
              <w:t>your</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dog’s</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behavior</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or</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change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their</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emotions</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in</w:t>
            </w:r>
            <w:proofErr w:type="spellEnd"/>
            <w:r w:rsidRPr="00DA1423">
              <w:rPr>
                <w:rFonts w:ascii="Times New Roman" w:eastAsia="Calibri" w:hAnsi="Times New Roman" w:cs="Times New Roman"/>
              </w:rPr>
              <w:t xml:space="preserve"> a </w:t>
            </w:r>
            <w:proofErr w:type="spellStart"/>
            <w:r w:rsidRPr="00DA1423">
              <w:rPr>
                <w:rFonts w:ascii="Times New Roman" w:eastAsia="Calibri" w:hAnsi="Times New Roman" w:cs="Times New Roman"/>
              </w:rPr>
              <w:t>desired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direction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reason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why</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avoidance-based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learning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shall</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be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prevented</w:t>
            </w:r>
            <w:proofErr w:type="spellEnd"/>
            <w:r w:rsidRPr="00DA1423">
              <w:rPr>
                <w:rFonts w:ascii="Times New Roman" w:eastAsia="Calibri" w:hAnsi="Times New Roman" w:cs="Times New Roman"/>
              </w:rPr>
              <w:t>;</w:t>
            </w:r>
          </w:p>
          <w:p w14:paraId="15E62340" w14:textId="77777777" w:rsidR="0097372A" w:rsidRPr="00DA1423" w:rsidRDefault="0097372A" w:rsidP="007D624C">
            <w:pPr>
              <w:numPr>
                <w:ilvl w:val="0"/>
                <w:numId w:val="39"/>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Applied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theory</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through</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teaching</w:t>
            </w:r>
            <w:proofErr w:type="spellEnd"/>
            <w:r w:rsidRPr="00DA1423">
              <w:rPr>
                <w:rFonts w:ascii="Times New Roman" w:eastAsia="Calibri" w:hAnsi="Times New Roman" w:cs="Times New Roman"/>
              </w:rPr>
              <w:t xml:space="preserve"> a </w:t>
            </w:r>
            <w:proofErr w:type="spellStart"/>
            <w:r w:rsidRPr="00DA1423">
              <w:rPr>
                <w:rFonts w:ascii="Times New Roman" w:eastAsia="Calibri" w:hAnsi="Times New Roman" w:cs="Times New Roman"/>
              </w:rPr>
              <w:t>trick</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with</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assistance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of</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instructor</w:t>
            </w:r>
            <w:proofErr w:type="spellEnd"/>
            <w:r w:rsidRPr="00DA1423">
              <w:rPr>
                <w:rFonts w:ascii="Times New Roman" w:eastAsia="Calibri" w:hAnsi="Times New Roman" w:cs="Times New Roman"/>
              </w:rPr>
              <w:t>;</w:t>
            </w:r>
          </w:p>
          <w:p w14:paraId="38E2F97C" w14:textId="77777777" w:rsidR="0097372A" w:rsidRPr="00DA1423" w:rsidRDefault="0097372A" w:rsidP="007D624C">
            <w:pPr>
              <w:numPr>
                <w:ilvl w:val="0"/>
                <w:numId w:val="39"/>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Training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planning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and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progression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different</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reward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schedules</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importance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of</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using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variable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reward</w:t>
            </w:r>
            <w:proofErr w:type="spellEnd"/>
            <w:r w:rsidRPr="00DA1423">
              <w:rPr>
                <w:rFonts w:ascii="Times New Roman" w:eastAsia="Calibri" w:hAnsi="Times New Roman" w:cs="Times New Roman"/>
              </w:rPr>
              <w:t>;</w:t>
            </w:r>
          </w:p>
          <w:p w14:paraId="7689DC77" w14:textId="77777777" w:rsidR="0097372A" w:rsidRPr="00DA1423" w:rsidRDefault="0097372A" w:rsidP="007D624C">
            <w:pPr>
              <w:numPr>
                <w:ilvl w:val="0"/>
                <w:numId w:val="39"/>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Applied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theory</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planning</w:t>
            </w:r>
            <w:proofErr w:type="spellEnd"/>
            <w:r w:rsidRPr="00DA1423">
              <w:rPr>
                <w:rFonts w:ascii="Times New Roman" w:eastAsia="Calibri" w:hAnsi="Times New Roman" w:cs="Times New Roman"/>
              </w:rPr>
              <w:t xml:space="preserve"> a </w:t>
            </w:r>
            <w:proofErr w:type="spellStart"/>
            <w:r w:rsidRPr="00DA1423">
              <w:rPr>
                <w:rFonts w:ascii="Times New Roman" w:eastAsia="Calibri" w:hAnsi="Times New Roman" w:cs="Times New Roman"/>
              </w:rPr>
              <w:t>remain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exercise</w:t>
            </w:r>
            <w:proofErr w:type="spellEnd"/>
            <w:r w:rsidRPr="00DA1423">
              <w:rPr>
                <w:rFonts w:ascii="Times New Roman" w:eastAsia="Calibri" w:hAnsi="Times New Roman" w:cs="Times New Roman"/>
              </w:rPr>
              <w:t xml:space="preserve"> – </w:t>
            </w:r>
            <w:proofErr w:type="spellStart"/>
            <w:r w:rsidRPr="00DA1423">
              <w:rPr>
                <w:rFonts w:ascii="Times New Roman" w:eastAsia="Calibri" w:hAnsi="Times New Roman" w:cs="Times New Roman"/>
              </w:rPr>
              <w:t>applying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variable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reward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for</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progression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dura.on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or</w:t>
            </w:r>
            <w:proofErr w:type="spellEnd"/>
            <w:r w:rsidRPr="00DA1423">
              <w:rPr>
                <w:rFonts w:ascii="Times New Roman" w:eastAsia="Calibri" w:hAnsi="Times New Roman" w:cs="Times New Roman"/>
              </w:rPr>
              <w:t xml:space="preserve"> distance)/</w:t>
            </w:r>
            <w:proofErr w:type="spellStart"/>
            <w:r w:rsidRPr="00DA1423">
              <w:rPr>
                <w:rFonts w:ascii="Times New Roman" w:eastAsia="Calibri" w:hAnsi="Times New Roman" w:cs="Times New Roman"/>
              </w:rPr>
              <w:t>strengthening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behavior</w:t>
            </w:r>
            <w:proofErr w:type="spellEnd"/>
            <w:r w:rsidRPr="00DA1423">
              <w:rPr>
                <w:rFonts w:ascii="Times New Roman" w:eastAsia="Calibri" w:hAnsi="Times New Roman" w:cs="Times New Roman"/>
              </w:rPr>
              <w:t>;</w:t>
            </w:r>
          </w:p>
          <w:p w14:paraId="21DBB9F1" w14:textId="77777777" w:rsidR="0097372A" w:rsidRPr="00DA1423" w:rsidRDefault="0097372A" w:rsidP="007D624C">
            <w:pPr>
              <w:numPr>
                <w:ilvl w:val="0"/>
                <w:numId w:val="39"/>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Scent</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work</w:t>
            </w:r>
            <w:proofErr w:type="spellEnd"/>
            <w:r w:rsidRPr="00DA1423">
              <w:rPr>
                <w:rFonts w:ascii="Times New Roman" w:eastAsia="Calibri" w:hAnsi="Times New Roman" w:cs="Times New Roman"/>
              </w:rPr>
              <w:t xml:space="preserve"> - </w:t>
            </w:r>
            <w:proofErr w:type="spellStart"/>
            <w:r w:rsidRPr="00DA1423">
              <w:rPr>
                <w:rFonts w:ascii="Times New Roman" w:eastAsia="Calibri" w:hAnsi="Times New Roman" w:cs="Times New Roman"/>
              </w:rPr>
              <w:t>scent</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theory</w:t>
            </w:r>
            <w:proofErr w:type="spellEnd"/>
            <w:r w:rsidRPr="00DA1423">
              <w:rPr>
                <w:rFonts w:ascii="Times New Roman" w:eastAsia="Calibri" w:hAnsi="Times New Roman" w:cs="Times New Roman"/>
              </w:rPr>
              <w:t>;</w:t>
            </w:r>
          </w:p>
          <w:p w14:paraId="05791E02" w14:textId="77777777" w:rsidR="0097372A" w:rsidRPr="00DA1423" w:rsidRDefault="0097372A" w:rsidP="007D624C">
            <w:pPr>
              <w:numPr>
                <w:ilvl w:val="0"/>
                <w:numId w:val="39"/>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Indication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Kong</w:t>
            </w:r>
            <w:proofErr w:type="spellEnd"/>
            <w:r w:rsidRPr="00DA1423">
              <w:rPr>
                <w:rFonts w:ascii="Times New Roman" w:eastAsia="Calibri" w:hAnsi="Times New Roman" w:cs="Times New Roman"/>
              </w:rPr>
              <w:t>)</w:t>
            </w:r>
          </w:p>
          <w:p w14:paraId="1280E2D5" w14:textId="77777777" w:rsidR="0097372A" w:rsidRPr="00DA1423" w:rsidRDefault="0097372A" w:rsidP="007D624C">
            <w:pPr>
              <w:ind w:left="313" w:hanging="142"/>
              <w:contextualSpacing/>
              <w:rPr>
                <w:rFonts w:ascii="Times New Roman" w:eastAsia="Calibri" w:hAnsi="Times New Roman" w:cs="Times New Roman"/>
              </w:rPr>
            </w:pPr>
          </w:p>
        </w:tc>
      </w:tr>
      <w:tr w:rsidR="0097372A" w:rsidRPr="00AF44AA" w14:paraId="76100BF9" w14:textId="77777777" w:rsidTr="0097372A">
        <w:tc>
          <w:tcPr>
            <w:tcW w:w="8784" w:type="dxa"/>
          </w:tcPr>
          <w:p w14:paraId="55AAF2B3" w14:textId="77777777" w:rsidR="0097372A" w:rsidRPr="00DA1423" w:rsidRDefault="0097372A" w:rsidP="007D624C">
            <w:p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On-site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trainings</w:t>
            </w:r>
            <w:proofErr w:type="spellEnd"/>
            <w:r w:rsidRPr="00DA1423">
              <w:rPr>
                <w:rFonts w:ascii="Times New Roman" w:eastAsia="Calibri" w:hAnsi="Times New Roman" w:cs="Times New Roman"/>
              </w:rPr>
              <w:t xml:space="preserve"> 35 </w:t>
            </w:r>
            <w:proofErr w:type="spellStart"/>
            <w:r w:rsidRPr="00DA1423">
              <w:rPr>
                <w:rFonts w:ascii="Times New Roman" w:eastAsia="Calibri" w:hAnsi="Times New Roman" w:cs="Times New Roman"/>
              </w:rPr>
              <w:t>hours</w:t>
            </w:r>
            <w:proofErr w:type="spellEnd"/>
          </w:p>
          <w:p w14:paraId="1A2DA9E7" w14:textId="77777777" w:rsidR="0097372A" w:rsidRPr="00DA1423" w:rsidRDefault="0097372A" w:rsidP="007D624C">
            <w:pPr>
              <w:ind w:left="313" w:hanging="142"/>
              <w:contextualSpacing/>
              <w:rPr>
                <w:rFonts w:ascii="Times New Roman" w:eastAsia="Calibri" w:hAnsi="Times New Roman" w:cs="Times New Roman"/>
                <w:b/>
                <w:bCs/>
              </w:rPr>
            </w:pPr>
          </w:p>
          <w:p w14:paraId="64DBB378" w14:textId="77777777" w:rsidR="0097372A" w:rsidRPr="00DA1423" w:rsidRDefault="0097372A" w:rsidP="007D624C">
            <w:pPr>
              <w:ind w:left="313" w:hanging="142"/>
              <w:contextualSpacing/>
              <w:rPr>
                <w:rFonts w:ascii="Times New Roman" w:eastAsia="Calibri" w:hAnsi="Times New Roman" w:cs="Times New Roman"/>
                <w:b/>
                <w:bCs/>
              </w:rPr>
            </w:pPr>
            <w:proofErr w:type="spellStart"/>
            <w:r w:rsidRPr="00DA1423">
              <w:rPr>
                <w:rFonts w:ascii="Times New Roman" w:eastAsia="Calibri" w:hAnsi="Times New Roman" w:cs="Times New Roman"/>
                <w:b/>
                <w:bCs/>
              </w:rPr>
              <w:t>Part</w:t>
            </w:r>
            <w:proofErr w:type="spellEnd"/>
            <w:r w:rsidRPr="00DA1423">
              <w:rPr>
                <w:rFonts w:ascii="Times New Roman" w:eastAsia="Calibri" w:hAnsi="Times New Roman" w:cs="Times New Roman"/>
                <w:b/>
                <w:bCs/>
              </w:rPr>
              <w:t xml:space="preserve"> 3b</w:t>
            </w:r>
          </w:p>
          <w:p w14:paraId="5B80F768" w14:textId="77777777" w:rsidR="0097372A" w:rsidRPr="00DA1423" w:rsidRDefault="0097372A" w:rsidP="007D624C">
            <w:pPr>
              <w:ind w:left="313" w:hanging="142"/>
              <w:contextualSpacing/>
              <w:rPr>
                <w:rFonts w:ascii="Times New Roman" w:eastAsia="Calibri" w:hAnsi="Times New Roman" w:cs="Times New Roman"/>
              </w:rPr>
            </w:pPr>
          </w:p>
          <w:p w14:paraId="7DA0316F" w14:textId="77777777" w:rsidR="0097372A" w:rsidRPr="00DA1423" w:rsidRDefault="0097372A" w:rsidP="007D624C">
            <w:pPr>
              <w:numPr>
                <w:ilvl w:val="0"/>
                <w:numId w:val="41"/>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Basic</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obedience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training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Static</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positions</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Applying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learned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theoretical</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knowledge</w:t>
            </w:r>
            <w:proofErr w:type="spellEnd"/>
            <w:r w:rsidRPr="00DA1423">
              <w:rPr>
                <w:rFonts w:ascii="Times New Roman" w:eastAsia="Calibri" w:hAnsi="Times New Roman" w:cs="Times New Roman"/>
              </w:rPr>
              <w:t>;</w:t>
            </w:r>
          </w:p>
          <w:p w14:paraId="05957BAB" w14:textId="77777777" w:rsidR="0097372A" w:rsidRDefault="0097372A" w:rsidP="007D624C">
            <w:pPr>
              <w:numPr>
                <w:ilvl w:val="0"/>
                <w:numId w:val="41"/>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Creativity</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training</w:t>
            </w:r>
            <w:proofErr w:type="spellEnd"/>
            <w:r w:rsidRPr="00DA1423">
              <w:rPr>
                <w:rFonts w:ascii="Times New Roman" w:eastAsia="Calibri" w:hAnsi="Times New Roman" w:cs="Times New Roman"/>
              </w:rPr>
              <w:t>;</w:t>
            </w:r>
          </w:p>
          <w:p w14:paraId="713C8399" w14:textId="77777777" w:rsidR="0097372A" w:rsidRPr="00DA1423" w:rsidRDefault="0097372A" w:rsidP="00DA1423">
            <w:pPr>
              <w:ind w:left="313"/>
              <w:contextualSpacing/>
              <w:rPr>
                <w:rFonts w:ascii="Times New Roman" w:eastAsia="Calibri" w:hAnsi="Times New Roman" w:cs="Times New Roman"/>
              </w:rPr>
            </w:pPr>
          </w:p>
          <w:p w14:paraId="52B60AD7" w14:textId="77777777" w:rsidR="0097372A" w:rsidRPr="00DA1423" w:rsidRDefault="0097372A" w:rsidP="007D624C">
            <w:pPr>
              <w:numPr>
                <w:ilvl w:val="0"/>
                <w:numId w:val="41"/>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Basic</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obedience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training</w:t>
            </w:r>
            <w:proofErr w:type="spellEnd"/>
            <w:r w:rsidRPr="00DA1423">
              <w:rPr>
                <w:rFonts w:ascii="Times New Roman" w:eastAsia="Calibri" w:hAnsi="Times New Roman" w:cs="Times New Roman"/>
              </w:rPr>
              <w:t xml:space="preserve"> – </w:t>
            </w:r>
            <w:proofErr w:type="spellStart"/>
            <w:r w:rsidRPr="00DA1423">
              <w:rPr>
                <w:rFonts w:ascii="Times New Roman" w:eastAsia="Calibri" w:hAnsi="Times New Roman" w:cs="Times New Roman"/>
              </w:rPr>
              <w:t>recall</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remain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Heeling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Applying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learned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theoretical</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knowledge</w:t>
            </w:r>
            <w:proofErr w:type="spellEnd"/>
            <w:r w:rsidRPr="00DA1423">
              <w:rPr>
                <w:rFonts w:ascii="Times New Roman" w:eastAsia="Calibri" w:hAnsi="Times New Roman" w:cs="Times New Roman"/>
              </w:rPr>
              <w:t>;</w:t>
            </w:r>
          </w:p>
          <w:p w14:paraId="2CCAAB08" w14:textId="77777777" w:rsidR="0097372A" w:rsidRPr="00DA1423" w:rsidRDefault="0097372A" w:rsidP="007D624C">
            <w:pPr>
              <w:numPr>
                <w:ilvl w:val="0"/>
                <w:numId w:val="41"/>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Scent</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detection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trainings</w:t>
            </w:r>
            <w:proofErr w:type="spellEnd"/>
            <w:r w:rsidRPr="00DA1423">
              <w:rPr>
                <w:rFonts w:ascii="Times New Roman" w:eastAsia="Calibri" w:hAnsi="Times New Roman" w:cs="Times New Roman"/>
              </w:rPr>
              <w:t xml:space="preserve">  - </w:t>
            </w:r>
            <w:proofErr w:type="spellStart"/>
            <w:r w:rsidRPr="00DA1423">
              <w:rPr>
                <w:rFonts w:ascii="Times New Roman" w:eastAsia="Calibri" w:hAnsi="Times New Roman" w:cs="Times New Roman"/>
              </w:rPr>
              <w:t>indicatoon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building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up</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motivation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and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duration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searching</w:t>
            </w:r>
            <w:proofErr w:type="spellEnd"/>
          </w:p>
        </w:tc>
      </w:tr>
      <w:tr w:rsidR="0097372A" w:rsidRPr="00AF44AA" w14:paraId="46FABB75" w14:textId="77777777" w:rsidTr="0097372A">
        <w:tc>
          <w:tcPr>
            <w:tcW w:w="8784" w:type="dxa"/>
          </w:tcPr>
          <w:p w14:paraId="578C88F3" w14:textId="77777777" w:rsidR="0097372A" w:rsidRPr="00DA1423" w:rsidRDefault="0097372A" w:rsidP="007D624C">
            <w:pPr>
              <w:ind w:left="313" w:hanging="142"/>
              <w:contextualSpacing/>
              <w:rPr>
                <w:rFonts w:ascii="Times New Roman" w:eastAsia="Calibri" w:hAnsi="Times New Roman" w:cs="Times New Roman"/>
              </w:rPr>
            </w:pPr>
          </w:p>
          <w:p w14:paraId="456EBDF3" w14:textId="77777777" w:rsidR="0097372A" w:rsidRPr="00DA1423" w:rsidRDefault="0097372A" w:rsidP="007D624C">
            <w:p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On-site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trainings</w:t>
            </w:r>
            <w:proofErr w:type="spellEnd"/>
            <w:r w:rsidRPr="00DA1423">
              <w:rPr>
                <w:rFonts w:ascii="Times New Roman" w:eastAsia="Calibri" w:hAnsi="Times New Roman" w:cs="Times New Roman"/>
              </w:rPr>
              <w:t xml:space="preserve"> 28 </w:t>
            </w:r>
            <w:proofErr w:type="spellStart"/>
            <w:r w:rsidRPr="00DA1423">
              <w:rPr>
                <w:rFonts w:ascii="Times New Roman" w:eastAsia="Calibri" w:hAnsi="Times New Roman" w:cs="Times New Roman"/>
              </w:rPr>
              <w:t>hours</w:t>
            </w:r>
            <w:proofErr w:type="spellEnd"/>
          </w:p>
          <w:p w14:paraId="4479EDCA" w14:textId="77777777" w:rsidR="0097372A" w:rsidRPr="00DA1423" w:rsidRDefault="0097372A" w:rsidP="007D624C">
            <w:pPr>
              <w:ind w:left="313" w:hanging="142"/>
              <w:contextualSpacing/>
              <w:rPr>
                <w:rFonts w:ascii="Times New Roman" w:eastAsia="Calibri" w:hAnsi="Times New Roman" w:cs="Times New Roman"/>
                <w:b/>
                <w:bCs/>
              </w:rPr>
            </w:pPr>
          </w:p>
          <w:p w14:paraId="14A44869" w14:textId="77777777" w:rsidR="0097372A" w:rsidRPr="00DA1423" w:rsidRDefault="0097372A" w:rsidP="007D624C">
            <w:pPr>
              <w:ind w:left="313" w:hanging="142"/>
              <w:contextualSpacing/>
              <w:rPr>
                <w:rFonts w:ascii="Times New Roman" w:eastAsia="Calibri" w:hAnsi="Times New Roman" w:cs="Times New Roman"/>
                <w:b/>
                <w:bCs/>
              </w:rPr>
            </w:pPr>
            <w:proofErr w:type="spellStart"/>
            <w:r w:rsidRPr="00DA1423">
              <w:rPr>
                <w:rFonts w:ascii="Times New Roman" w:eastAsia="Calibri" w:hAnsi="Times New Roman" w:cs="Times New Roman"/>
                <w:b/>
                <w:bCs/>
              </w:rPr>
              <w:t>Part</w:t>
            </w:r>
            <w:proofErr w:type="spellEnd"/>
            <w:r w:rsidRPr="00DA1423">
              <w:rPr>
                <w:rFonts w:ascii="Times New Roman" w:eastAsia="Calibri" w:hAnsi="Times New Roman" w:cs="Times New Roman"/>
                <w:b/>
                <w:bCs/>
              </w:rPr>
              <w:t xml:space="preserve"> 4a</w:t>
            </w:r>
          </w:p>
          <w:p w14:paraId="7D7A9871" w14:textId="77777777" w:rsidR="0097372A" w:rsidRPr="00DA1423" w:rsidRDefault="0097372A" w:rsidP="007D624C">
            <w:pPr>
              <w:ind w:left="313" w:hanging="142"/>
              <w:contextualSpacing/>
              <w:rPr>
                <w:rFonts w:ascii="Times New Roman" w:eastAsia="Calibri" w:hAnsi="Times New Roman" w:cs="Times New Roman"/>
              </w:rPr>
            </w:pPr>
          </w:p>
          <w:p w14:paraId="63371F02" w14:textId="77777777" w:rsidR="0097372A" w:rsidRPr="00DA1423" w:rsidRDefault="0097372A" w:rsidP="007D624C">
            <w:pPr>
              <w:numPr>
                <w:ilvl w:val="0"/>
                <w:numId w:val="42"/>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The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basics</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of</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teaching</w:t>
            </w:r>
            <w:proofErr w:type="spellEnd"/>
            <w:r w:rsidRPr="00DA1423">
              <w:rPr>
                <w:rFonts w:ascii="Times New Roman" w:eastAsia="Calibri" w:hAnsi="Times New Roman" w:cs="Times New Roman"/>
              </w:rPr>
              <w:t xml:space="preserve"> dog </w:t>
            </w:r>
            <w:proofErr w:type="spellStart"/>
            <w:r w:rsidRPr="00DA1423">
              <w:rPr>
                <w:rFonts w:ascii="Times New Roman" w:eastAsia="Calibri" w:hAnsi="Times New Roman" w:cs="Times New Roman"/>
              </w:rPr>
              <w:t>handlers</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useful</w:t>
            </w:r>
            <w:proofErr w:type="spellEnd"/>
            <w:r w:rsidRPr="00DA1423">
              <w:rPr>
                <w:rFonts w:ascii="Times New Roman" w:eastAsia="Calibri" w:hAnsi="Times New Roman" w:cs="Times New Roman"/>
              </w:rPr>
              <w:t xml:space="preserve"> tips </w:t>
            </w:r>
            <w:proofErr w:type="spellStart"/>
            <w:r w:rsidRPr="00DA1423">
              <w:rPr>
                <w:rFonts w:ascii="Times New Roman" w:eastAsia="Calibri" w:hAnsi="Times New Roman" w:cs="Times New Roman"/>
              </w:rPr>
              <w:t>for</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creating</w:t>
            </w:r>
            <w:proofErr w:type="spellEnd"/>
            <w:r w:rsidRPr="00DA1423">
              <w:rPr>
                <w:rFonts w:ascii="Times New Roman" w:eastAsia="Calibri" w:hAnsi="Times New Roman" w:cs="Times New Roman"/>
              </w:rPr>
              <w:t xml:space="preserve"> a </w:t>
            </w:r>
            <w:proofErr w:type="spellStart"/>
            <w:r w:rsidRPr="00DA1423">
              <w:rPr>
                <w:rFonts w:ascii="Times New Roman" w:eastAsia="Calibri" w:hAnsi="Times New Roman" w:cs="Times New Roman"/>
              </w:rPr>
              <w:t>relaxed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but</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inspirative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atmosphere</w:t>
            </w:r>
            <w:proofErr w:type="spellEnd"/>
            <w:r w:rsidRPr="00DA1423">
              <w:rPr>
                <w:rFonts w:ascii="Times New Roman" w:eastAsia="Calibri" w:hAnsi="Times New Roman" w:cs="Times New Roman"/>
              </w:rPr>
              <w:t>;</w:t>
            </w:r>
          </w:p>
          <w:p w14:paraId="54AD8896" w14:textId="77777777" w:rsidR="0097372A" w:rsidRPr="00DA1423" w:rsidRDefault="0097372A" w:rsidP="007D624C">
            <w:pPr>
              <w:numPr>
                <w:ilvl w:val="0"/>
                <w:numId w:val="42"/>
              </w:numPr>
              <w:ind w:left="313" w:hanging="142"/>
              <w:contextualSpacing/>
              <w:rPr>
                <w:rFonts w:ascii="Times New Roman" w:eastAsia="Calibri" w:hAnsi="Times New Roman" w:cs="Times New Roman"/>
                <w:b/>
                <w:bCs/>
              </w:rPr>
            </w:pPr>
            <w:proofErr w:type="spellStart"/>
            <w:r w:rsidRPr="00DA1423">
              <w:rPr>
                <w:rFonts w:ascii="Times New Roman" w:eastAsia="Calibri" w:hAnsi="Times New Roman" w:cs="Times New Roman"/>
              </w:rPr>
              <w:t>Scent</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detection</w:t>
            </w:r>
            <w:proofErr w:type="spellEnd"/>
            <w:r w:rsidRPr="00DA1423">
              <w:rPr>
                <w:rFonts w:ascii="Times New Roman" w:eastAsia="Calibri" w:hAnsi="Times New Roman" w:cs="Times New Roman"/>
              </w:rPr>
              <w:t xml:space="preserve"> - </w:t>
            </w:r>
            <w:proofErr w:type="spellStart"/>
            <w:r w:rsidRPr="00DA1423">
              <w:rPr>
                <w:rFonts w:ascii="Times New Roman" w:eastAsia="Calibri" w:hAnsi="Times New Roman" w:cs="Times New Roman"/>
              </w:rPr>
              <w:t>scent</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discrimination</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variable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reinforcement</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and</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variable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searching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methods</w:t>
            </w:r>
            <w:proofErr w:type="spellEnd"/>
            <w:r w:rsidRPr="00DA1423">
              <w:rPr>
                <w:rFonts w:ascii="Times New Roman" w:eastAsia="Calibri" w:hAnsi="Times New Roman" w:cs="Times New Roman"/>
              </w:rPr>
              <w:t>.</w:t>
            </w:r>
          </w:p>
          <w:p w14:paraId="205DBBCF" w14:textId="77777777" w:rsidR="0097372A" w:rsidRPr="00DA1423" w:rsidRDefault="0097372A" w:rsidP="007D624C">
            <w:pPr>
              <w:ind w:left="313" w:hanging="142"/>
              <w:contextualSpacing/>
              <w:rPr>
                <w:rFonts w:ascii="Times New Roman" w:eastAsia="Calibri" w:hAnsi="Times New Roman" w:cs="Times New Roman"/>
                <w:b/>
                <w:bCs/>
              </w:rPr>
            </w:pPr>
          </w:p>
        </w:tc>
      </w:tr>
      <w:tr w:rsidR="0097372A" w:rsidRPr="00AF44AA" w14:paraId="1A011457" w14:textId="77777777" w:rsidTr="0097372A">
        <w:tc>
          <w:tcPr>
            <w:tcW w:w="8784" w:type="dxa"/>
          </w:tcPr>
          <w:p w14:paraId="6D1A2AD9" w14:textId="77777777" w:rsidR="0097372A" w:rsidRPr="00DA1423" w:rsidRDefault="0097372A" w:rsidP="007D624C">
            <w:pPr>
              <w:ind w:left="313" w:hanging="142"/>
              <w:contextualSpacing/>
              <w:rPr>
                <w:rFonts w:ascii="Times New Roman" w:eastAsia="Calibri" w:hAnsi="Times New Roman" w:cs="Times New Roman"/>
              </w:rPr>
            </w:pPr>
          </w:p>
          <w:p w14:paraId="1FEAC9BC" w14:textId="77777777" w:rsidR="0097372A" w:rsidRPr="00DA1423" w:rsidRDefault="0097372A" w:rsidP="007D624C">
            <w:p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On-site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trainings</w:t>
            </w:r>
            <w:proofErr w:type="spellEnd"/>
            <w:r w:rsidRPr="00DA1423">
              <w:rPr>
                <w:rFonts w:ascii="Times New Roman" w:eastAsia="Calibri" w:hAnsi="Times New Roman" w:cs="Times New Roman"/>
              </w:rPr>
              <w:t xml:space="preserve"> 28 </w:t>
            </w:r>
            <w:proofErr w:type="spellStart"/>
            <w:r w:rsidRPr="00DA1423">
              <w:rPr>
                <w:rFonts w:ascii="Times New Roman" w:eastAsia="Calibri" w:hAnsi="Times New Roman" w:cs="Times New Roman"/>
              </w:rPr>
              <w:t>hours</w:t>
            </w:r>
            <w:proofErr w:type="spellEnd"/>
          </w:p>
          <w:p w14:paraId="0D49F15D" w14:textId="77777777" w:rsidR="0097372A" w:rsidRPr="00DA1423" w:rsidRDefault="0097372A" w:rsidP="007D624C">
            <w:pPr>
              <w:ind w:left="313" w:hanging="142"/>
              <w:contextualSpacing/>
              <w:rPr>
                <w:rFonts w:ascii="Times New Roman" w:eastAsia="Calibri" w:hAnsi="Times New Roman" w:cs="Times New Roman"/>
                <w:b/>
                <w:bCs/>
              </w:rPr>
            </w:pPr>
          </w:p>
          <w:p w14:paraId="68BD3BDF" w14:textId="77777777" w:rsidR="0097372A" w:rsidRPr="00DA1423" w:rsidRDefault="0097372A" w:rsidP="007D624C">
            <w:pPr>
              <w:ind w:left="313" w:hanging="142"/>
              <w:contextualSpacing/>
              <w:rPr>
                <w:rFonts w:ascii="Times New Roman" w:eastAsia="Calibri" w:hAnsi="Times New Roman" w:cs="Times New Roman"/>
                <w:b/>
                <w:bCs/>
              </w:rPr>
            </w:pPr>
            <w:proofErr w:type="spellStart"/>
            <w:r w:rsidRPr="00DA1423">
              <w:rPr>
                <w:rFonts w:ascii="Times New Roman" w:eastAsia="Calibri" w:hAnsi="Times New Roman" w:cs="Times New Roman"/>
                <w:b/>
                <w:bCs/>
              </w:rPr>
              <w:t>Part</w:t>
            </w:r>
            <w:proofErr w:type="spellEnd"/>
            <w:r w:rsidRPr="00DA1423">
              <w:rPr>
                <w:rFonts w:ascii="Times New Roman" w:eastAsia="Calibri" w:hAnsi="Times New Roman" w:cs="Times New Roman"/>
                <w:b/>
                <w:bCs/>
              </w:rPr>
              <w:t xml:space="preserve"> 4b</w:t>
            </w:r>
          </w:p>
          <w:p w14:paraId="3EAED7F7" w14:textId="77777777" w:rsidR="0097372A" w:rsidRPr="00DA1423" w:rsidRDefault="0097372A" w:rsidP="007D624C">
            <w:pPr>
              <w:ind w:left="313" w:hanging="142"/>
              <w:contextualSpacing/>
              <w:rPr>
                <w:rFonts w:ascii="Times New Roman" w:eastAsia="Calibri" w:hAnsi="Times New Roman" w:cs="Times New Roman"/>
              </w:rPr>
            </w:pPr>
          </w:p>
          <w:p w14:paraId="54A00588" w14:textId="77777777" w:rsidR="0097372A" w:rsidRPr="00DA1423" w:rsidRDefault="0097372A" w:rsidP="007D624C">
            <w:pPr>
              <w:numPr>
                <w:ilvl w:val="0"/>
                <w:numId w:val="40"/>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Scent</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detection</w:t>
            </w:r>
            <w:proofErr w:type="spellEnd"/>
            <w:r w:rsidRPr="00DA1423">
              <w:rPr>
                <w:rFonts w:ascii="Times New Roman" w:eastAsia="Calibri" w:hAnsi="Times New Roman" w:cs="Times New Roman"/>
              </w:rPr>
              <w:t xml:space="preserve"> – </w:t>
            </w:r>
            <w:proofErr w:type="spellStart"/>
            <w:r w:rsidRPr="00DA1423">
              <w:rPr>
                <w:rFonts w:ascii="Times New Roman" w:eastAsia="Calibri" w:hAnsi="Times New Roman" w:cs="Times New Roman"/>
              </w:rPr>
              <w:t>variable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searching</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environments</w:t>
            </w:r>
            <w:proofErr w:type="spellEnd"/>
            <w:r w:rsidRPr="00DA1423">
              <w:rPr>
                <w:rFonts w:ascii="Times New Roman" w:eastAsia="Calibri" w:hAnsi="Times New Roman" w:cs="Times New Roman"/>
              </w:rPr>
              <w:t>.</w:t>
            </w:r>
          </w:p>
        </w:tc>
      </w:tr>
      <w:tr w:rsidR="0097372A" w:rsidRPr="00AF44AA" w14:paraId="37DBA506" w14:textId="77777777" w:rsidTr="0097372A">
        <w:tc>
          <w:tcPr>
            <w:tcW w:w="8784" w:type="dxa"/>
          </w:tcPr>
          <w:p w14:paraId="55209236" w14:textId="77777777" w:rsidR="0097372A" w:rsidRPr="00DA1423" w:rsidRDefault="0097372A" w:rsidP="007D624C">
            <w:pPr>
              <w:ind w:left="313" w:hanging="142"/>
              <w:contextualSpacing/>
              <w:rPr>
                <w:rFonts w:ascii="Times New Roman" w:eastAsia="Calibri" w:hAnsi="Times New Roman" w:cs="Times New Roman"/>
              </w:rPr>
            </w:pPr>
          </w:p>
          <w:p w14:paraId="5D95FAC8" w14:textId="77777777" w:rsidR="0097372A" w:rsidRPr="00DA1423" w:rsidRDefault="0097372A" w:rsidP="007D624C">
            <w:p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rPr>
              <w:t>On-site</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trainings</w:t>
            </w:r>
            <w:proofErr w:type="spellEnd"/>
            <w:r w:rsidRPr="00DA1423">
              <w:rPr>
                <w:rFonts w:ascii="Times New Roman" w:eastAsia="Calibri" w:hAnsi="Times New Roman" w:cs="Times New Roman"/>
              </w:rPr>
              <w:t xml:space="preserve"> 8 </w:t>
            </w:r>
            <w:proofErr w:type="spellStart"/>
            <w:r w:rsidRPr="00DA1423">
              <w:rPr>
                <w:rFonts w:ascii="Times New Roman" w:eastAsia="Calibri" w:hAnsi="Times New Roman" w:cs="Times New Roman"/>
              </w:rPr>
              <w:t>hours</w:t>
            </w:r>
            <w:proofErr w:type="spellEnd"/>
          </w:p>
          <w:p w14:paraId="5DC2AA57" w14:textId="77777777" w:rsidR="0097372A" w:rsidRPr="00DA1423" w:rsidRDefault="0097372A" w:rsidP="007D624C">
            <w:pPr>
              <w:ind w:left="313" w:hanging="142"/>
              <w:contextualSpacing/>
              <w:rPr>
                <w:rFonts w:ascii="Times New Roman" w:eastAsia="Calibri" w:hAnsi="Times New Roman" w:cs="Times New Roman"/>
                <w:b/>
                <w:bCs/>
              </w:rPr>
            </w:pPr>
          </w:p>
          <w:p w14:paraId="100DA3B9" w14:textId="77777777" w:rsidR="0097372A" w:rsidRPr="00DA1423" w:rsidRDefault="0097372A" w:rsidP="007D624C">
            <w:pPr>
              <w:ind w:left="313" w:hanging="142"/>
              <w:contextualSpacing/>
              <w:rPr>
                <w:rFonts w:ascii="Times New Roman" w:eastAsia="Calibri" w:hAnsi="Times New Roman" w:cs="Times New Roman"/>
                <w:b/>
                <w:bCs/>
              </w:rPr>
            </w:pPr>
            <w:proofErr w:type="spellStart"/>
            <w:r w:rsidRPr="00DA1423">
              <w:rPr>
                <w:rFonts w:ascii="Times New Roman" w:eastAsia="Calibri" w:hAnsi="Times New Roman" w:cs="Times New Roman"/>
                <w:b/>
                <w:bCs/>
              </w:rPr>
              <w:t>Part</w:t>
            </w:r>
            <w:proofErr w:type="spellEnd"/>
            <w:r w:rsidRPr="00DA1423">
              <w:rPr>
                <w:rFonts w:ascii="Times New Roman" w:eastAsia="Calibri" w:hAnsi="Times New Roman" w:cs="Times New Roman"/>
                <w:b/>
                <w:bCs/>
              </w:rPr>
              <w:t xml:space="preserve"> 4c</w:t>
            </w:r>
          </w:p>
          <w:p w14:paraId="764EBB0F" w14:textId="77777777" w:rsidR="0097372A" w:rsidRPr="00DA1423" w:rsidRDefault="0097372A" w:rsidP="007D624C">
            <w:pPr>
              <w:ind w:left="313" w:hanging="142"/>
              <w:contextualSpacing/>
              <w:rPr>
                <w:rFonts w:ascii="Times New Roman" w:eastAsia="Calibri" w:hAnsi="Times New Roman" w:cs="Times New Roman"/>
              </w:rPr>
            </w:pPr>
          </w:p>
          <w:p w14:paraId="456B19E5" w14:textId="77777777" w:rsidR="0097372A" w:rsidRPr="00DA1423" w:rsidRDefault="0097372A" w:rsidP="007D624C">
            <w:pPr>
              <w:numPr>
                <w:ilvl w:val="0"/>
                <w:numId w:val="43"/>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b/>
                <w:bCs/>
              </w:rPr>
              <w:t>Knowledge</w:t>
            </w:r>
            <w:proofErr w:type="spellEnd"/>
            <w:r w:rsidRPr="00DA1423">
              <w:rPr>
                <w:rFonts w:ascii="Times New Roman" w:eastAsia="Calibri" w:hAnsi="Times New Roman" w:cs="Times New Roman"/>
                <w:b/>
                <w:bCs/>
              </w:rPr>
              <w:t xml:space="preserve"> test</w:t>
            </w:r>
            <w:r w:rsidRPr="00DA1423">
              <w:rPr>
                <w:rFonts w:ascii="Times New Roman" w:eastAsia="Calibri" w:hAnsi="Times New Roman" w:cs="Times New Roman"/>
              </w:rPr>
              <w:t xml:space="preserve">. </w:t>
            </w:r>
          </w:p>
          <w:p w14:paraId="38CD5250" w14:textId="77777777" w:rsidR="0097372A" w:rsidRPr="00DA1423" w:rsidRDefault="0097372A" w:rsidP="007D624C">
            <w:pPr>
              <w:numPr>
                <w:ilvl w:val="0"/>
                <w:numId w:val="43"/>
              </w:numPr>
              <w:ind w:left="313" w:hanging="142"/>
              <w:contextualSpacing/>
              <w:rPr>
                <w:rFonts w:ascii="Times New Roman" w:eastAsia="Calibri" w:hAnsi="Times New Roman" w:cs="Times New Roman"/>
              </w:rPr>
            </w:pPr>
            <w:proofErr w:type="spellStart"/>
            <w:r w:rsidRPr="00DA1423">
              <w:rPr>
                <w:rFonts w:ascii="Times New Roman" w:eastAsia="Calibri" w:hAnsi="Times New Roman" w:cs="Times New Roman"/>
                <w:b/>
                <w:bCs/>
              </w:rPr>
              <w:t>Practical</w:t>
            </w:r>
            <w:proofErr w:type="spellEnd"/>
            <w:r w:rsidRPr="00DA1423">
              <w:rPr>
                <w:rFonts w:ascii="Times New Roman" w:eastAsia="Calibri" w:hAnsi="Times New Roman" w:cs="Times New Roman"/>
                <w:b/>
                <w:bCs/>
              </w:rPr>
              <w:t xml:space="preserve"> </w:t>
            </w:r>
            <w:proofErr w:type="spellStart"/>
            <w:r w:rsidRPr="00DA1423">
              <w:rPr>
                <w:rFonts w:ascii="Times New Roman" w:eastAsia="Calibri" w:hAnsi="Times New Roman" w:cs="Times New Roman"/>
                <w:b/>
                <w:bCs/>
              </w:rPr>
              <w:t>exam</w:t>
            </w:r>
            <w:proofErr w:type="spellEnd"/>
            <w:r w:rsidRPr="00DA1423">
              <w:rPr>
                <w:rFonts w:ascii="Times New Roman" w:eastAsia="Calibri" w:hAnsi="Times New Roman" w:cs="Times New Roman"/>
              </w:rPr>
              <w:t xml:space="preserve">. </w:t>
            </w:r>
            <w:proofErr w:type="spellStart"/>
            <w:r w:rsidRPr="00DA1423">
              <w:rPr>
                <w:rFonts w:ascii="Times New Roman" w:eastAsia="Calibri" w:hAnsi="Times New Roman" w:cs="Times New Roman"/>
              </w:rPr>
              <w:t>Obedience</w:t>
            </w:r>
            <w:proofErr w:type="spellEnd"/>
            <w:r w:rsidRPr="00DA1423">
              <w:rPr>
                <w:rFonts w:ascii="Times New Roman" w:eastAsia="Calibri" w:hAnsi="Times New Roman" w:cs="Times New Roman"/>
              </w:rPr>
              <w:t xml:space="preserve"> test, </w:t>
            </w:r>
            <w:proofErr w:type="spellStart"/>
            <w:r w:rsidRPr="00DA1423">
              <w:rPr>
                <w:rFonts w:ascii="Times New Roman" w:eastAsia="Calibri" w:hAnsi="Times New Roman" w:cs="Times New Roman"/>
              </w:rPr>
              <w:t>creativity</w:t>
            </w:r>
            <w:proofErr w:type="spellEnd"/>
            <w:r w:rsidRPr="00DA1423">
              <w:rPr>
                <w:rFonts w:ascii="Times New Roman" w:eastAsia="Calibri" w:hAnsi="Times New Roman" w:cs="Times New Roman"/>
              </w:rPr>
              <w:t xml:space="preserve"> test. </w:t>
            </w:r>
          </w:p>
        </w:tc>
      </w:tr>
      <w:bookmarkEnd w:id="13"/>
      <w:bookmarkEnd w:id="14"/>
    </w:tbl>
    <w:p w14:paraId="10687374" w14:textId="77777777" w:rsidR="00EF061B" w:rsidRPr="00AF44AA" w:rsidRDefault="00EF061B" w:rsidP="00DA1423">
      <w:pPr>
        <w:widowControl w:val="0"/>
        <w:rPr>
          <w:rFonts w:cs="Times New Roman"/>
          <w:sz w:val="20"/>
          <w:szCs w:val="20"/>
        </w:rPr>
      </w:pPr>
    </w:p>
    <w:p w14:paraId="75F4682A" w14:textId="3C4D102A" w:rsidR="0097372A" w:rsidRDefault="0097372A">
      <w:pPr>
        <w:rPr>
          <w:rFonts w:cs="Times New Roman"/>
          <w:sz w:val="20"/>
          <w:szCs w:val="20"/>
          <w:lang w:val="en"/>
        </w:rPr>
      </w:pPr>
      <w:r>
        <w:rPr>
          <w:rFonts w:cs="Times New Roman"/>
          <w:sz w:val="20"/>
          <w:szCs w:val="20"/>
          <w:lang w:val="en"/>
        </w:rPr>
        <w:br w:type="page"/>
      </w:r>
    </w:p>
    <w:p w14:paraId="724A6F70" w14:textId="26F3E712" w:rsidR="00293C4B" w:rsidRPr="00AF44AA" w:rsidRDefault="00293C4B" w:rsidP="00293C4B">
      <w:pPr>
        <w:widowControl w:val="0"/>
        <w:jc w:val="right"/>
        <w:rPr>
          <w:rFonts w:cs="Times New Roman"/>
          <w:sz w:val="20"/>
          <w:szCs w:val="20"/>
        </w:rPr>
      </w:pPr>
      <w:r w:rsidRPr="00AF44AA">
        <w:rPr>
          <w:rFonts w:cs="Times New Roman"/>
          <w:sz w:val="20"/>
          <w:szCs w:val="20"/>
          <w:lang w:val="en"/>
        </w:rPr>
        <w:lastRenderedPageBreak/>
        <w:t>Annex 2</w:t>
      </w:r>
    </w:p>
    <w:p w14:paraId="4EA4E3C6" w14:textId="77777777" w:rsidR="00923A59" w:rsidRPr="00AF44AA" w:rsidRDefault="00923A59" w:rsidP="0023453C">
      <w:pPr>
        <w:widowControl w:val="0"/>
        <w:jc w:val="center"/>
        <w:rPr>
          <w:rFonts w:eastAsia="Times New Roman" w:cs="Times New Roman"/>
          <w:b/>
          <w:bCs/>
          <w:szCs w:val="24"/>
        </w:rPr>
      </w:pPr>
    </w:p>
    <w:p w14:paraId="21B67CDD" w14:textId="44AE2A16" w:rsidR="0023453C" w:rsidRPr="00DA1423" w:rsidRDefault="0023453C" w:rsidP="0023453C">
      <w:pPr>
        <w:widowControl w:val="0"/>
        <w:jc w:val="center"/>
        <w:rPr>
          <w:rFonts w:eastAsia="Times New Roman" w:cs="Times New Roman"/>
          <w:b/>
          <w:bCs/>
          <w:sz w:val="22"/>
        </w:rPr>
      </w:pPr>
      <w:r w:rsidRPr="00DA1423">
        <w:rPr>
          <w:rFonts w:eastAsia="Times New Roman" w:cs="Times New Roman"/>
          <w:b/>
          <w:bCs/>
          <w:sz w:val="22"/>
          <w:lang w:val="en"/>
        </w:rPr>
        <w:t>Tender encryption</w:t>
      </w:r>
    </w:p>
    <w:p w14:paraId="005474BD" w14:textId="77777777" w:rsidR="0023453C" w:rsidRPr="00DA1423" w:rsidRDefault="0023453C" w:rsidP="0023453C">
      <w:pPr>
        <w:widowControl w:val="0"/>
        <w:rPr>
          <w:rFonts w:eastAsia="Times New Roman" w:cs="Times New Roman"/>
          <w:sz w:val="22"/>
        </w:rPr>
      </w:pPr>
    </w:p>
    <w:p w14:paraId="2D2A245E" w14:textId="77777777" w:rsidR="0023453C" w:rsidRPr="00DA1423" w:rsidRDefault="0023453C" w:rsidP="0023453C">
      <w:pPr>
        <w:widowControl w:val="0"/>
        <w:rPr>
          <w:rFonts w:eastAsia="Times New Roman" w:cs="Times New Roman"/>
          <w:sz w:val="22"/>
        </w:rPr>
      </w:pPr>
      <w:r w:rsidRPr="00DA1423">
        <w:rPr>
          <w:rFonts w:eastAsia="Times New Roman" w:cs="Times New Roman"/>
          <w:sz w:val="22"/>
          <w:lang w:val="en"/>
        </w:rPr>
        <w:t xml:space="preserve">Instruction: </w:t>
      </w:r>
    </w:p>
    <w:p w14:paraId="281DD657" w14:textId="6C17FB94" w:rsidR="0023453C" w:rsidRPr="00DA1423" w:rsidRDefault="0023453C" w:rsidP="00C967ED">
      <w:pPr>
        <w:pStyle w:val="ListParagraph"/>
        <w:widowControl w:val="0"/>
        <w:numPr>
          <w:ilvl w:val="0"/>
          <w:numId w:val="8"/>
        </w:numPr>
        <w:rPr>
          <w:rFonts w:eastAsia="Times New Roman" w:cs="Times New Roman"/>
          <w:sz w:val="22"/>
        </w:rPr>
      </w:pPr>
      <w:r w:rsidRPr="00DA1423">
        <w:rPr>
          <w:rFonts w:eastAsia="Times New Roman" w:cs="Times New Roman"/>
          <w:sz w:val="22"/>
          <w:lang w:val="en"/>
        </w:rPr>
        <w:t>Press the right mouse button once on the file name;</w:t>
      </w:r>
    </w:p>
    <w:p w14:paraId="1D59FE11" w14:textId="075C0014" w:rsidR="0023453C" w:rsidRPr="00DA1423" w:rsidRDefault="0023453C" w:rsidP="00C967ED">
      <w:pPr>
        <w:pStyle w:val="ListParagraph"/>
        <w:widowControl w:val="0"/>
        <w:numPr>
          <w:ilvl w:val="0"/>
          <w:numId w:val="8"/>
        </w:numPr>
        <w:jc w:val="both"/>
        <w:rPr>
          <w:rFonts w:eastAsia="Times New Roman" w:cs="Times New Roman"/>
          <w:sz w:val="22"/>
        </w:rPr>
      </w:pPr>
      <w:r w:rsidRPr="00DA1423">
        <w:rPr>
          <w:rFonts w:eastAsia="Times New Roman" w:cs="Times New Roman"/>
          <w:sz w:val="22"/>
          <w:lang w:val="en"/>
        </w:rPr>
        <w:t xml:space="preserve">7-Zip </w:t>
      </w:r>
      <w:r w:rsidRPr="00DA1423">
        <w:rPr>
          <w:rFonts w:eastAsia="Times New Roman" w:cs="Times New Roman"/>
          <w:i/>
          <w:iCs/>
          <w:sz w:val="22"/>
          <w:lang w:val="en"/>
        </w:rPr>
        <w:t>(if such a name does not appear, then it is necessary to download the required software –</w:t>
      </w:r>
      <w:r w:rsidRPr="00DA1423">
        <w:rPr>
          <w:rFonts w:eastAsia="Times New Roman" w:cs="Times New Roman"/>
          <w:sz w:val="22"/>
          <w:lang w:val="en"/>
        </w:rPr>
        <w:t xml:space="preserve"> </w:t>
      </w:r>
      <w:hyperlink r:id="rId11" w:history="1">
        <w:r w:rsidRPr="00DA1423">
          <w:rPr>
            <w:rStyle w:val="Hyperlink"/>
            <w:rFonts w:eastAsia="Times New Roman" w:cs="Times New Roman"/>
            <w:i/>
            <w:iCs/>
            <w:color w:val="auto"/>
            <w:sz w:val="22"/>
            <w:lang w:val="en"/>
          </w:rPr>
          <w:t>https://www.7-zip.org/</w:t>
        </w:r>
      </w:hyperlink>
      <w:r w:rsidRPr="00DA1423">
        <w:rPr>
          <w:rFonts w:eastAsia="Times New Roman" w:cs="Times New Roman"/>
          <w:sz w:val="22"/>
          <w:lang w:val="en"/>
        </w:rPr>
        <w:t>);</w:t>
      </w:r>
    </w:p>
    <w:p w14:paraId="41CEE6A5" w14:textId="71B967BA" w:rsidR="0023453C" w:rsidRPr="00DA1423" w:rsidRDefault="0023453C" w:rsidP="00C967ED">
      <w:pPr>
        <w:pStyle w:val="ListParagraph"/>
        <w:widowControl w:val="0"/>
        <w:numPr>
          <w:ilvl w:val="0"/>
          <w:numId w:val="8"/>
        </w:numPr>
        <w:rPr>
          <w:rFonts w:eastAsia="Times New Roman" w:cs="Times New Roman"/>
          <w:sz w:val="22"/>
        </w:rPr>
      </w:pPr>
      <w:r w:rsidRPr="00DA1423">
        <w:rPr>
          <w:rFonts w:eastAsia="Times New Roman" w:cs="Times New Roman"/>
          <w:sz w:val="22"/>
          <w:lang w:val="en"/>
        </w:rPr>
        <w:t>Put in the archive;</w:t>
      </w:r>
    </w:p>
    <w:p w14:paraId="07321532" w14:textId="0172596A" w:rsidR="0023453C" w:rsidRPr="00DA1423" w:rsidRDefault="0023453C" w:rsidP="00C967ED">
      <w:pPr>
        <w:pStyle w:val="ListParagraph"/>
        <w:widowControl w:val="0"/>
        <w:numPr>
          <w:ilvl w:val="0"/>
          <w:numId w:val="8"/>
        </w:numPr>
        <w:rPr>
          <w:rFonts w:eastAsia="Times New Roman" w:cs="Times New Roman"/>
          <w:sz w:val="22"/>
        </w:rPr>
      </w:pPr>
      <w:r w:rsidRPr="00DA1423">
        <w:rPr>
          <w:rFonts w:eastAsia="Times New Roman" w:cs="Times New Roman"/>
          <w:sz w:val="22"/>
          <w:lang w:val="en"/>
        </w:rPr>
        <w:t>Enter your password;</w:t>
      </w:r>
    </w:p>
    <w:p w14:paraId="3BD9B7BC" w14:textId="4333EFA8" w:rsidR="0023453C" w:rsidRPr="00DA1423" w:rsidRDefault="0023453C" w:rsidP="00C967ED">
      <w:pPr>
        <w:pStyle w:val="ListParagraph"/>
        <w:widowControl w:val="0"/>
        <w:numPr>
          <w:ilvl w:val="0"/>
          <w:numId w:val="8"/>
        </w:numPr>
        <w:rPr>
          <w:rFonts w:eastAsia="Times New Roman" w:cs="Times New Roman"/>
          <w:sz w:val="22"/>
        </w:rPr>
      </w:pPr>
      <w:r w:rsidRPr="00DA1423">
        <w:rPr>
          <w:rFonts w:eastAsia="Times New Roman" w:cs="Times New Roman"/>
          <w:sz w:val="22"/>
          <w:lang w:val="en"/>
        </w:rPr>
        <w:t>Ok;</w:t>
      </w:r>
    </w:p>
    <w:p w14:paraId="1235EC8A" w14:textId="79D9525B" w:rsidR="00C53C40" w:rsidRPr="00DA1423" w:rsidRDefault="00C53C40" w:rsidP="00C967ED">
      <w:pPr>
        <w:pStyle w:val="ListParagraph"/>
        <w:widowControl w:val="0"/>
        <w:numPr>
          <w:ilvl w:val="0"/>
          <w:numId w:val="8"/>
        </w:numPr>
        <w:rPr>
          <w:rFonts w:eastAsia="Times New Roman" w:cs="Times New Roman"/>
          <w:sz w:val="22"/>
        </w:rPr>
      </w:pPr>
      <w:r w:rsidRPr="00DA1423">
        <w:rPr>
          <w:rFonts w:eastAsia="Times New Roman" w:cs="Times New Roman"/>
          <w:sz w:val="22"/>
          <w:lang w:val="en"/>
        </w:rPr>
        <w:t>The encrypted file is signed with a secure electronic signature -</w:t>
      </w:r>
      <w:hyperlink r:id="rId12" w:history="1">
        <w:r w:rsidRPr="00DA1423">
          <w:rPr>
            <w:rStyle w:val="Hyperlink"/>
            <w:rFonts w:eastAsia="Times New Roman" w:cs="Times New Roman"/>
            <w:color w:val="auto"/>
            <w:sz w:val="22"/>
            <w:lang w:val="en"/>
          </w:rPr>
          <w:t>https://www.eparaksts.lv/lv</w:t>
        </w:r>
        <w:r w:rsidRPr="00DA1423">
          <w:rPr>
            <w:rStyle w:val="Hyperlink"/>
            <w:rFonts w:eastAsia="Times New Roman" w:cs="Times New Roman"/>
            <w:color w:val="auto"/>
            <w:sz w:val="22"/>
            <w:u w:val="none"/>
            <w:lang w:val="en"/>
          </w:rPr>
          <w:t>/</w:t>
        </w:r>
      </w:hyperlink>
      <w:r w:rsidRPr="00DA1423">
        <w:rPr>
          <w:rFonts w:eastAsia="Times New Roman" w:cs="Times New Roman"/>
          <w:sz w:val="22"/>
          <w:lang w:val="en"/>
        </w:rPr>
        <w:t xml:space="preserve">. </w:t>
      </w:r>
    </w:p>
    <w:p w14:paraId="0A41460C" w14:textId="5FD1367A" w:rsidR="0023453C" w:rsidRPr="00DA1423" w:rsidRDefault="0023453C" w:rsidP="00A77531">
      <w:pPr>
        <w:widowControl w:val="0"/>
        <w:rPr>
          <w:rFonts w:cs="Times New Roman"/>
          <w:sz w:val="18"/>
          <w:szCs w:val="18"/>
        </w:rPr>
      </w:pPr>
    </w:p>
    <w:p w14:paraId="299FA4BC" w14:textId="0699A6C2" w:rsidR="0023453C" w:rsidRPr="00AF44AA" w:rsidRDefault="00DA2A60" w:rsidP="00343FC8">
      <w:pPr>
        <w:widowControl w:val="0"/>
        <w:jc w:val="center"/>
        <w:rPr>
          <w:rFonts w:cs="Times New Roman"/>
          <w:sz w:val="20"/>
          <w:szCs w:val="20"/>
        </w:rPr>
      </w:pPr>
      <w:r w:rsidRPr="00AF44AA">
        <w:rPr>
          <w:rFonts w:cs="Times New Roman"/>
          <w:noProof/>
          <w:sz w:val="20"/>
          <w:szCs w:val="20"/>
          <w:lang w:val="en"/>
        </w:rPr>
        <w:drawing>
          <wp:inline distT="0" distB="0" distL="0" distR="0" wp14:anchorId="4F9F1826" wp14:editId="1A0A13AC">
            <wp:extent cx="4381846" cy="2702934"/>
            <wp:effectExtent l="0" t="0" r="0" b="2540"/>
            <wp:docPr id="6" name="Picture 6" descr="A Screenshot of a Computer&#10;&#10;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Pr="00AF44AA" w:rsidRDefault="0023453C" w:rsidP="00A77531">
      <w:pPr>
        <w:widowControl w:val="0"/>
        <w:rPr>
          <w:rFonts w:cs="Times New Roman"/>
          <w:sz w:val="20"/>
          <w:szCs w:val="20"/>
        </w:rPr>
      </w:pPr>
    </w:p>
    <w:p w14:paraId="1437BC72" w14:textId="0460B75E" w:rsidR="0023453C" w:rsidRPr="00AF44AA" w:rsidRDefault="00DA2A60" w:rsidP="00343FC8">
      <w:pPr>
        <w:widowControl w:val="0"/>
        <w:jc w:val="center"/>
        <w:rPr>
          <w:rFonts w:cs="Times New Roman"/>
          <w:sz w:val="20"/>
          <w:szCs w:val="20"/>
        </w:rPr>
      </w:pPr>
      <w:r w:rsidRPr="00AF44AA">
        <w:rPr>
          <w:rFonts w:cs="Times New Roman"/>
          <w:noProof/>
          <w:lang w:val="en"/>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29695" cy="3219336"/>
                    </a:xfrm>
                    <a:prstGeom prst="rect">
                      <a:avLst/>
                    </a:prstGeom>
                  </pic:spPr>
                </pic:pic>
              </a:graphicData>
            </a:graphic>
          </wp:inline>
        </w:drawing>
      </w:r>
    </w:p>
    <w:p w14:paraId="296D69F1" w14:textId="77777777" w:rsidR="0023453C" w:rsidRPr="00AF44AA" w:rsidRDefault="0023453C" w:rsidP="00A77531">
      <w:pPr>
        <w:widowControl w:val="0"/>
        <w:rPr>
          <w:rFonts w:cs="Times New Roman"/>
          <w:sz w:val="20"/>
          <w:szCs w:val="20"/>
        </w:rPr>
      </w:pPr>
    </w:p>
    <w:p w14:paraId="21C76CB0" w14:textId="3E105DB9" w:rsidR="0023453C" w:rsidRPr="00AF44AA" w:rsidRDefault="0023453C" w:rsidP="00A77531">
      <w:pPr>
        <w:widowControl w:val="0"/>
        <w:rPr>
          <w:rFonts w:cs="Times New Roman"/>
          <w:sz w:val="20"/>
          <w:szCs w:val="20"/>
        </w:rPr>
      </w:pPr>
      <w:r w:rsidRPr="00AF44AA">
        <w:rPr>
          <w:rFonts w:cs="Times New Roman"/>
          <w:sz w:val="20"/>
          <w:szCs w:val="20"/>
          <w:lang w:val="en"/>
        </w:rPr>
        <w:t>Created encrypted tender (yellow folder).</w:t>
      </w:r>
    </w:p>
    <w:p w14:paraId="1EEF10B0" w14:textId="58349EE9" w:rsidR="00DA1423" w:rsidRPr="00DA1423" w:rsidRDefault="00DA1423" w:rsidP="00DA1423">
      <w:pPr>
        <w:widowControl w:val="0"/>
        <w:jc w:val="center"/>
        <w:rPr>
          <w:rFonts w:cs="Times New Roman"/>
          <w:sz w:val="20"/>
          <w:szCs w:val="20"/>
        </w:rPr>
      </w:pPr>
      <w:r w:rsidRPr="00DA1423">
        <w:rPr>
          <w:rFonts w:cs="Times New Roman"/>
          <w:noProof/>
          <w:sz w:val="20"/>
          <w:szCs w:val="20"/>
        </w:rPr>
        <w:lastRenderedPageBreak/>
        <mc:AlternateContent>
          <mc:Choice Requires="wps">
            <w:drawing>
              <wp:anchor distT="45720" distB="45720" distL="114300" distR="114300" simplePos="0" relativeHeight="251661312" behindDoc="0" locked="0" layoutInCell="1" allowOverlap="1" wp14:anchorId="578B8E97" wp14:editId="7ACFDF3A">
                <wp:simplePos x="0" y="0"/>
                <wp:positionH relativeFrom="column">
                  <wp:posOffset>2595438</wp:posOffset>
                </wp:positionH>
                <wp:positionV relativeFrom="paragraph">
                  <wp:posOffset>353447</wp:posOffset>
                </wp:positionV>
                <wp:extent cx="714458" cy="1404620"/>
                <wp:effectExtent l="0" t="0" r="9525" b="5715"/>
                <wp:wrapNone/>
                <wp:docPr id="252116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458" cy="1404620"/>
                        </a:xfrm>
                        <a:prstGeom prst="rect">
                          <a:avLst/>
                        </a:prstGeom>
                        <a:solidFill>
                          <a:srgbClr val="FFFFFF"/>
                        </a:solidFill>
                        <a:ln w="9525">
                          <a:noFill/>
                          <a:miter lim="800000"/>
                          <a:headEnd/>
                          <a:tailEnd/>
                        </a:ln>
                      </wps:spPr>
                      <wps:txbx>
                        <w:txbxContent>
                          <w:p w14:paraId="6CD89129" w14:textId="66A0E87A" w:rsidR="00DA1423" w:rsidRPr="00DA1423" w:rsidRDefault="00DA1423" w:rsidP="00DA1423">
                            <w:pPr>
                              <w:rPr>
                                <w:sz w:val="22"/>
                                <w:szCs w:val="20"/>
                              </w:rPr>
                            </w:pPr>
                            <w:proofErr w:type="spellStart"/>
                            <w:r w:rsidRPr="00DA1423">
                              <w:rPr>
                                <w:sz w:val="22"/>
                                <w:szCs w:val="20"/>
                              </w:rPr>
                              <w:t>Offer</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578B8E97" id="_x0000_t202" coordsize="21600,21600" o:spt="202" path="m,l,21600r21600,l21600,xe">
                <v:stroke joinstyle="miter"/>
                <v:path gradientshapeok="t" o:connecttype="rect"/>
              </v:shapetype>
              <v:shape id="Text Box 2" o:spid="_x0000_s1026" type="#_x0000_t202" style="position:absolute;left:0;text-align:left;margin-left:204.35pt;margin-top:27.85pt;width:56.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" stroked="f">
                <v:textbox style="mso-fit-shape-to-text:t">
                  <w:txbxContent>
                    <w:p w14:paraId="6CD89129" w14:textId="66A0E87A" w:rsidR="00DA1423" w:rsidRPr="00DA1423" w:rsidRDefault="00DA1423" w:rsidP="00DA1423">
                      <w:pPr>
                        <w:rPr>
                          <w:sz w:val="22"/>
                          <w:szCs w:val="20"/>
                        </w:rPr>
                      </w:pPr>
                      <w:proofErr w:type="spellStart"/>
                      <w:r w:rsidRPr="00DA1423">
                        <w:rPr>
                          <w:sz w:val="22"/>
                          <w:szCs w:val="20"/>
                        </w:rPr>
                        <w:t>Offer</w:t>
                      </w:r>
                      <w:proofErr w:type="spellEnd"/>
                    </w:p>
                  </w:txbxContent>
                </v:textbox>
              </v:shape>
            </w:pict>
          </mc:Fallback>
        </mc:AlternateContent>
      </w:r>
      <w:r w:rsidRPr="00DA1423">
        <w:rPr>
          <w:rFonts w:cs="Times New Roman"/>
          <w:noProof/>
          <w:sz w:val="20"/>
          <w:szCs w:val="20"/>
        </w:rPr>
        <mc:AlternateContent>
          <mc:Choice Requires="wps">
            <w:drawing>
              <wp:anchor distT="45720" distB="45720" distL="114300" distR="114300" simplePos="0" relativeHeight="251659264" behindDoc="0" locked="0" layoutInCell="1" allowOverlap="1" wp14:anchorId="77BA49C4" wp14:editId="16474B08">
                <wp:simplePos x="0" y="0"/>
                <wp:positionH relativeFrom="column">
                  <wp:posOffset>2595438</wp:posOffset>
                </wp:positionH>
                <wp:positionV relativeFrom="paragraph">
                  <wp:posOffset>99005</wp:posOffset>
                </wp:positionV>
                <wp:extent cx="715618" cy="1404620"/>
                <wp:effectExtent l="0" t="0" r="889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18" cy="1404620"/>
                        </a:xfrm>
                        <a:prstGeom prst="rect">
                          <a:avLst/>
                        </a:prstGeom>
                        <a:solidFill>
                          <a:schemeClr val="bg1"/>
                        </a:solidFill>
                        <a:ln w="9525">
                          <a:noFill/>
                          <a:miter lim="800000"/>
                          <a:headEnd/>
                          <a:tailEnd/>
                        </a:ln>
                      </wps:spPr>
                      <wps:txbx>
                        <w:txbxContent>
                          <w:p w14:paraId="6AD3E812" w14:textId="5C06CD8F" w:rsidR="00DA1423" w:rsidRPr="00DA1423" w:rsidRDefault="00DA1423" w:rsidP="00DA1423">
                            <w:pPr>
                              <w:rPr>
                                <w:sz w:val="22"/>
                                <w:szCs w:val="20"/>
                              </w:rPr>
                            </w:pPr>
                            <w:proofErr w:type="spellStart"/>
                            <w:r w:rsidRPr="00DA1423">
                              <w:rPr>
                                <w:sz w:val="22"/>
                                <w:szCs w:val="20"/>
                              </w:rPr>
                              <w:t>Offer</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7BA49C4" id="_x0000_s1027" type="#_x0000_t202" style="position:absolute;left:0;text-align:left;margin-left:204.35pt;margin-top:7.8pt;width:56.3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" fillcolor="white [3212]" stroked="f">
                <v:textbox style="mso-fit-shape-to-text:t">
                  <w:txbxContent>
                    <w:p w14:paraId="6AD3E812" w14:textId="5C06CD8F" w:rsidR="00DA1423" w:rsidRPr="00DA1423" w:rsidRDefault="00DA1423" w:rsidP="00DA1423">
                      <w:pPr>
                        <w:rPr>
                          <w:sz w:val="22"/>
                          <w:szCs w:val="20"/>
                        </w:rPr>
                      </w:pPr>
                      <w:proofErr w:type="spellStart"/>
                      <w:r w:rsidRPr="00DA1423">
                        <w:rPr>
                          <w:sz w:val="22"/>
                          <w:szCs w:val="20"/>
                        </w:rPr>
                        <w:t>Offer</w:t>
                      </w:r>
                      <w:proofErr w:type="spellEnd"/>
                    </w:p>
                  </w:txbxContent>
                </v:textbox>
              </v:shape>
            </w:pict>
          </mc:Fallback>
        </mc:AlternateContent>
      </w:r>
      <w:r w:rsidR="00DA2A60" w:rsidRPr="00AF44AA">
        <w:rPr>
          <w:rFonts w:cs="Times New Roman"/>
          <w:noProof/>
          <w:lang w:val="en"/>
        </w:rPr>
        <w:drawing>
          <wp:inline distT="0" distB="0" distL="0" distR="0" wp14:anchorId="21724E77" wp14:editId="091B8EA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p w14:paraId="7ACEFBFE" w14:textId="3F7B522D" w:rsidR="00DA1423" w:rsidRDefault="00DA1423" w:rsidP="00DA1423">
      <w:pPr>
        <w:widowControl w:val="0"/>
        <w:jc w:val="center"/>
        <w:rPr>
          <w:rFonts w:cs="Times New Roman"/>
          <w:sz w:val="20"/>
          <w:szCs w:val="20"/>
        </w:rPr>
      </w:pPr>
    </w:p>
    <w:p w14:paraId="0CD48C74" w14:textId="533EC181" w:rsidR="0023453C" w:rsidRPr="00AF44AA" w:rsidRDefault="0023453C" w:rsidP="00DA1423">
      <w:pPr>
        <w:widowControl w:val="0"/>
        <w:jc w:val="center"/>
        <w:rPr>
          <w:rFonts w:cs="Times New Roman"/>
          <w:sz w:val="20"/>
          <w:szCs w:val="20"/>
        </w:rPr>
      </w:pPr>
    </w:p>
    <w:sectPr w:rsidR="0023453C" w:rsidRPr="00AF44AA" w:rsidSect="00AF44AA">
      <w:headerReference w:type="even" r:id="rId16"/>
      <w:headerReference w:type="default" r:id="rId17"/>
      <w:footerReference w:type="even" r:id="rId18"/>
      <w:footerReference w:type="default" r:id="rId19"/>
      <w:headerReference w:type="first" r:id="rId20"/>
      <w:footerReference w:type="first" r:id="rId21"/>
      <w:pgSz w:w="11906" w:h="16838" w:code="9"/>
      <w:pgMar w:top="1440" w:right="1274" w:bottom="1440"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1125A" w14:textId="77777777" w:rsidR="00FD2CDE" w:rsidRDefault="00FD2CDE" w:rsidP="00183526">
      <w:r>
        <w:separator/>
      </w:r>
    </w:p>
  </w:endnote>
  <w:endnote w:type="continuationSeparator" w:id="0">
    <w:p w14:paraId="311416BA" w14:textId="77777777" w:rsidR="00FD2CDE" w:rsidRDefault="00FD2CDE" w:rsidP="00183526">
      <w:r>
        <w:continuationSeparator/>
      </w:r>
    </w:p>
  </w:endnote>
  <w:endnote w:type="continuationNotice" w:id="1">
    <w:p w14:paraId="49D73A89" w14:textId="77777777" w:rsidR="00FD2CDE" w:rsidRDefault="00FD2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FD082" w14:textId="77777777" w:rsidR="005C2E1B" w:rsidRDefault="005C2E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B9A65" w14:textId="77777777" w:rsidR="005C2E1B" w:rsidRDefault="005C2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52BA7" w14:textId="77777777" w:rsidR="005C2E1B" w:rsidRDefault="005C2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AD43A" w14:textId="77777777" w:rsidR="00FD2CDE" w:rsidRDefault="00FD2CDE" w:rsidP="00183526">
      <w:r>
        <w:separator/>
      </w:r>
    </w:p>
  </w:footnote>
  <w:footnote w:type="continuationSeparator" w:id="0">
    <w:p w14:paraId="756CAEB2" w14:textId="77777777" w:rsidR="00FD2CDE" w:rsidRDefault="00FD2CDE" w:rsidP="00183526">
      <w:r>
        <w:continuationSeparator/>
      </w:r>
    </w:p>
  </w:footnote>
  <w:footnote w:type="continuationNotice" w:id="1">
    <w:p w14:paraId="1A2CCFF4" w14:textId="77777777" w:rsidR="00FD2CDE" w:rsidRDefault="00FD2CDE"/>
  </w:footnote>
  <w:footnote w:id="2">
    <w:p w14:paraId="72F47220" w14:textId="3E9DD9A0" w:rsidR="005C5E1B" w:rsidRPr="005C2E1B" w:rsidRDefault="005C5E1B" w:rsidP="005C5E1B">
      <w:pPr>
        <w:pStyle w:val="FootnoteText"/>
        <w:jc w:val="both"/>
        <w:rPr>
          <w:sz w:val="18"/>
          <w:szCs w:val="18"/>
        </w:rPr>
      </w:pPr>
      <w:r w:rsidRPr="005C2E1B">
        <w:rPr>
          <w:rStyle w:val="FootnoteReference"/>
          <w:sz w:val="18"/>
          <w:szCs w:val="18"/>
          <w:lang w:val="en"/>
        </w:rPr>
        <w:footnoteRef/>
      </w:r>
      <w:r w:rsidRPr="005C2E1B">
        <w:rPr>
          <w:i/>
          <w:iCs/>
          <w:sz w:val="18"/>
          <w:szCs w:val="18"/>
          <w:lang w:val="en"/>
        </w:rPr>
        <w:t xml:space="preserve"> To be completed by the Tenderer by writing the word </w:t>
      </w:r>
      <w:r w:rsidR="005C2E1B">
        <w:rPr>
          <w:i/>
          <w:iCs/>
          <w:sz w:val="18"/>
          <w:szCs w:val="18"/>
          <w:lang w:val="en"/>
        </w:rPr>
        <w:t>“</w:t>
      </w:r>
      <w:r w:rsidRPr="005C2E1B">
        <w:rPr>
          <w:i/>
          <w:iCs/>
          <w:sz w:val="18"/>
          <w:szCs w:val="18"/>
          <w:lang w:val="en"/>
        </w:rPr>
        <w:t>CERTIFY</w:t>
      </w:r>
      <w:r w:rsidR="005C2E1B">
        <w:rPr>
          <w:i/>
          <w:iCs/>
          <w:sz w:val="18"/>
          <w:szCs w:val="18"/>
          <w:lang w:val="en"/>
        </w:rPr>
        <w:t>”</w:t>
      </w:r>
      <w:r w:rsidRPr="005C2E1B">
        <w:rPr>
          <w:i/>
          <w:iCs/>
          <w:sz w:val="18"/>
          <w:szCs w:val="18"/>
          <w:lang w:val="en"/>
        </w:rPr>
        <w:t xml:space="preserve"> or </w:t>
      </w:r>
      <w:r w:rsidR="005C2E1B">
        <w:rPr>
          <w:i/>
          <w:iCs/>
          <w:sz w:val="18"/>
          <w:szCs w:val="18"/>
          <w:lang w:val="en"/>
        </w:rPr>
        <w:t>“</w:t>
      </w:r>
      <w:r w:rsidRPr="005C2E1B">
        <w:rPr>
          <w:i/>
          <w:iCs/>
          <w:sz w:val="18"/>
          <w:szCs w:val="18"/>
          <w:lang w:val="en"/>
        </w:rPr>
        <w:t>PROVIDE</w:t>
      </w:r>
      <w:r w:rsidR="005C2E1B">
        <w:rPr>
          <w:i/>
          <w:iCs/>
          <w:sz w:val="18"/>
          <w:szCs w:val="18"/>
          <w:lang w:val="en"/>
        </w:rPr>
        <w:t>”</w:t>
      </w:r>
      <w:r w:rsidRPr="005C2E1B">
        <w:rPr>
          <w:i/>
          <w:iCs/>
          <w:sz w:val="18"/>
          <w:szCs w:val="18"/>
          <w:lang w:val="en"/>
        </w:rPr>
        <w:t xml:space="preserve"> or </w:t>
      </w:r>
      <w:r w:rsidR="005C2E1B">
        <w:rPr>
          <w:i/>
          <w:iCs/>
          <w:sz w:val="18"/>
          <w:szCs w:val="18"/>
          <w:lang w:val="en"/>
        </w:rPr>
        <w:t>“</w:t>
      </w:r>
      <w:r w:rsidRPr="005C2E1B">
        <w:rPr>
          <w:i/>
          <w:iCs/>
          <w:sz w:val="18"/>
          <w:szCs w:val="18"/>
          <w:lang w:val="en"/>
        </w:rPr>
        <w:t>AGREE</w:t>
      </w:r>
      <w:r w:rsidR="005C2E1B">
        <w:rPr>
          <w:i/>
          <w:iCs/>
          <w:sz w:val="18"/>
          <w:szCs w:val="18"/>
          <w:lang w:val="en"/>
        </w:rPr>
        <w:t>”</w:t>
      </w:r>
      <w:r w:rsidRPr="005C2E1B">
        <w:rPr>
          <w:i/>
          <w:iCs/>
          <w:sz w:val="18"/>
          <w:szCs w:val="18"/>
          <w:lang w:val="en"/>
        </w:rPr>
        <w:t>, or otherwise describing their ability to ensure compliance with the requirements.</w:t>
      </w:r>
      <w:r w:rsidRPr="005C2E1B">
        <w:rPr>
          <w:sz w:val="18"/>
          <w:szCs w:val="18"/>
          <w:lang w:val="en"/>
        </w:rPr>
        <w:t xml:space="preserve"> </w:t>
      </w:r>
    </w:p>
    <w:p w14:paraId="26CB384D" w14:textId="77777777" w:rsidR="005C5E1B" w:rsidRPr="00515958" w:rsidRDefault="005C5E1B" w:rsidP="005C5E1B">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DBD1" w14:textId="77777777" w:rsidR="005C2E1B" w:rsidRDefault="005C2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rPr>
            <w:lang w:val="en"/>
          </w:rPr>
          <w:fldChar w:fldCharType="begin"/>
        </w:r>
        <w:r>
          <w:rPr>
            <w:lang w:val="en"/>
          </w:rPr>
          <w:instrText xml:space="preserve"> PAGE   \* MERGEFORMAT </w:instrText>
        </w:r>
        <w:r>
          <w:rPr>
            <w:lang w:val="en"/>
          </w:rPr>
          <w:fldChar w:fldCharType="separate"/>
        </w:r>
        <w:r>
          <w:rPr>
            <w:noProof/>
            <w:lang w:val="en"/>
          </w:rPr>
          <w:t>4</w:t>
        </w:r>
        <w:r>
          <w:rPr>
            <w:noProof/>
            <w:lang w:val="en"/>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89156" w14:textId="77777777" w:rsidR="005C2E1B" w:rsidRDefault="005C2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DBF27FD4"/>
    <w:name w:val="WW8Num2"/>
    <w:lvl w:ilvl="0">
      <w:start w:val="1"/>
      <w:numFmt w:val="decimal"/>
      <w:lvlText w:val="%1."/>
      <w:lvlJc w:val="left"/>
      <w:pPr>
        <w:tabs>
          <w:tab w:val="num" w:pos="0"/>
        </w:tabs>
        <w:ind w:left="720" w:hanging="360"/>
      </w:pPr>
      <w:rPr>
        <w:rFonts w:ascii="Times New Roman" w:hAnsi="Times New Roman" w:cs="Times New Roman"/>
        <w:sz w:val="22"/>
        <w:szCs w:val="22"/>
      </w:rPr>
    </w:lvl>
    <w:lvl w:ilvl="1">
      <w:start w:val="1"/>
      <w:numFmt w:val="decimal"/>
      <w:lvlText w:val="%1.%2."/>
      <w:lvlJc w:val="left"/>
      <w:pPr>
        <w:tabs>
          <w:tab w:val="num" w:pos="0"/>
        </w:tabs>
        <w:ind w:left="1179" w:hanging="720"/>
      </w:pPr>
    </w:lvl>
    <w:lvl w:ilvl="2">
      <w:start w:val="1"/>
      <w:numFmt w:val="decimal"/>
      <w:lvlText w:val="%1.%2.%3."/>
      <w:lvlJc w:val="left"/>
      <w:pPr>
        <w:tabs>
          <w:tab w:val="num" w:pos="0"/>
        </w:tabs>
        <w:ind w:left="1278" w:hanging="720"/>
      </w:pPr>
    </w:lvl>
    <w:lvl w:ilvl="3">
      <w:start w:val="1"/>
      <w:numFmt w:val="decimal"/>
      <w:lvlText w:val="%1.%2.%3.%4."/>
      <w:lvlJc w:val="left"/>
      <w:pPr>
        <w:tabs>
          <w:tab w:val="num" w:pos="0"/>
        </w:tabs>
        <w:ind w:left="173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295" w:hanging="1440"/>
      </w:pPr>
    </w:lvl>
    <w:lvl w:ilvl="6">
      <w:start w:val="1"/>
      <w:numFmt w:val="decimal"/>
      <w:lvlText w:val="%1.%2.%3.%4.%5.%6.%7."/>
      <w:lvlJc w:val="left"/>
      <w:pPr>
        <w:tabs>
          <w:tab w:val="num" w:pos="0"/>
        </w:tabs>
        <w:ind w:left="2394" w:hanging="1440"/>
      </w:pPr>
    </w:lvl>
    <w:lvl w:ilvl="7">
      <w:start w:val="1"/>
      <w:numFmt w:val="decimal"/>
      <w:lvlText w:val="%1.%2.%3.%4.%5.%6.%7.%8."/>
      <w:lvlJc w:val="left"/>
      <w:pPr>
        <w:tabs>
          <w:tab w:val="num" w:pos="0"/>
        </w:tabs>
        <w:ind w:left="2853" w:hanging="1800"/>
      </w:pPr>
    </w:lvl>
    <w:lvl w:ilvl="8">
      <w:start w:val="1"/>
      <w:numFmt w:val="decimal"/>
      <w:lvlText w:val="%1.%2.%3.%4.%5.%6.%7.%8.%9."/>
      <w:lvlJc w:val="left"/>
      <w:pPr>
        <w:tabs>
          <w:tab w:val="num" w:pos="0"/>
        </w:tabs>
        <w:ind w:left="2952" w:hanging="1800"/>
      </w:pPr>
    </w:lvl>
  </w:abstractNum>
  <w:abstractNum w:abstractNumId="1"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2" w15:restartNumberingAfterBreak="0">
    <w:nsid w:val="08710188"/>
    <w:multiLevelType w:val="hybridMultilevel"/>
    <w:tmpl w:val="E5FA49E8"/>
    <w:lvl w:ilvl="0" w:tplc="0426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B2441C"/>
    <w:multiLevelType w:val="hybridMultilevel"/>
    <w:tmpl w:val="3C9C9352"/>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B9D2BE8"/>
    <w:multiLevelType w:val="hybridMultilevel"/>
    <w:tmpl w:val="39F0083C"/>
    <w:lvl w:ilvl="0" w:tplc="04260001">
      <w:start w:val="1"/>
      <w:numFmt w:val="bullet"/>
      <w:lvlText w:val=""/>
      <w:lvlJc w:val="left"/>
      <w:pPr>
        <w:ind w:left="1080" w:hanging="360"/>
      </w:pPr>
      <w:rPr>
        <w:rFonts w:ascii="Symbol" w:hAnsi="Symbol" w:hint="default"/>
        <w:sz w:val="2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3FF4366"/>
    <w:multiLevelType w:val="hybridMultilevel"/>
    <w:tmpl w:val="F016432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8863E3"/>
    <w:multiLevelType w:val="hybridMultilevel"/>
    <w:tmpl w:val="F016432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F32D2B"/>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932506B"/>
    <w:multiLevelType w:val="hybridMultilevel"/>
    <w:tmpl w:val="C0341B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B512BCD"/>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255DEF"/>
    <w:multiLevelType w:val="hybridMultilevel"/>
    <w:tmpl w:val="0E726C00"/>
    <w:lvl w:ilvl="0" w:tplc="539AAB60">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876B46"/>
    <w:multiLevelType w:val="hybridMultilevel"/>
    <w:tmpl w:val="D82EF23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28796836"/>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A26211A"/>
    <w:multiLevelType w:val="hybridMultilevel"/>
    <w:tmpl w:val="57CA4870"/>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B494A8D"/>
    <w:multiLevelType w:val="multilevel"/>
    <w:tmpl w:val="17406360"/>
    <w:lvl w:ilvl="0">
      <w:start w:val="1"/>
      <w:numFmt w:val="decimal"/>
      <w:lvlText w:val="%1."/>
      <w:lvlJc w:val="left"/>
      <w:pPr>
        <w:ind w:left="3338" w:hanging="360"/>
      </w:pPr>
      <w:rPr>
        <w:rFonts w:cs="Times New Roman" w:hint="default"/>
        <w:sz w:val="22"/>
        <w:szCs w:val="22"/>
      </w:rPr>
    </w:lvl>
    <w:lvl w:ilvl="1">
      <w:start w:val="1"/>
      <w:numFmt w:val="decimal"/>
      <w:isLgl/>
      <w:lvlText w:val="%1.%2."/>
      <w:lvlJc w:val="left"/>
      <w:pPr>
        <w:ind w:left="787" w:hanging="360"/>
      </w:pPr>
      <w:rPr>
        <w:rFonts w:cs="Times New Roman" w:hint="default"/>
        <w:b/>
        <w:bCs w:val="0"/>
        <w:i w:val="0"/>
        <w:iCs w:val="0"/>
        <w:sz w:val="22"/>
        <w:szCs w:val="22"/>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C0E3E53"/>
    <w:multiLevelType w:val="hybridMultilevel"/>
    <w:tmpl w:val="A3044BAA"/>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EE95267"/>
    <w:multiLevelType w:val="hybridMultilevel"/>
    <w:tmpl w:val="4D40F432"/>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302C5604"/>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1177DEB"/>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1D620D2"/>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25101F4"/>
    <w:multiLevelType w:val="hybridMultilevel"/>
    <w:tmpl w:val="A9C4523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6760C6D"/>
    <w:multiLevelType w:val="multilevel"/>
    <w:tmpl w:val="B450F50A"/>
    <w:lvl w:ilvl="0">
      <w:start w:val="1"/>
      <w:numFmt w:val="decimal"/>
      <w:lvlText w:val="%1."/>
      <w:lvlJc w:val="left"/>
      <w:pPr>
        <w:tabs>
          <w:tab w:val="num" w:pos="0"/>
        </w:tabs>
        <w:ind w:left="450" w:hanging="450"/>
      </w:pPr>
      <w:rPr>
        <w:rFonts w:hint="default"/>
        <w:sz w:val="28"/>
        <w:szCs w:val="28"/>
      </w:rPr>
    </w:lvl>
    <w:lvl w:ilvl="1">
      <w:start w:val="1"/>
      <w:numFmt w:val="decimal"/>
      <w:lvlText w:val="%1.%2."/>
      <w:lvlJc w:val="left"/>
      <w:pPr>
        <w:tabs>
          <w:tab w:val="num" w:pos="0"/>
        </w:tabs>
        <w:ind w:left="720" w:hanging="720"/>
      </w:pPr>
      <w:rPr>
        <w:rFonts w:ascii="Times New Roman" w:hAnsi="Times New Roman" w:cs="Times New Roman" w:hint="default"/>
        <w:sz w:val="28"/>
        <w:szCs w:val="28"/>
      </w:rPr>
    </w:lvl>
    <w:lvl w:ilvl="2">
      <w:start w:val="1"/>
      <w:numFmt w:val="decimal"/>
      <w:lvlText w:val="%1.%2.%3."/>
      <w:lvlJc w:val="left"/>
      <w:pPr>
        <w:tabs>
          <w:tab w:val="num" w:pos="0"/>
        </w:tabs>
        <w:ind w:left="720" w:hanging="720"/>
      </w:pPr>
      <w:rPr>
        <w:rFonts w:hint="default"/>
        <w:sz w:val="20"/>
      </w:rPr>
    </w:lvl>
    <w:lvl w:ilvl="3">
      <w:start w:val="1"/>
      <w:numFmt w:val="decimal"/>
      <w:lvlText w:val="%1.%2.%3.%4."/>
      <w:lvlJc w:val="left"/>
      <w:pPr>
        <w:tabs>
          <w:tab w:val="num" w:pos="0"/>
        </w:tabs>
        <w:ind w:left="1080" w:hanging="1080"/>
      </w:pPr>
      <w:rPr>
        <w:rFonts w:hint="default"/>
        <w:sz w:val="20"/>
      </w:rPr>
    </w:lvl>
    <w:lvl w:ilvl="4">
      <w:start w:val="1"/>
      <w:numFmt w:val="decimal"/>
      <w:lvlText w:val="%1.%2.%3.%4.%5."/>
      <w:lvlJc w:val="left"/>
      <w:pPr>
        <w:tabs>
          <w:tab w:val="num" w:pos="0"/>
        </w:tabs>
        <w:ind w:left="1080" w:hanging="1080"/>
      </w:pPr>
      <w:rPr>
        <w:rFonts w:hint="default"/>
        <w:sz w:val="20"/>
      </w:rPr>
    </w:lvl>
    <w:lvl w:ilvl="5">
      <w:start w:val="1"/>
      <w:numFmt w:val="decimal"/>
      <w:lvlText w:val="%1.%2.%3.%4.%5.%6."/>
      <w:lvlJc w:val="left"/>
      <w:pPr>
        <w:tabs>
          <w:tab w:val="num" w:pos="0"/>
        </w:tabs>
        <w:ind w:left="1440" w:hanging="1440"/>
      </w:pPr>
      <w:rPr>
        <w:rFonts w:hint="default"/>
        <w:sz w:val="20"/>
      </w:rPr>
    </w:lvl>
    <w:lvl w:ilvl="6">
      <w:start w:val="1"/>
      <w:numFmt w:val="decimal"/>
      <w:lvlText w:val="%1.%2.%3.%4.%5.%6.%7."/>
      <w:lvlJc w:val="left"/>
      <w:pPr>
        <w:tabs>
          <w:tab w:val="num" w:pos="0"/>
        </w:tabs>
        <w:ind w:left="1800" w:hanging="1800"/>
      </w:pPr>
      <w:rPr>
        <w:rFonts w:hint="default"/>
        <w:sz w:val="20"/>
      </w:rPr>
    </w:lvl>
    <w:lvl w:ilvl="7">
      <w:start w:val="1"/>
      <w:numFmt w:val="decimal"/>
      <w:lvlText w:val="%1.%2.%3.%4.%5.%6.%7.%8."/>
      <w:lvlJc w:val="left"/>
      <w:pPr>
        <w:tabs>
          <w:tab w:val="num" w:pos="0"/>
        </w:tabs>
        <w:ind w:left="1800" w:hanging="1800"/>
      </w:pPr>
      <w:rPr>
        <w:rFonts w:hint="default"/>
        <w:sz w:val="20"/>
      </w:rPr>
    </w:lvl>
    <w:lvl w:ilvl="8">
      <w:start w:val="1"/>
      <w:numFmt w:val="decimal"/>
      <w:lvlText w:val="%1.%2.%3.%4.%5.%6.%7.%8.%9."/>
      <w:lvlJc w:val="left"/>
      <w:pPr>
        <w:tabs>
          <w:tab w:val="num" w:pos="0"/>
        </w:tabs>
        <w:ind w:left="2160" w:hanging="2160"/>
      </w:pPr>
      <w:rPr>
        <w:rFonts w:hint="default"/>
        <w:sz w:val="20"/>
      </w:rPr>
    </w:lvl>
  </w:abstractNum>
  <w:abstractNum w:abstractNumId="23" w15:restartNumberingAfterBreak="0">
    <w:nsid w:val="3B817A8A"/>
    <w:multiLevelType w:val="hybridMultilevel"/>
    <w:tmpl w:val="BE0661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5" w15:restartNumberingAfterBreak="0">
    <w:nsid w:val="44566C58"/>
    <w:multiLevelType w:val="hybridMultilevel"/>
    <w:tmpl w:val="5D9A6292"/>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5EF35F8"/>
    <w:multiLevelType w:val="hybridMultilevel"/>
    <w:tmpl w:val="E0C0A50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473B5372"/>
    <w:multiLevelType w:val="hybridMultilevel"/>
    <w:tmpl w:val="19CA9B92"/>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73F0A14"/>
    <w:multiLevelType w:val="multilevel"/>
    <w:tmpl w:val="0456ADC8"/>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decimal"/>
      <w:lvlText w:val="%1.%2."/>
      <w:lvlJc w:val="left"/>
      <w:pPr>
        <w:tabs>
          <w:tab w:val="num" w:pos="0"/>
        </w:tabs>
        <w:ind w:left="1179" w:hanging="720"/>
      </w:pPr>
    </w:lvl>
    <w:lvl w:ilvl="2">
      <w:start w:val="1"/>
      <w:numFmt w:val="decimal"/>
      <w:lvlText w:val="%1.%2.%3."/>
      <w:lvlJc w:val="left"/>
      <w:pPr>
        <w:tabs>
          <w:tab w:val="num" w:pos="0"/>
        </w:tabs>
        <w:ind w:left="1278" w:hanging="720"/>
      </w:pPr>
    </w:lvl>
    <w:lvl w:ilvl="3">
      <w:start w:val="1"/>
      <w:numFmt w:val="decimal"/>
      <w:lvlText w:val="%1.%2.%3.%4."/>
      <w:lvlJc w:val="left"/>
      <w:pPr>
        <w:tabs>
          <w:tab w:val="num" w:pos="0"/>
        </w:tabs>
        <w:ind w:left="173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295" w:hanging="1440"/>
      </w:pPr>
    </w:lvl>
    <w:lvl w:ilvl="6">
      <w:start w:val="1"/>
      <w:numFmt w:val="decimal"/>
      <w:lvlText w:val="%1.%2.%3.%4.%5.%6.%7."/>
      <w:lvlJc w:val="left"/>
      <w:pPr>
        <w:tabs>
          <w:tab w:val="num" w:pos="0"/>
        </w:tabs>
        <w:ind w:left="2394" w:hanging="1440"/>
      </w:pPr>
    </w:lvl>
    <w:lvl w:ilvl="7">
      <w:start w:val="1"/>
      <w:numFmt w:val="decimal"/>
      <w:lvlText w:val="%1.%2.%3.%4.%5.%6.%7.%8."/>
      <w:lvlJc w:val="left"/>
      <w:pPr>
        <w:tabs>
          <w:tab w:val="num" w:pos="0"/>
        </w:tabs>
        <w:ind w:left="2853" w:hanging="1800"/>
      </w:pPr>
    </w:lvl>
    <w:lvl w:ilvl="8">
      <w:start w:val="1"/>
      <w:numFmt w:val="decimal"/>
      <w:lvlText w:val="%1.%2.%3.%4.%5.%6.%7.%8.%9."/>
      <w:lvlJc w:val="left"/>
      <w:pPr>
        <w:tabs>
          <w:tab w:val="num" w:pos="0"/>
        </w:tabs>
        <w:ind w:left="2952" w:hanging="1800"/>
      </w:pPr>
    </w:lvl>
  </w:abstractNum>
  <w:abstractNum w:abstractNumId="2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514F1795"/>
    <w:multiLevelType w:val="hybridMultilevel"/>
    <w:tmpl w:val="E716CCAC"/>
    <w:lvl w:ilvl="0" w:tplc="04260001">
      <w:start w:val="1"/>
      <w:numFmt w:val="bullet"/>
      <w:lvlText w:val=""/>
      <w:lvlJc w:val="left"/>
      <w:pPr>
        <w:ind w:left="884" w:hanging="360"/>
      </w:pPr>
      <w:rPr>
        <w:rFonts w:ascii="Symbol" w:hAnsi="Symbol" w:hint="default"/>
      </w:rPr>
    </w:lvl>
    <w:lvl w:ilvl="1" w:tplc="04260003" w:tentative="1">
      <w:start w:val="1"/>
      <w:numFmt w:val="bullet"/>
      <w:lvlText w:val="o"/>
      <w:lvlJc w:val="left"/>
      <w:pPr>
        <w:ind w:left="1604" w:hanging="360"/>
      </w:pPr>
      <w:rPr>
        <w:rFonts w:ascii="Courier New" w:hAnsi="Courier New" w:cs="Courier New" w:hint="default"/>
      </w:rPr>
    </w:lvl>
    <w:lvl w:ilvl="2" w:tplc="04260005" w:tentative="1">
      <w:start w:val="1"/>
      <w:numFmt w:val="bullet"/>
      <w:lvlText w:val=""/>
      <w:lvlJc w:val="left"/>
      <w:pPr>
        <w:ind w:left="2324" w:hanging="360"/>
      </w:pPr>
      <w:rPr>
        <w:rFonts w:ascii="Wingdings" w:hAnsi="Wingdings" w:hint="default"/>
      </w:rPr>
    </w:lvl>
    <w:lvl w:ilvl="3" w:tplc="04260001" w:tentative="1">
      <w:start w:val="1"/>
      <w:numFmt w:val="bullet"/>
      <w:lvlText w:val=""/>
      <w:lvlJc w:val="left"/>
      <w:pPr>
        <w:ind w:left="3044" w:hanging="360"/>
      </w:pPr>
      <w:rPr>
        <w:rFonts w:ascii="Symbol" w:hAnsi="Symbol" w:hint="default"/>
      </w:rPr>
    </w:lvl>
    <w:lvl w:ilvl="4" w:tplc="04260003" w:tentative="1">
      <w:start w:val="1"/>
      <w:numFmt w:val="bullet"/>
      <w:lvlText w:val="o"/>
      <w:lvlJc w:val="left"/>
      <w:pPr>
        <w:ind w:left="3764" w:hanging="360"/>
      </w:pPr>
      <w:rPr>
        <w:rFonts w:ascii="Courier New" w:hAnsi="Courier New" w:cs="Courier New" w:hint="default"/>
      </w:rPr>
    </w:lvl>
    <w:lvl w:ilvl="5" w:tplc="04260005" w:tentative="1">
      <w:start w:val="1"/>
      <w:numFmt w:val="bullet"/>
      <w:lvlText w:val=""/>
      <w:lvlJc w:val="left"/>
      <w:pPr>
        <w:ind w:left="4484" w:hanging="360"/>
      </w:pPr>
      <w:rPr>
        <w:rFonts w:ascii="Wingdings" w:hAnsi="Wingdings" w:hint="default"/>
      </w:rPr>
    </w:lvl>
    <w:lvl w:ilvl="6" w:tplc="04260001" w:tentative="1">
      <w:start w:val="1"/>
      <w:numFmt w:val="bullet"/>
      <w:lvlText w:val=""/>
      <w:lvlJc w:val="left"/>
      <w:pPr>
        <w:ind w:left="5204" w:hanging="360"/>
      </w:pPr>
      <w:rPr>
        <w:rFonts w:ascii="Symbol" w:hAnsi="Symbol" w:hint="default"/>
      </w:rPr>
    </w:lvl>
    <w:lvl w:ilvl="7" w:tplc="04260003" w:tentative="1">
      <w:start w:val="1"/>
      <w:numFmt w:val="bullet"/>
      <w:lvlText w:val="o"/>
      <w:lvlJc w:val="left"/>
      <w:pPr>
        <w:ind w:left="5924" w:hanging="360"/>
      </w:pPr>
      <w:rPr>
        <w:rFonts w:ascii="Courier New" w:hAnsi="Courier New" w:cs="Courier New" w:hint="default"/>
      </w:rPr>
    </w:lvl>
    <w:lvl w:ilvl="8" w:tplc="04260005" w:tentative="1">
      <w:start w:val="1"/>
      <w:numFmt w:val="bullet"/>
      <w:lvlText w:val=""/>
      <w:lvlJc w:val="left"/>
      <w:pPr>
        <w:ind w:left="6644" w:hanging="360"/>
      </w:pPr>
      <w:rPr>
        <w:rFonts w:ascii="Wingdings" w:hAnsi="Wingdings" w:hint="default"/>
      </w:rPr>
    </w:lvl>
  </w:abstractNum>
  <w:abstractNum w:abstractNumId="31"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9182EFD"/>
    <w:multiLevelType w:val="hybridMultilevel"/>
    <w:tmpl w:val="D212A7C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5AD7333E"/>
    <w:multiLevelType w:val="hybridMultilevel"/>
    <w:tmpl w:val="E54296CA"/>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5E7C11A9"/>
    <w:multiLevelType w:val="hybridMultilevel"/>
    <w:tmpl w:val="F1862BB2"/>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F115B7A"/>
    <w:multiLevelType w:val="hybridMultilevel"/>
    <w:tmpl w:val="8D56A52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0462E7A"/>
    <w:multiLevelType w:val="hybridMultilevel"/>
    <w:tmpl w:val="76900C8C"/>
    <w:lvl w:ilvl="0" w:tplc="53F08DC6">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A323FE7"/>
    <w:multiLevelType w:val="hybridMultilevel"/>
    <w:tmpl w:val="BDD2D156"/>
    <w:lvl w:ilvl="0" w:tplc="4A8407D2">
      <w:start w:val="1"/>
      <w:numFmt w:val="bullet"/>
      <w:pStyle w:val="Tablebullets"/>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40" w15:restartNumberingAfterBreak="0">
    <w:nsid w:val="6B4C1B1D"/>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D0E7913"/>
    <w:multiLevelType w:val="hybridMultilevel"/>
    <w:tmpl w:val="5F32928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2" w15:restartNumberingAfterBreak="0">
    <w:nsid w:val="6FC94FF1"/>
    <w:multiLevelType w:val="hybridMultilevel"/>
    <w:tmpl w:val="B270EE10"/>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84C3F1B"/>
    <w:multiLevelType w:val="hybridMultilevel"/>
    <w:tmpl w:val="2818A09E"/>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7A0F6B38"/>
    <w:multiLevelType w:val="hybridMultilevel"/>
    <w:tmpl w:val="CEB23C58"/>
    <w:lvl w:ilvl="0" w:tplc="04260011">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4"/>
  </w:num>
  <w:num w:numId="2" w16cid:durableId="1926918543">
    <w:abstractNumId w:val="37"/>
  </w:num>
  <w:num w:numId="3" w16cid:durableId="911039321">
    <w:abstractNumId w:val="29"/>
  </w:num>
  <w:num w:numId="4" w16cid:durableId="2107341477">
    <w:abstractNumId w:val="24"/>
  </w:num>
  <w:num w:numId="5" w16cid:durableId="1821925811">
    <w:abstractNumId w:val="1"/>
  </w:num>
  <w:num w:numId="6" w16cid:durableId="838889223">
    <w:abstractNumId w:val="38"/>
  </w:num>
  <w:num w:numId="7" w16cid:durableId="1652055705">
    <w:abstractNumId w:val="21"/>
  </w:num>
  <w:num w:numId="8" w16cid:durableId="1727488645">
    <w:abstractNumId w:val="31"/>
  </w:num>
  <w:num w:numId="9" w16cid:durableId="1221594296">
    <w:abstractNumId w:val="39"/>
  </w:num>
  <w:num w:numId="10" w16cid:durableId="1398211922">
    <w:abstractNumId w:val="34"/>
  </w:num>
  <w:num w:numId="11" w16cid:durableId="412822554">
    <w:abstractNumId w:val="13"/>
  </w:num>
  <w:num w:numId="12" w16cid:durableId="1116830752">
    <w:abstractNumId w:val="3"/>
  </w:num>
  <w:num w:numId="13" w16cid:durableId="932083368">
    <w:abstractNumId w:val="25"/>
  </w:num>
  <w:num w:numId="14" w16cid:durableId="1709842390">
    <w:abstractNumId w:val="36"/>
  </w:num>
  <w:num w:numId="15" w16cid:durableId="207230906">
    <w:abstractNumId w:val="44"/>
  </w:num>
  <w:num w:numId="16" w16cid:durableId="1672829815">
    <w:abstractNumId w:val="6"/>
  </w:num>
  <w:num w:numId="17" w16cid:durableId="1065449633">
    <w:abstractNumId w:val="27"/>
  </w:num>
  <w:num w:numId="18" w16cid:durableId="188491296">
    <w:abstractNumId w:val="40"/>
  </w:num>
  <w:num w:numId="19" w16cid:durableId="1594321814">
    <w:abstractNumId w:val="15"/>
  </w:num>
  <w:num w:numId="20" w16cid:durableId="819735252">
    <w:abstractNumId w:val="17"/>
  </w:num>
  <w:num w:numId="21" w16cid:durableId="958299832">
    <w:abstractNumId w:val="5"/>
  </w:num>
  <w:num w:numId="22" w16cid:durableId="1077703911">
    <w:abstractNumId w:val="12"/>
  </w:num>
  <w:num w:numId="23" w16cid:durableId="441412997">
    <w:abstractNumId w:val="42"/>
  </w:num>
  <w:num w:numId="24" w16cid:durableId="1216506786">
    <w:abstractNumId w:val="9"/>
  </w:num>
  <w:num w:numId="25" w16cid:durableId="2105303109">
    <w:abstractNumId w:val="20"/>
  </w:num>
  <w:num w:numId="26" w16cid:durableId="2069449593">
    <w:abstractNumId w:val="18"/>
  </w:num>
  <w:num w:numId="27" w16cid:durableId="765466245">
    <w:abstractNumId w:val="7"/>
  </w:num>
  <w:num w:numId="28" w16cid:durableId="255676685">
    <w:abstractNumId w:val="19"/>
  </w:num>
  <w:num w:numId="29" w16cid:durableId="604847473">
    <w:abstractNumId w:val="0"/>
  </w:num>
  <w:num w:numId="30" w16cid:durableId="1526868267">
    <w:abstractNumId w:val="22"/>
  </w:num>
  <w:num w:numId="31" w16cid:durableId="1710180556">
    <w:abstractNumId w:val="23"/>
  </w:num>
  <w:num w:numId="32" w16cid:durableId="2000960338">
    <w:abstractNumId w:val="2"/>
  </w:num>
  <w:num w:numId="33" w16cid:durableId="376316978">
    <w:abstractNumId w:val="8"/>
  </w:num>
  <w:num w:numId="34" w16cid:durableId="717241153">
    <w:abstractNumId w:val="11"/>
  </w:num>
  <w:num w:numId="35" w16cid:durableId="1770614693">
    <w:abstractNumId w:val="30"/>
  </w:num>
  <w:num w:numId="36" w16cid:durableId="364062181">
    <w:abstractNumId w:val="33"/>
  </w:num>
  <w:num w:numId="37" w16cid:durableId="534126215">
    <w:abstractNumId w:val="35"/>
  </w:num>
  <w:num w:numId="38" w16cid:durableId="954092675">
    <w:abstractNumId w:val="43"/>
  </w:num>
  <w:num w:numId="39" w16cid:durableId="971866036">
    <w:abstractNumId w:val="26"/>
  </w:num>
  <w:num w:numId="40" w16cid:durableId="62879936">
    <w:abstractNumId w:val="16"/>
  </w:num>
  <w:num w:numId="41" w16cid:durableId="834690911">
    <w:abstractNumId w:val="4"/>
  </w:num>
  <w:num w:numId="42" w16cid:durableId="1442332972">
    <w:abstractNumId w:val="41"/>
  </w:num>
  <w:num w:numId="43" w16cid:durableId="492650108">
    <w:abstractNumId w:val="32"/>
  </w:num>
  <w:num w:numId="44" w16cid:durableId="1360934102">
    <w:abstractNumId w:val="28"/>
  </w:num>
  <w:num w:numId="45" w16cid:durableId="48420415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18D8"/>
    <w:rsid w:val="000253D3"/>
    <w:rsid w:val="00025B6C"/>
    <w:rsid w:val="00026F73"/>
    <w:rsid w:val="00032351"/>
    <w:rsid w:val="00033082"/>
    <w:rsid w:val="000341F3"/>
    <w:rsid w:val="00034770"/>
    <w:rsid w:val="00043B07"/>
    <w:rsid w:val="000472C6"/>
    <w:rsid w:val="00054748"/>
    <w:rsid w:val="00055163"/>
    <w:rsid w:val="000563F1"/>
    <w:rsid w:val="00056721"/>
    <w:rsid w:val="0006163F"/>
    <w:rsid w:val="00061AAB"/>
    <w:rsid w:val="00064525"/>
    <w:rsid w:val="000664A4"/>
    <w:rsid w:val="00066D83"/>
    <w:rsid w:val="00070641"/>
    <w:rsid w:val="00070B01"/>
    <w:rsid w:val="000776A7"/>
    <w:rsid w:val="0008136D"/>
    <w:rsid w:val="00085BE6"/>
    <w:rsid w:val="00086A7A"/>
    <w:rsid w:val="00087D18"/>
    <w:rsid w:val="0009245D"/>
    <w:rsid w:val="000A0838"/>
    <w:rsid w:val="000A163C"/>
    <w:rsid w:val="000A3F84"/>
    <w:rsid w:val="000A6EE4"/>
    <w:rsid w:val="000B29D6"/>
    <w:rsid w:val="000B4C50"/>
    <w:rsid w:val="000B4DCD"/>
    <w:rsid w:val="000B68F7"/>
    <w:rsid w:val="000C23CD"/>
    <w:rsid w:val="000C6592"/>
    <w:rsid w:val="000D2092"/>
    <w:rsid w:val="000D2954"/>
    <w:rsid w:val="000D395E"/>
    <w:rsid w:val="000D70B4"/>
    <w:rsid w:val="000D7490"/>
    <w:rsid w:val="000E345B"/>
    <w:rsid w:val="000F01C4"/>
    <w:rsid w:val="000F4217"/>
    <w:rsid w:val="000F5054"/>
    <w:rsid w:val="000F5C54"/>
    <w:rsid w:val="00101B3C"/>
    <w:rsid w:val="001026E7"/>
    <w:rsid w:val="0010542E"/>
    <w:rsid w:val="00106149"/>
    <w:rsid w:val="00112522"/>
    <w:rsid w:val="00112C30"/>
    <w:rsid w:val="00113380"/>
    <w:rsid w:val="00122319"/>
    <w:rsid w:val="00123564"/>
    <w:rsid w:val="00127A17"/>
    <w:rsid w:val="00127DB0"/>
    <w:rsid w:val="00130BA9"/>
    <w:rsid w:val="001338F7"/>
    <w:rsid w:val="0013790B"/>
    <w:rsid w:val="001412FA"/>
    <w:rsid w:val="00143079"/>
    <w:rsid w:val="00147A96"/>
    <w:rsid w:val="00153721"/>
    <w:rsid w:val="00154282"/>
    <w:rsid w:val="00154725"/>
    <w:rsid w:val="001574FD"/>
    <w:rsid w:val="001619AF"/>
    <w:rsid w:val="00162D66"/>
    <w:rsid w:val="0016491C"/>
    <w:rsid w:val="00166847"/>
    <w:rsid w:val="00166D68"/>
    <w:rsid w:val="0016742B"/>
    <w:rsid w:val="0017026A"/>
    <w:rsid w:val="0017122C"/>
    <w:rsid w:val="001737B5"/>
    <w:rsid w:val="001834F2"/>
    <w:rsid w:val="00183526"/>
    <w:rsid w:val="00191D13"/>
    <w:rsid w:val="00191E35"/>
    <w:rsid w:val="0019250D"/>
    <w:rsid w:val="00193220"/>
    <w:rsid w:val="001940CB"/>
    <w:rsid w:val="00194A2E"/>
    <w:rsid w:val="00195BE1"/>
    <w:rsid w:val="00197E15"/>
    <w:rsid w:val="001A00E5"/>
    <w:rsid w:val="001A1CC5"/>
    <w:rsid w:val="001A353B"/>
    <w:rsid w:val="001A73DB"/>
    <w:rsid w:val="001B1734"/>
    <w:rsid w:val="001B293F"/>
    <w:rsid w:val="001B3229"/>
    <w:rsid w:val="001B77CF"/>
    <w:rsid w:val="001B787D"/>
    <w:rsid w:val="001C0483"/>
    <w:rsid w:val="001C0F96"/>
    <w:rsid w:val="001C28B3"/>
    <w:rsid w:val="001C327F"/>
    <w:rsid w:val="001C7B7B"/>
    <w:rsid w:val="001D0800"/>
    <w:rsid w:val="001D08A3"/>
    <w:rsid w:val="001D142D"/>
    <w:rsid w:val="001D6A6E"/>
    <w:rsid w:val="001D7F8C"/>
    <w:rsid w:val="001E1C18"/>
    <w:rsid w:val="001E22B4"/>
    <w:rsid w:val="001E4EAC"/>
    <w:rsid w:val="001E7089"/>
    <w:rsid w:val="001E7C30"/>
    <w:rsid w:val="001F0206"/>
    <w:rsid w:val="001F09F7"/>
    <w:rsid w:val="001F1B7B"/>
    <w:rsid w:val="001F1BE9"/>
    <w:rsid w:val="001F387F"/>
    <w:rsid w:val="001F4740"/>
    <w:rsid w:val="001F75B4"/>
    <w:rsid w:val="00203A15"/>
    <w:rsid w:val="00207472"/>
    <w:rsid w:val="00211D3D"/>
    <w:rsid w:val="00212746"/>
    <w:rsid w:val="00217107"/>
    <w:rsid w:val="002221B8"/>
    <w:rsid w:val="00223771"/>
    <w:rsid w:val="0022676A"/>
    <w:rsid w:val="00226F86"/>
    <w:rsid w:val="00227D10"/>
    <w:rsid w:val="00231AAF"/>
    <w:rsid w:val="00233CE4"/>
    <w:rsid w:val="00233DB3"/>
    <w:rsid w:val="0023453C"/>
    <w:rsid w:val="00236B9A"/>
    <w:rsid w:val="00240842"/>
    <w:rsid w:val="00243089"/>
    <w:rsid w:val="0024395C"/>
    <w:rsid w:val="00243A29"/>
    <w:rsid w:val="00245E54"/>
    <w:rsid w:val="00247646"/>
    <w:rsid w:val="00250A30"/>
    <w:rsid w:val="00251438"/>
    <w:rsid w:val="00252978"/>
    <w:rsid w:val="002540C5"/>
    <w:rsid w:val="00254D9C"/>
    <w:rsid w:val="00257E53"/>
    <w:rsid w:val="00261227"/>
    <w:rsid w:val="002634BC"/>
    <w:rsid w:val="00263A8B"/>
    <w:rsid w:val="00264ACD"/>
    <w:rsid w:val="002652F2"/>
    <w:rsid w:val="00274DEA"/>
    <w:rsid w:val="00275CE1"/>
    <w:rsid w:val="0028070E"/>
    <w:rsid w:val="002821EA"/>
    <w:rsid w:val="002867D5"/>
    <w:rsid w:val="0029358F"/>
    <w:rsid w:val="00293C4B"/>
    <w:rsid w:val="00295661"/>
    <w:rsid w:val="0029721B"/>
    <w:rsid w:val="002A135D"/>
    <w:rsid w:val="002A15C2"/>
    <w:rsid w:val="002A2B88"/>
    <w:rsid w:val="002A574D"/>
    <w:rsid w:val="002A630D"/>
    <w:rsid w:val="002A6F11"/>
    <w:rsid w:val="002A72E0"/>
    <w:rsid w:val="002B0FCF"/>
    <w:rsid w:val="002B2C6A"/>
    <w:rsid w:val="002B334F"/>
    <w:rsid w:val="002B4506"/>
    <w:rsid w:val="002B79AD"/>
    <w:rsid w:val="002C3494"/>
    <w:rsid w:val="002C3CA6"/>
    <w:rsid w:val="002D2490"/>
    <w:rsid w:val="002D299B"/>
    <w:rsid w:val="002E21B7"/>
    <w:rsid w:val="002E4DCA"/>
    <w:rsid w:val="002E4F68"/>
    <w:rsid w:val="002E50BB"/>
    <w:rsid w:val="002E7319"/>
    <w:rsid w:val="002E74A7"/>
    <w:rsid w:val="002F42A8"/>
    <w:rsid w:val="002F4891"/>
    <w:rsid w:val="002F797F"/>
    <w:rsid w:val="002F7E96"/>
    <w:rsid w:val="00303504"/>
    <w:rsid w:val="00304ECA"/>
    <w:rsid w:val="00305BE7"/>
    <w:rsid w:val="003127E8"/>
    <w:rsid w:val="00313B3B"/>
    <w:rsid w:val="00320940"/>
    <w:rsid w:val="00320A84"/>
    <w:rsid w:val="003219DE"/>
    <w:rsid w:val="00321B9B"/>
    <w:rsid w:val="00326F16"/>
    <w:rsid w:val="00331763"/>
    <w:rsid w:val="003324D5"/>
    <w:rsid w:val="003331A3"/>
    <w:rsid w:val="00333C47"/>
    <w:rsid w:val="00337B84"/>
    <w:rsid w:val="003435AD"/>
    <w:rsid w:val="00343FC8"/>
    <w:rsid w:val="00346515"/>
    <w:rsid w:val="00346560"/>
    <w:rsid w:val="003501E8"/>
    <w:rsid w:val="00350730"/>
    <w:rsid w:val="00354E17"/>
    <w:rsid w:val="00355A51"/>
    <w:rsid w:val="00360B63"/>
    <w:rsid w:val="00361DFE"/>
    <w:rsid w:val="00363CC4"/>
    <w:rsid w:val="00363DA9"/>
    <w:rsid w:val="0037158A"/>
    <w:rsid w:val="003723E1"/>
    <w:rsid w:val="00373DE8"/>
    <w:rsid w:val="003806B3"/>
    <w:rsid w:val="00380F21"/>
    <w:rsid w:val="003828F1"/>
    <w:rsid w:val="0038448D"/>
    <w:rsid w:val="00384803"/>
    <w:rsid w:val="00385EAD"/>
    <w:rsid w:val="003915D0"/>
    <w:rsid w:val="003A2B11"/>
    <w:rsid w:val="003A3B43"/>
    <w:rsid w:val="003A6165"/>
    <w:rsid w:val="003B3847"/>
    <w:rsid w:val="003B3F08"/>
    <w:rsid w:val="003B426A"/>
    <w:rsid w:val="003B569E"/>
    <w:rsid w:val="003B5C4E"/>
    <w:rsid w:val="003B60DC"/>
    <w:rsid w:val="003C2BE6"/>
    <w:rsid w:val="003C3738"/>
    <w:rsid w:val="003C3BDC"/>
    <w:rsid w:val="003D4E04"/>
    <w:rsid w:val="003D6890"/>
    <w:rsid w:val="003D77B1"/>
    <w:rsid w:val="003E20DD"/>
    <w:rsid w:val="003E3655"/>
    <w:rsid w:val="003E5984"/>
    <w:rsid w:val="003E5C05"/>
    <w:rsid w:val="003E5EA9"/>
    <w:rsid w:val="003F08E4"/>
    <w:rsid w:val="003F3F24"/>
    <w:rsid w:val="003F4384"/>
    <w:rsid w:val="003F4BD9"/>
    <w:rsid w:val="003F5FDA"/>
    <w:rsid w:val="00400A3B"/>
    <w:rsid w:val="00401D56"/>
    <w:rsid w:val="0040277E"/>
    <w:rsid w:val="00404493"/>
    <w:rsid w:val="0040534A"/>
    <w:rsid w:val="004060B7"/>
    <w:rsid w:val="0040657F"/>
    <w:rsid w:val="00412D3C"/>
    <w:rsid w:val="00412D93"/>
    <w:rsid w:val="00413119"/>
    <w:rsid w:val="004149B5"/>
    <w:rsid w:val="00421687"/>
    <w:rsid w:val="0042318C"/>
    <w:rsid w:val="00425584"/>
    <w:rsid w:val="00425C2C"/>
    <w:rsid w:val="004308E1"/>
    <w:rsid w:val="00433E2B"/>
    <w:rsid w:val="00434709"/>
    <w:rsid w:val="00437B95"/>
    <w:rsid w:val="00443A9C"/>
    <w:rsid w:val="00443C4E"/>
    <w:rsid w:val="00445A1A"/>
    <w:rsid w:val="00450B69"/>
    <w:rsid w:val="004562BB"/>
    <w:rsid w:val="004567F0"/>
    <w:rsid w:val="00456AB3"/>
    <w:rsid w:val="00457FA7"/>
    <w:rsid w:val="00461714"/>
    <w:rsid w:val="00466C6B"/>
    <w:rsid w:val="00475B0E"/>
    <w:rsid w:val="00480763"/>
    <w:rsid w:val="0048494D"/>
    <w:rsid w:val="00484C79"/>
    <w:rsid w:val="00486BEC"/>
    <w:rsid w:val="0049218D"/>
    <w:rsid w:val="00494ED5"/>
    <w:rsid w:val="00497900"/>
    <w:rsid w:val="004B36DC"/>
    <w:rsid w:val="004B3C64"/>
    <w:rsid w:val="004B47CE"/>
    <w:rsid w:val="004B501C"/>
    <w:rsid w:val="004B67A8"/>
    <w:rsid w:val="004C4561"/>
    <w:rsid w:val="004D27CA"/>
    <w:rsid w:val="004D2AC6"/>
    <w:rsid w:val="004D2CB9"/>
    <w:rsid w:val="004D71E0"/>
    <w:rsid w:val="004D79E1"/>
    <w:rsid w:val="004E0B2E"/>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22D8"/>
    <w:rsid w:val="00514147"/>
    <w:rsid w:val="00514DFF"/>
    <w:rsid w:val="005169C7"/>
    <w:rsid w:val="0052064A"/>
    <w:rsid w:val="00522051"/>
    <w:rsid w:val="005226C2"/>
    <w:rsid w:val="00526901"/>
    <w:rsid w:val="00531E9F"/>
    <w:rsid w:val="00540E81"/>
    <w:rsid w:val="005443EC"/>
    <w:rsid w:val="005449CA"/>
    <w:rsid w:val="00546393"/>
    <w:rsid w:val="005471C4"/>
    <w:rsid w:val="00547689"/>
    <w:rsid w:val="005478D1"/>
    <w:rsid w:val="00550C85"/>
    <w:rsid w:val="005514F7"/>
    <w:rsid w:val="005519D6"/>
    <w:rsid w:val="00552D7C"/>
    <w:rsid w:val="0055402F"/>
    <w:rsid w:val="005573A4"/>
    <w:rsid w:val="00563B88"/>
    <w:rsid w:val="005641EB"/>
    <w:rsid w:val="00565647"/>
    <w:rsid w:val="00565858"/>
    <w:rsid w:val="00566785"/>
    <w:rsid w:val="00566939"/>
    <w:rsid w:val="0058620C"/>
    <w:rsid w:val="00592ECD"/>
    <w:rsid w:val="005933A4"/>
    <w:rsid w:val="0059620C"/>
    <w:rsid w:val="005A6DC4"/>
    <w:rsid w:val="005A703E"/>
    <w:rsid w:val="005A7A46"/>
    <w:rsid w:val="005B4AF6"/>
    <w:rsid w:val="005B5EAB"/>
    <w:rsid w:val="005C2607"/>
    <w:rsid w:val="005C2DA7"/>
    <w:rsid w:val="005C2E1B"/>
    <w:rsid w:val="005C4FDB"/>
    <w:rsid w:val="005C5E1B"/>
    <w:rsid w:val="005C6571"/>
    <w:rsid w:val="005D40C9"/>
    <w:rsid w:val="005D6331"/>
    <w:rsid w:val="005E39F6"/>
    <w:rsid w:val="005E63A5"/>
    <w:rsid w:val="005E6EE6"/>
    <w:rsid w:val="005F1C2B"/>
    <w:rsid w:val="00601696"/>
    <w:rsid w:val="0060292D"/>
    <w:rsid w:val="00603887"/>
    <w:rsid w:val="00603899"/>
    <w:rsid w:val="00604DB2"/>
    <w:rsid w:val="00604EC8"/>
    <w:rsid w:val="00612059"/>
    <w:rsid w:val="006167EF"/>
    <w:rsid w:val="00617097"/>
    <w:rsid w:val="006170E0"/>
    <w:rsid w:val="00621E36"/>
    <w:rsid w:val="0063092F"/>
    <w:rsid w:val="00631456"/>
    <w:rsid w:val="006335A4"/>
    <w:rsid w:val="0063748D"/>
    <w:rsid w:val="00637E4B"/>
    <w:rsid w:val="00640756"/>
    <w:rsid w:val="006447C9"/>
    <w:rsid w:val="00646770"/>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77E51"/>
    <w:rsid w:val="00680D22"/>
    <w:rsid w:val="00683F78"/>
    <w:rsid w:val="0068632A"/>
    <w:rsid w:val="00690475"/>
    <w:rsid w:val="0069319E"/>
    <w:rsid w:val="00697781"/>
    <w:rsid w:val="006A0FEE"/>
    <w:rsid w:val="006A176E"/>
    <w:rsid w:val="006A1B64"/>
    <w:rsid w:val="006A1EB2"/>
    <w:rsid w:val="006A6D7C"/>
    <w:rsid w:val="006B1729"/>
    <w:rsid w:val="006B3944"/>
    <w:rsid w:val="006B4756"/>
    <w:rsid w:val="006B5BF8"/>
    <w:rsid w:val="006B6715"/>
    <w:rsid w:val="006C3A25"/>
    <w:rsid w:val="006C6414"/>
    <w:rsid w:val="006D1CA6"/>
    <w:rsid w:val="006D6B57"/>
    <w:rsid w:val="006D7451"/>
    <w:rsid w:val="006D7D8A"/>
    <w:rsid w:val="006E1284"/>
    <w:rsid w:val="006E1EED"/>
    <w:rsid w:val="006E2BD1"/>
    <w:rsid w:val="006E2C24"/>
    <w:rsid w:val="006E3CA1"/>
    <w:rsid w:val="006E474F"/>
    <w:rsid w:val="006F3D91"/>
    <w:rsid w:val="006F41DC"/>
    <w:rsid w:val="006F4E26"/>
    <w:rsid w:val="006F559B"/>
    <w:rsid w:val="006F5FC3"/>
    <w:rsid w:val="006F7418"/>
    <w:rsid w:val="00701FB2"/>
    <w:rsid w:val="00704BAB"/>
    <w:rsid w:val="00706756"/>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5121"/>
    <w:rsid w:val="00767071"/>
    <w:rsid w:val="0077090C"/>
    <w:rsid w:val="007716C9"/>
    <w:rsid w:val="007728B1"/>
    <w:rsid w:val="007817E6"/>
    <w:rsid w:val="00784B6B"/>
    <w:rsid w:val="007904D3"/>
    <w:rsid w:val="00792388"/>
    <w:rsid w:val="00792541"/>
    <w:rsid w:val="007933C4"/>
    <w:rsid w:val="00794D30"/>
    <w:rsid w:val="00794E85"/>
    <w:rsid w:val="00797A30"/>
    <w:rsid w:val="007A1723"/>
    <w:rsid w:val="007A3B50"/>
    <w:rsid w:val="007A7ED3"/>
    <w:rsid w:val="007B22C7"/>
    <w:rsid w:val="007B3954"/>
    <w:rsid w:val="007B5363"/>
    <w:rsid w:val="007B7359"/>
    <w:rsid w:val="007C24DF"/>
    <w:rsid w:val="007C3840"/>
    <w:rsid w:val="007C6DFA"/>
    <w:rsid w:val="007D1803"/>
    <w:rsid w:val="007D2A2A"/>
    <w:rsid w:val="007D3FB1"/>
    <w:rsid w:val="007E18F1"/>
    <w:rsid w:val="007E2B85"/>
    <w:rsid w:val="007E3325"/>
    <w:rsid w:val="007E3FA1"/>
    <w:rsid w:val="007E71A5"/>
    <w:rsid w:val="007F2F8D"/>
    <w:rsid w:val="008005E2"/>
    <w:rsid w:val="0080182F"/>
    <w:rsid w:val="00801D6B"/>
    <w:rsid w:val="00801FE9"/>
    <w:rsid w:val="00802419"/>
    <w:rsid w:val="00802627"/>
    <w:rsid w:val="008032CC"/>
    <w:rsid w:val="00805617"/>
    <w:rsid w:val="0080703E"/>
    <w:rsid w:val="00812FAA"/>
    <w:rsid w:val="00815374"/>
    <w:rsid w:val="008154C3"/>
    <w:rsid w:val="00815E46"/>
    <w:rsid w:val="008165F8"/>
    <w:rsid w:val="008208B3"/>
    <w:rsid w:val="00827C45"/>
    <w:rsid w:val="008308CE"/>
    <w:rsid w:val="00831C74"/>
    <w:rsid w:val="008342D8"/>
    <w:rsid w:val="0083434C"/>
    <w:rsid w:val="008348FB"/>
    <w:rsid w:val="008351D7"/>
    <w:rsid w:val="00840638"/>
    <w:rsid w:val="00842BC1"/>
    <w:rsid w:val="0084624E"/>
    <w:rsid w:val="00850F55"/>
    <w:rsid w:val="00851E85"/>
    <w:rsid w:val="00853A90"/>
    <w:rsid w:val="00855A52"/>
    <w:rsid w:val="00860E11"/>
    <w:rsid w:val="00862024"/>
    <w:rsid w:val="00864BE0"/>
    <w:rsid w:val="008663DE"/>
    <w:rsid w:val="0086718C"/>
    <w:rsid w:val="0087071E"/>
    <w:rsid w:val="00870932"/>
    <w:rsid w:val="00874510"/>
    <w:rsid w:val="008752B6"/>
    <w:rsid w:val="00876576"/>
    <w:rsid w:val="00880693"/>
    <w:rsid w:val="008815A6"/>
    <w:rsid w:val="00884205"/>
    <w:rsid w:val="008903C1"/>
    <w:rsid w:val="00892C30"/>
    <w:rsid w:val="00892D63"/>
    <w:rsid w:val="00893F7A"/>
    <w:rsid w:val="00896B8A"/>
    <w:rsid w:val="008A6314"/>
    <w:rsid w:val="008A7515"/>
    <w:rsid w:val="008B26F0"/>
    <w:rsid w:val="008B2EC3"/>
    <w:rsid w:val="008B36A4"/>
    <w:rsid w:val="008B542D"/>
    <w:rsid w:val="008B5B7B"/>
    <w:rsid w:val="008B5CC3"/>
    <w:rsid w:val="008B7F46"/>
    <w:rsid w:val="008C228A"/>
    <w:rsid w:val="008C3050"/>
    <w:rsid w:val="008C3371"/>
    <w:rsid w:val="008C3DBE"/>
    <w:rsid w:val="008C5986"/>
    <w:rsid w:val="008D34D7"/>
    <w:rsid w:val="008D41FC"/>
    <w:rsid w:val="008D4751"/>
    <w:rsid w:val="008D5B93"/>
    <w:rsid w:val="008E00BA"/>
    <w:rsid w:val="008E206C"/>
    <w:rsid w:val="008E4957"/>
    <w:rsid w:val="008F2524"/>
    <w:rsid w:val="008F5114"/>
    <w:rsid w:val="008F6BC8"/>
    <w:rsid w:val="008F6E9C"/>
    <w:rsid w:val="0090677C"/>
    <w:rsid w:val="0090759B"/>
    <w:rsid w:val="009113AC"/>
    <w:rsid w:val="0091169E"/>
    <w:rsid w:val="00913516"/>
    <w:rsid w:val="00917641"/>
    <w:rsid w:val="009221BD"/>
    <w:rsid w:val="0092247C"/>
    <w:rsid w:val="0092250B"/>
    <w:rsid w:val="00923A59"/>
    <w:rsid w:val="009267EB"/>
    <w:rsid w:val="00926CFC"/>
    <w:rsid w:val="009302CD"/>
    <w:rsid w:val="009312CD"/>
    <w:rsid w:val="009316A9"/>
    <w:rsid w:val="0093300E"/>
    <w:rsid w:val="00936765"/>
    <w:rsid w:val="00936DA3"/>
    <w:rsid w:val="00936EE1"/>
    <w:rsid w:val="00942A7B"/>
    <w:rsid w:val="009435A7"/>
    <w:rsid w:val="00945D7B"/>
    <w:rsid w:val="00945EE9"/>
    <w:rsid w:val="009507EB"/>
    <w:rsid w:val="00950F93"/>
    <w:rsid w:val="00951580"/>
    <w:rsid w:val="0095403E"/>
    <w:rsid w:val="00954A97"/>
    <w:rsid w:val="00957A49"/>
    <w:rsid w:val="00960CB5"/>
    <w:rsid w:val="009617C3"/>
    <w:rsid w:val="009626E8"/>
    <w:rsid w:val="0096341C"/>
    <w:rsid w:val="00963EDE"/>
    <w:rsid w:val="00964293"/>
    <w:rsid w:val="009721DC"/>
    <w:rsid w:val="0097372A"/>
    <w:rsid w:val="00977382"/>
    <w:rsid w:val="009809E5"/>
    <w:rsid w:val="00984DDA"/>
    <w:rsid w:val="00985191"/>
    <w:rsid w:val="009863DC"/>
    <w:rsid w:val="009905FC"/>
    <w:rsid w:val="00994B84"/>
    <w:rsid w:val="00996733"/>
    <w:rsid w:val="0099737C"/>
    <w:rsid w:val="009A0415"/>
    <w:rsid w:val="009A2A1B"/>
    <w:rsid w:val="009A5406"/>
    <w:rsid w:val="009B0DF6"/>
    <w:rsid w:val="009B1A5F"/>
    <w:rsid w:val="009B1F8E"/>
    <w:rsid w:val="009B1FB7"/>
    <w:rsid w:val="009B2996"/>
    <w:rsid w:val="009E08E9"/>
    <w:rsid w:val="009E317C"/>
    <w:rsid w:val="009E4410"/>
    <w:rsid w:val="009E6109"/>
    <w:rsid w:val="009F0135"/>
    <w:rsid w:val="009F0566"/>
    <w:rsid w:val="009F2814"/>
    <w:rsid w:val="009F4871"/>
    <w:rsid w:val="009F5FCF"/>
    <w:rsid w:val="00A01148"/>
    <w:rsid w:val="00A01B1E"/>
    <w:rsid w:val="00A03C6A"/>
    <w:rsid w:val="00A0540A"/>
    <w:rsid w:val="00A05A41"/>
    <w:rsid w:val="00A0697A"/>
    <w:rsid w:val="00A07C71"/>
    <w:rsid w:val="00A1004A"/>
    <w:rsid w:val="00A12CD7"/>
    <w:rsid w:val="00A1478B"/>
    <w:rsid w:val="00A15D7A"/>
    <w:rsid w:val="00A178E3"/>
    <w:rsid w:val="00A2470C"/>
    <w:rsid w:val="00A259CA"/>
    <w:rsid w:val="00A305DA"/>
    <w:rsid w:val="00A432FD"/>
    <w:rsid w:val="00A44710"/>
    <w:rsid w:val="00A47201"/>
    <w:rsid w:val="00A47F92"/>
    <w:rsid w:val="00A53A63"/>
    <w:rsid w:val="00A570C4"/>
    <w:rsid w:val="00A600AF"/>
    <w:rsid w:val="00A619ED"/>
    <w:rsid w:val="00A629CA"/>
    <w:rsid w:val="00A62F95"/>
    <w:rsid w:val="00A641AD"/>
    <w:rsid w:val="00A73AF7"/>
    <w:rsid w:val="00A749C0"/>
    <w:rsid w:val="00A7529C"/>
    <w:rsid w:val="00A77531"/>
    <w:rsid w:val="00A815AA"/>
    <w:rsid w:val="00A82B5D"/>
    <w:rsid w:val="00A90686"/>
    <w:rsid w:val="00A91868"/>
    <w:rsid w:val="00A939F5"/>
    <w:rsid w:val="00A93C8F"/>
    <w:rsid w:val="00A94368"/>
    <w:rsid w:val="00A9522E"/>
    <w:rsid w:val="00A9733B"/>
    <w:rsid w:val="00AA0235"/>
    <w:rsid w:val="00AA0EE5"/>
    <w:rsid w:val="00AA20DA"/>
    <w:rsid w:val="00AB10FB"/>
    <w:rsid w:val="00AB26BC"/>
    <w:rsid w:val="00AB75E1"/>
    <w:rsid w:val="00AC06A7"/>
    <w:rsid w:val="00AC3DDE"/>
    <w:rsid w:val="00AC56DA"/>
    <w:rsid w:val="00AC644E"/>
    <w:rsid w:val="00AC6559"/>
    <w:rsid w:val="00AD4496"/>
    <w:rsid w:val="00AD5B07"/>
    <w:rsid w:val="00AE10A5"/>
    <w:rsid w:val="00AE6031"/>
    <w:rsid w:val="00AF2D56"/>
    <w:rsid w:val="00AF44AA"/>
    <w:rsid w:val="00AF453D"/>
    <w:rsid w:val="00AF4A6C"/>
    <w:rsid w:val="00B01743"/>
    <w:rsid w:val="00B06A37"/>
    <w:rsid w:val="00B126E8"/>
    <w:rsid w:val="00B127A4"/>
    <w:rsid w:val="00B12CB8"/>
    <w:rsid w:val="00B13704"/>
    <w:rsid w:val="00B13CFB"/>
    <w:rsid w:val="00B14DD6"/>
    <w:rsid w:val="00B203D1"/>
    <w:rsid w:val="00B20F37"/>
    <w:rsid w:val="00B216D8"/>
    <w:rsid w:val="00B21CE4"/>
    <w:rsid w:val="00B23BB1"/>
    <w:rsid w:val="00B2424E"/>
    <w:rsid w:val="00B31C7E"/>
    <w:rsid w:val="00B34373"/>
    <w:rsid w:val="00B34846"/>
    <w:rsid w:val="00B358E5"/>
    <w:rsid w:val="00B37378"/>
    <w:rsid w:val="00B46466"/>
    <w:rsid w:val="00B47BD2"/>
    <w:rsid w:val="00B57DAE"/>
    <w:rsid w:val="00B60556"/>
    <w:rsid w:val="00B610DB"/>
    <w:rsid w:val="00B6215F"/>
    <w:rsid w:val="00B66D1E"/>
    <w:rsid w:val="00B6741A"/>
    <w:rsid w:val="00B674E6"/>
    <w:rsid w:val="00B67E29"/>
    <w:rsid w:val="00B73EA6"/>
    <w:rsid w:val="00B73F60"/>
    <w:rsid w:val="00B76CB6"/>
    <w:rsid w:val="00B81403"/>
    <w:rsid w:val="00B823C7"/>
    <w:rsid w:val="00B83755"/>
    <w:rsid w:val="00B843BA"/>
    <w:rsid w:val="00B86A8E"/>
    <w:rsid w:val="00B952A9"/>
    <w:rsid w:val="00B97326"/>
    <w:rsid w:val="00BA38CA"/>
    <w:rsid w:val="00BA4ECD"/>
    <w:rsid w:val="00BA5C96"/>
    <w:rsid w:val="00BA6247"/>
    <w:rsid w:val="00BB3080"/>
    <w:rsid w:val="00BB36C8"/>
    <w:rsid w:val="00BB3ADB"/>
    <w:rsid w:val="00BC2D87"/>
    <w:rsid w:val="00BC61BA"/>
    <w:rsid w:val="00BC6432"/>
    <w:rsid w:val="00BC64F7"/>
    <w:rsid w:val="00BC6B5A"/>
    <w:rsid w:val="00BD4197"/>
    <w:rsid w:val="00BD6EEC"/>
    <w:rsid w:val="00BE0F9D"/>
    <w:rsid w:val="00BE1637"/>
    <w:rsid w:val="00BE32EB"/>
    <w:rsid w:val="00BE3780"/>
    <w:rsid w:val="00BF1B43"/>
    <w:rsid w:val="00BF315D"/>
    <w:rsid w:val="00BF57DA"/>
    <w:rsid w:val="00C0100B"/>
    <w:rsid w:val="00C020E3"/>
    <w:rsid w:val="00C03717"/>
    <w:rsid w:val="00C050CE"/>
    <w:rsid w:val="00C14327"/>
    <w:rsid w:val="00C1541E"/>
    <w:rsid w:val="00C15993"/>
    <w:rsid w:val="00C15BDB"/>
    <w:rsid w:val="00C21854"/>
    <w:rsid w:val="00C2242E"/>
    <w:rsid w:val="00C23883"/>
    <w:rsid w:val="00C23C77"/>
    <w:rsid w:val="00C3297B"/>
    <w:rsid w:val="00C333C6"/>
    <w:rsid w:val="00C335D4"/>
    <w:rsid w:val="00C35AA7"/>
    <w:rsid w:val="00C37C2D"/>
    <w:rsid w:val="00C4082D"/>
    <w:rsid w:val="00C40C05"/>
    <w:rsid w:val="00C41BED"/>
    <w:rsid w:val="00C4211E"/>
    <w:rsid w:val="00C42B1A"/>
    <w:rsid w:val="00C45842"/>
    <w:rsid w:val="00C45913"/>
    <w:rsid w:val="00C51AB8"/>
    <w:rsid w:val="00C53108"/>
    <w:rsid w:val="00C53C40"/>
    <w:rsid w:val="00C550FA"/>
    <w:rsid w:val="00C56A53"/>
    <w:rsid w:val="00C605C1"/>
    <w:rsid w:val="00C60F0C"/>
    <w:rsid w:val="00C61AEB"/>
    <w:rsid w:val="00C6400C"/>
    <w:rsid w:val="00C665C6"/>
    <w:rsid w:val="00C70CD6"/>
    <w:rsid w:val="00C743EC"/>
    <w:rsid w:val="00C80708"/>
    <w:rsid w:val="00C80EE4"/>
    <w:rsid w:val="00C85783"/>
    <w:rsid w:val="00C85F37"/>
    <w:rsid w:val="00C8707D"/>
    <w:rsid w:val="00C90F30"/>
    <w:rsid w:val="00C91E57"/>
    <w:rsid w:val="00C921B6"/>
    <w:rsid w:val="00C967ED"/>
    <w:rsid w:val="00C97870"/>
    <w:rsid w:val="00CA00FB"/>
    <w:rsid w:val="00CA152A"/>
    <w:rsid w:val="00CA1BA5"/>
    <w:rsid w:val="00CA2C08"/>
    <w:rsid w:val="00CA3C96"/>
    <w:rsid w:val="00CA57DC"/>
    <w:rsid w:val="00CA618F"/>
    <w:rsid w:val="00CB4A24"/>
    <w:rsid w:val="00CB6379"/>
    <w:rsid w:val="00CB6FB0"/>
    <w:rsid w:val="00CB7C8F"/>
    <w:rsid w:val="00CC098B"/>
    <w:rsid w:val="00CC1573"/>
    <w:rsid w:val="00CC192B"/>
    <w:rsid w:val="00CC5FC7"/>
    <w:rsid w:val="00CC7947"/>
    <w:rsid w:val="00CD0506"/>
    <w:rsid w:val="00CD11C6"/>
    <w:rsid w:val="00CD158E"/>
    <w:rsid w:val="00CD1BE4"/>
    <w:rsid w:val="00CD6A46"/>
    <w:rsid w:val="00CD6C40"/>
    <w:rsid w:val="00CE0759"/>
    <w:rsid w:val="00CE0883"/>
    <w:rsid w:val="00CE2694"/>
    <w:rsid w:val="00CE6B40"/>
    <w:rsid w:val="00CF2A59"/>
    <w:rsid w:val="00CF7024"/>
    <w:rsid w:val="00D01AAD"/>
    <w:rsid w:val="00D04525"/>
    <w:rsid w:val="00D079F8"/>
    <w:rsid w:val="00D16C44"/>
    <w:rsid w:val="00D23392"/>
    <w:rsid w:val="00D236FF"/>
    <w:rsid w:val="00D46CAF"/>
    <w:rsid w:val="00D47409"/>
    <w:rsid w:val="00D50D71"/>
    <w:rsid w:val="00D5541D"/>
    <w:rsid w:val="00D560C7"/>
    <w:rsid w:val="00D57E75"/>
    <w:rsid w:val="00D60FA8"/>
    <w:rsid w:val="00D71476"/>
    <w:rsid w:val="00D76408"/>
    <w:rsid w:val="00D834E2"/>
    <w:rsid w:val="00D8521E"/>
    <w:rsid w:val="00D87D36"/>
    <w:rsid w:val="00D91CF0"/>
    <w:rsid w:val="00D930AE"/>
    <w:rsid w:val="00D93C8B"/>
    <w:rsid w:val="00D94177"/>
    <w:rsid w:val="00D94515"/>
    <w:rsid w:val="00D9539C"/>
    <w:rsid w:val="00D95C74"/>
    <w:rsid w:val="00D96C47"/>
    <w:rsid w:val="00DA05E3"/>
    <w:rsid w:val="00DA0D4D"/>
    <w:rsid w:val="00DA13A2"/>
    <w:rsid w:val="00DA1423"/>
    <w:rsid w:val="00DA1F52"/>
    <w:rsid w:val="00DA2A60"/>
    <w:rsid w:val="00DA7329"/>
    <w:rsid w:val="00DB06E6"/>
    <w:rsid w:val="00DB463C"/>
    <w:rsid w:val="00DB4647"/>
    <w:rsid w:val="00DB49E1"/>
    <w:rsid w:val="00DB6ABE"/>
    <w:rsid w:val="00DC0400"/>
    <w:rsid w:val="00DC4648"/>
    <w:rsid w:val="00DC4898"/>
    <w:rsid w:val="00DC5DF7"/>
    <w:rsid w:val="00DC7D53"/>
    <w:rsid w:val="00DD2488"/>
    <w:rsid w:val="00DD2F62"/>
    <w:rsid w:val="00DD5BD6"/>
    <w:rsid w:val="00DD70EA"/>
    <w:rsid w:val="00DE766A"/>
    <w:rsid w:val="00DF3FBD"/>
    <w:rsid w:val="00DF6480"/>
    <w:rsid w:val="00E03766"/>
    <w:rsid w:val="00E057D8"/>
    <w:rsid w:val="00E1001A"/>
    <w:rsid w:val="00E10BA6"/>
    <w:rsid w:val="00E1339C"/>
    <w:rsid w:val="00E13CE1"/>
    <w:rsid w:val="00E15CC7"/>
    <w:rsid w:val="00E20E16"/>
    <w:rsid w:val="00E21016"/>
    <w:rsid w:val="00E2783F"/>
    <w:rsid w:val="00E30572"/>
    <w:rsid w:val="00E34435"/>
    <w:rsid w:val="00E34BB3"/>
    <w:rsid w:val="00E37E47"/>
    <w:rsid w:val="00E41032"/>
    <w:rsid w:val="00E4216B"/>
    <w:rsid w:val="00E43E86"/>
    <w:rsid w:val="00E47790"/>
    <w:rsid w:val="00E5157B"/>
    <w:rsid w:val="00E522EE"/>
    <w:rsid w:val="00E5447F"/>
    <w:rsid w:val="00E54612"/>
    <w:rsid w:val="00E61101"/>
    <w:rsid w:val="00E660AE"/>
    <w:rsid w:val="00E67C4D"/>
    <w:rsid w:val="00E71E6A"/>
    <w:rsid w:val="00E73E95"/>
    <w:rsid w:val="00E7532A"/>
    <w:rsid w:val="00E82744"/>
    <w:rsid w:val="00E82FCD"/>
    <w:rsid w:val="00E861A3"/>
    <w:rsid w:val="00E86B03"/>
    <w:rsid w:val="00E90E42"/>
    <w:rsid w:val="00E910F0"/>
    <w:rsid w:val="00E91A85"/>
    <w:rsid w:val="00E9201C"/>
    <w:rsid w:val="00EA24FE"/>
    <w:rsid w:val="00EB0F07"/>
    <w:rsid w:val="00EB0FFF"/>
    <w:rsid w:val="00EB3854"/>
    <w:rsid w:val="00EB448C"/>
    <w:rsid w:val="00EC0324"/>
    <w:rsid w:val="00EC2FBC"/>
    <w:rsid w:val="00EC4D7F"/>
    <w:rsid w:val="00ED3443"/>
    <w:rsid w:val="00ED4B77"/>
    <w:rsid w:val="00EE0105"/>
    <w:rsid w:val="00EE02A0"/>
    <w:rsid w:val="00EE135F"/>
    <w:rsid w:val="00EE1632"/>
    <w:rsid w:val="00EE27ED"/>
    <w:rsid w:val="00EE3A05"/>
    <w:rsid w:val="00EE4609"/>
    <w:rsid w:val="00EE76A0"/>
    <w:rsid w:val="00EE7C1B"/>
    <w:rsid w:val="00EF061B"/>
    <w:rsid w:val="00EF1159"/>
    <w:rsid w:val="00EF2D6E"/>
    <w:rsid w:val="00EF322D"/>
    <w:rsid w:val="00EF4161"/>
    <w:rsid w:val="00EF4B93"/>
    <w:rsid w:val="00F00565"/>
    <w:rsid w:val="00F00AF3"/>
    <w:rsid w:val="00F04947"/>
    <w:rsid w:val="00F06529"/>
    <w:rsid w:val="00F117FB"/>
    <w:rsid w:val="00F11991"/>
    <w:rsid w:val="00F1382C"/>
    <w:rsid w:val="00F13A58"/>
    <w:rsid w:val="00F1447E"/>
    <w:rsid w:val="00F167CC"/>
    <w:rsid w:val="00F220B6"/>
    <w:rsid w:val="00F2346B"/>
    <w:rsid w:val="00F237EB"/>
    <w:rsid w:val="00F347E2"/>
    <w:rsid w:val="00F40AB6"/>
    <w:rsid w:val="00F5122E"/>
    <w:rsid w:val="00F52460"/>
    <w:rsid w:val="00F560FE"/>
    <w:rsid w:val="00F5717C"/>
    <w:rsid w:val="00F57A79"/>
    <w:rsid w:val="00F61D38"/>
    <w:rsid w:val="00F63462"/>
    <w:rsid w:val="00F66B25"/>
    <w:rsid w:val="00F70C28"/>
    <w:rsid w:val="00F733FA"/>
    <w:rsid w:val="00F7464B"/>
    <w:rsid w:val="00F81BFA"/>
    <w:rsid w:val="00F841E8"/>
    <w:rsid w:val="00F86C66"/>
    <w:rsid w:val="00F90678"/>
    <w:rsid w:val="00F90D51"/>
    <w:rsid w:val="00F950A6"/>
    <w:rsid w:val="00F967A8"/>
    <w:rsid w:val="00FA0EF8"/>
    <w:rsid w:val="00FA26FE"/>
    <w:rsid w:val="00FB1AFE"/>
    <w:rsid w:val="00FB2753"/>
    <w:rsid w:val="00FB5AC1"/>
    <w:rsid w:val="00FB6A95"/>
    <w:rsid w:val="00FB6B9E"/>
    <w:rsid w:val="00FC041F"/>
    <w:rsid w:val="00FC2874"/>
    <w:rsid w:val="00FC410F"/>
    <w:rsid w:val="00FC46D3"/>
    <w:rsid w:val="00FC7100"/>
    <w:rsid w:val="00FD08AC"/>
    <w:rsid w:val="00FD0903"/>
    <w:rsid w:val="00FD2941"/>
    <w:rsid w:val="00FD2CDE"/>
    <w:rsid w:val="00FD5149"/>
    <w:rsid w:val="00FD649B"/>
    <w:rsid w:val="00FD683C"/>
    <w:rsid w:val="00FD7449"/>
    <w:rsid w:val="00FE5495"/>
    <w:rsid w:val="00FF4703"/>
    <w:rsid w:val="00FF660C"/>
    <w:rsid w:val="39A02DC5"/>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2BB"/>
  </w:style>
  <w:style w:type="paragraph" w:styleId="Heading1">
    <w:name w:val="heading 1"/>
    <w:basedOn w:val="Normal"/>
    <w:next w:val="Normal"/>
    <w:link w:val="Heading1Char"/>
    <w:uiPriority w:val="99"/>
    <w:qFormat/>
    <w:rsid w:val="006B1729"/>
    <w:pPr>
      <w:keepNext/>
      <w:numPr>
        <w:numId w:val="5"/>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5"/>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aliases w:val="Footnote symbol"/>
    <w:basedOn w:val="DefaultParagraphFont"/>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Tablebullets">
    <w:name w:val="Table bullets"/>
    <w:basedOn w:val="ListParagraph"/>
    <w:link w:val="TablebulletsChar"/>
    <w:qFormat/>
    <w:rsid w:val="00AF4A6C"/>
    <w:pPr>
      <w:keepNext/>
      <w:keepLines/>
      <w:numPr>
        <w:numId w:val="9"/>
      </w:numPr>
      <w:spacing w:before="60" w:after="60"/>
      <w:ind w:left="284" w:hanging="284"/>
      <w:contextualSpacing w:val="0"/>
    </w:pPr>
    <w:rPr>
      <w:rFonts w:ascii="Arial" w:eastAsia="Times New Roman" w:hAnsi="Arial" w:cs="Arial"/>
      <w:color w:val="000000"/>
      <w:sz w:val="18"/>
      <w:lang w:eastAsia="en-GB"/>
    </w:rPr>
  </w:style>
  <w:style w:type="character" w:customStyle="1" w:styleId="TablebulletsChar">
    <w:name w:val="Table bullets Char"/>
    <w:basedOn w:val="ListParagraphChar"/>
    <w:link w:val="Tablebullets"/>
    <w:rsid w:val="00AF4A6C"/>
    <w:rPr>
      <w:rFonts w:ascii="Arial" w:eastAsia="Times New Roman" w:hAnsi="Arial" w:cs="Arial"/>
      <w:color w:val="000000"/>
      <w:sz w:val="18"/>
      <w:lang w:eastAsia="en-GB"/>
    </w:rPr>
  </w:style>
  <w:style w:type="paragraph" w:styleId="BodyText3">
    <w:name w:val="Body Text 3"/>
    <w:basedOn w:val="Normal"/>
    <w:link w:val="BodyText3Char"/>
    <w:uiPriority w:val="99"/>
    <w:unhideWhenUsed/>
    <w:rsid w:val="006F4E26"/>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6F4E26"/>
    <w:rPr>
      <w:rFonts w:ascii="Calibri" w:eastAsia="Calibri" w:hAnsi="Calibri" w:cs="Times New Roman"/>
      <w:sz w:val="16"/>
      <w:szCs w:val="16"/>
    </w:rPr>
  </w:style>
  <w:style w:type="character" w:customStyle="1" w:styleId="normaltextrun">
    <w:name w:val="normaltextrun"/>
    <w:basedOn w:val="DefaultParagraphFont"/>
    <w:rsid w:val="002A135D"/>
  </w:style>
  <w:style w:type="character" w:customStyle="1" w:styleId="eop">
    <w:name w:val="eop"/>
    <w:basedOn w:val="DefaultParagraphFont"/>
    <w:rsid w:val="002A135D"/>
  </w:style>
  <w:style w:type="table" w:customStyle="1" w:styleId="TableGrid2">
    <w:name w:val="Table Grid2"/>
    <w:basedOn w:val="TableNormal"/>
    <w:next w:val="TableGrid"/>
    <w:uiPriority w:val="59"/>
    <w:rsid w:val="002A2B88"/>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A2B88"/>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43B07"/>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paraksts.l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7-zip.org/"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9B57732F828A794188E1F8D6401BAA02" ma:contentTypeVersion="0" ma:contentTypeDescription="Izveidot jaunu dokumentu." ma:contentTypeScope="" ma:versionID="8ffef1507083e24c77e0cf0a126a0d6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C32520-DC75-438F-94E1-B68292776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11966</Words>
  <Characters>6821</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Karīna Duņeca</cp:lastModifiedBy>
  <cp:revision>5</cp:revision>
  <dcterms:created xsi:type="dcterms:W3CDTF">2025-08-05T12:41:00Z</dcterms:created>
  <dcterms:modified xsi:type="dcterms:W3CDTF">2025-08-06T15:52:00Z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0x0101009B57732F828A794188E1F8D6401BAA02</vt:lpwstr>
  </property>
</Properties>
</file>