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F6939" w14:textId="309D4699"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w:t>
      </w:r>
      <w:r w:rsidR="009A7BCD">
        <w:rPr>
          <w:rFonts w:eastAsia="Times New Roman" w:cs="Times New Roman"/>
          <w:b/>
          <w:szCs w:val="24"/>
          <w:lang w:eastAsia="lv-LV"/>
        </w:rPr>
        <w:t>S</w:t>
      </w:r>
    </w:p>
    <w:p w14:paraId="55246654"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w:t>
      </w:r>
      <w:r w:rsidR="00DC2281">
        <w:rPr>
          <w:rFonts w:eastAsia="Times New Roman" w:cs="Times New Roman"/>
          <w:b/>
          <w:szCs w:val="24"/>
        </w:rPr>
        <w:t xml:space="preserve"> rīkotajai cenu aptaujai</w:t>
      </w:r>
    </w:p>
    <w:p w14:paraId="70768E50" w14:textId="2A5ADEAF"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9A7BCD" w:rsidRPr="0012277C">
        <w:rPr>
          <w:rFonts w:eastAsia="Times New Roman" w:cs="Times New Roman"/>
          <w:b/>
          <w:szCs w:val="24"/>
        </w:rPr>
        <w:t>Norakstīto testēšanas iekārtu un palīgaprīkojuma</w:t>
      </w:r>
      <w:r w:rsidR="009A7BCD">
        <w:rPr>
          <w:rFonts w:eastAsia="Times New Roman" w:cs="Times New Roman"/>
          <w:b/>
          <w:szCs w:val="24"/>
        </w:rPr>
        <w:t xml:space="preserve"> realizācij</w:t>
      </w:r>
      <w:r w:rsidR="005C1112">
        <w:rPr>
          <w:rFonts w:eastAsia="Times New Roman" w:cs="Times New Roman"/>
          <w:b/>
          <w:szCs w:val="24"/>
        </w:rPr>
        <w:t>a</w:t>
      </w:r>
      <w:r w:rsidRPr="00326F16">
        <w:rPr>
          <w:rFonts w:eastAsia="Times New Roman" w:cs="Times New Roman"/>
          <w:b/>
          <w:szCs w:val="24"/>
        </w:rPr>
        <w:t>”</w:t>
      </w:r>
    </w:p>
    <w:p w14:paraId="0F3E7F30" w14:textId="3C6B57FD" w:rsidR="00E86B03" w:rsidRPr="00326F16" w:rsidRDefault="00DC2281" w:rsidP="00D01AAD">
      <w:pPr>
        <w:jc w:val="center"/>
        <w:rPr>
          <w:rFonts w:eastAsia="Times New Roman" w:cs="Times New Roman"/>
          <w:b/>
          <w:szCs w:val="24"/>
        </w:rPr>
      </w:pPr>
      <w:r>
        <w:rPr>
          <w:rFonts w:eastAsia="Times New Roman" w:cs="Times New Roman"/>
          <w:b/>
          <w:szCs w:val="24"/>
          <w:lang w:eastAsia="lv-LV"/>
        </w:rPr>
        <w:t>ID</w:t>
      </w:r>
      <w:r w:rsidR="00E86B03" w:rsidRPr="00326F16">
        <w:rPr>
          <w:rFonts w:eastAsia="Times New Roman" w:cs="Times New Roman"/>
          <w:b/>
          <w:szCs w:val="24"/>
        </w:rPr>
        <w:t xml:space="preserve"> Nr. FM VID </w:t>
      </w:r>
      <w:r w:rsidR="00514939" w:rsidRPr="00326F16">
        <w:rPr>
          <w:rFonts w:eastAsia="Times New Roman" w:cs="Times New Roman"/>
          <w:b/>
          <w:szCs w:val="24"/>
        </w:rPr>
        <w:t>20</w:t>
      </w:r>
      <w:r w:rsidR="00514939">
        <w:rPr>
          <w:rFonts w:eastAsia="Times New Roman" w:cs="Times New Roman"/>
          <w:b/>
          <w:szCs w:val="24"/>
        </w:rPr>
        <w:t>25</w:t>
      </w:r>
      <w:r w:rsidR="00F25EDF">
        <w:rPr>
          <w:rFonts w:eastAsia="Times New Roman" w:cs="Times New Roman"/>
          <w:b/>
          <w:szCs w:val="24"/>
        </w:rPr>
        <w:t>/</w:t>
      </w:r>
      <w:r w:rsidR="009A7BCD">
        <w:rPr>
          <w:rFonts w:eastAsia="Times New Roman" w:cs="Times New Roman"/>
          <w:b/>
          <w:szCs w:val="24"/>
        </w:rPr>
        <w:t>177</w:t>
      </w:r>
    </w:p>
    <w:p w14:paraId="6BA20C1B" w14:textId="77777777" w:rsidR="00B674E6" w:rsidRDefault="00B674E6" w:rsidP="00B674E6">
      <w:pPr>
        <w:ind w:firstLine="709"/>
        <w:jc w:val="both"/>
        <w:rPr>
          <w:rFonts w:cs="Times New Roman"/>
          <w:szCs w:val="24"/>
        </w:rPr>
      </w:pPr>
    </w:p>
    <w:p w14:paraId="1E9DCBBC" w14:textId="329DC9CE" w:rsidR="00F26A49" w:rsidRPr="00F26A49" w:rsidRDefault="00F26A49" w:rsidP="00F26A49">
      <w:pPr>
        <w:ind w:firstLine="426"/>
        <w:jc w:val="both"/>
        <w:rPr>
          <w:rFonts w:cs="Times New Roman"/>
          <w:szCs w:val="24"/>
        </w:rPr>
      </w:pPr>
      <w:r w:rsidRPr="00F26A49">
        <w:rPr>
          <w:rFonts w:cs="Times New Roman"/>
          <w:szCs w:val="24"/>
        </w:rPr>
        <w:t xml:space="preserve">Pretendents______________________, reģistrācijas Nr. _____________, parakstot pretendenta piedāvājumu, </w:t>
      </w:r>
    </w:p>
    <w:p w14:paraId="269DBE3F" w14:textId="3AE6B124"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 xml:space="preserve">apliecina, ka nodrošinās </w:t>
      </w:r>
      <w:r w:rsidR="009A7BCD">
        <w:rPr>
          <w:rFonts w:cs="Times New Roman"/>
          <w:szCs w:val="24"/>
        </w:rPr>
        <w:t>cenu aptaujas</w:t>
      </w:r>
      <w:r w:rsidRPr="00F26A49">
        <w:rPr>
          <w:rFonts w:cs="Times New Roman"/>
          <w:szCs w:val="24"/>
        </w:rPr>
        <w:t xml:space="preserve"> “</w:t>
      </w:r>
      <w:r w:rsidR="009A7BCD" w:rsidRPr="009A7BCD">
        <w:rPr>
          <w:rFonts w:cs="Times New Roman"/>
          <w:szCs w:val="24"/>
        </w:rPr>
        <w:t>Norakstīto testēšanas iekārtu un palīgaprīkojuma realizācij</w:t>
      </w:r>
      <w:r w:rsidR="005C1112">
        <w:rPr>
          <w:rFonts w:cs="Times New Roman"/>
          <w:szCs w:val="24"/>
        </w:rPr>
        <w:t>a</w:t>
      </w:r>
      <w:r w:rsidRPr="00F26A49">
        <w:rPr>
          <w:rFonts w:cs="Times New Roman"/>
          <w:szCs w:val="24"/>
        </w:rPr>
        <w:t xml:space="preserve">”, ID Nr.FM VID </w:t>
      </w:r>
      <w:r w:rsidR="00BF3D67" w:rsidRPr="00F26A49">
        <w:rPr>
          <w:rFonts w:cs="Times New Roman"/>
          <w:szCs w:val="24"/>
        </w:rPr>
        <w:t>202</w:t>
      </w:r>
      <w:r w:rsidR="00BF3D67">
        <w:rPr>
          <w:rFonts w:cs="Times New Roman"/>
          <w:szCs w:val="24"/>
        </w:rPr>
        <w:t>5</w:t>
      </w:r>
      <w:r w:rsidRPr="00F26A49">
        <w:rPr>
          <w:rFonts w:cs="Times New Roman"/>
          <w:szCs w:val="24"/>
        </w:rPr>
        <w:t>/</w:t>
      </w:r>
      <w:r w:rsidR="009A7BCD">
        <w:rPr>
          <w:rFonts w:cs="Times New Roman"/>
          <w:szCs w:val="24"/>
        </w:rPr>
        <w:t>177</w:t>
      </w:r>
      <w:r w:rsidR="00BF3D67" w:rsidRPr="00F26A49">
        <w:rPr>
          <w:rFonts w:cs="Times New Roman"/>
          <w:szCs w:val="24"/>
        </w:rPr>
        <w:t xml:space="preserve"> </w:t>
      </w:r>
      <w:r w:rsidRPr="00F26A49">
        <w:rPr>
          <w:rFonts w:cs="Times New Roman"/>
          <w:szCs w:val="24"/>
        </w:rPr>
        <w:t>izpildi atbilstoši obligātajām (minimālajām) tehniskajām prasībām un finanšu piedāvājumā noteiktajām cenām;</w:t>
      </w:r>
    </w:p>
    <w:p w14:paraId="259964AF" w14:textId="77777777" w:rsidR="00D27775" w:rsidRPr="0055402F" w:rsidRDefault="00D27775" w:rsidP="00D27775">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08B85D74" w14:textId="77777777" w:rsidR="00D27775" w:rsidRPr="009930AD" w:rsidRDefault="00D27775" w:rsidP="00D27775">
      <w:pPr>
        <w:pStyle w:val="ListParagraph"/>
        <w:numPr>
          <w:ilvl w:val="0"/>
          <w:numId w:val="39"/>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23E5D062" w14:textId="77777777" w:rsidR="00D27775" w:rsidRPr="009930AD" w:rsidRDefault="00D27775" w:rsidP="00D27775">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4277FDA4" w14:textId="77777777" w:rsidR="00D27775" w:rsidRPr="009930AD" w:rsidRDefault="00D27775" w:rsidP="00D27775">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104A65B5" w14:textId="77777777" w:rsidR="00D27775" w:rsidRPr="009930AD" w:rsidRDefault="00D27775" w:rsidP="00D27775">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62C7DB2E" w14:textId="77777777" w:rsidR="00E86B03" w:rsidRPr="00326F16" w:rsidRDefault="00E86B03" w:rsidP="00D01AAD">
      <w:pPr>
        <w:jc w:val="center"/>
        <w:rPr>
          <w:rFonts w:eastAsia="Times New Roman" w:cs="Times New Roman"/>
          <w:b/>
          <w:szCs w:val="24"/>
          <w:lang w:eastAsia="lv-LV"/>
        </w:rPr>
      </w:pPr>
    </w:p>
    <w:p w14:paraId="283063CE" w14:textId="77777777"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03058976" w14:textId="77777777" w:rsidR="005A0589" w:rsidRDefault="005A0589" w:rsidP="005A0589">
      <w:pPr>
        <w:pStyle w:val="ListParagraph"/>
        <w:jc w:val="center"/>
        <w:rPr>
          <w:i/>
          <w:iCs/>
          <w:szCs w:val="24"/>
        </w:rPr>
      </w:pPr>
    </w:p>
    <w:p w14:paraId="6371A57C" w14:textId="4AFDF576" w:rsidR="00F540EB" w:rsidRPr="008D031C" w:rsidRDefault="005A0589" w:rsidP="008D031C">
      <w:pPr>
        <w:pStyle w:val="ListParagraph"/>
        <w:jc w:val="right"/>
        <w:rPr>
          <w:rFonts w:eastAsia="Times New Roman" w:cs="Times New Roman"/>
          <w:b/>
          <w:i/>
          <w:iCs/>
          <w:caps/>
          <w:sz w:val="28"/>
          <w:szCs w:val="28"/>
          <w:lang w:eastAsia="lv-LV"/>
        </w:rPr>
      </w:pPr>
      <w:r w:rsidRPr="005A0589">
        <w:rPr>
          <w:i/>
          <w:iCs/>
          <w:szCs w:val="24"/>
        </w:rPr>
        <w:t>1.tabula</w:t>
      </w:r>
    </w:p>
    <w:tbl>
      <w:tblPr>
        <w:tblpPr w:leftFromText="180" w:rightFromText="180" w:vertAnchor="text" w:tblpX="-10"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2"/>
        <w:gridCol w:w="5814"/>
        <w:gridCol w:w="1417"/>
        <w:gridCol w:w="1561"/>
      </w:tblGrid>
      <w:tr w:rsidR="00C10E3A" w:rsidRPr="008C0FCE" w14:paraId="42A61C0E" w14:textId="77777777" w:rsidTr="00881C2B">
        <w:trPr>
          <w:trHeight w:val="123"/>
          <w:tblHeader/>
        </w:trPr>
        <w:tc>
          <w:tcPr>
            <w:tcW w:w="370" w:type="pct"/>
            <w:shd w:val="clear" w:color="auto" w:fill="BFBFBF" w:themeFill="background1" w:themeFillShade="BF"/>
            <w:vAlign w:val="center"/>
          </w:tcPr>
          <w:p w14:paraId="19E6631C" w14:textId="77777777" w:rsidR="00C10E3A" w:rsidRPr="008C0FCE" w:rsidRDefault="00C10E3A" w:rsidP="00881C2B">
            <w:pPr>
              <w:ind w:left="95"/>
              <w:jc w:val="center"/>
              <w:rPr>
                <w:rFonts w:eastAsia="Times New Roman" w:cs="Times New Roman"/>
                <w:b/>
                <w:szCs w:val="24"/>
                <w:lang w:eastAsia="lv-LV"/>
              </w:rPr>
            </w:pPr>
            <w:r w:rsidRPr="008C0FCE">
              <w:rPr>
                <w:rFonts w:eastAsia="Times New Roman" w:cs="Times New Roman"/>
                <w:b/>
                <w:szCs w:val="24"/>
                <w:lang w:eastAsia="lv-LV"/>
              </w:rPr>
              <w:t xml:space="preserve">Nr. </w:t>
            </w:r>
          </w:p>
          <w:p w14:paraId="3674F394" w14:textId="77777777" w:rsidR="00C10E3A" w:rsidRPr="008C0FCE" w:rsidRDefault="00C10E3A" w:rsidP="00881C2B">
            <w:pPr>
              <w:ind w:left="95"/>
              <w:jc w:val="center"/>
              <w:rPr>
                <w:rFonts w:eastAsia="Times New Roman" w:cs="Times New Roman"/>
                <w:b/>
                <w:szCs w:val="24"/>
                <w:lang w:eastAsia="lv-LV"/>
              </w:rPr>
            </w:pPr>
            <w:r w:rsidRPr="008C0FCE">
              <w:rPr>
                <w:rFonts w:eastAsia="Times New Roman" w:cs="Times New Roman"/>
                <w:b/>
                <w:szCs w:val="24"/>
                <w:lang w:eastAsia="lv-LV"/>
              </w:rPr>
              <w:t>p.k.</w:t>
            </w:r>
          </w:p>
        </w:tc>
        <w:tc>
          <w:tcPr>
            <w:tcW w:w="4630" w:type="pct"/>
            <w:gridSpan w:val="3"/>
            <w:shd w:val="clear" w:color="auto" w:fill="BFBFBF" w:themeFill="background1" w:themeFillShade="BF"/>
            <w:vAlign w:val="center"/>
          </w:tcPr>
          <w:p w14:paraId="7E84AB21" w14:textId="3A97BFA7" w:rsidR="00C10E3A" w:rsidRPr="008C0FCE" w:rsidRDefault="00C10E3A" w:rsidP="00881C2B">
            <w:pPr>
              <w:jc w:val="center"/>
              <w:rPr>
                <w:rFonts w:eastAsia="Times New Roman" w:cs="Times New Roman"/>
                <w:i/>
                <w:sz w:val="20"/>
                <w:szCs w:val="20"/>
                <w:lang w:eastAsia="lv-LV"/>
              </w:rPr>
            </w:pPr>
            <w:r w:rsidRPr="008C0FCE">
              <w:rPr>
                <w:rFonts w:eastAsia="Times New Roman" w:cs="Times New Roman"/>
                <w:b/>
                <w:szCs w:val="24"/>
                <w:lang w:eastAsia="lv-LV"/>
              </w:rPr>
              <w:t>Obligātās (minimālās) prasības</w:t>
            </w:r>
          </w:p>
        </w:tc>
      </w:tr>
      <w:tr w:rsidR="00F540EB" w:rsidRPr="008C0FCE" w14:paraId="3676471C"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8F23B8" w14:textId="77777777" w:rsidR="00F540EB" w:rsidRPr="008C0FCE" w:rsidRDefault="00F540EB" w:rsidP="00881C2B">
            <w:pPr>
              <w:numPr>
                <w:ilvl w:val="0"/>
                <w:numId w:val="32"/>
              </w:numPr>
              <w:ind w:left="95" w:firstLine="0"/>
              <w:contextualSpacing/>
              <w:rPr>
                <w:rFonts w:eastAsia="Times New Roman" w:cs="Times New Roman"/>
                <w:b/>
                <w:szCs w:val="24"/>
                <w:lang w:eastAsia="lv-LV"/>
              </w:rPr>
            </w:pPr>
          </w:p>
        </w:tc>
        <w:tc>
          <w:tcPr>
            <w:tcW w:w="4630" w:type="pct"/>
            <w:gridSpan w:val="3"/>
            <w:tcBorders>
              <w:top w:val="single" w:sz="4" w:space="0" w:color="auto"/>
              <w:left w:val="single" w:sz="4" w:space="0" w:color="auto"/>
              <w:bottom w:val="single" w:sz="4" w:space="0" w:color="auto"/>
            </w:tcBorders>
            <w:shd w:val="clear" w:color="auto" w:fill="D9D9D9" w:themeFill="background1" w:themeFillShade="D9"/>
          </w:tcPr>
          <w:p w14:paraId="035A337F" w14:textId="06771344" w:rsidR="00F540EB" w:rsidRPr="008C0FCE" w:rsidRDefault="00670A04" w:rsidP="00881C2B">
            <w:pPr>
              <w:jc w:val="center"/>
              <w:rPr>
                <w:rFonts w:eastAsia="Times New Roman" w:cs="Times New Roman"/>
                <w:szCs w:val="24"/>
                <w:lang w:eastAsia="lv-LV"/>
              </w:rPr>
            </w:pPr>
            <w:r w:rsidRPr="008C0FCE">
              <w:rPr>
                <w:rFonts w:eastAsia="Times New Roman" w:cs="Times New Roman"/>
                <w:b/>
                <w:bCs/>
                <w:szCs w:val="24"/>
                <w:lang w:eastAsia="lv-LV"/>
              </w:rPr>
              <w:t>Cenu aptaujas</w:t>
            </w:r>
            <w:r w:rsidR="00F540EB" w:rsidRPr="008C0FCE">
              <w:rPr>
                <w:rFonts w:eastAsia="Times New Roman" w:cs="Times New Roman"/>
                <w:b/>
                <w:bCs/>
                <w:szCs w:val="24"/>
                <w:lang w:eastAsia="lv-LV"/>
              </w:rPr>
              <w:t xml:space="preserve"> priekšmets</w:t>
            </w:r>
          </w:p>
        </w:tc>
      </w:tr>
      <w:tr w:rsidR="00F540EB" w:rsidRPr="008C0FCE" w14:paraId="53D0FCE8"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vAlign w:val="center"/>
          </w:tcPr>
          <w:p w14:paraId="7292CAF2" w14:textId="457E354B" w:rsidR="00F540EB" w:rsidRPr="008C0FCE" w:rsidRDefault="008D031C"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1.1.</w:t>
            </w:r>
          </w:p>
        </w:tc>
        <w:tc>
          <w:tcPr>
            <w:tcW w:w="4630" w:type="pct"/>
            <w:gridSpan w:val="3"/>
            <w:tcBorders>
              <w:top w:val="single" w:sz="4" w:space="0" w:color="auto"/>
              <w:left w:val="single" w:sz="4" w:space="0" w:color="auto"/>
              <w:bottom w:val="single" w:sz="4" w:space="0" w:color="auto"/>
            </w:tcBorders>
          </w:tcPr>
          <w:p w14:paraId="04809496" w14:textId="530A65B6" w:rsidR="00F540EB" w:rsidRPr="008C0FCE" w:rsidRDefault="00F540EB" w:rsidP="00881C2B">
            <w:pPr>
              <w:ind w:left="135" w:right="145"/>
              <w:jc w:val="both"/>
              <w:rPr>
                <w:rFonts w:eastAsia="Times New Roman" w:cs="Times New Roman"/>
                <w:bCs/>
                <w:szCs w:val="24"/>
                <w:lang w:eastAsia="lv-LV"/>
              </w:rPr>
            </w:pPr>
            <w:r w:rsidRPr="008C0FCE">
              <w:t xml:space="preserve">Valsts ieņēmumu dienesta (turpmāk – VID vai Pasūtītājs) īpašumā esošo </w:t>
            </w:r>
            <w:r w:rsidR="009A7BCD" w:rsidRPr="008C0FCE">
              <w:t>norakstīto testēšanas iekārtu un palīgaprīkojuma</w:t>
            </w:r>
            <w:r w:rsidR="008D031C" w:rsidRPr="008C0FCE">
              <w:t xml:space="preserve"> (turpmāk – Iekārtas)</w:t>
            </w:r>
            <w:r w:rsidR="009A7BCD" w:rsidRPr="008C0FCE">
              <w:t xml:space="preserve"> realizācij</w:t>
            </w:r>
            <w:r w:rsidR="005C1112" w:rsidRPr="008C0FCE">
              <w:t>a</w:t>
            </w:r>
            <w:r w:rsidR="009A7BCD" w:rsidRPr="008C0FCE">
              <w:t xml:space="preserve"> </w:t>
            </w:r>
            <w:r w:rsidRPr="008C0FCE">
              <w:t>saskaņā ar VID prasībām</w:t>
            </w:r>
          </w:p>
        </w:tc>
      </w:tr>
      <w:tr w:rsidR="006312A3" w:rsidRPr="008C0FCE" w14:paraId="7AA86354"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27DA65" w14:textId="3AD6CB3F" w:rsidR="006312A3" w:rsidRPr="008C0FCE" w:rsidRDefault="006312A3" w:rsidP="00881C2B">
            <w:pPr>
              <w:ind w:left="95"/>
              <w:contextualSpacing/>
              <w:rPr>
                <w:rFonts w:eastAsia="Times New Roman" w:cs="Times New Roman"/>
                <w:bCs/>
                <w:szCs w:val="24"/>
                <w:lang w:eastAsia="lv-LV"/>
              </w:rPr>
            </w:pPr>
            <w:r w:rsidRPr="008C0FCE">
              <w:rPr>
                <w:rFonts w:eastAsia="Times New Roman" w:cs="Times New Roman"/>
                <w:b/>
                <w:szCs w:val="24"/>
                <w:lang w:eastAsia="lv-LV"/>
              </w:rPr>
              <w:t>2</w:t>
            </w:r>
            <w:r w:rsidRPr="008C0FCE">
              <w:rPr>
                <w:rFonts w:eastAsia="Times New Roman" w:cs="Times New Roman"/>
                <w:bCs/>
                <w:szCs w:val="24"/>
                <w:lang w:eastAsia="lv-LV"/>
              </w:rPr>
              <w:t>.</w:t>
            </w:r>
          </w:p>
        </w:tc>
        <w:tc>
          <w:tcPr>
            <w:tcW w:w="4630" w:type="pct"/>
            <w:gridSpan w:val="3"/>
            <w:tcBorders>
              <w:top w:val="single" w:sz="4" w:space="0" w:color="auto"/>
              <w:left w:val="single" w:sz="4" w:space="0" w:color="auto"/>
              <w:bottom w:val="single" w:sz="4" w:space="0" w:color="auto"/>
            </w:tcBorders>
            <w:shd w:val="clear" w:color="auto" w:fill="D9D9D9" w:themeFill="background1" w:themeFillShade="D9"/>
          </w:tcPr>
          <w:p w14:paraId="03F21F53" w14:textId="25A47C57" w:rsidR="006312A3" w:rsidRPr="008C0FCE" w:rsidRDefault="006312A3" w:rsidP="00881C2B">
            <w:pPr>
              <w:ind w:left="135" w:right="145"/>
              <w:jc w:val="center"/>
              <w:rPr>
                <w:b/>
                <w:szCs w:val="28"/>
              </w:rPr>
            </w:pPr>
            <w:r w:rsidRPr="008C0FCE">
              <w:rPr>
                <w:b/>
                <w:szCs w:val="28"/>
              </w:rPr>
              <w:t>Realizējamo Iekārtu apskates vieta un kontaktpersona</w:t>
            </w:r>
          </w:p>
        </w:tc>
      </w:tr>
      <w:tr w:rsidR="006312A3" w:rsidRPr="008C0FCE" w14:paraId="4176A5C7" w14:textId="0729DF1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0D32CB05" w14:textId="198950D9" w:rsidR="006312A3" w:rsidRPr="008C0FCE" w:rsidRDefault="006312A3"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2.1.</w:t>
            </w:r>
          </w:p>
        </w:tc>
        <w:tc>
          <w:tcPr>
            <w:tcW w:w="4630" w:type="pct"/>
            <w:gridSpan w:val="3"/>
            <w:tcBorders>
              <w:top w:val="single" w:sz="4" w:space="0" w:color="auto"/>
              <w:left w:val="single" w:sz="4" w:space="0" w:color="auto"/>
              <w:bottom w:val="single" w:sz="4" w:space="0" w:color="auto"/>
            </w:tcBorders>
            <w:shd w:val="clear" w:color="auto" w:fill="auto"/>
          </w:tcPr>
          <w:p w14:paraId="6C602738" w14:textId="1B5E9E96" w:rsidR="006312A3" w:rsidRPr="008C0FCE" w:rsidRDefault="006312A3" w:rsidP="00881C2B">
            <w:pPr>
              <w:ind w:left="142" w:right="135"/>
              <w:jc w:val="both"/>
              <w:rPr>
                <w:b/>
              </w:rPr>
            </w:pPr>
            <w:r w:rsidRPr="008C0FCE">
              <w:rPr>
                <w:bCs/>
                <w:szCs w:val="28"/>
              </w:rPr>
              <w:t>Iekārtu atrašanas vieta: Muitas laboratorijas materiālu noliktavās/testēšanas telpās Talejas iela 1, Rīga</w:t>
            </w:r>
          </w:p>
        </w:tc>
      </w:tr>
      <w:tr w:rsidR="006312A3" w:rsidRPr="008C0FCE" w14:paraId="491C8C53"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52E29E3C" w14:textId="7380D88E" w:rsidR="006312A3" w:rsidRPr="008C0FCE" w:rsidRDefault="006312A3"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2.2.</w:t>
            </w:r>
          </w:p>
        </w:tc>
        <w:tc>
          <w:tcPr>
            <w:tcW w:w="4630" w:type="pct"/>
            <w:gridSpan w:val="3"/>
            <w:tcBorders>
              <w:top w:val="single" w:sz="4" w:space="0" w:color="auto"/>
              <w:left w:val="single" w:sz="4" w:space="0" w:color="auto"/>
              <w:bottom w:val="single" w:sz="4" w:space="0" w:color="auto"/>
            </w:tcBorders>
            <w:shd w:val="clear" w:color="auto" w:fill="auto"/>
          </w:tcPr>
          <w:p w14:paraId="030F9E3D" w14:textId="21126201" w:rsidR="008118B0" w:rsidRPr="008C0FCE" w:rsidRDefault="003E0417" w:rsidP="00881C2B">
            <w:pPr>
              <w:ind w:left="142" w:right="135"/>
              <w:jc w:val="both"/>
              <w:rPr>
                <w:b/>
              </w:rPr>
            </w:pPr>
            <w:r w:rsidRPr="008C0FCE">
              <w:rPr>
                <w:b/>
              </w:rPr>
              <w:t>Iekārtu apskati</w:t>
            </w:r>
            <w:r w:rsidRPr="008C0FCE">
              <w:rPr>
                <w:bCs/>
              </w:rPr>
              <w:t xml:space="preserve"> </w:t>
            </w:r>
            <w:r w:rsidRPr="008C0FCE">
              <w:rPr>
                <w:bCs/>
                <w:szCs w:val="28"/>
              </w:rPr>
              <w:t xml:space="preserve"> </w:t>
            </w:r>
            <w:r w:rsidRPr="008C0FCE">
              <w:rPr>
                <w:b/>
                <w:szCs w:val="28"/>
              </w:rPr>
              <w:t>Talejas ielā 1, Rīgā</w:t>
            </w:r>
            <w:r w:rsidRPr="008C0FCE">
              <w:rPr>
                <w:b/>
              </w:rPr>
              <w:t xml:space="preserve"> </w:t>
            </w:r>
            <w:r w:rsidR="0082417E" w:rsidRPr="008C0FCE">
              <w:rPr>
                <w:b/>
              </w:rPr>
              <w:t>pretendents</w:t>
            </w:r>
            <w:r w:rsidRPr="008C0FCE">
              <w:rPr>
                <w:b/>
              </w:rPr>
              <w:t xml:space="preserve"> var veikt 2025.gada </w:t>
            </w:r>
            <w:r w:rsidR="003D6238" w:rsidRPr="008C0FCE">
              <w:rPr>
                <w:b/>
              </w:rPr>
              <w:t>23</w:t>
            </w:r>
            <w:r w:rsidRPr="008C0FCE">
              <w:rPr>
                <w:b/>
              </w:rPr>
              <w:t>.oktobrī plkst. 9.00-1</w:t>
            </w:r>
            <w:r w:rsidR="003D6238" w:rsidRPr="008C0FCE">
              <w:rPr>
                <w:b/>
              </w:rPr>
              <w:t>1</w:t>
            </w:r>
            <w:r w:rsidRPr="008C0FCE">
              <w:rPr>
                <w:b/>
              </w:rPr>
              <w:t xml:space="preserve">.00, un/vai </w:t>
            </w:r>
            <w:r w:rsidR="003D6238" w:rsidRPr="008C0FCE">
              <w:rPr>
                <w:b/>
              </w:rPr>
              <w:t>28</w:t>
            </w:r>
            <w:r w:rsidRPr="008C0FCE">
              <w:rPr>
                <w:b/>
              </w:rPr>
              <w:t>.oktobrī plkst. 9.00-1</w:t>
            </w:r>
            <w:r w:rsidR="003D6238" w:rsidRPr="008C0FCE">
              <w:rPr>
                <w:b/>
              </w:rPr>
              <w:t>1</w:t>
            </w:r>
            <w:r w:rsidRPr="008C0FCE">
              <w:rPr>
                <w:b/>
              </w:rPr>
              <w:t>.00</w:t>
            </w:r>
            <w:r w:rsidR="008118B0" w:rsidRPr="008C0FCE">
              <w:rPr>
                <w:b/>
              </w:rPr>
              <w:t>.</w:t>
            </w:r>
          </w:p>
          <w:p w14:paraId="75729DCC" w14:textId="74DD9C1E" w:rsidR="003D6238" w:rsidRPr="008C0FCE" w:rsidRDefault="003D6238" w:rsidP="00881C2B">
            <w:pPr>
              <w:ind w:left="142" w:right="135"/>
              <w:jc w:val="both"/>
              <w:rPr>
                <w:bCs/>
              </w:rPr>
            </w:pPr>
            <w:r w:rsidRPr="008C0FCE">
              <w:rPr>
                <w:bCs/>
              </w:rPr>
              <w:t xml:space="preserve">Apmeklējumu, norādot dalībnieku vārdu un uzvārdu, jāpiesaka iepriekš — e-pasta pieteikumu jānosūta līdz attiecīgajam apskates datumam, bet ne vēlāk kā 2 (divas) darba dienas pirms plānotā apmeklējuma, uz e-pastu: </w:t>
            </w:r>
            <w:hyperlink r:id="rId11" w:history="1">
              <w:r w:rsidR="00D86F73" w:rsidRPr="008C0FCE">
                <w:rPr>
                  <w:rStyle w:val="Hyperlink"/>
                  <w:bCs/>
                </w:rPr>
                <w:t>Elga.Berna@vid.gov.lv</w:t>
              </w:r>
            </w:hyperlink>
            <w:r w:rsidR="00D86F73" w:rsidRPr="008C0FCE">
              <w:rPr>
                <w:bCs/>
              </w:rPr>
              <w:t xml:space="preserve"> </w:t>
            </w:r>
            <w:r w:rsidR="003E0417" w:rsidRPr="008C0FCE">
              <w:rPr>
                <w:bCs/>
              </w:rPr>
              <w:t xml:space="preserve">vai </w:t>
            </w:r>
            <w:hyperlink r:id="rId12" w:history="1">
              <w:r w:rsidR="00D86F73" w:rsidRPr="008C0FCE">
                <w:rPr>
                  <w:rStyle w:val="Hyperlink"/>
                  <w:bCs/>
                </w:rPr>
                <w:t>Kaspars.Korotkijs@vid.gov.lv</w:t>
              </w:r>
            </w:hyperlink>
            <w:r w:rsidR="003E0417" w:rsidRPr="008C0FCE">
              <w:rPr>
                <w:bCs/>
              </w:rPr>
              <w:t>.</w:t>
            </w:r>
          </w:p>
        </w:tc>
      </w:tr>
      <w:tr w:rsidR="003E0417" w:rsidRPr="008C0FCE" w14:paraId="65648DA1"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513EE52B" w14:textId="4C554CFA" w:rsidR="003E0417" w:rsidRPr="008C0FCE" w:rsidRDefault="003E0417"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2.3.</w:t>
            </w:r>
          </w:p>
        </w:tc>
        <w:tc>
          <w:tcPr>
            <w:tcW w:w="4630" w:type="pct"/>
            <w:gridSpan w:val="3"/>
            <w:tcBorders>
              <w:top w:val="single" w:sz="4" w:space="0" w:color="auto"/>
              <w:left w:val="single" w:sz="4" w:space="0" w:color="auto"/>
              <w:bottom w:val="single" w:sz="4" w:space="0" w:color="auto"/>
            </w:tcBorders>
            <w:shd w:val="clear" w:color="auto" w:fill="auto"/>
          </w:tcPr>
          <w:p w14:paraId="74EA8E5D" w14:textId="190383A7" w:rsidR="003E0417" w:rsidRPr="008C0FCE" w:rsidRDefault="003E0417" w:rsidP="00881C2B">
            <w:pPr>
              <w:pStyle w:val="ListParagraph"/>
              <w:ind w:left="142" w:right="135"/>
              <w:jc w:val="both"/>
              <w:rPr>
                <w:rFonts w:eastAsia="Times New Roman" w:cs="Times New Roman"/>
                <w:color w:val="000000" w:themeColor="text1"/>
                <w:szCs w:val="24"/>
                <w:lang w:eastAsia="lv-LV"/>
              </w:rPr>
            </w:pPr>
            <w:r w:rsidRPr="008C0FCE">
              <w:rPr>
                <w:rFonts w:eastAsia="Times New Roman" w:cs="Times New Roman"/>
                <w:color w:val="000000" w:themeColor="text1"/>
                <w:szCs w:val="24"/>
                <w:lang w:eastAsia="lv-LV"/>
              </w:rPr>
              <w:t xml:space="preserve">Kontaktpersona saistībā ar Iekārtu apskati ir VID </w:t>
            </w:r>
            <w:r w:rsidR="00D86F73" w:rsidRPr="008C0FCE">
              <w:rPr>
                <w:rFonts w:eastAsia="Times New Roman" w:cs="Times New Roman"/>
                <w:color w:val="000000" w:themeColor="text1"/>
                <w:szCs w:val="24"/>
                <w:lang w:eastAsia="lv-LV"/>
              </w:rPr>
              <w:t>Muitas pārvaldes Muitas laboratorija vadītāja Elga Berņa</w:t>
            </w:r>
            <w:r w:rsidRPr="008C0FCE">
              <w:rPr>
                <w:rFonts w:eastAsia="Times New Roman" w:cs="Times New Roman"/>
                <w:color w:val="000000" w:themeColor="text1"/>
                <w:szCs w:val="24"/>
                <w:lang w:eastAsia="lv-LV"/>
              </w:rPr>
              <w:t xml:space="preserve">, e-pasta adrese: </w:t>
            </w:r>
            <w:hyperlink r:id="rId13" w:history="1">
              <w:r w:rsidR="00D86F73" w:rsidRPr="008C0FCE">
                <w:rPr>
                  <w:rStyle w:val="Hyperlink"/>
                  <w:bCs/>
                </w:rPr>
                <w:t>Elga.Berna@vid.gov.lv</w:t>
              </w:r>
            </w:hyperlink>
            <w:r w:rsidRPr="008C0FCE">
              <w:rPr>
                <w:rFonts w:cs="Times New Roman"/>
                <w:color w:val="000000" w:themeColor="text1"/>
                <w:szCs w:val="24"/>
              </w:rPr>
              <w:t xml:space="preserve">, </w:t>
            </w:r>
            <w:r w:rsidRPr="008C0FCE">
              <w:rPr>
                <w:rStyle w:val="Hyperlink"/>
                <w:rFonts w:eastAsia="Times New Roman" w:cs="Times New Roman"/>
                <w:color w:val="000000" w:themeColor="text1"/>
                <w:szCs w:val="24"/>
                <w:u w:val="none"/>
                <w:lang w:eastAsia="lv-LV"/>
              </w:rPr>
              <w:t xml:space="preserve">tālr. +371 </w:t>
            </w:r>
            <w:r w:rsidR="00D86F73" w:rsidRPr="008C0FCE">
              <w:rPr>
                <w:rStyle w:val="Hyperlink"/>
                <w:rFonts w:eastAsia="Times New Roman" w:cs="Times New Roman"/>
                <w:color w:val="000000" w:themeColor="text1"/>
                <w:szCs w:val="24"/>
                <w:u w:val="none"/>
                <w:lang w:eastAsia="lv-LV"/>
              </w:rPr>
              <w:t>67121120</w:t>
            </w:r>
            <w:r w:rsidRPr="008C0FCE">
              <w:rPr>
                <w:rFonts w:eastAsia="Times New Roman" w:cs="Times New Roman"/>
                <w:color w:val="000000" w:themeColor="text1"/>
                <w:szCs w:val="24"/>
                <w:lang w:eastAsia="lv-LV"/>
              </w:rPr>
              <w:t xml:space="preserve">. </w:t>
            </w:r>
            <w:r w:rsidRPr="008C0FCE">
              <w:rPr>
                <w:rFonts w:cs="Times New Roman"/>
                <w:i/>
                <w:iCs/>
                <w:color w:val="000000" w:themeColor="text1"/>
                <w:szCs w:val="24"/>
              </w:rPr>
              <w:t>Kontaktpersona nesniedz atbildes uz citiem jautājumiem.</w:t>
            </w:r>
          </w:p>
        </w:tc>
      </w:tr>
      <w:tr w:rsidR="003E0417" w:rsidRPr="008C0FCE" w14:paraId="48F9A6BE"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1634E853" w14:textId="5BF93500" w:rsidR="003E0417" w:rsidRPr="008C0FCE" w:rsidRDefault="003E0417" w:rsidP="00881C2B">
            <w:pPr>
              <w:ind w:left="95"/>
              <w:contextualSpacing/>
              <w:rPr>
                <w:rFonts w:eastAsia="Times New Roman" w:cs="Times New Roman"/>
                <w:bCs/>
                <w:szCs w:val="24"/>
                <w:lang w:eastAsia="lv-LV"/>
              </w:rPr>
            </w:pPr>
            <w:r w:rsidRPr="008C0FCE">
              <w:rPr>
                <w:rFonts w:eastAsia="Times New Roman" w:cs="Times New Roman"/>
                <w:bCs/>
                <w:szCs w:val="24"/>
                <w:lang w:eastAsia="lv-LV"/>
              </w:rPr>
              <w:lastRenderedPageBreak/>
              <w:t>2.4.</w:t>
            </w:r>
          </w:p>
        </w:tc>
        <w:tc>
          <w:tcPr>
            <w:tcW w:w="4630" w:type="pct"/>
            <w:gridSpan w:val="3"/>
            <w:tcBorders>
              <w:top w:val="single" w:sz="4" w:space="0" w:color="auto"/>
              <w:left w:val="single" w:sz="4" w:space="0" w:color="auto"/>
              <w:bottom w:val="single" w:sz="4" w:space="0" w:color="auto"/>
            </w:tcBorders>
            <w:shd w:val="clear" w:color="auto" w:fill="auto"/>
          </w:tcPr>
          <w:p w14:paraId="06C18435" w14:textId="014CDBC9" w:rsidR="003E0417" w:rsidRPr="008C0FCE" w:rsidRDefault="00D86F73" w:rsidP="00881C2B">
            <w:pPr>
              <w:ind w:left="142" w:right="135"/>
              <w:jc w:val="both"/>
              <w:rPr>
                <w:bCs/>
              </w:rPr>
            </w:pPr>
            <w:r w:rsidRPr="008C0FCE">
              <w:rPr>
                <w:bCs/>
              </w:rPr>
              <w:t>P</w:t>
            </w:r>
            <w:r w:rsidR="0082417E" w:rsidRPr="008C0FCE">
              <w:rPr>
                <w:bCs/>
              </w:rPr>
              <w:t>retendents</w:t>
            </w:r>
            <w:r w:rsidRPr="008C0FCE">
              <w:rPr>
                <w:bCs/>
              </w:rPr>
              <w:t xml:space="preserve"> interesējošos jautājumus vai papildu informāciju var pieprasīt ne vēlāk kā </w:t>
            </w:r>
            <w:r w:rsidR="00B81B97" w:rsidRPr="008C0FCE">
              <w:rPr>
                <w:bCs/>
              </w:rPr>
              <w:t xml:space="preserve">2 </w:t>
            </w:r>
            <w:r w:rsidRPr="008C0FCE">
              <w:rPr>
                <w:bCs/>
              </w:rPr>
              <w:t>(</w:t>
            </w:r>
            <w:r w:rsidR="00B81B97" w:rsidRPr="008C0FCE">
              <w:rPr>
                <w:bCs/>
              </w:rPr>
              <w:t>divas</w:t>
            </w:r>
            <w:r w:rsidRPr="008C0FCE">
              <w:rPr>
                <w:bCs/>
              </w:rPr>
              <w:t xml:space="preserve">) darba </w:t>
            </w:r>
            <w:r w:rsidR="00B81B97" w:rsidRPr="008C0FCE">
              <w:rPr>
                <w:bCs/>
              </w:rPr>
              <w:t xml:space="preserve">dienas </w:t>
            </w:r>
            <w:r w:rsidRPr="008C0FCE">
              <w:rPr>
                <w:bCs/>
              </w:rPr>
              <w:t xml:space="preserve">pirms piedāvājumu iesniegšanas termiņa beigām rakstveidā, jautājumu nosūtot uz e-pasta adresi </w:t>
            </w:r>
            <w:hyperlink r:id="rId14" w:history="1">
              <w:r w:rsidRPr="008C0FCE">
                <w:rPr>
                  <w:rStyle w:val="Hyperlink"/>
                  <w:bCs/>
                </w:rPr>
                <w:t>Jelena.Vancevica@vid.gov.lv</w:t>
              </w:r>
            </w:hyperlink>
            <w:r w:rsidRPr="008C0FCE">
              <w:rPr>
                <w:bCs/>
              </w:rPr>
              <w:t xml:space="preserve">. Komisija atbildi uz jautājumu </w:t>
            </w:r>
            <w:r w:rsidR="0082417E" w:rsidRPr="008C0FCE">
              <w:rPr>
                <w:bCs/>
              </w:rPr>
              <w:t>pretendentam</w:t>
            </w:r>
            <w:r w:rsidRPr="008C0FCE">
              <w:rPr>
                <w:bCs/>
              </w:rPr>
              <w:t xml:space="preserve"> sniegs e-pastā. Mutvārdos sniegtā informācija nav saistoša.</w:t>
            </w:r>
          </w:p>
        </w:tc>
      </w:tr>
      <w:tr w:rsidR="005B7C51" w:rsidRPr="008C0FCE" w14:paraId="3AA94303" w14:textId="77777777" w:rsidTr="00881C2B">
        <w:trPr>
          <w:trHeight w:val="234"/>
        </w:trPr>
        <w:tc>
          <w:tcPr>
            <w:tcW w:w="370"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5D63B07" w14:textId="66DE1ED8" w:rsidR="005B7C51" w:rsidRPr="008C0FCE" w:rsidRDefault="005B7C51" w:rsidP="00881C2B">
            <w:pPr>
              <w:ind w:left="95"/>
              <w:contextualSpacing/>
              <w:rPr>
                <w:rFonts w:eastAsia="Times New Roman" w:cs="Times New Roman"/>
                <w:b/>
                <w:szCs w:val="24"/>
                <w:lang w:eastAsia="lv-LV"/>
              </w:rPr>
            </w:pPr>
            <w:r w:rsidRPr="008C0FCE">
              <w:rPr>
                <w:rFonts w:eastAsia="Times New Roman" w:cs="Times New Roman"/>
                <w:b/>
                <w:szCs w:val="24"/>
                <w:lang w:eastAsia="lv-LV"/>
              </w:rPr>
              <w:t>3.</w:t>
            </w:r>
          </w:p>
        </w:tc>
        <w:tc>
          <w:tcPr>
            <w:tcW w:w="4630" w:type="pct"/>
            <w:gridSpan w:val="3"/>
            <w:tcBorders>
              <w:top w:val="single" w:sz="4" w:space="0" w:color="auto"/>
              <w:left w:val="single" w:sz="4" w:space="0" w:color="auto"/>
              <w:bottom w:val="single" w:sz="4" w:space="0" w:color="auto"/>
            </w:tcBorders>
            <w:shd w:val="clear" w:color="auto" w:fill="D9D9D9" w:themeFill="background1" w:themeFillShade="D9"/>
            <w:vAlign w:val="center"/>
          </w:tcPr>
          <w:p w14:paraId="06A31D57" w14:textId="7164B7E7" w:rsidR="005B7C51" w:rsidRPr="008C0FCE" w:rsidRDefault="005B7C51" w:rsidP="00881C2B">
            <w:pPr>
              <w:ind w:left="142" w:right="135"/>
              <w:jc w:val="center"/>
              <w:rPr>
                <w:b/>
              </w:rPr>
            </w:pPr>
            <w:r w:rsidRPr="008C0FCE">
              <w:rPr>
                <w:b/>
              </w:rPr>
              <w:t>Realizējamo Iekārtu apraksts</w:t>
            </w:r>
          </w:p>
        </w:tc>
      </w:tr>
      <w:tr w:rsidR="00296897" w:rsidRPr="008C0FCE" w14:paraId="189D9174" w14:textId="4E4D94B6" w:rsidTr="00881C2B">
        <w:trPr>
          <w:trHeight w:val="272"/>
        </w:trPr>
        <w:tc>
          <w:tcPr>
            <w:tcW w:w="370"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6A51D6A4" w14:textId="77777777" w:rsidR="00296897" w:rsidRPr="008C0FCE" w:rsidRDefault="00296897" w:rsidP="00881C2B">
            <w:pPr>
              <w:ind w:left="95"/>
              <w:contextualSpacing/>
              <w:rPr>
                <w:rFonts w:eastAsia="Times New Roman" w:cs="Times New Roman"/>
                <w:b/>
                <w:szCs w:val="24"/>
                <w:lang w:eastAsia="lv-LV"/>
              </w:rPr>
            </w:pPr>
          </w:p>
        </w:tc>
        <w:tc>
          <w:tcPr>
            <w:tcW w:w="3062" w:type="pct"/>
            <w:tcBorders>
              <w:top w:val="single" w:sz="4" w:space="0" w:color="auto"/>
              <w:left w:val="single" w:sz="4" w:space="0" w:color="auto"/>
              <w:bottom w:val="single" w:sz="4" w:space="0" w:color="auto"/>
            </w:tcBorders>
            <w:shd w:val="clear" w:color="auto" w:fill="D9D9D9" w:themeFill="background1" w:themeFillShade="D9"/>
            <w:vAlign w:val="center"/>
          </w:tcPr>
          <w:p w14:paraId="2C3D8955" w14:textId="4024CBB1" w:rsidR="00296897" w:rsidRPr="008C0FCE" w:rsidRDefault="00296897" w:rsidP="00881C2B">
            <w:pPr>
              <w:ind w:left="142" w:right="135"/>
              <w:jc w:val="center"/>
              <w:rPr>
                <w:b/>
              </w:rPr>
            </w:pPr>
            <w:r w:rsidRPr="008C0FCE">
              <w:rPr>
                <w:rFonts w:eastAsia="Times New Roman" w:cs="Times New Roman"/>
                <w:b/>
                <w:szCs w:val="24"/>
              </w:rPr>
              <w:t>Iekārtas veids/nosaukums, īss apraksts</w:t>
            </w:r>
          </w:p>
        </w:tc>
        <w:tc>
          <w:tcPr>
            <w:tcW w:w="746" w:type="pct"/>
            <w:tcBorders>
              <w:top w:val="single" w:sz="4" w:space="0" w:color="auto"/>
              <w:left w:val="single" w:sz="4" w:space="0" w:color="auto"/>
              <w:bottom w:val="single" w:sz="4" w:space="0" w:color="auto"/>
            </w:tcBorders>
            <w:shd w:val="clear" w:color="auto" w:fill="D9D9D9" w:themeFill="background1" w:themeFillShade="D9"/>
            <w:vAlign w:val="center"/>
          </w:tcPr>
          <w:p w14:paraId="73532DBE" w14:textId="5EA7274E" w:rsidR="00296897" w:rsidRPr="008C0FCE" w:rsidRDefault="00296897" w:rsidP="00881C2B">
            <w:pPr>
              <w:ind w:left="142" w:right="135"/>
              <w:jc w:val="center"/>
              <w:rPr>
                <w:b/>
              </w:rPr>
            </w:pPr>
            <w:r w:rsidRPr="008C0FCE">
              <w:rPr>
                <w:rFonts w:eastAsia="Times New Roman" w:cs="Times New Roman"/>
                <w:b/>
                <w:szCs w:val="24"/>
              </w:rPr>
              <w:t>Izlaiduma gads</w:t>
            </w:r>
          </w:p>
        </w:tc>
        <w:tc>
          <w:tcPr>
            <w:tcW w:w="822" w:type="pct"/>
            <w:tcBorders>
              <w:top w:val="single" w:sz="4" w:space="0" w:color="auto"/>
              <w:left w:val="single" w:sz="4" w:space="0" w:color="auto"/>
              <w:bottom w:val="single" w:sz="4" w:space="0" w:color="auto"/>
            </w:tcBorders>
            <w:shd w:val="clear" w:color="auto" w:fill="D9D9D9" w:themeFill="background1" w:themeFillShade="D9"/>
            <w:vAlign w:val="center"/>
          </w:tcPr>
          <w:p w14:paraId="114EFB56" w14:textId="4D9BCBA7" w:rsidR="00296897" w:rsidRPr="008C0FCE" w:rsidRDefault="00296897" w:rsidP="00881C2B">
            <w:pPr>
              <w:ind w:left="142" w:right="135"/>
              <w:jc w:val="center"/>
              <w:rPr>
                <w:b/>
              </w:rPr>
            </w:pPr>
            <w:r w:rsidRPr="008C0FCE">
              <w:rPr>
                <w:rFonts w:eastAsia="Times New Roman" w:cs="Times New Roman"/>
                <w:b/>
                <w:szCs w:val="24"/>
              </w:rPr>
              <w:t>Daudzums</w:t>
            </w:r>
          </w:p>
        </w:tc>
      </w:tr>
      <w:tr w:rsidR="00296897" w:rsidRPr="008C0FCE" w14:paraId="1FCCCD44" w14:textId="79289DC0" w:rsidTr="00881C2B">
        <w:trPr>
          <w:trHeight w:val="1531"/>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05DA83E5" w14:textId="3AA90C62" w:rsidR="00253DF5" w:rsidRPr="008C0FCE" w:rsidRDefault="00253DF5"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w:t>
            </w:r>
            <w:r w:rsidRPr="008C0FCE">
              <w:t>.1.</w:t>
            </w:r>
          </w:p>
        </w:tc>
        <w:tc>
          <w:tcPr>
            <w:tcW w:w="3062" w:type="pct"/>
            <w:tcBorders>
              <w:top w:val="single" w:sz="4" w:space="0" w:color="auto"/>
              <w:left w:val="single" w:sz="4" w:space="0" w:color="auto"/>
              <w:bottom w:val="single" w:sz="4" w:space="0" w:color="auto"/>
            </w:tcBorders>
            <w:shd w:val="clear" w:color="auto" w:fill="auto"/>
          </w:tcPr>
          <w:p w14:paraId="6F02B5DF" w14:textId="305BFEE2" w:rsidR="00253DF5" w:rsidRPr="008C0FCE" w:rsidRDefault="00253DF5" w:rsidP="00881C2B">
            <w:pPr>
              <w:widowControl w:val="0"/>
              <w:ind w:left="64" w:right="129"/>
              <w:jc w:val="both"/>
              <w:rPr>
                <w:rFonts w:eastAsia="Calibri" w:cs="Times New Roman"/>
                <w:szCs w:val="24"/>
              </w:rPr>
            </w:pPr>
            <w:r w:rsidRPr="008C0FCE">
              <w:rPr>
                <w:rFonts w:eastAsia="Calibri" w:cs="Times New Roman"/>
                <w:szCs w:val="24"/>
              </w:rPr>
              <w:t>Rentgenstaru analizators sēra satura noteikšanai (</w:t>
            </w:r>
            <w:r w:rsidR="0087259B" w:rsidRPr="008C0FCE">
              <w:rPr>
                <w:rFonts w:eastAsia="Calibri" w:cs="Times New Roman"/>
                <w:szCs w:val="24"/>
              </w:rPr>
              <w:t xml:space="preserve">sērijas Nr. 24774, </w:t>
            </w:r>
            <w:r w:rsidRPr="008C0FCE">
              <w:rPr>
                <w:rFonts w:eastAsia="Calibri" w:cs="Times New Roman"/>
                <w:szCs w:val="24"/>
              </w:rPr>
              <w:t>ražotājs Oxford Instruments)</w:t>
            </w:r>
            <w:r w:rsidR="00F7785E" w:rsidRPr="008C0FCE">
              <w:rPr>
                <w:rFonts w:eastAsia="Calibri" w:cs="Times New Roman"/>
                <w:szCs w:val="24"/>
              </w:rPr>
              <w:t>.</w:t>
            </w:r>
          </w:p>
          <w:p w14:paraId="56081715" w14:textId="4D844A33" w:rsidR="00253DF5" w:rsidRPr="008C0FCE" w:rsidRDefault="002925DA" w:rsidP="00881C2B">
            <w:pPr>
              <w:widowControl w:val="0"/>
              <w:ind w:left="64" w:right="129"/>
              <w:jc w:val="both"/>
              <w:rPr>
                <w:rFonts w:eastAsia="Calibri" w:cs="Times New Roman"/>
                <w:szCs w:val="24"/>
              </w:rPr>
            </w:pPr>
            <w:r w:rsidRPr="008C0FCE">
              <w:rPr>
                <w:rFonts w:eastAsia="Calibri" w:cs="Times New Roman"/>
                <w:szCs w:val="24"/>
              </w:rPr>
              <w:t xml:space="preserve">Iekārtas </w:t>
            </w:r>
            <w:r w:rsidR="00253DF5" w:rsidRPr="008C0FCE">
              <w:rPr>
                <w:rFonts w:eastAsia="Calibri" w:cs="Times New Roman"/>
                <w:szCs w:val="24"/>
              </w:rPr>
              <w:t xml:space="preserve">tehniskais stāvoklis – nav darba kārtībā, atsevišķas </w:t>
            </w:r>
            <w:r w:rsidRPr="008C0FCE">
              <w:rPr>
                <w:rFonts w:eastAsia="Calibri" w:cs="Times New Roman"/>
                <w:szCs w:val="24"/>
              </w:rPr>
              <w:t xml:space="preserve">iekārtas </w:t>
            </w:r>
            <w:r w:rsidR="00253DF5" w:rsidRPr="008C0FCE">
              <w:rPr>
                <w:rFonts w:eastAsia="Calibri" w:cs="Times New Roman"/>
                <w:szCs w:val="24"/>
              </w:rPr>
              <w:t>detaļas var būt izņemtas remontdarbu laikā.</w:t>
            </w:r>
          </w:p>
          <w:p w14:paraId="2B02A6FC" w14:textId="120EECBE" w:rsidR="00253DF5" w:rsidRPr="008C0FCE" w:rsidRDefault="00253DF5" w:rsidP="00881C2B">
            <w:pPr>
              <w:ind w:left="64" w:right="129"/>
              <w:jc w:val="both"/>
              <w:rPr>
                <w:rFonts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740E54AF" w14:textId="671F5D4B" w:rsidR="00253DF5" w:rsidRPr="008C0FCE" w:rsidRDefault="00253DF5" w:rsidP="00881C2B">
            <w:pPr>
              <w:ind w:left="65"/>
              <w:jc w:val="center"/>
              <w:rPr>
                <w:rFonts w:cs="Times New Roman"/>
                <w:szCs w:val="24"/>
              </w:rPr>
            </w:pPr>
            <w:r w:rsidRPr="008C0FCE">
              <w:rPr>
                <w:rFonts w:eastAsia="Calibri" w:cs="Times New Roman"/>
                <w:szCs w:val="24"/>
              </w:rPr>
              <w:t xml:space="preserve">apm. </w:t>
            </w:r>
            <w:r w:rsidR="006A0BB6" w:rsidRPr="008C0FCE">
              <w:rPr>
                <w:rFonts w:eastAsia="Calibri" w:cs="Times New Roman"/>
                <w:szCs w:val="24"/>
              </w:rPr>
              <w:t>2</w:t>
            </w:r>
            <w:r w:rsidRPr="008C0FCE">
              <w:rPr>
                <w:rFonts w:eastAsia="Calibri" w:cs="Times New Roman"/>
                <w:szCs w:val="24"/>
              </w:rPr>
              <w:t>005</w:t>
            </w:r>
            <w:r w:rsidR="006A0BB6" w:rsidRPr="008C0FCE">
              <w:rPr>
                <w:rFonts w:eastAsia="Calibri" w:cs="Times New Roman"/>
                <w:szCs w:val="24"/>
              </w:rPr>
              <w:t>-2006</w:t>
            </w:r>
          </w:p>
        </w:tc>
        <w:tc>
          <w:tcPr>
            <w:tcW w:w="822" w:type="pct"/>
            <w:tcBorders>
              <w:top w:val="single" w:sz="4" w:space="0" w:color="auto"/>
              <w:left w:val="single" w:sz="4" w:space="0" w:color="auto"/>
              <w:bottom w:val="single" w:sz="4" w:space="0" w:color="auto"/>
            </w:tcBorders>
            <w:shd w:val="clear" w:color="auto" w:fill="auto"/>
            <w:vAlign w:val="center"/>
          </w:tcPr>
          <w:p w14:paraId="2638B9AD" w14:textId="4A81B377" w:rsidR="00253DF5" w:rsidRPr="008C0FCE" w:rsidRDefault="00253DF5" w:rsidP="00881C2B">
            <w:pPr>
              <w:ind w:left="142" w:right="135"/>
              <w:jc w:val="center"/>
              <w:rPr>
                <w:bCs/>
              </w:rPr>
            </w:pPr>
            <w:r w:rsidRPr="008C0FCE">
              <w:rPr>
                <w:rFonts w:eastAsia="Times New Roman" w:cs="Times New Roman"/>
                <w:szCs w:val="24"/>
              </w:rPr>
              <w:t>1 gab.</w:t>
            </w:r>
          </w:p>
        </w:tc>
      </w:tr>
      <w:tr w:rsidR="00296897" w:rsidRPr="008C0FCE" w14:paraId="71021B87" w14:textId="77777777" w:rsidTr="00881C2B">
        <w:trPr>
          <w:trHeight w:val="147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47668CDF" w14:textId="7C3324B0" w:rsidR="00253DF5" w:rsidRPr="008C0FCE" w:rsidRDefault="00253DF5"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w:t>
            </w:r>
            <w:r w:rsidRPr="008C0FCE">
              <w:t>.2.</w:t>
            </w:r>
          </w:p>
        </w:tc>
        <w:tc>
          <w:tcPr>
            <w:tcW w:w="3062" w:type="pct"/>
            <w:tcBorders>
              <w:top w:val="single" w:sz="4" w:space="0" w:color="auto"/>
              <w:left w:val="single" w:sz="4" w:space="0" w:color="auto"/>
              <w:bottom w:val="single" w:sz="4" w:space="0" w:color="auto"/>
            </w:tcBorders>
            <w:shd w:val="clear" w:color="auto" w:fill="auto"/>
          </w:tcPr>
          <w:p w14:paraId="0642B362" w14:textId="394AED20" w:rsidR="00253DF5" w:rsidRPr="008C0FCE" w:rsidRDefault="00253DF5" w:rsidP="00881C2B">
            <w:pPr>
              <w:widowControl w:val="0"/>
              <w:ind w:left="64" w:right="129"/>
              <w:jc w:val="both"/>
              <w:rPr>
                <w:rFonts w:eastAsia="Calibri" w:cs="Times New Roman"/>
                <w:szCs w:val="24"/>
              </w:rPr>
            </w:pPr>
            <w:r w:rsidRPr="008C0FCE">
              <w:rPr>
                <w:rFonts w:eastAsia="Calibri" w:cs="Times New Roman"/>
                <w:szCs w:val="24"/>
              </w:rPr>
              <w:t>Rentgenstaru analizators sēra satura noteikšanai (</w:t>
            </w:r>
            <w:r w:rsidR="0087259B" w:rsidRPr="008C0FCE">
              <w:rPr>
                <w:rFonts w:eastAsia="Calibri" w:cs="Times New Roman"/>
                <w:szCs w:val="24"/>
              </w:rPr>
              <w:t xml:space="preserve">sērijas Nr. 23492, </w:t>
            </w:r>
            <w:r w:rsidRPr="008C0FCE">
              <w:rPr>
                <w:rFonts w:eastAsia="Calibri" w:cs="Times New Roman"/>
                <w:szCs w:val="24"/>
              </w:rPr>
              <w:t>ražotājs Oxford Instruments)</w:t>
            </w:r>
            <w:r w:rsidR="00F7785E" w:rsidRPr="008C0FCE">
              <w:rPr>
                <w:rFonts w:eastAsia="Calibri" w:cs="Times New Roman"/>
                <w:szCs w:val="24"/>
              </w:rPr>
              <w:t>.</w:t>
            </w:r>
          </w:p>
          <w:p w14:paraId="489996BC" w14:textId="77777777" w:rsidR="002925DA" w:rsidRPr="008C0FCE" w:rsidRDefault="002925DA" w:rsidP="00881C2B">
            <w:pPr>
              <w:widowControl w:val="0"/>
              <w:ind w:left="64" w:right="129"/>
              <w:jc w:val="both"/>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443714DD" w14:textId="1A32A183" w:rsidR="00253DF5" w:rsidRPr="008C0FCE" w:rsidRDefault="002925DA" w:rsidP="00881C2B">
            <w:pPr>
              <w:ind w:left="64" w:right="129"/>
              <w:jc w:val="both"/>
              <w:rPr>
                <w:rFonts w:cs="Times New Roman"/>
                <w:b/>
                <w:bCs/>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i/>
                <w:iCs/>
                <w:color w:val="000000" w:themeColor="text1"/>
                <w:u w:val="none"/>
              </w:rPr>
              <w:t>2</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3A6CC0B7" w14:textId="236AD7D6" w:rsidR="00253DF5" w:rsidRPr="008C0FCE" w:rsidRDefault="006A0BB6" w:rsidP="00881C2B">
            <w:pPr>
              <w:jc w:val="center"/>
              <w:rPr>
                <w:rFonts w:cs="Times New Roman"/>
                <w:b/>
                <w:bCs/>
                <w:szCs w:val="24"/>
              </w:rPr>
            </w:pPr>
            <w:r w:rsidRPr="008C0FCE">
              <w:rPr>
                <w:rFonts w:eastAsia="Calibri" w:cs="Times New Roman"/>
                <w:szCs w:val="24"/>
              </w:rPr>
              <w:t>apm. 2005-2006</w:t>
            </w:r>
          </w:p>
        </w:tc>
        <w:tc>
          <w:tcPr>
            <w:tcW w:w="822" w:type="pct"/>
            <w:tcBorders>
              <w:top w:val="single" w:sz="4" w:space="0" w:color="auto"/>
              <w:left w:val="single" w:sz="4" w:space="0" w:color="auto"/>
              <w:bottom w:val="single" w:sz="4" w:space="0" w:color="auto"/>
            </w:tcBorders>
            <w:shd w:val="clear" w:color="auto" w:fill="auto"/>
            <w:vAlign w:val="center"/>
          </w:tcPr>
          <w:p w14:paraId="10283190" w14:textId="6478D53D" w:rsidR="00253DF5" w:rsidRPr="008C0FCE" w:rsidRDefault="00253DF5" w:rsidP="00881C2B">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8C0FCE">
              <w:rPr>
                <w:rFonts w:eastAsia="Times New Roman" w:cs="Times New Roman"/>
                <w:szCs w:val="24"/>
              </w:rPr>
              <w:t>1 gab.</w:t>
            </w:r>
          </w:p>
        </w:tc>
      </w:tr>
      <w:tr w:rsidR="00296897" w:rsidRPr="008C0FCE" w14:paraId="75ADBAA6" w14:textId="77777777" w:rsidTr="00881C2B">
        <w:trPr>
          <w:trHeight w:val="1447"/>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5046049D" w14:textId="4C9D1D90" w:rsidR="00253DF5" w:rsidRPr="008C0FCE" w:rsidRDefault="00253DF5"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w:t>
            </w:r>
            <w:r w:rsidRPr="008C0FCE">
              <w:t>.3.</w:t>
            </w:r>
          </w:p>
        </w:tc>
        <w:tc>
          <w:tcPr>
            <w:tcW w:w="3062" w:type="pct"/>
            <w:tcBorders>
              <w:top w:val="single" w:sz="4" w:space="0" w:color="auto"/>
              <w:left w:val="single" w:sz="4" w:space="0" w:color="auto"/>
              <w:bottom w:val="single" w:sz="4" w:space="0" w:color="auto"/>
            </w:tcBorders>
            <w:shd w:val="clear" w:color="auto" w:fill="auto"/>
          </w:tcPr>
          <w:p w14:paraId="2204AD5B" w14:textId="54E6FDE3" w:rsidR="00253DF5" w:rsidRPr="008C0FCE" w:rsidRDefault="00253DF5" w:rsidP="00881C2B">
            <w:pPr>
              <w:widowControl w:val="0"/>
              <w:jc w:val="both"/>
              <w:rPr>
                <w:rFonts w:eastAsia="Calibri" w:cs="Times New Roman"/>
                <w:szCs w:val="24"/>
              </w:rPr>
            </w:pPr>
            <w:r w:rsidRPr="008C0FCE">
              <w:rPr>
                <w:rFonts w:eastAsia="Calibri" w:cs="Times New Roman"/>
                <w:szCs w:val="24"/>
              </w:rPr>
              <w:t>Rentgenstaru analizators sēra satura noteikšanai (</w:t>
            </w:r>
            <w:r w:rsidR="0087259B" w:rsidRPr="008C0FCE">
              <w:rPr>
                <w:rFonts w:eastAsia="Calibri" w:cs="Times New Roman"/>
                <w:szCs w:val="24"/>
              </w:rPr>
              <w:t xml:space="preserve">sērijas Nr. 23495, </w:t>
            </w:r>
            <w:r w:rsidRPr="008C0FCE">
              <w:rPr>
                <w:rFonts w:eastAsia="Calibri" w:cs="Times New Roman"/>
                <w:szCs w:val="24"/>
              </w:rPr>
              <w:t>ražotājs Oxford Instruments)</w:t>
            </w:r>
            <w:r w:rsidR="00F7785E" w:rsidRPr="008C0FCE">
              <w:rPr>
                <w:rFonts w:eastAsia="Calibri" w:cs="Times New Roman"/>
                <w:szCs w:val="24"/>
              </w:rPr>
              <w:t>.</w:t>
            </w:r>
            <w:r w:rsidRPr="008C0FCE">
              <w:rPr>
                <w:rFonts w:eastAsia="Calibri" w:cs="Times New Roman"/>
                <w:szCs w:val="24"/>
              </w:rPr>
              <w:t xml:space="preserve"> </w:t>
            </w:r>
          </w:p>
          <w:p w14:paraId="01180C98" w14:textId="77777777" w:rsidR="002925DA" w:rsidRPr="008C0FCE" w:rsidRDefault="002925DA" w:rsidP="00881C2B">
            <w:pPr>
              <w:widowControl w:val="0"/>
              <w:jc w:val="both"/>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292BD0D4" w14:textId="7AFBFCAF" w:rsidR="00253DF5" w:rsidRPr="008C0FCE" w:rsidRDefault="002925DA" w:rsidP="00881C2B">
            <w:pPr>
              <w:jc w:val="both"/>
              <w:rPr>
                <w:rFonts w:cs="Times New Roman"/>
                <w:b/>
                <w:bCs/>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i/>
                <w:iCs/>
                <w:color w:val="000000" w:themeColor="text1"/>
                <w:u w:val="none"/>
              </w:rPr>
              <w:t>3</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7AF96904" w14:textId="22B68C34" w:rsidR="00253DF5" w:rsidRPr="008C0FCE" w:rsidRDefault="00253DF5" w:rsidP="00881C2B">
            <w:pPr>
              <w:jc w:val="center"/>
              <w:rPr>
                <w:rFonts w:cs="Times New Roman"/>
                <w:b/>
                <w:bCs/>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10F72E09" w14:textId="70581AEA" w:rsidR="00253DF5" w:rsidRPr="008C0FCE" w:rsidRDefault="00253DF5" w:rsidP="00881C2B">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8C0FCE">
              <w:rPr>
                <w:rFonts w:eastAsia="Times New Roman" w:cs="Times New Roman"/>
                <w:szCs w:val="24"/>
              </w:rPr>
              <w:t>1 gab.</w:t>
            </w:r>
          </w:p>
        </w:tc>
      </w:tr>
      <w:tr w:rsidR="002925DA" w:rsidRPr="008C0FCE" w14:paraId="02A7F939" w14:textId="77777777" w:rsidTr="00881C2B">
        <w:trPr>
          <w:trHeight w:val="147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276B8284" w14:textId="667437A5"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3.4.</w:t>
            </w:r>
          </w:p>
        </w:tc>
        <w:tc>
          <w:tcPr>
            <w:tcW w:w="3062" w:type="pct"/>
            <w:tcBorders>
              <w:top w:val="single" w:sz="4" w:space="0" w:color="auto"/>
              <w:left w:val="single" w:sz="4" w:space="0" w:color="auto"/>
              <w:bottom w:val="single" w:sz="4" w:space="0" w:color="auto"/>
            </w:tcBorders>
            <w:shd w:val="clear" w:color="auto" w:fill="auto"/>
          </w:tcPr>
          <w:p w14:paraId="0CBBA987" w14:textId="32334B18" w:rsidR="002925DA" w:rsidRPr="008C0FCE" w:rsidRDefault="002925DA" w:rsidP="00881C2B">
            <w:pPr>
              <w:widowControl w:val="0"/>
              <w:rPr>
                <w:rFonts w:eastAsia="Calibri" w:cs="Times New Roman"/>
                <w:szCs w:val="24"/>
              </w:rPr>
            </w:pPr>
            <w:r w:rsidRPr="008C0FCE">
              <w:rPr>
                <w:rFonts w:eastAsia="Calibri" w:cs="Times New Roman"/>
                <w:szCs w:val="24"/>
              </w:rPr>
              <w:t>Sēra satura analizators ar UVF detektoru (sērijas Nr. 06J-1982, ražotājs Antek Instruments)</w:t>
            </w:r>
          </w:p>
          <w:p w14:paraId="0BEBFFCA" w14:textId="77777777" w:rsidR="002925DA" w:rsidRPr="008C0FCE" w:rsidRDefault="002925DA" w:rsidP="00881C2B">
            <w:pPr>
              <w:widowControl w:val="0"/>
              <w:jc w:val="both"/>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627AC22A" w14:textId="225AD3FE" w:rsidR="002925DA" w:rsidRPr="008C0FCE" w:rsidRDefault="002925DA" w:rsidP="00881C2B">
            <w:pPr>
              <w:widowControl w:val="0"/>
              <w:jc w:val="both"/>
              <w:rPr>
                <w:rFonts w:eastAsia="Calibri"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i/>
                <w:iCs/>
                <w:color w:val="000000" w:themeColor="text1"/>
                <w:u w:val="none"/>
              </w:rPr>
              <w:t>4</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1A77B8A6" w14:textId="667E7689" w:rsidR="002925DA" w:rsidRPr="008C0FCE"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7DF387A6" w14:textId="1C965112"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szCs w:val="24"/>
              </w:rPr>
            </w:pPr>
            <w:r w:rsidRPr="008C0FCE">
              <w:rPr>
                <w:rFonts w:eastAsia="Times New Roman" w:cs="Times New Roman"/>
                <w:szCs w:val="24"/>
              </w:rPr>
              <w:t>1 gab.</w:t>
            </w:r>
          </w:p>
        </w:tc>
      </w:tr>
      <w:tr w:rsidR="002925DA" w:rsidRPr="008C0FCE" w14:paraId="7D3DFDA8" w14:textId="77777777" w:rsidTr="00881C2B">
        <w:trPr>
          <w:trHeight w:val="155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1663B2B5" w14:textId="35934DAE"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3.5.</w:t>
            </w:r>
          </w:p>
        </w:tc>
        <w:tc>
          <w:tcPr>
            <w:tcW w:w="3062" w:type="pct"/>
            <w:tcBorders>
              <w:top w:val="single" w:sz="4" w:space="0" w:color="auto"/>
              <w:left w:val="single" w:sz="4" w:space="0" w:color="auto"/>
              <w:bottom w:val="single" w:sz="4" w:space="0" w:color="auto"/>
            </w:tcBorders>
            <w:shd w:val="clear" w:color="auto" w:fill="auto"/>
          </w:tcPr>
          <w:p w14:paraId="48B9AD93" w14:textId="792376FB" w:rsidR="002925DA" w:rsidRPr="008C0FCE" w:rsidRDefault="002925DA" w:rsidP="00881C2B">
            <w:pPr>
              <w:widowControl w:val="0"/>
              <w:rPr>
                <w:rFonts w:eastAsia="Calibri" w:cs="Times New Roman"/>
                <w:szCs w:val="24"/>
              </w:rPr>
            </w:pPr>
            <w:r w:rsidRPr="008C0FCE">
              <w:rPr>
                <w:rFonts w:eastAsia="Calibri" w:cs="Times New Roman"/>
                <w:szCs w:val="24"/>
              </w:rPr>
              <w:t>Paraugu padeves iekārta sēra analizatoram (sērijas Nr. 03-1446, ražotājs Antek Instruments)</w:t>
            </w:r>
          </w:p>
          <w:p w14:paraId="5F88ED3D" w14:textId="77777777" w:rsidR="002925DA" w:rsidRPr="008C0FCE" w:rsidRDefault="002925DA" w:rsidP="00881C2B">
            <w:pPr>
              <w:widowControl w:val="0"/>
              <w:jc w:val="both"/>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09CB8028" w14:textId="7337D3D1" w:rsidR="002925DA" w:rsidRPr="008C0FCE" w:rsidRDefault="002925DA" w:rsidP="00881C2B">
            <w:pPr>
              <w:widowControl w:val="0"/>
              <w:jc w:val="both"/>
              <w:rPr>
                <w:rFonts w:eastAsia="Calibri"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i/>
                <w:iCs/>
                <w:color w:val="000000" w:themeColor="text1"/>
                <w:u w:val="none"/>
              </w:rPr>
              <w:t>5</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5F002D0F" w14:textId="5FE1F0A4" w:rsidR="002925DA" w:rsidRPr="008C0FCE"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24CD90F0" w14:textId="79D9B8D6"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szCs w:val="24"/>
              </w:rPr>
            </w:pPr>
            <w:r w:rsidRPr="008C0FCE">
              <w:rPr>
                <w:rFonts w:eastAsia="Times New Roman" w:cs="Times New Roman"/>
                <w:szCs w:val="24"/>
              </w:rPr>
              <w:t>1 gab.</w:t>
            </w:r>
          </w:p>
        </w:tc>
      </w:tr>
      <w:tr w:rsidR="002925DA" w:rsidRPr="008C0FCE" w14:paraId="1F589EAE"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1F24D222" w14:textId="3CF1BCD4"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3.6.</w:t>
            </w:r>
          </w:p>
        </w:tc>
        <w:tc>
          <w:tcPr>
            <w:tcW w:w="3062" w:type="pct"/>
            <w:tcBorders>
              <w:top w:val="single" w:sz="4" w:space="0" w:color="auto"/>
              <w:left w:val="single" w:sz="4" w:space="0" w:color="auto"/>
              <w:bottom w:val="single" w:sz="4" w:space="0" w:color="auto"/>
            </w:tcBorders>
            <w:shd w:val="clear" w:color="auto" w:fill="auto"/>
          </w:tcPr>
          <w:p w14:paraId="16E0FCA8" w14:textId="4280E2FC" w:rsidR="002925DA" w:rsidRPr="008C0FCE" w:rsidRDefault="002925DA" w:rsidP="00881C2B">
            <w:pPr>
              <w:widowControl w:val="0"/>
              <w:rPr>
                <w:rFonts w:eastAsia="Calibri" w:cs="Times New Roman"/>
                <w:szCs w:val="24"/>
              </w:rPr>
            </w:pPr>
            <w:r w:rsidRPr="008C0FCE">
              <w:rPr>
                <w:rFonts w:eastAsia="Calibri" w:cs="Times New Roman"/>
                <w:szCs w:val="24"/>
              </w:rPr>
              <w:t>Paraugu padeves iekārta sēra analizatoram (sērijas Nr. 05G-1631, ražotājs Antek Instruments)</w:t>
            </w:r>
          </w:p>
          <w:p w14:paraId="78D87DBF" w14:textId="77777777" w:rsidR="002925DA" w:rsidRPr="008C0FCE" w:rsidRDefault="002925DA" w:rsidP="00881C2B">
            <w:pPr>
              <w:widowControl w:val="0"/>
              <w:jc w:val="both"/>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629E29C2" w14:textId="4F411D1E" w:rsidR="002925DA" w:rsidRPr="008C0FCE" w:rsidRDefault="002925DA" w:rsidP="00881C2B">
            <w:pPr>
              <w:widowControl w:val="0"/>
              <w:jc w:val="both"/>
              <w:rPr>
                <w:rFonts w:eastAsia="Calibri"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i/>
                <w:iCs/>
                <w:color w:val="000000" w:themeColor="text1"/>
                <w:u w:val="none"/>
              </w:rPr>
              <w:t>6</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68B4D549" w14:textId="3BD3A32C" w:rsidR="002925DA" w:rsidRPr="008C0FCE"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7C673B3D" w14:textId="4127A886"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szCs w:val="24"/>
              </w:rPr>
            </w:pPr>
            <w:r w:rsidRPr="008C0FCE">
              <w:rPr>
                <w:rFonts w:eastAsia="Times New Roman" w:cs="Times New Roman"/>
                <w:szCs w:val="24"/>
              </w:rPr>
              <w:t>1 gab.</w:t>
            </w:r>
          </w:p>
        </w:tc>
      </w:tr>
      <w:tr w:rsidR="002925DA" w:rsidRPr="008C0FCE" w14:paraId="392652F4"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34391BC8" w14:textId="4FCD91D7"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3.7.</w:t>
            </w:r>
          </w:p>
        </w:tc>
        <w:tc>
          <w:tcPr>
            <w:tcW w:w="3062" w:type="pct"/>
            <w:tcBorders>
              <w:top w:val="single" w:sz="4" w:space="0" w:color="auto"/>
              <w:left w:val="single" w:sz="4" w:space="0" w:color="auto"/>
              <w:bottom w:val="single" w:sz="4" w:space="0" w:color="auto"/>
            </w:tcBorders>
            <w:shd w:val="clear" w:color="auto" w:fill="auto"/>
          </w:tcPr>
          <w:p w14:paraId="53873F7C" w14:textId="720483D1" w:rsidR="002925DA" w:rsidRPr="008C0FCE" w:rsidRDefault="002925DA" w:rsidP="00881C2B">
            <w:pPr>
              <w:widowControl w:val="0"/>
              <w:rPr>
                <w:rFonts w:eastAsia="Calibri" w:cs="Times New Roman"/>
                <w:szCs w:val="24"/>
              </w:rPr>
            </w:pPr>
            <w:r w:rsidRPr="008C0FCE">
              <w:rPr>
                <w:rFonts w:eastAsia="Calibri" w:cs="Times New Roman"/>
                <w:szCs w:val="24"/>
              </w:rPr>
              <w:t>Blīvuma analizators (sērijas Nr. 249058, ražotājs Anton Paar)</w:t>
            </w:r>
          </w:p>
          <w:p w14:paraId="726F3CF7" w14:textId="77777777" w:rsidR="002925DA" w:rsidRPr="008C0FCE" w:rsidRDefault="002925DA" w:rsidP="00881C2B">
            <w:pPr>
              <w:widowControl w:val="0"/>
              <w:jc w:val="both"/>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0DEB9895" w14:textId="58ABAD7A" w:rsidR="002925DA" w:rsidRPr="008C0FCE" w:rsidRDefault="002925DA" w:rsidP="00881C2B">
            <w:pPr>
              <w:widowControl w:val="0"/>
              <w:jc w:val="both"/>
              <w:rPr>
                <w:rFonts w:eastAsia="Calibri"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i/>
                <w:iCs/>
                <w:color w:val="000000" w:themeColor="text1"/>
                <w:u w:val="none"/>
              </w:rPr>
              <w:t>7</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22494633" w14:textId="77798FD4" w:rsidR="002925DA" w:rsidRPr="008C0FCE" w:rsidRDefault="002925DA" w:rsidP="00881C2B">
            <w:pPr>
              <w:jc w:val="center"/>
              <w:rPr>
                <w:rFonts w:eastAsia="Calibri" w:cs="Times New Roman"/>
                <w:szCs w:val="24"/>
              </w:rPr>
            </w:pPr>
            <w:r w:rsidRPr="008C0FCE">
              <w:rPr>
                <w:rFonts w:eastAsia="Calibri" w:cs="Times New Roman"/>
                <w:szCs w:val="24"/>
              </w:rPr>
              <w:t>apm. 1998</w:t>
            </w:r>
            <w:r w:rsidR="006A0BB6" w:rsidRPr="008C0FCE">
              <w:rPr>
                <w:rFonts w:eastAsia="Calibri" w:cs="Times New Roman"/>
                <w:szCs w:val="24"/>
              </w:rPr>
              <w:t>-1999</w:t>
            </w:r>
          </w:p>
        </w:tc>
        <w:tc>
          <w:tcPr>
            <w:tcW w:w="822" w:type="pct"/>
            <w:tcBorders>
              <w:top w:val="single" w:sz="4" w:space="0" w:color="auto"/>
              <w:left w:val="single" w:sz="4" w:space="0" w:color="auto"/>
              <w:bottom w:val="single" w:sz="4" w:space="0" w:color="auto"/>
            </w:tcBorders>
            <w:shd w:val="clear" w:color="auto" w:fill="auto"/>
            <w:vAlign w:val="center"/>
          </w:tcPr>
          <w:p w14:paraId="7016E399" w14:textId="7A1007A7"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szCs w:val="24"/>
              </w:rPr>
            </w:pPr>
            <w:r w:rsidRPr="008C0FCE">
              <w:rPr>
                <w:rFonts w:eastAsia="Times New Roman" w:cs="Times New Roman"/>
                <w:szCs w:val="24"/>
              </w:rPr>
              <w:t>1 gab.</w:t>
            </w:r>
          </w:p>
        </w:tc>
      </w:tr>
      <w:tr w:rsidR="002925DA" w:rsidRPr="008C0FCE" w14:paraId="21FC46F8"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6C6D8CD0" w14:textId="2138D9EB"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3.8.</w:t>
            </w:r>
          </w:p>
        </w:tc>
        <w:tc>
          <w:tcPr>
            <w:tcW w:w="3062" w:type="pct"/>
            <w:tcBorders>
              <w:top w:val="single" w:sz="4" w:space="0" w:color="auto"/>
              <w:left w:val="single" w:sz="4" w:space="0" w:color="auto"/>
              <w:bottom w:val="single" w:sz="4" w:space="0" w:color="auto"/>
            </w:tcBorders>
            <w:shd w:val="clear" w:color="auto" w:fill="auto"/>
          </w:tcPr>
          <w:p w14:paraId="58CB006A" w14:textId="31344E9A" w:rsidR="002925DA" w:rsidRPr="008C0FCE" w:rsidRDefault="002925DA" w:rsidP="00881C2B">
            <w:pPr>
              <w:widowControl w:val="0"/>
              <w:rPr>
                <w:rFonts w:eastAsia="Calibri" w:cs="Times New Roman"/>
                <w:szCs w:val="24"/>
              </w:rPr>
            </w:pPr>
            <w:r w:rsidRPr="008C0FCE">
              <w:rPr>
                <w:rFonts w:eastAsia="Calibri" w:cs="Times New Roman"/>
                <w:szCs w:val="24"/>
              </w:rPr>
              <w:t>Blīvuma analizators (sērijas Nr. 7333793, ražotājs Anton Paar)</w:t>
            </w:r>
          </w:p>
          <w:p w14:paraId="0A7BA71B" w14:textId="77777777" w:rsidR="002925DA" w:rsidRPr="008C0FCE" w:rsidRDefault="002925DA" w:rsidP="00881C2B">
            <w:pPr>
              <w:widowControl w:val="0"/>
              <w:jc w:val="both"/>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41C007FD" w14:textId="5C408DF0" w:rsidR="002925DA" w:rsidRPr="008C0FCE" w:rsidRDefault="002925DA" w:rsidP="00881C2B">
            <w:pPr>
              <w:widowControl w:val="0"/>
              <w:jc w:val="both"/>
              <w:rPr>
                <w:rFonts w:eastAsia="Calibri"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i/>
                <w:iCs/>
                <w:color w:val="000000" w:themeColor="text1"/>
                <w:u w:val="none"/>
              </w:rPr>
              <w:t>8</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7EFF5BA2" w14:textId="2751DF2D" w:rsidR="002925DA" w:rsidRPr="008C0FCE"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256B572E" w14:textId="0AEB97D2"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szCs w:val="24"/>
              </w:rPr>
            </w:pPr>
            <w:r w:rsidRPr="008C0FCE">
              <w:rPr>
                <w:rFonts w:eastAsia="Times New Roman" w:cs="Times New Roman"/>
                <w:szCs w:val="24"/>
              </w:rPr>
              <w:t>1 gab.</w:t>
            </w:r>
          </w:p>
        </w:tc>
      </w:tr>
      <w:tr w:rsidR="002925DA" w:rsidRPr="008C0FCE" w14:paraId="2E92A552" w14:textId="77777777" w:rsidTr="00881C2B">
        <w:trPr>
          <w:trHeight w:val="79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1A585ADA" w14:textId="5522C0DC"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lastRenderedPageBreak/>
              <w:t>3.9.</w:t>
            </w:r>
          </w:p>
        </w:tc>
        <w:tc>
          <w:tcPr>
            <w:tcW w:w="3062" w:type="pct"/>
            <w:tcBorders>
              <w:top w:val="single" w:sz="4" w:space="0" w:color="auto"/>
              <w:left w:val="single" w:sz="4" w:space="0" w:color="auto"/>
              <w:bottom w:val="single" w:sz="4" w:space="0" w:color="auto"/>
            </w:tcBorders>
            <w:shd w:val="clear" w:color="auto" w:fill="auto"/>
          </w:tcPr>
          <w:p w14:paraId="7F1FE62C" w14:textId="24A8B580" w:rsidR="002925DA" w:rsidRPr="008C0FCE" w:rsidRDefault="002925DA" w:rsidP="00881C2B">
            <w:pPr>
              <w:widowControl w:val="0"/>
              <w:rPr>
                <w:rFonts w:eastAsia="Calibri" w:cs="Times New Roman"/>
                <w:szCs w:val="24"/>
              </w:rPr>
            </w:pPr>
            <w:r w:rsidRPr="008C0FCE">
              <w:rPr>
                <w:rFonts w:eastAsia="Calibri" w:cs="Times New Roman"/>
                <w:szCs w:val="24"/>
              </w:rPr>
              <w:t>Degvielas krāsas analizators komplektā ar tvaika spiediena analizatoru (HVP sērijas Nr. 039700288, ražotājs PetroSpec/Herzog)</w:t>
            </w:r>
          </w:p>
          <w:p w14:paraId="01D37CA1" w14:textId="7175634A" w:rsidR="002925DA" w:rsidRPr="008C0FCE" w:rsidRDefault="002925DA" w:rsidP="00881C2B">
            <w:pPr>
              <w:widowControl w:val="0"/>
              <w:jc w:val="both"/>
              <w:rPr>
                <w:rFonts w:eastAsia="Calibri" w:cs="Times New Roman"/>
                <w:szCs w:val="24"/>
              </w:rPr>
            </w:pPr>
            <w:r w:rsidRPr="008C0FCE">
              <w:rPr>
                <w:rFonts w:eastAsia="Calibri" w:cs="Times New Roman"/>
                <w:szCs w:val="24"/>
              </w:rPr>
              <w:t>Iekārtu tehniskais stāvoklis – nav darba kārtībā, atsevišķas iekārtu detaļas var būt izņemtas remontdarbu laikā.</w:t>
            </w:r>
          </w:p>
          <w:p w14:paraId="4AA22AAC" w14:textId="145F10FD" w:rsidR="002925DA" w:rsidRPr="008C0FCE" w:rsidRDefault="002925DA" w:rsidP="00881C2B">
            <w:pPr>
              <w:widowControl w:val="0"/>
              <w:jc w:val="both"/>
              <w:rPr>
                <w:rFonts w:eastAsia="Calibri"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i/>
                <w:iCs/>
                <w:color w:val="000000" w:themeColor="text1"/>
                <w:u w:val="none"/>
              </w:rPr>
              <w:t>9</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4A4BDB48" w14:textId="5531C09F" w:rsidR="002925DA" w:rsidRPr="008C0FCE"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5B2827FB" w14:textId="70B76701"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szCs w:val="24"/>
              </w:rPr>
            </w:pPr>
            <w:r w:rsidRPr="008C0FCE">
              <w:rPr>
                <w:rFonts w:eastAsia="Times New Roman" w:cs="Times New Roman"/>
                <w:szCs w:val="24"/>
              </w:rPr>
              <w:t>1 gab.</w:t>
            </w:r>
          </w:p>
        </w:tc>
      </w:tr>
      <w:tr w:rsidR="002925DA" w:rsidRPr="008C0FCE" w14:paraId="157A606A" w14:textId="77777777" w:rsidTr="00881C2B">
        <w:trPr>
          <w:trHeight w:val="794"/>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1B7F87E5" w14:textId="4C675EFA"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3.10.</w:t>
            </w:r>
          </w:p>
        </w:tc>
        <w:tc>
          <w:tcPr>
            <w:tcW w:w="3062" w:type="pct"/>
            <w:tcBorders>
              <w:top w:val="single" w:sz="4" w:space="0" w:color="auto"/>
              <w:left w:val="single" w:sz="4" w:space="0" w:color="auto"/>
              <w:bottom w:val="single" w:sz="4" w:space="0" w:color="auto"/>
            </w:tcBorders>
            <w:shd w:val="clear" w:color="auto" w:fill="auto"/>
          </w:tcPr>
          <w:p w14:paraId="0FADCED8" w14:textId="2488ABA7" w:rsidR="002925DA" w:rsidRPr="008C0FCE" w:rsidRDefault="002925DA" w:rsidP="00881C2B">
            <w:pPr>
              <w:widowControl w:val="0"/>
              <w:rPr>
                <w:rFonts w:eastAsia="Calibri" w:cs="Times New Roman"/>
                <w:szCs w:val="24"/>
              </w:rPr>
            </w:pPr>
            <w:r w:rsidRPr="008C0FCE">
              <w:rPr>
                <w:rFonts w:eastAsia="Calibri" w:cs="Times New Roman"/>
                <w:szCs w:val="24"/>
              </w:rPr>
              <w:t>Degvielas krāsas analizators komplektā ar tvaika spiediena analizatoru (HVP sērijas Nr. 039700289, ražotājs PetroSpec/Herzog)</w:t>
            </w:r>
          </w:p>
          <w:p w14:paraId="794EDD71" w14:textId="4F2C96B2" w:rsidR="002925DA" w:rsidRPr="008C0FCE" w:rsidRDefault="002925DA" w:rsidP="00881C2B">
            <w:pPr>
              <w:widowControl w:val="0"/>
              <w:rPr>
                <w:rFonts w:eastAsia="Calibri" w:cs="Times New Roman"/>
                <w:szCs w:val="24"/>
              </w:rPr>
            </w:pPr>
            <w:r w:rsidRPr="008C0FCE">
              <w:rPr>
                <w:rFonts w:eastAsia="Calibri" w:cs="Times New Roman"/>
                <w:szCs w:val="24"/>
              </w:rPr>
              <w:t>Iekārtu tehniskais stāvoklis – nav darba kārtībā, atsevišķas iekārtu detaļas var būt izņemtas remontdarbu laikā.</w:t>
            </w:r>
          </w:p>
          <w:p w14:paraId="068D2CAB" w14:textId="1B27DEA7" w:rsidR="002925DA" w:rsidRPr="008C0FCE" w:rsidRDefault="002925DA" w:rsidP="00881C2B">
            <w:pPr>
              <w:widowControl w:val="0"/>
              <w:rPr>
                <w:rFonts w:eastAsia="Calibri"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10</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70F752BE" w14:textId="31E3B002" w:rsidR="002925DA" w:rsidRPr="008C0FCE"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5B2E2CD2" w14:textId="06E41093"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szCs w:val="24"/>
              </w:rPr>
            </w:pPr>
            <w:r w:rsidRPr="008C0FCE">
              <w:rPr>
                <w:rFonts w:eastAsia="Times New Roman" w:cs="Times New Roman"/>
                <w:szCs w:val="24"/>
              </w:rPr>
              <w:t>1 gab.</w:t>
            </w:r>
          </w:p>
        </w:tc>
      </w:tr>
      <w:tr w:rsidR="002925DA" w:rsidRPr="008C0FCE" w14:paraId="023AD03B" w14:textId="77777777" w:rsidTr="00881C2B">
        <w:trPr>
          <w:trHeight w:val="1247"/>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12D00F9C" w14:textId="1EA5D520"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3.11.</w:t>
            </w:r>
          </w:p>
        </w:tc>
        <w:tc>
          <w:tcPr>
            <w:tcW w:w="3062" w:type="pct"/>
            <w:tcBorders>
              <w:top w:val="single" w:sz="4" w:space="0" w:color="auto"/>
              <w:left w:val="single" w:sz="4" w:space="0" w:color="auto"/>
              <w:bottom w:val="single" w:sz="4" w:space="0" w:color="auto"/>
            </w:tcBorders>
            <w:shd w:val="clear" w:color="auto" w:fill="auto"/>
          </w:tcPr>
          <w:p w14:paraId="3CA64777" w14:textId="435F85CB" w:rsidR="002925DA" w:rsidRPr="008C0FCE" w:rsidRDefault="002925DA" w:rsidP="00881C2B">
            <w:pPr>
              <w:widowControl w:val="0"/>
              <w:rPr>
                <w:rFonts w:eastAsia="Calibri" w:cs="Times New Roman"/>
                <w:szCs w:val="24"/>
              </w:rPr>
            </w:pPr>
            <w:r w:rsidRPr="008C0FCE">
              <w:rPr>
                <w:rFonts w:eastAsia="Calibri" w:cs="Times New Roman"/>
                <w:szCs w:val="24"/>
              </w:rPr>
              <w:t>Saldēšanas vanna (sērijas Nr. 038020295, ražotājs Herzog)</w:t>
            </w:r>
          </w:p>
          <w:p w14:paraId="65DC2E99" w14:textId="77777777" w:rsidR="002925DA" w:rsidRPr="008C0FCE" w:rsidRDefault="002925DA" w:rsidP="00881C2B">
            <w:pPr>
              <w:widowControl w:val="0"/>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52F39F20" w14:textId="6DEF16BC" w:rsidR="002925DA" w:rsidRPr="008C0FCE" w:rsidRDefault="002925DA" w:rsidP="00881C2B">
            <w:pPr>
              <w:widowControl w:val="0"/>
              <w:rPr>
                <w:rFonts w:eastAsia="Calibri"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11</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672C6517" w14:textId="02B5010E" w:rsidR="002925DA" w:rsidRPr="008C0FCE"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2D2F14B9" w14:textId="74F63A31"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szCs w:val="24"/>
              </w:rPr>
            </w:pPr>
            <w:r w:rsidRPr="008C0FCE">
              <w:rPr>
                <w:rFonts w:eastAsia="Times New Roman" w:cs="Times New Roman"/>
                <w:szCs w:val="24"/>
              </w:rPr>
              <w:t>1 gab.</w:t>
            </w:r>
          </w:p>
        </w:tc>
      </w:tr>
      <w:tr w:rsidR="002925DA" w:rsidRPr="008C0FCE" w14:paraId="553DD6E8" w14:textId="77777777" w:rsidTr="00881C2B">
        <w:trPr>
          <w:trHeight w:val="1247"/>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0F3C622E" w14:textId="0403032E"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3.12.</w:t>
            </w:r>
          </w:p>
        </w:tc>
        <w:tc>
          <w:tcPr>
            <w:tcW w:w="3062" w:type="pct"/>
            <w:tcBorders>
              <w:top w:val="single" w:sz="4" w:space="0" w:color="auto"/>
              <w:left w:val="single" w:sz="4" w:space="0" w:color="auto"/>
              <w:bottom w:val="single" w:sz="4" w:space="0" w:color="auto"/>
            </w:tcBorders>
            <w:shd w:val="clear" w:color="auto" w:fill="auto"/>
          </w:tcPr>
          <w:p w14:paraId="4FF0E63D" w14:textId="1242A423" w:rsidR="002925DA" w:rsidRPr="008C0FCE" w:rsidRDefault="002925DA" w:rsidP="00881C2B">
            <w:pPr>
              <w:widowControl w:val="0"/>
              <w:rPr>
                <w:rFonts w:eastAsia="Calibri" w:cs="Times New Roman"/>
                <w:szCs w:val="24"/>
              </w:rPr>
            </w:pPr>
            <w:r w:rsidRPr="008C0FCE">
              <w:rPr>
                <w:rFonts w:eastAsia="Calibri" w:cs="Times New Roman"/>
                <w:szCs w:val="24"/>
              </w:rPr>
              <w:t>Saldēšanas vanna (sērijas Nr. 038020293, ražotājs Herzog)</w:t>
            </w:r>
          </w:p>
          <w:p w14:paraId="7CADA0CF" w14:textId="77777777" w:rsidR="002925DA" w:rsidRPr="008C0FCE" w:rsidRDefault="002925DA" w:rsidP="00881C2B">
            <w:pPr>
              <w:widowControl w:val="0"/>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1A8F2680" w14:textId="02D9EA8F" w:rsidR="002925DA" w:rsidRPr="008C0FCE" w:rsidRDefault="002925DA" w:rsidP="00881C2B">
            <w:pPr>
              <w:widowControl w:val="0"/>
              <w:rPr>
                <w:rFonts w:eastAsia="Calibri" w:cs="Times New Roman"/>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12</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00C4C14A" w14:textId="1BF5C2C9" w:rsidR="002925DA" w:rsidRPr="008C0FCE"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1737DD9F" w14:textId="3E3E679F"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szCs w:val="24"/>
              </w:rPr>
            </w:pPr>
            <w:r w:rsidRPr="008C0FCE">
              <w:rPr>
                <w:rFonts w:eastAsia="Times New Roman" w:cs="Times New Roman"/>
                <w:szCs w:val="24"/>
              </w:rPr>
              <w:t>1 gab.</w:t>
            </w:r>
          </w:p>
        </w:tc>
      </w:tr>
      <w:tr w:rsidR="002925DA" w:rsidRPr="008C0FCE" w14:paraId="4EE49285" w14:textId="77777777" w:rsidTr="00881C2B">
        <w:trPr>
          <w:trHeight w:val="1247"/>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400C5E9F" w14:textId="67F332F8" w:rsidR="002925DA" w:rsidRPr="008C0FCE"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3.13.</w:t>
            </w:r>
          </w:p>
        </w:tc>
        <w:tc>
          <w:tcPr>
            <w:tcW w:w="3062" w:type="pct"/>
            <w:tcBorders>
              <w:top w:val="single" w:sz="4" w:space="0" w:color="auto"/>
              <w:left w:val="single" w:sz="4" w:space="0" w:color="auto"/>
              <w:bottom w:val="single" w:sz="4" w:space="0" w:color="auto"/>
            </w:tcBorders>
            <w:shd w:val="clear" w:color="auto" w:fill="auto"/>
          </w:tcPr>
          <w:p w14:paraId="4D9A9B91" w14:textId="4F3F6B2F" w:rsidR="002925DA" w:rsidRPr="008C0FCE" w:rsidRDefault="002925DA" w:rsidP="00881C2B">
            <w:pPr>
              <w:widowControl w:val="0"/>
              <w:rPr>
                <w:rFonts w:eastAsia="Calibri" w:cs="Times New Roman"/>
                <w:szCs w:val="24"/>
              </w:rPr>
            </w:pPr>
            <w:r w:rsidRPr="008C0FCE">
              <w:rPr>
                <w:rFonts w:eastAsia="Calibri" w:cs="Times New Roman"/>
                <w:szCs w:val="24"/>
              </w:rPr>
              <w:t>Saldēšanas vanna (sērijas Nr. 038020294, ražotājs Herzog)</w:t>
            </w:r>
          </w:p>
          <w:p w14:paraId="6FDC77E7" w14:textId="77777777" w:rsidR="002925DA" w:rsidRPr="008C0FCE" w:rsidRDefault="002925DA" w:rsidP="00881C2B">
            <w:pPr>
              <w:widowControl w:val="0"/>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3596CCEF" w14:textId="44E1B6AC" w:rsidR="002925DA" w:rsidRPr="008C0FCE" w:rsidRDefault="002925DA" w:rsidP="00881C2B">
            <w:pPr>
              <w:rPr>
                <w:rFonts w:cs="Times New Roman"/>
                <w:b/>
                <w:bCs/>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13</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06D22F1A" w14:textId="4EFFD91E" w:rsidR="002925DA" w:rsidRPr="008C0FCE" w:rsidRDefault="002925DA" w:rsidP="00881C2B">
            <w:pPr>
              <w:jc w:val="center"/>
              <w:rPr>
                <w:rFonts w:cs="Times New Roman"/>
                <w:b/>
                <w:bCs/>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7540B820" w14:textId="48393515" w:rsidR="002925DA" w:rsidRPr="008C0FCE" w:rsidRDefault="002925DA" w:rsidP="00881C2B">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8C0FCE">
              <w:rPr>
                <w:rFonts w:eastAsia="Times New Roman" w:cs="Times New Roman"/>
                <w:szCs w:val="24"/>
              </w:rPr>
              <w:t>1 gab.</w:t>
            </w:r>
          </w:p>
        </w:tc>
      </w:tr>
      <w:tr w:rsidR="002925DA" w:rsidRPr="008C0FCE" w14:paraId="6A831840" w14:textId="77777777" w:rsidTr="00881C2B">
        <w:trPr>
          <w:trHeight w:val="1247"/>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754565E4" w14:textId="4D3AC7E6" w:rsidR="002925DA" w:rsidRPr="008C0FCE" w:rsidRDefault="00A50988"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3.14</w:t>
            </w:r>
            <w:r w:rsidR="002925DA" w:rsidRPr="008C0FCE">
              <w:rPr>
                <w:rFonts w:eastAsia="Times New Roman" w:cs="Times New Roman"/>
                <w:bCs/>
                <w:szCs w:val="24"/>
                <w:lang w:eastAsia="lv-LV"/>
              </w:rPr>
              <w:t>.</w:t>
            </w:r>
          </w:p>
        </w:tc>
        <w:tc>
          <w:tcPr>
            <w:tcW w:w="3062" w:type="pct"/>
            <w:tcBorders>
              <w:top w:val="single" w:sz="4" w:space="0" w:color="auto"/>
              <w:left w:val="single" w:sz="4" w:space="0" w:color="auto"/>
              <w:bottom w:val="single" w:sz="4" w:space="0" w:color="auto"/>
            </w:tcBorders>
            <w:shd w:val="clear" w:color="auto" w:fill="auto"/>
          </w:tcPr>
          <w:p w14:paraId="50AA5661" w14:textId="45D28364" w:rsidR="002925DA" w:rsidRPr="008C0FCE" w:rsidRDefault="002925DA" w:rsidP="00881C2B">
            <w:pPr>
              <w:widowControl w:val="0"/>
              <w:rPr>
                <w:rFonts w:eastAsia="Calibri" w:cs="Times New Roman"/>
                <w:szCs w:val="24"/>
              </w:rPr>
            </w:pPr>
            <w:r w:rsidRPr="008C0FCE">
              <w:rPr>
                <w:rFonts w:eastAsia="Calibri" w:cs="Times New Roman"/>
                <w:szCs w:val="24"/>
              </w:rPr>
              <w:t>Dzesētājs-cirkulators (sērijas Nr. 03T226, ražotājs Tamson)</w:t>
            </w:r>
          </w:p>
          <w:p w14:paraId="25200C42" w14:textId="77777777" w:rsidR="002925DA" w:rsidRPr="008C0FCE" w:rsidRDefault="002925DA" w:rsidP="00881C2B">
            <w:pPr>
              <w:widowControl w:val="0"/>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0262D3B8" w14:textId="2C6306E0" w:rsidR="002925DA" w:rsidRPr="008C0FCE" w:rsidRDefault="002925DA" w:rsidP="00881C2B">
            <w:pPr>
              <w:rPr>
                <w:rFonts w:cs="Times New Roman"/>
                <w:b/>
                <w:bCs/>
                <w:szCs w:val="24"/>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14</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2460DEEF" w14:textId="38077629" w:rsidR="002925DA" w:rsidRPr="008C0FCE" w:rsidRDefault="002925DA" w:rsidP="00881C2B">
            <w:pPr>
              <w:jc w:val="center"/>
              <w:rPr>
                <w:rFonts w:cs="Times New Roman"/>
                <w:b/>
                <w:bCs/>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33554D4B" w14:textId="114CCCC7" w:rsidR="002925DA" w:rsidRPr="008C0FCE" w:rsidRDefault="002925DA" w:rsidP="00881C2B">
            <w:pPr>
              <w:jc w:val="center"/>
              <w:rPr>
                <w:rFonts w:eastAsia="Times New Roman" w:cs="Times New Roman"/>
                <w:bCs/>
                <w:i/>
                <w:szCs w:val="24"/>
                <w:lang w:eastAsia="lv-LV"/>
              </w:rPr>
            </w:pPr>
            <w:r w:rsidRPr="008C0FCE">
              <w:rPr>
                <w:rFonts w:eastAsia="Times New Roman" w:cs="Times New Roman"/>
                <w:szCs w:val="24"/>
              </w:rPr>
              <w:t>1 gab.</w:t>
            </w:r>
          </w:p>
        </w:tc>
      </w:tr>
      <w:tr w:rsidR="002925DA" w:rsidRPr="008C0FCE" w14:paraId="1D5CE46C" w14:textId="77777777" w:rsidTr="00881C2B">
        <w:trPr>
          <w:trHeight w:val="1247"/>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16FB1BF6" w14:textId="63139C04" w:rsidR="002925DA" w:rsidRPr="008C0FCE" w:rsidDel="00FB446D"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3.15.</w:t>
            </w:r>
          </w:p>
        </w:tc>
        <w:tc>
          <w:tcPr>
            <w:tcW w:w="3062" w:type="pct"/>
            <w:tcBorders>
              <w:top w:val="single" w:sz="4" w:space="0" w:color="auto"/>
              <w:left w:val="single" w:sz="4" w:space="0" w:color="auto"/>
              <w:bottom w:val="single" w:sz="4" w:space="0" w:color="auto"/>
            </w:tcBorders>
            <w:shd w:val="clear" w:color="auto" w:fill="auto"/>
          </w:tcPr>
          <w:p w14:paraId="373D05F6" w14:textId="064DC647" w:rsidR="002925DA" w:rsidRPr="008C0FCE" w:rsidRDefault="002925DA" w:rsidP="00881C2B">
            <w:pPr>
              <w:widowControl w:val="0"/>
              <w:rPr>
                <w:rFonts w:eastAsia="Calibri" w:cs="Times New Roman"/>
                <w:szCs w:val="24"/>
              </w:rPr>
            </w:pPr>
            <w:r w:rsidRPr="008C0FCE">
              <w:rPr>
                <w:rFonts w:eastAsia="Calibri" w:cs="Times New Roman"/>
                <w:szCs w:val="24"/>
              </w:rPr>
              <w:t>Dzesētājs-cirkulators (sērijas Nr. 03T227, ražotājs Tamson)</w:t>
            </w:r>
          </w:p>
          <w:p w14:paraId="5FFECD30" w14:textId="77777777" w:rsidR="002925DA" w:rsidRPr="008C0FCE" w:rsidRDefault="002925DA" w:rsidP="00881C2B">
            <w:pPr>
              <w:widowControl w:val="0"/>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3A6C69E3" w14:textId="4D370D11" w:rsidR="002925DA" w:rsidRPr="008C0FCE" w:rsidDel="00FB446D" w:rsidRDefault="002925DA" w:rsidP="00881C2B">
            <w:pPr>
              <w:rPr>
                <w:rFonts w:eastAsia="Times New Roman" w:cs="Times New Roman"/>
                <w:szCs w:val="24"/>
                <w:lang w:eastAsia="lv-LV"/>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15</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6C26ED4F" w14:textId="10FE47EF" w:rsidR="002925DA" w:rsidRPr="008C0FCE" w:rsidDel="00FB446D"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2C6AEEEE" w14:textId="061A4663" w:rsidR="002925DA" w:rsidRPr="008C0FCE" w:rsidDel="00FB446D" w:rsidRDefault="002925DA" w:rsidP="00881C2B">
            <w:pPr>
              <w:jc w:val="center"/>
              <w:rPr>
                <w:rFonts w:eastAsia="Times New Roman" w:cs="Times New Roman"/>
                <w:szCs w:val="24"/>
              </w:rPr>
            </w:pPr>
            <w:r w:rsidRPr="008C0FCE">
              <w:rPr>
                <w:rFonts w:eastAsia="Times New Roman" w:cs="Times New Roman"/>
                <w:szCs w:val="24"/>
              </w:rPr>
              <w:t>1 gab.</w:t>
            </w:r>
          </w:p>
        </w:tc>
      </w:tr>
      <w:tr w:rsidR="002925DA" w:rsidRPr="008C0FCE" w14:paraId="52A829DE" w14:textId="77777777" w:rsidTr="00881C2B">
        <w:trPr>
          <w:trHeight w:val="1247"/>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255541EF" w14:textId="63621824" w:rsidR="002925DA" w:rsidRPr="008C0FCE" w:rsidDel="00FB446D"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3.16.</w:t>
            </w:r>
          </w:p>
        </w:tc>
        <w:tc>
          <w:tcPr>
            <w:tcW w:w="3062" w:type="pct"/>
            <w:tcBorders>
              <w:top w:val="single" w:sz="4" w:space="0" w:color="auto"/>
              <w:left w:val="single" w:sz="4" w:space="0" w:color="auto"/>
              <w:bottom w:val="single" w:sz="4" w:space="0" w:color="auto"/>
            </w:tcBorders>
            <w:shd w:val="clear" w:color="auto" w:fill="auto"/>
          </w:tcPr>
          <w:p w14:paraId="2BCBD3E1" w14:textId="7E29DF49" w:rsidR="002925DA" w:rsidRPr="008C0FCE" w:rsidRDefault="002925DA" w:rsidP="00881C2B">
            <w:pPr>
              <w:widowControl w:val="0"/>
              <w:rPr>
                <w:rFonts w:eastAsia="Calibri" w:cs="Times New Roman"/>
                <w:szCs w:val="24"/>
              </w:rPr>
            </w:pPr>
            <w:r w:rsidRPr="008C0FCE">
              <w:rPr>
                <w:rFonts w:eastAsia="Calibri" w:cs="Times New Roman"/>
                <w:szCs w:val="24"/>
              </w:rPr>
              <w:t>Dzesētājs-cirkulators (sērijas Nr. 03T225, ražotājs Tamson)</w:t>
            </w:r>
          </w:p>
          <w:p w14:paraId="04592663" w14:textId="77777777" w:rsidR="002925DA" w:rsidRPr="008C0FCE" w:rsidRDefault="002925DA" w:rsidP="00881C2B">
            <w:pPr>
              <w:widowControl w:val="0"/>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52CF2712" w14:textId="07D67B70" w:rsidR="002925DA" w:rsidRPr="008C0FCE" w:rsidDel="00FB446D" w:rsidRDefault="002925DA" w:rsidP="00881C2B">
            <w:pPr>
              <w:rPr>
                <w:rFonts w:eastAsia="Times New Roman" w:cs="Times New Roman"/>
                <w:szCs w:val="24"/>
                <w:lang w:eastAsia="lv-LV"/>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16</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701AAEAF" w14:textId="08ADBAAD" w:rsidR="002925DA" w:rsidRPr="008C0FCE" w:rsidDel="00FB446D"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4AAC64E9" w14:textId="0BDF3E64" w:rsidR="002925DA" w:rsidRPr="008C0FCE" w:rsidDel="00FB446D" w:rsidRDefault="002925DA" w:rsidP="00881C2B">
            <w:pPr>
              <w:jc w:val="center"/>
              <w:rPr>
                <w:rFonts w:eastAsia="Times New Roman" w:cs="Times New Roman"/>
                <w:szCs w:val="24"/>
              </w:rPr>
            </w:pPr>
            <w:r w:rsidRPr="008C0FCE">
              <w:rPr>
                <w:rFonts w:eastAsia="Times New Roman" w:cs="Times New Roman"/>
                <w:szCs w:val="24"/>
              </w:rPr>
              <w:t>1 gab.</w:t>
            </w:r>
          </w:p>
        </w:tc>
      </w:tr>
      <w:tr w:rsidR="002925DA" w:rsidRPr="008C0FCE" w14:paraId="551A7BDA" w14:textId="77777777" w:rsidTr="00881C2B">
        <w:trPr>
          <w:trHeight w:val="1247"/>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5AF1380E" w14:textId="600F679C" w:rsidR="002925DA" w:rsidRPr="008C0FCE" w:rsidDel="00FB446D" w:rsidRDefault="002925DA"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3.17.</w:t>
            </w:r>
          </w:p>
        </w:tc>
        <w:tc>
          <w:tcPr>
            <w:tcW w:w="3062" w:type="pct"/>
            <w:tcBorders>
              <w:top w:val="single" w:sz="4" w:space="0" w:color="auto"/>
              <w:left w:val="single" w:sz="4" w:space="0" w:color="auto"/>
              <w:bottom w:val="single" w:sz="4" w:space="0" w:color="auto"/>
            </w:tcBorders>
            <w:shd w:val="clear" w:color="auto" w:fill="auto"/>
          </w:tcPr>
          <w:p w14:paraId="7DA357D3" w14:textId="62E61871" w:rsidR="002925DA" w:rsidRPr="008C0FCE" w:rsidRDefault="002925DA" w:rsidP="00881C2B">
            <w:pPr>
              <w:widowControl w:val="0"/>
              <w:rPr>
                <w:rFonts w:eastAsia="Calibri" w:cs="Times New Roman"/>
                <w:szCs w:val="24"/>
              </w:rPr>
            </w:pPr>
            <w:r w:rsidRPr="008C0FCE">
              <w:rPr>
                <w:rFonts w:eastAsia="Calibri" w:cs="Times New Roman"/>
                <w:szCs w:val="24"/>
              </w:rPr>
              <w:t>Ūdens attīrīšanas iekārta (ražotājs USF-Elga)</w:t>
            </w:r>
          </w:p>
          <w:p w14:paraId="523640DD" w14:textId="77777777" w:rsidR="002925DA" w:rsidRPr="008C0FCE" w:rsidRDefault="002925DA" w:rsidP="00881C2B">
            <w:pPr>
              <w:widowControl w:val="0"/>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73005D48" w14:textId="3B475063" w:rsidR="002925DA" w:rsidRPr="008C0FCE" w:rsidDel="00FB446D" w:rsidRDefault="002925DA" w:rsidP="00881C2B">
            <w:pPr>
              <w:rPr>
                <w:rFonts w:eastAsia="Times New Roman" w:cs="Times New Roman"/>
                <w:szCs w:val="24"/>
                <w:lang w:eastAsia="lv-LV"/>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17</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70077815" w14:textId="77A7EDD4" w:rsidR="002925DA" w:rsidRPr="008C0FCE" w:rsidDel="00FB446D" w:rsidRDefault="002925DA" w:rsidP="00881C2B">
            <w:pPr>
              <w:jc w:val="center"/>
              <w:rPr>
                <w:rFonts w:eastAsia="Calibri" w:cs="Times New Roman"/>
                <w:szCs w:val="24"/>
              </w:rPr>
            </w:pPr>
            <w:r w:rsidRPr="008C0FCE">
              <w:rPr>
                <w:rFonts w:eastAsia="Calibri" w:cs="Times New Roman"/>
                <w:szCs w:val="24"/>
              </w:rPr>
              <w:t>apm. 2004-2005</w:t>
            </w:r>
          </w:p>
        </w:tc>
        <w:tc>
          <w:tcPr>
            <w:tcW w:w="822" w:type="pct"/>
            <w:tcBorders>
              <w:top w:val="single" w:sz="4" w:space="0" w:color="auto"/>
              <w:left w:val="single" w:sz="4" w:space="0" w:color="auto"/>
              <w:bottom w:val="single" w:sz="4" w:space="0" w:color="auto"/>
            </w:tcBorders>
            <w:shd w:val="clear" w:color="auto" w:fill="auto"/>
            <w:vAlign w:val="center"/>
          </w:tcPr>
          <w:p w14:paraId="6996B13E" w14:textId="005BE26B" w:rsidR="002925DA" w:rsidRPr="008C0FCE" w:rsidDel="00FB446D" w:rsidRDefault="002925DA" w:rsidP="00881C2B">
            <w:pPr>
              <w:jc w:val="center"/>
              <w:rPr>
                <w:rFonts w:eastAsia="Times New Roman" w:cs="Times New Roman"/>
                <w:szCs w:val="24"/>
              </w:rPr>
            </w:pPr>
            <w:r w:rsidRPr="008C0FCE">
              <w:rPr>
                <w:rFonts w:eastAsia="Times New Roman" w:cs="Times New Roman"/>
                <w:szCs w:val="24"/>
              </w:rPr>
              <w:t>1 gab.</w:t>
            </w:r>
          </w:p>
        </w:tc>
      </w:tr>
      <w:tr w:rsidR="006A0BB6" w:rsidRPr="008C0FCE" w14:paraId="691C6B84" w14:textId="77777777" w:rsidTr="00881C2B">
        <w:trPr>
          <w:trHeight w:val="1247"/>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29F431E8" w14:textId="4A9255A0" w:rsidR="006A0BB6" w:rsidRPr="008C0FCE" w:rsidDel="00FB446D" w:rsidRDefault="006A0BB6"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3.18.</w:t>
            </w:r>
          </w:p>
        </w:tc>
        <w:tc>
          <w:tcPr>
            <w:tcW w:w="3062" w:type="pct"/>
            <w:tcBorders>
              <w:top w:val="single" w:sz="4" w:space="0" w:color="auto"/>
              <w:left w:val="single" w:sz="4" w:space="0" w:color="auto"/>
              <w:bottom w:val="single" w:sz="4" w:space="0" w:color="auto"/>
            </w:tcBorders>
            <w:shd w:val="clear" w:color="auto" w:fill="auto"/>
          </w:tcPr>
          <w:p w14:paraId="6099AA29" w14:textId="07E49CBF" w:rsidR="006A0BB6" w:rsidRPr="008C0FCE" w:rsidRDefault="006A0BB6" w:rsidP="00881C2B">
            <w:pPr>
              <w:widowControl w:val="0"/>
              <w:rPr>
                <w:rFonts w:eastAsia="Calibri" w:cs="Times New Roman"/>
                <w:szCs w:val="24"/>
              </w:rPr>
            </w:pPr>
            <w:r w:rsidRPr="008C0FCE">
              <w:rPr>
                <w:rFonts w:eastAsia="Calibri" w:cs="Times New Roman"/>
                <w:szCs w:val="24"/>
              </w:rPr>
              <w:t>FTIR spektrometrs komplektā ar FTIR mikroskopu (ražotājs SHIMADZU)</w:t>
            </w:r>
          </w:p>
          <w:p w14:paraId="0B849B4F" w14:textId="77777777" w:rsidR="006A0BB6" w:rsidRPr="008C0FCE" w:rsidRDefault="006A0BB6" w:rsidP="00881C2B">
            <w:pPr>
              <w:widowControl w:val="0"/>
              <w:rPr>
                <w:rFonts w:eastAsia="Calibri" w:cs="Times New Roman"/>
                <w:szCs w:val="24"/>
              </w:rPr>
            </w:pPr>
            <w:r w:rsidRPr="008C0FCE">
              <w:rPr>
                <w:rFonts w:eastAsia="Calibri" w:cs="Times New Roman"/>
                <w:szCs w:val="24"/>
              </w:rPr>
              <w:t>Iekārtas tehniskais stāvoklis – nav darba kārtībā, atsevišķas iekārtas detaļas var būt izņemtas remontdarbu laikā.</w:t>
            </w:r>
          </w:p>
          <w:p w14:paraId="182B4DAD" w14:textId="6D5875FA" w:rsidR="006A0BB6" w:rsidRPr="008C0FCE" w:rsidDel="00FB446D" w:rsidRDefault="006A0BB6" w:rsidP="00881C2B">
            <w:pPr>
              <w:jc w:val="both"/>
              <w:rPr>
                <w:rFonts w:eastAsia="Times New Roman" w:cs="Times New Roman"/>
                <w:szCs w:val="24"/>
                <w:lang w:eastAsia="lv-LV"/>
              </w:rPr>
            </w:pPr>
            <w:r w:rsidRPr="008C0FCE">
              <w:rPr>
                <w:rFonts w:eastAsia="Times New Roman" w:cs="Times New Roman"/>
                <w:b/>
                <w:i/>
                <w:szCs w:val="24"/>
                <w:lang w:eastAsia="lv-LV"/>
              </w:rPr>
              <w:t>Fotoattēls:</w:t>
            </w:r>
            <w:r w:rsidRPr="008C0FCE">
              <w:rPr>
                <w:rFonts w:eastAsia="Times New Roman" w:cs="Times New Roman"/>
                <w:bCs/>
                <w:i/>
                <w:szCs w:val="24"/>
                <w:lang w:eastAsia="lv-LV"/>
              </w:rPr>
              <w:t xml:space="preserve"> skat. Cenu aptaujas </w:t>
            </w:r>
            <w:r w:rsidRPr="008C0FCE">
              <w:rPr>
                <w:rFonts w:cs="Times New Roman"/>
                <w:i/>
                <w:iCs/>
                <w:szCs w:val="24"/>
              </w:rPr>
              <w:t>2. pielikuma</w:t>
            </w:r>
            <w:r w:rsidRPr="008C0FCE">
              <w:rPr>
                <w:rFonts w:cs="Times New Roman"/>
                <w:szCs w:val="24"/>
              </w:rPr>
              <w:t xml:space="preserve"> </w:t>
            </w:r>
            <w:r w:rsidRPr="008C0FCE">
              <w:rPr>
                <w:rStyle w:val="Hyperlink"/>
                <w:rFonts w:cs="Times New Roman"/>
                <w:i/>
                <w:iCs/>
                <w:color w:val="000000" w:themeColor="text1"/>
                <w:szCs w:val="24"/>
                <w:u w:val="none"/>
              </w:rPr>
              <w:t>18</w:t>
            </w:r>
            <w:r w:rsidRPr="008C0FCE">
              <w:rPr>
                <w:rFonts w:eastAsia="Times New Roman" w:cs="Times New Roman"/>
                <w:bCs/>
                <w:i/>
                <w:szCs w:val="24"/>
                <w:lang w:eastAsia="lv-LV"/>
              </w:rPr>
              <w:t>. attēlu</w:t>
            </w:r>
          </w:p>
        </w:tc>
        <w:tc>
          <w:tcPr>
            <w:tcW w:w="746" w:type="pct"/>
            <w:tcBorders>
              <w:top w:val="single" w:sz="4" w:space="0" w:color="auto"/>
              <w:left w:val="single" w:sz="4" w:space="0" w:color="auto"/>
              <w:bottom w:val="single" w:sz="4" w:space="0" w:color="auto"/>
            </w:tcBorders>
            <w:shd w:val="clear" w:color="auto" w:fill="auto"/>
            <w:vAlign w:val="center"/>
          </w:tcPr>
          <w:p w14:paraId="504FA8C2" w14:textId="4D850243" w:rsidR="006A0BB6" w:rsidRPr="008C0FCE" w:rsidDel="00FB446D" w:rsidRDefault="006A0BB6" w:rsidP="00881C2B">
            <w:pPr>
              <w:jc w:val="center"/>
              <w:rPr>
                <w:rFonts w:eastAsia="Calibri" w:cs="Times New Roman"/>
                <w:szCs w:val="24"/>
              </w:rPr>
            </w:pPr>
            <w:r w:rsidRPr="008C0FCE">
              <w:rPr>
                <w:rFonts w:eastAsia="Calibri" w:cs="Times New Roman"/>
                <w:szCs w:val="24"/>
              </w:rPr>
              <w:t>apm. 2004-2006</w:t>
            </w:r>
          </w:p>
        </w:tc>
        <w:tc>
          <w:tcPr>
            <w:tcW w:w="822" w:type="pct"/>
            <w:tcBorders>
              <w:top w:val="single" w:sz="4" w:space="0" w:color="auto"/>
              <w:left w:val="single" w:sz="4" w:space="0" w:color="auto"/>
              <w:bottom w:val="single" w:sz="4" w:space="0" w:color="auto"/>
            </w:tcBorders>
            <w:shd w:val="clear" w:color="auto" w:fill="auto"/>
            <w:vAlign w:val="center"/>
          </w:tcPr>
          <w:p w14:paraId="1B09FC30" w14:textId="02B4A381" w:rsidR="006A0BB6" w:rsidRPr="008C0FCE" w:rsidDel="00FB446D" w:rsidRDefault="006A0BB6" w:rsidP="00881C2B">
            <w:pPr>
              <w:jc w:val="center"/>
              <w:rPr>
                <w:rFonts w:eastAsia="Calibri" w:cs="Times New Roman"/>
                <w:szCs w:val="24"/>
              </w:rPr>
            </w:pPr>
            <w:r w:rsidRPr="008C0FCE">
              <w:rPr>
                <w:rFonts w:eastAsia="Calibri" w:cs="Times New Roman"/>
                <w:szCs w:val="24"/>
              </w:rPr>
              <w:t>1 gab.</w:t>
            </w:r>
          </w:p>
        </w:tc>
      </w:tr>
      <w:tr w:rsidR="006A0BB6" w:rsidRPr="008C0FCE" w14:paraId="14509485" w14:textId="1E672B3E"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2582E" w14:textId="27C9CD9E" w:rsidR="006A0BB6" w:rsidRPr="008C0FCE" w:rsidRDefault="006A0BB6" w:rsidP="00881C2B">
            <w:pPr>
              <w:ind w:left="95"/>
              <w:contextualSpacing/>
              <w:rPr>
                <w:rFonts w:eastAsia="Times New Roman" w:cs="Times New Roman"/>
                <w:b/>
                <w:szCs w:val="24"/>
                <w:lang w:eastAsia="lv-LV"/>
              </w:rPr>
            </w:pPr>
            <w:r w:rsidRPr="008C0FCE">
              <w:rPr>
                <w:rFonts w:eastAsia="Times New Roman" w:cs="Times New Roman"/>
                <w:b/>
                <w:szCs w:val="24"/>
                <w:lang w:eastAsia="lv-LV"/>
              </w:rPr>
              <w:lastRenderedPageBreak/>
              <w:t>4.</w:t>
            </w:r>
          </w:p>
        </w:tc>
        <w:tc>
          <w:tcPr>
            <w:tcW w:w="3808"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50B5A064" w14:textId="4F33E6EB" w:rsidR="006A0BB6" w:rsidRPr="008C0FCE" w:rsidRDefault="006A0BB6" w:rsidP="00881C2B">
            <w:pPr>
              <w:jc w:val="center"/>
              <w:rPr>
                <w:rFonts w:eastAsia="Times New Roman" w:cs="Times New Roman"/>
                <w:b/>
                <w:i/>
                <w:szCs w:val="24"/>
                <w:lang w:eastAsia="lv-LV"/>
              </w:rPr>
            </w:pPr>
            <w:r w:rsidRPr="008C0FCE">
              <w:rPr>
                <w:b/>
              </w:rPr>
              <w:t>Pakalpojuma nodrošināšana</w:t>
            </w:r>
          </w:p>
        </w:tc>
        <w:tc>
          <w:tcPr>
            <w:tcW w:w="822" w:type="pct"/>
            <w:tcBorders>
              <w:top w:val="single" w:sz="4" w:space="0" w:color="auto"/>
              <w:left w:val="single" w:sz="4" w:space="0" w:color="auto"/>
              <w:bottom w:val="single" w:sz="4" w:space="0" w:color="auto"/>
            </w:tcBorders>
            <w:shd w:val="clear" w:color="auto" w:fill="D9D9D9" w:themeFill="background1" w:themeFillShade="D9"/>
            <w:vAlign w:val="center"/>
          </w:tcPr>
          <w:p w14:paraId="54417D63" w14:textId="0C7FD3E5" w:rsidR="006A0BB6" w:rsidRPr="008C0FCE" w:rsidRDefault="006A0BB6" w:rsidP="00881C2B">
            <w:pPr>
              <w:jc w:val="center"/>
              <w:rPr>
                <w:rFonts w:eastAsia="Times New Roman" w:cs="Times New Roman"/>
                <w:b/>
                <w:szCs w:val="24"/>
                <w:lang w:eastAsia="lv-LV"/>
              </w:rPr>
            </w:pPr>
            <w:r w:rsidRPr="008C0FCE">
              <w:rPr>
                <w:rFonts w:eastAsia="Times New Roman" w:cs="Times New Roman"/>
                <w:b/>
                <w:szCs w:val="24"/>
                <w:lang w:eastAsia="lv-LV"/>
              </w:rPr>
              <w:t>Pretendenta apliecinājums</w:t>
            </w:r>
          </w:p>
          <w:p w14:paraId="6F74223E" w14:textId="2D1D0629" w:rsidR="006A0BB6" w:rsidRPr="008C0FCE" w:rsidRDefault="006A0BB6" w:rsidP="00881C2B">
            <w:pPr>
              <w:jc w:val="center"/>
              <w:rPr>
                <w:rFonts w:cs="Times New Roman"/>
                <w:i/>
                <w:sz w:val="20"/>
                <w:szCs w:val="20"/>
                <w:u w:val="single"/>
              </w:rPr>
            </w:pPr>
            <w:r w:rsidRPr="008C0FCE">
              <w:rPr>
                <w:rFonts w:cs="Times New Roman"/>
                <w:i/>
                <w:sz w:val="20"/>
                <w:szCs w:val="20"/>
              </w:rPr>
              <w:t>(</w:t>
            </w:r>
            <w:r w:rsidRPr="008C0FCE">
              <w:rPr>
                <w:rFonts w:cs="Times New Roman"/>
                <w:i/>
                <w:sz w:val="20"/>
                <w:szCs w:val="20"/>
                <w:u w:val="single"/>
              </w:rPr>
              <w:t>pretendents</w:t>
            </w:r>
            <w:r w:rsidRPr="008C0FCE">
              <w:rPr>
                <w:rFonts w:cs="Times New Roman"/>
                <w:i/>
                <w:sz w:val="20"/>
                <w:szCs w:val="20"/>
                <w:u w:val="single"/>
                <w:vertAlign w:val="superscript"/>
              </w:rPr>
              <w:footnoteReference w:id="2"/>
            </w:r>
            <w:r w:rsidRPr="008C0FCE">
              <w:rPr>
                <w:rFonts w:cs="Times New Roman"/>
                <w:i/>
                <w:sz w:val="20"/>
                <w:szCs w:val="20"/>
                <w:u w:val="single"/>
              </w:rPr>
              <w:t xml:space="preserve"> aizpilda</w:t>
            </w:r>
          </w:p>
          <w:p w14:paraId="76F29B6C" w14:textId="55529836" w:rsidR="006A0BB6" w:rsidRPr="008C0FCE" w:rsidRDefault="006A0BB6" w:rsidP="00881C2B">
            <w:pPr>
              <w:jc w:val="center"/>
              <w:rPr>
                <w:rFonts w:eastAsia="Times New Roman" w:cs="Times New Roman"/>
                <w:b/>
                <w:i/>
                <w:szCs w:val="24"/>
                <w:lang w:eastAsia="lv-LV"/>
              </w:rPr>
            </w:pPr>
            <w:r w:rsidRPr="008C0FCE">
              <w:rPr>
                <w:rFonts w:cs="Times New Roman"/>
                <w:i/>
                <w:sz w:val="20"/>
                <w:szCs w:val="20"/>
                <w:u w:val="single"/>
              </w:rPr>
              <w:t>katru aili</w:t>
            </w:r>
            <w:r w:rsidRPr="008C0FCE">
              <w:rPr>
                <w:rFonts w:cs="Times New Roman"/>
                <w:i/>
                <w:sz w:val="20"/>
                <w:szCs w:val="20"/>
              </w:rPr>
              <w:t>)</w:t>
            </w:r>
          </w:p>
        </w:tc>
      </w:tr>
      <w:tr w:rsidR="006A0BB6" w:rsidRPr="008C0FCE" w14:paraId="4925457F" w14:textId="77777777" w:rsidTr="00881C2B">
        <w:trPr>
          <w:trHeight w:val="310"/>
        </w:trPr>
        <w:tc>
          <w:tcPr>
            <w:tcW w:w="370" w:type="pct"/>
            <w:tcBorders>
              <w:top w:val="single" w:sz="4" w:space="0" w:color="auto"/>
            </w:tcBorders>
            <w:vAlign w:val="center"/>
          </w:tcPr>
          <w:p w14:paraId="725E65A4" w14:textId="105DF3C4" w:rsidR="006A0BB6" w:rsidRPr="008C0FCE" w:rsidRDefault="006A0BB6"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4.1.</w:t>
            </w:r>
          </w:p>
        </w:tc>
        <w:tc>
          <w:tcPr>
            <w:tcW w:w="3808" w:type="pct"/>
            <w:gridSpan w:val="2"/>
            <w:tcBorders>
              <w:top w:val="single" w:sz="4" w:space="0" w:color="auto"/>
            </w:tcBorders>
          </w:tcPr>
          <w:p w14:paraId="2A6E2EAE" w14:textId="1926848F" w:rsidR="006A0BB6" w:rsidRPr="008C0FCE" w:rsidRDefault="006A0BB6" w:rsidP="00881C2B">
            <w:pPr>
              <w:tabs>
                <w:tab w:val="left" w:pos="1108"/>
              </w:tabs>
              <w:ind w:left="135" w:right="83"/>
              <w:jc w:val="both"/>
              <w:rPr>
                <w:rFonts w:eastAsia="Times New Roman" w:cs="Times New Roman"/>
                <w:szCs w:val="24"/>
                <w:lang w:eastAsia="lv-LV"/>
              </w:rPr>
            </w:pPr>
            <w:r w:rsidRPr="008C0FCE">
              <w:rPr>
                <w:bCs/>
              </w:rPr>
              <w:t xml:space="preserve">Pretendents apliecina, ka </w:t>
            </w:r>
            <w:r w:rsidRPr="008C0FCE">
              <w:t xml:space="preserve"> </w:t>
            </w:r>
            <w:r w:rsidRPr="008C0FCE">
              <w:rPr>
                <w:bCs/>
              </w:rPr>
              <w:t xml:space="preserve">tā rīcība ar pārņemto Iekārtu atbildīs </w:t>
            </w:r>
            <w:r w:rsidRPr="008C0FCE" w:rsidDel="004A2224">
              <w:rPr>
                <w:rFonts w:eastAsia="Times New Roman" w:cs="Times New Roman"/>
                <w:bCs/>
                <w:szCs w:val="24"/>
                <w:lang w:eastAsia="lv-LV"/>
              </w:rPr>
              <w:t xml:space="preserve"> </w:t>
            </w:r>
            <w:r w:rsidRPr="008C0FCE">
              <w:rPr>
                <w:bCs/>
              </w:rPr>
              <w:t>2014. gada 8. jūlija Ministru kabineta noteikumiem Nr. 388 “Elektrisko un elektronisko iekārtu kategorijas un marķēšanas prasības un šo iekārtu atkritumu apsaimniekošanas prasības un kārtība” prasībām.</w:t>
            </w:r>
          </w:p>
        </w:tc>
        <w:tc>
          <w:tcPr>
            <w:tcW w:w="822" w:type="pct"/>
          </w:tcPr>
          <w:p w14:paraId="2F78D237" w14:textId="45AB6ADB" w:rsidR="006A0BB6" w:rsidRPr="008C0FCE" w:rsidRDefault="006A0BB6" w:rsidP="00881C2B">
            <w:pPr>
              <w:widowControl w:val="0"/>
              <w:tabs>
                <w:tab w:val="left" w:pos="1499"/>
              </w:tabs>
              <w:ind w:left="108" w:right="130"/>
              <w:jc w:val="center"/>
              <w:rPr>
                <w:rFonts w:eastAsia="Times New Roman" w:cs="Times New Roman"/>
                <w:bCs/>
                <w:i/>
                <w:sz w:val="20"/>
                <w:szCs w:val="20"/>
                <w:lang w:eastAsia="lv-LV"/>
              </w:rPr>
            </w:pPr>
          </w:p>
        </w:tc>
      </w:tr>
      <w:tr w:rsidR="006A0BB6" w:rsidRPr="008C0FCE" w14:paraId="561C01A2" w14:textId="77777777" w:rsidTr="00881C2B">
        <w:trPr>
          <w:trHeight w:val="310"/>
        </w:trPr>
        <w:tc>
          <w:tcPr>
            <w:tcW w:w="370" w:type="pct"/>
            <w:tcBorders>
              <w:top w:val="single" w:sz="4" w:space="0" w:color="auto"/>
            </w:tcBorders>
            <w:vAlign w:val="center"/>
          </w:tcPr>
          <w:p w14:paraId="48D66AA9" w14:textId="3CD2E809" w:rsidR="006A0BB6" w:rsidRPr="008C0FCE" w:rsidRDefault="006A0BB6"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4.2.</w:t>
            </w:r>
          </w:p>
        </w:tc>
        <w:tc>
          <w:tcPr>
            <w:tcW w:w="3808" w:type="pct"/>
            <w:gridSpan w:val="2"/>
            <w:tcBorders>
              <w:top w:val="single" w:sz="4" w:space="0" w:color="auto"/>
            </w:tcBorders>
          </w:tcPr>
          <w:p w14:paraId="64C6A531" w14:textId="39B4F382" w:rsidR="006A0BB6" w:rsidRPr="008C0FCE" w:rsidRDefault="006A0BB6" w:rsidP="00881C2B">
            <w:pPr>
              <w:tabs>
                <w:tab w:val="left" w:pos="1108"/>
              </w:tabs>
              <w:ind w:left="135" w:right="83"/>
              <w:jc w:val="both"/>
              <w:rPr>
                <w:bCs/>
              </w:rPr>
            </w:pPr>
            <w:r w:rsidRPr="008C0FCE">
              <w:rPr>
                <w:bCs/>
              </w:rPr>
              <w:t>Pretendents apliecina, ka Iekārtu savākšana no Pasūtītāja telpām notiks Pasūtītāja darbinieka klātbūtnē.</w:t>
            </w:r>
          </w:p>
        </w:tc>
        <w:tc>
          <w:tcPr>
            <w:tcW w:w="822" w:type="pct"/>
          </w:tcPr>
          <w:p w14:paraId="33BC33CD" w14:textId="77777777" w:rsidR="006A0BB6" w:rsidRPr="008C0FCE" w:rsidRDefault="006A0BB6" w:rsidP="00881C2B">
            <w:pPr>
              <w:widowControl w:val="0"/>
              <w:tabs>
                <w:tab w:val="left" w:pos="1499"/>
              </w:tabs>
              <w:ind w:left="108" w:right="130"/>
              <w:jc w:val="center"/>
              <w:rPr>
                <w:rFonts w:eastAsia="Times New Roman" w:cs="Times New Roman"/>
                <w:bCs/>
                <w:i/>
                <w:sz w:val="20"/>
                <w:szCs w:val="20"/>
                <w:lang w:eastAsia="lv-LV"/>
              </w:rPr>
            </w:pPr>
          </w:p>
        </w:tc>
      </w:tr>
      <w:tr w:rsidR="006A0BB6" w:rsidRPr="008C0FCE" w14:paraId="79EB72AC" w14:textId="77777777" w:rsidTr="00881C2B">
        <w:trPr>
          <w:trHeight w:val="310"/>
        </w:trPr>
        <w:tc>
          <w:tcPr>
            <w:tcW w:w="370" w:type="pct"/>
            <w:tcBorders>
              <w:top w:val="single" w:sz="4" w:space="0" w:color="auto"/>
            </w:tcBorders>
            <w:vAlign w:val="center"/>
          </w:tcPr>
          <w:p w14:paraId="15E115B8" w14:textId="1A9D27FC" w:rsidR="006A0BB6" w:rsidRPr="008C0FCE" w:rsidRDefault="006A0BB6"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4.3.</w:t>
            </w:r>
          </w:p>
        </w:tc>
        <w:tc>
          <w:tcPr>
            <w:tcW w:w="3808" w:type="pct"/>
            <w:gridSpan w:val="2"/>
            <w:tcBorders>
              <w:top w:val="single" w:sz="4" w:space="0" w:color="auto"/>
            </w:tcBorders>
          </w:tcPr>
          <w:p w14:paraId="770B0271" w14:textId="578FCFF6" w:rsidR="006A0BB6" w:rsidRPr="008C0FCE" w:rsidRDefault="006A0BB6" w:rsidP="00881C2B">
            <w:pPr>
              <w:tabs>
                <w:tab w:val="left" w:pos="1108"/>
              </w:tabs>
              <w:ind w:left="135" w:right="83"/>
              <w:jc w:val="both"/>
              <w:rPr>
                <w:bCs/>
              </w:rPr>
            </w:pPr>
            <w:r w:rsidRPr="008C0FCE">
              <w:rPr>
                <w:szCs w:val="28"/>
              </w:rPr>
              <w:t>Pretendents apliecina, ka Iekārtas demontēs kompetents personāls, kuram ir nepieciešamās zināšanas un praktiskās iemaņas Iekārtu demontāžai. Darbs tiks veikts, ievērojot darba drošības un vides aizsardzības prasības.</w:t>
            </w:r>
          </w:p>
        </w:tc>
        <w:tc>
          <w:tcPr>
            <w:tcW w:w="822" w:type="pct"/>
          </w:tcPr>
          <w:p w14:paraId="7C6997A4" w14:textId="77777777" w:rsidR="006A0BB6" w:rsidRPr="008C0FCE" w:rsidRDefault="006A0BB6" w:rsidP="00881C2B">
            <w:pPr>
              <w:widowControl w:val="0"/>
              <w:tabs>
                <w:tab w:val="left" w:pos="1499"/>
              </w:tabs>
              <w:ind w:left="108" w:right="130"/>
              <w:jc w:val="center"/>
              <w:rPr>
                <w:rFonts w:eastAsia="Times New Roman" w:cs="Times New Roman"/>
                <w:bCs/>
                <w:i/>
                <w:sz w:val="20"/>
                <w:szCs w:val="20"/>
                <w:lang w:eastAsia="lv-LV"/>
              </w:rPr>
            </w:pPr>
          </w:p>
        </w:tc>
      </w:tr>
      <w:tr w:rsidR="006A0BB6" w:rsidRPr="008C0FCE" w14:paraId="19869204" w14:textId="77777777" w:rsidTr="00881C2B">
        <w:trPr>
          <w:trHeight w:val="310"/>
        </w:trPr>
        <w:tc>
          <w:tcPr>
            <w:tcW w:w="370" w:type="pct"/>
            <w:tcBorders>
              <w:top w:val="single" w:sz="4" w:space="0" w:color="auto"/>
            </w:tcBorders>
            <w:vAlign w:val="center"/>
          </w:tcPr>
          <w:p w14:paraId="6FF009C9" w14:textId="7E07EB2E" w:rsidR="006A0BB6" w:rsidRPr="008C0FCE" w:rsidRDefault="006A0BB6"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4.4.</w:t>
            </w:r>
          </w:p>
        </w:tc>
        <w:tc>
          <w:tcPr>
            <w:tcW w:w="3808" w:type="pct"/>
            <w:gridSpan w:val="2"/>
            <w:tcBorders>
              <w:top w:val="single" w:sz="4" w:space="0" w:color="auto"/>
            </w:tcBorders>
          </w:tcPr>
          <w:p w14:paraId="66B44666" w14:textId="2C53F45B" w:rsidR="006A0BB6" w:rsidRPr="008C0FCE" w:rsidRDefault="006A0BB6" w:rsidP="00881C2B">
            <w:pPr>
              <w:tabs>
                <w:tab w:val="left" w:pos="1108"/>
              </w:tabs>
              <w:ind w:left="135" w:right="83"/>
              <w:jc w:val="both"/>
              <w:rPr>
                <w:rFonts w:eastAsia="Times New Roman" w:cs="Times New Roman"/>
                <w:szCs w:val="24"/>
                <w:lang w:eastAsia="lv-LV"/>
              </w:rPr>
            </w:pPr>
            <w:r w:rsidRPr="008C0FCE">
              <w:t>Pretendents ar savu tehnisko nodrošinājumu, resursiem un saviem līdzekļiem nodrošina Iekārtas demontāžu un aizvešanu no tās atrašanās vietas, iepriekš rakstiski saskaņojot ierašanās datumu un laiku ar Pasūtītāja norādīto kontaktpersonu.</w:t>
            </w:r>
          </w:p>
        </w:tc>
        <w:tc>
          <w:tcPr>
            <w:tcW w:w="822" w:type="pct"/>
          </w:tcPr>
          <w:p w14:paraId="2CFDA3ED" w14:textId="77777777" w:rsidR="006A0BB6" w:rsidRPr="008C0FCE" w:rsidRDefault="006A0BB6" w:rsidP="00881C2B">
            <w:pPr>
              <w:ind w:left="148" w:right="126"/>
              <w:jc w:val="both"/>
              <w:rPr>
                <w:rFonts w:eastAsia="Times New Roman" w:cs="Times New Roman"/>
                <w:szCs w:val="24"/>
                <w:lang w:eastAsia="lv-LV"/>
              </w:rPr>
            </w:pPr>
          </w:p>
        </w:tc>
      </w:tr>
      <w:tr w:rsidR="006A0BB6" w:rsidRPr="008C0FCE" w14:paraId="5EA7671F" w14:textId="77777777" w:rsidTr="00881C2B">
        <w:trPr>
          <w:trHeight w:val="310"/>
        </w:trPr>
        <w:tc>
          <w:tcPr>
            <w:tcW w:w="370" w:type="pct"/>
            <w:tcBorders>
              <w:top w:val="single" w:sz="4" w:space="0" w:color="auto"/>
            </w:tcBorders>
            <w:vAlign w:val="center"/>
          </w:tcPr>
          <w:p w14:paraId="41B42845" w14:textId="05296EA8" w:rsidR="006A0BB6" w:rsidRPr="008C0FCE" w:rsidRDefault="006A0BB6" w:rsidP="00881C2B">
            <w:pPr>
              <w:ind w:left="95"/>
              <w:contextualSpacing/>
              <w:rPr>
                <w:rFonts w:eastAsia="Times New Roman" w:cs="Times New Roman"/>
                <w:bCs/>
                <w:szCs w:val="24"/>
                <w:lang w:eastAsia="lv-LV"/>
              </w:rPr>
            </w:pPr>
            <w:r w:rsidRPr="008C0FCE">
              <w:rPr>
                <w:rFonts w:eastAsia="Times New Roman" w:cs="Times New Roman"/>
                <w:bCs/>
                <w:szCs w:val="24"/>
                <w:lang w:eastAsia="lv-LV"/>
              </w:rPr>
              <w:t>4.5.</w:t>
            </w:r>
          </w:p>
        </w:tc>
        <w:tc>
          <w:tcPr>
            <w:tcW w:w="3808" w:type="pct"/>
            <w:gridSpan w:val="2"/>
            <w:tcBorders>
              <w:top w:val="single" w:sz="4" w:space="0" w:color="auto"/>
            </w:tcBorders>
          </w:tcPr>
          <w:p w14:paraId="3779B35D" w14:textId="36B0A580" w:rsidR="006A0BB6" w:rsidRPr="008C0FCE" w:rsidRDefault="006A0BB6" w:rsidP="00881C2B">
            <w:pPr>
              <w:tabs>
                <w:tab w:val="left" w:pos="1108"/>
              </w:tabs>
              <w:ind w:left="135" w:right="83"/>
              <w:jc w:val="both"/>
            </w:pPr>
            <w:r w:rsidRPr="008C0FCE">
              <w:t>Pretendentam īpašuma tiesības uz Iekārtu pāriet brīdī, kad pilna pirkuma summa par Iekārtu ir ieskaitīta Pasūtītāja norādītajā valsts budžeta kontā, un pretendents ir faktiski saņēmis Iekārtu. Pasūtītājs nodod Iekārtu pretendentam, un pretendents to pieņem, pamatojoties uz abu pušu pilnvaroto personu parakstītu pieņemšanas – nodošanas aktu. Akts tiek sagatavots divos eksemplāros – viens eksemplārs tiek nodots pretendentam, otrs paliek Pasūtītāja rīcībā.</w:t>
            </w:r>
          </w:p>
        </w:tc>
        <w:tc>
          <w:tcPr>
            <w:tcW w:w="822" w:type="pct"/>
          </w:tcPr>
          <w:p w14:paraId="52E2B786" w14:textId="77777777" w:rsidR="006A0BB6" w:rsidRPr="008C0FCE" w:rsidRDefault="006A0BB6" w:rsidP="00881C2B">
            <w:pPr>
              <w:ind w:left="148" w:right="126"/>
              <w:jc w:val="both"/>
              <w:rPr>
                <w:rFonts w:eastAsia="Times New Roman" w:cs="Times New Roman"/>
                <w:szCs w:val="24"/>
                <w:lang w:eastAsia="lv-LV"/>
              </w:rPr>
            </w:pPr>
          </w:p>
        </w:tc>
      </w:tr>
      <w:tr w:rsidR="006A0BB6" w:rsidRPr="008C0FCE" w14:paraId="5155CA64" w14:textId="77777777" w:rsidTr="00881C2B">
        <w:trPr>
          <w:trHeight w:val="234"/>
        </w:trPr>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965EF" w14:textId="76E04C5D" w:rsidR="006A0BB6" w:rsidRPr="008C0FCE" w:rsidRDefault="006A0BB6" w:rsidP="00881C2B">
            <w:pPr>
              <w:ind w:left="142"/>
              <w:contextualSpacing/>
              <w:rPr>
                <w:rFonts w:eastAsia="Times New Roman" w:cs="Times New Roman"/>
                <w:b/>
                <w:szCs w:val="24"/>
                <w:lang w:eastAsia="lv-LV"/>
              </w:rPr>
            </w:pPr>
            <w:r w:rsidRPr="008C0FCE">
              <w:rPr>
                <w:rFonts w:eastAsia="Times New Roman" w:cs="Times New Roman"/>
                <w:b/>
                <w:szCs w:val="24"/>
                <w:lang w:eastAsia="lv-LV"/>
              </w:rPr>
              <w:t>5.</w:t>
            </w:r>
          </w:p>
        </w:tc>
        <w:tc>
          <w:tcPr>
            <w:tcW w:w="4630" w:type="pct"/>
            <w:gridSpan w:val="3"/>
            <w:tcBorders>
              <w:top w:val="single" w:sz="4" w:space="0" w:color="auto"/>
              <w:left w:val="single" w:sz="4" w:space="0" w:color="auto"/>
              <w:bottom w:val="single" w:sz="4" w:space="0" w:color="auto"/>
            </w:tcBorders>
            <w:shd w:val="clear" w:color="auto" w:fill="D9D9D9" w:themeFill="background1" w:themeFillShade="D9"/>
          </w:tcPr>
          <w:p w14:paraId="014864F5" w14:textId="77777777" w:rsidR="006A0BB6" w:rsidRPr="008C0FCE" w:rsidRDefault="006A0BB6" w:rsidP="00881C2B">
            <w:pPr>
              <w:jc w:val="center"/>
              <w:rPr>
                <w:rFonts w:cs="Times New Roman"/>
                <w:b/>
                <w:szCs w:val="24"/>
              </w:rPr>
            </w:pPr>
            <w:r w:rsidRPr="008C0FCE">
              <w:rPr>
                <w:b/>
              </w:rPr>
              <w:t>Samaksas noteikumi</w:t>
            </w:r>
          </w:p>
        </w:tc>
      </w:tr>
      <w:tr w:rsidR="006A0BB6" w:rsidRPr="008C0FCE" w14:paraId="21D35B10" w14:textId="77777777" w:rsidTr="00881C2B">
        <w:trPr>
          <w:trHeight w:val="310"/>
        </w:trPr>
        <w:tc>
          <w:tcPr>
            <w:tcW w:w="370" w:type="pct"/>
            <w:tcBorders>
              <w:top w:val="single" w:sz="4" w:space="0" w:color="auto"/>
            </w:tcBorders>
            <w:vAlign w:val="center"/>
          </w:tcPr>
          <w:p w14:paraId="634251CB" w14:textId="77777777" w:rsidR="006A0BB6" w:rsidRPr="008C0FCE" w:rsidRDefault="006A0BB6" w:rsidP="00881C2B">
            <w:pPr>
              <w:numPr>
                <w:ilvl w:val="1"/>
                <w:numId w:val="48"/>
              </w:numPr>
              <w:ind w:left="95" w:firstLine="0"/>
              <w:contextualSpacing/>
              <w:rPr>
                <w:rFonts w:eastAsia="Times New Roman" w:cs="Times New Roman"/>
                <w:b/>
                <w:szCs w:val="24"/>
                <w:lang w:eastAsia="lv-LV"/>
              </w:rPr>
            </w:pPr>
          </w:p>
        </w:tc>
        <w:tc>
          <w:tcPr>
            <w:tcW w:w="3808" w:type="pct"/>
            <w:gridSpan w:val="2"/>
            <w:tcBorders>
              <w:top w:val="single" w:sz="4" w:space="0" w:color="auto"/>
            </w:tcBorders>
          </w:tcPr>
          <w:p w14:paraId="0248BA88" w14:textId="54BD379C" w:rsidR="006A0BB6" w:rsidRPr="008C0FCE" w:rsidRDefault="006A0BB6" w:rsidP="00881C2B">
            <w:pPr>
              <w:tabs>
                <w:tab w:val="left" w:pos="1108"/>
              </w:tabs>
              <w:ind w:left="135" w:right="83"/>
              <w:jc w:val="both"/>
              <w:rPr>
                <w:rFonts w:eastAsia="Times New Roman" w:cs="Times New Roman"/>
                <w:szCs w:val="24"/>
                <w:lang w:eastAsia="lv-LV"/>
              </w:rPr>
            </w:pPr>
            <w:r w:rsidRPr="008C0FCE">
              <w:rPr>
                <w:bCs/>
                <w:szCs w:val="24"/>
              </w:rPr>
              <w:t>Priekšapmaksa 100% apmērā pretendentam jāveic 2 (divu) darba dienu laikā pēc dienas, kad VID pārstāvis nosūtījis rēķinu. Pretendents informē pasūtītāju par rēķina apmaksu, bet pasūtītājs apstiprina iemaksas saņemšanu kontā.</w:t>
            </w:r>
          </w:p>
        </w:tc>
        <w:tc>
          <w:tcPr>
            <w:tcW w:w="822" w:type="pct"/>
          </w:tcPr>
          <w:p w14:paraId="3B28A875" w14:textId="77777777" w:rsidR="006A0BB6" w:rsidRPr="008C0FCE" w:rsidRDefault="006A0BB6" w:rsidP="00881C2B">
            <w:pPr>
              <w:ind w:left="148" w:right="126"/>
              <w:jc w:val="both"/>
              <w:rPr>
                <w:rFonts w:eastAsia="Times New Roman" w:cs="Times New Roman"/>
                <w:szCs w:val="24"/>
                <w:lang w:eastAsia="lv-LV"/>
              </w:rPr>
            </w:pPr>
          </w:p>
        </w:tc>
      </w:tr>
      <w:tr w:rsidR="006A0BB6" w:rsidRPr="008C0FCE" w14:paraId="125B40BA" w14:textId="77777777" w:rsidTr="00881C2B">
        <w:trPr>
          <w:trHeight w:val="310"/>
        </w:trPr>
        <w:tc>
          <w:tcPr>
            <w:tcW w:w="370" w:type="pct"/>
            <w:tcBorders>
              <w:top w:val="single" w:sz="4" w:space="0" w:color="auto"/>
            </w:tcBorders>
            <w:vAlign w:val="center"/>
          </w:tcPr>
          <w:p w14:paraId="0A4B8EF8" w14:textId="77777777" w:rsidR="006A0BB6" w:rsidRPr="008C0FCE" w:rsidRDefault="006A0BB6" w:rsidP="00881C2B">
            <w:pPr>
              <w:numPr>
                <w:ilvl w:val="1"/>
                <w:numId w:val="48"/>
              </w:numPr>
              <w:ind w:left="95" w:firstLine="0"/>
              <w:contextualSpacing/>
              <w:rPr>
                <w:rFonts w:eastAsia="Times New Roman" w:cs="Times New Roman"/>
                <w:b/>
                <w:szCs w:val="24"/>
                <w:lang w:eastAsia="lv-LV"/>
              </w:rPr>
            </w:pPr>
          </w:p>
        </w:tc>
        <w:tc>
          <w:tcPr>
            <w:tcW w:w="3808" w:type="pct"/>
            <w:gridSpan w:val="2"/>
            <w:tcBorders>
              <w:top w:val="single" w:sz="4" w:space="0" w:color="auto"/>
            </w:tcBorders>
          </w:tcPr>
          <w:p w14:paraId="0FB8736C" w14:textId="72C5B1B1" w:rsidR="006A0BB6" w:rsidRPr="008C0FCE" w:rsidRDefault="006A0BB6" w:rsidP="00881C2B">
            <w:pPr>
              <w:pStyle w:val="ListParagraph"/>
              <w:ind w:left="137" w:right="83"/>
              <w:jc w:val="both"/>
              <w:rPr>
                <w:rFonts w:eastAsia="Times New Roman" w:cs="Times New Roman"/>
                <w:szCs w:val="24"/>
                <w:lang w:eastAsia="lv-LV"/>
              </w:rPr>
            </w:pPr>
            <w:r w:rsidRPr="008C0FCE">
              <w:rPr>
                <w:rFonts w:eastAsia="Times New Roman" w:cs="Times New Roman"/>
                <w:szCs w:val="24"/>
                <w:lang w:eastAsia="lv-LV"/>
              </w:rPr>
              <w:t xml:space="preserve">Ja priekšapmaksa 2 (divu) darba dienu laikā netiek veikta, VID Iekārtu pretendentam nerealizē un piešķir tiesības iegādāties Iekārtu nākamajam pretendentam, kurš piedāvājis nākamo augstāko cenu.  </w:t>
            </w:r>
          </w:p>
        </w:tc>
        <w:tc>
          <w:tcPr>
            <w:tcW w:w="822" w:type="pct"/>
          </w:tcPr>
          <w:p w14:paraId="3230B9F9" w14:textId="77777777" w:rsidR="006A0BB6" w:rsidRPr="008C0FCE" w:rsidRDefault="006A0BB6" w:rsidP="00881C2B">
            <w:pPr>
              <w:ind w:left="148" w:right="126"/>
              <w:jc w:val="both"/>
              <w:rPr>
                <w:rFonts w:eastAsia="Times New Roman" w:cs="Times New Roman"/>
                <w:szCs w:val="24"/>
                <w:lang w:eastAsia="lv-LV"/>
              </w:rPr>
            </w:pPr>
          </w:p>
        </w:tc>
      </w:tr>
      <w:tr w:rsidR="006A0BB6" w:rsidRPr="008C0FCE" w14:paraId="420ED99F" w14:textId="77777777" w:rsidTr="00881C2B">
        <w:trPr>
          <w:trHeight w:val="310"/>
        </w:trPr>
        <w:tc>
          <w:tcPr>
            <w:tcW w:w="370" w:type="pct"/>
            <w:tcBorders>
              <w:top w:val="single" w:sz="4" w:space="0" w:color="auto"/>
            </w:tcBorders>
            <w:vAlign w:val="center"/>
          </w:tcPr>
          <w:p w14:paraId="2372AEB8" w14:textId="77777777" w:rsidR="006A0BB6" w:rsidRPr="008C0FCE" w:rsidRDefault="006A0BB6" w:rsidP="00881C2B">
            <w:pPr>
              <w:numPr>
                <w:ilvl w:val="1"/>
                <w:numId w:val="48"/>
              </w:numPr>
              <w:ind w:left="95" w:firstLine="0"/>
              <w:contextualSpacing/>
              <w:rPr>
                <w:rFonts w:eastAsia="Times New Roman" w:cs="Times New Roman"/>
                <w:b/>
                <w:szCs w:val="24"/>
                <w:lang w:eastAsia="lv-LV"/>
              </w:rPr>
            </w:pPr>
          </w:p>
        </w:tc>
        <w:tc>
          <w:tcPr>
            <w:tcW w:w="3808" w:type="pct"/>
            <w:gridSpan w:val="2"/>
            <w:tcBorders>
              <w:top w:val="single" w:sz="4" w:space="0" w:color="auto"/>
            </w:tcBorders>
          </w:tcPr>
          <w:p w14:paraId="01A5870A" w14:textId="0AA35BDA" w:rsidR="006A0BB6" w:rsidRPr="008C0FCE" w:rsidRDefault="006A0BB6" w:rsidP="00881C2B">
            <w:pPr>
              <w:pStyle w:val="ListParagraph"/>
              <w:ind w:left="137" w:right="138"/>
              <w:jc w:val="both"/>
              <w:rPr>
                <w:lang w:eastAsia="lv-LV"/>
              </w:rPr>
            </w:pPr>
            <w:r w:rsidRPr="008C0FCE">
              <w:rPr>
                <w:rFonts w:eastAsia="Times New Roman" w:cs="Times New Roman"/>
                <w:szCs w:val="24"/>
                <w:lang w:eastAsia="lv-LV"/>
              </w:rPr>
              <w:t>VID Iekārtu pretendentam nodod un pretendents to pieņem ne vēlāk kā 10 darba dienu laikā no Cenu aptaujas 1. tabulas “Tehniskais piedāvājums” 5.1. apakšpunktā minēto nosacījumu izpildes.</w:t>
            </w:r>
          </w:p>
        </w:tc>
        <w:tc>
          <w:tcPr>
            <w:tcW w:w="822" w:type="pct"/>
            <w:vAlign w:val="center"/>
          </w:tcPr>
          <w:p w14:paraId="463A34F8" w14:textId="1B6B7908" w:rsidR="006A0BB6" w:rsidRPr="008C0FCE" w:rsidRDefault="006A0BB6" w:rsidP="00881C2B">
            <w:pPr>
              <w:ind w:left="148" w:right="126"/>
              <w:jc w:val="center"/>
              <w:rPr>
                <w:rFonts w:eastAsia="Times New Roman" w:cs="Times New Roman"/>
                <w:szCs w:val="24"/>
                <w:lang w:eastAsia="lv-LV"/>
              </w:rPr>
            </w:pPr>
            <w:r w:rsidRPr="008C0FCE">
              <w:rPr>
                <w:rFonts w:eastAsia="Times New Roman" w:cs="Times New Roman"/>
                <w:szCs w:val="24"/>
                <w:lang w:eastAsia="lv-LV"/>
              </w:rPr>
              <w:t>____ darba dienas</w:t>
            </w:r>
          </w:p>
        </w:tc>
      </w:tr>
      <w:tr w:rsidR="006A0BB6" w:rsidRPr="008C0FCE" w14:paraId="09095B2C" w14:textId="77777777" w:rsidTr="00881C2B">
        <w:trPr>
          <w:trHeight w:val="310"/>
        </w:trPr>
        <w:tc>
          <w:tcPr>
            <w:tcW w:w="370" w:type="pct"/>
            <w:tcBorders>
              <w:top w:val="single" w:sz="4" w:space="0" w:color="auto"/>
            </w:tcBorders>
            <w:vAlign w:val="center"/>
          </w:tcPr>
          <w:p w14:paraId="7233F1C3" w14:textId="77777777" w:rsidR="006A0BB6" w:rsidRPr="008C0FCE" w:rsidRDefault="006A0BB6" w:rsidP="00881C2B">
            <w:pPr>
              <w:numPr>
                <w:ilvl w:val="1"/>
                <w:numId w:val="48"/>
              </w:numPr>
              <w:ind w:left="95" w:firstLine="0"/>
              <w:contextualSpacing/>
              <w:rPr>
                <w:rFonts w:eastAsia="Times New Roman" w:cs="Times New Roman"/>
                <w:b/>
                <w:szCs w:val="24"/>
                <w:lang w:eastAsia="lv-LV"/>
              </w:rPr>
            </w:pPr>
          </w:p>
        </w:tc>
        <w:tc>
          <w:tcPr>
            <w:tcW w:w="3808" w:type="pct"/>
            <w:gridSpan w:val="2"/>
            <w:tcBorders>
              <w:top w:val="single" w:sz="4" w:space="0" w:color="auto"/>
            </w:tcBorders>
          </w:tcPr>
          <w:p w14:paraId="4DCEB914" w14:textId="4A8F4309" w:rsidR="006A0BB6" w:rsidRPr="008C0FCE" w:rsidRDefault="006A0BB6" w:rsidP="00881C2B">
            <w:pPr>
              <w:pStyle w:val="ListParagraph"/>
              <w:ind w:left="137" w:right="138"/>
              <w:jc w:val="both"/>
              <w:rPr>
                <w:rFonts w:eastAsia="Times New Roman" w:cs="Times New Roman"/>
                <w:szCs w:val="24"/>
                <w:lang w:eastAsia="lv-LV"/>
              </w:rPr>
            </w:pPr>
            <w:r w:rsidRPr="008C0FCE">
              <w:rPr>
                <w:rFonts w:eastAsia="Times New Roman" w:cs="Times New Roman"/>
                <w:szCs w:val="24"/>
                <w:lang w:eastAsia="lv-LV"/>
              </w:rPr>
              <w:t xml:space="preserve">Ja Iekārtas pārņemšanas laikā pretendents atsakās no tās, VID, pēc pretendenta rakstiska atteikuma saņemšanas, atmaksā samaksāto priekšapmaksu 10 (desmit)  darba dienu laikā no rakstiska atteikuma saņemšanas dienas, ieturot 10% (desmit procentus) no samaksātās summas.  </w:t>
            </w:r>
          </w:p>
        </w:tc>
        <w:tc>
          <w:tcPr>
            <w:tcW w:w="822" w:type="pct"/>
          </w:tcPr>
          <w:p w14:paraId="0E9F1C32" w14:textId="77777777" w:rsidR="006A0BB6" w:rsidRPr="008C0FCE" w:rsidRDefault="006A0BB6" w:rsidP="00881C2B">
            <w:pPr>
              <w:ind w:left="148" w:right="126"/>
              <w:jc w:val="both"/>
              <w:rPr>
                <w:rFonts w:eastAsia="Times New Roman" w:cs="Times New Roman"/>
                <w:szCs w:val="24"/>
                <w:lang w:eastAsia="lv-LV"/>
              </w:rPr>
            </w:pPr>
          </w:p>
        </w:tc>
      </w:tr>
      <w:tr w:rsidR="006A0BB6" w:rsidRPr="008C0FCE" w14:paraId="06832E53" w14:textId="77777777" w:rsidTr="00881C2B">
        <w:trPr>
          <w:trHeight w:val="196"/>
        </w:trPr>
        <w:tc>
          <w:tcPr>
            <w:tcW w:w="370" w:type="pct"/>
            <w:shd w:val="pct15" w:color="auto" w:fill="auto"/>
          </w:tcPr>
          <w:p w14:paraId="5FF2D054" w14:textId="77777777" w:rsidR="006A0BB6" w:rsidRPr="008C0FCE" w:rsidRDefault="006A0BB6" w:rsidP="00881C2B">
            <w:pPr>
              <w:numPr>
                <w:ilvl w:val="0"/>
                <w:numId w:val="48"/>
              </w:numPr>
              <w:ind w:left="95" w:firstLine="0"/>
              <w:contextualSpacing/>
              <w:rPr>
                <w:rFonts w:eastAsia="Times New Roman" w:cs="Times New Roman"/>
                <w:b/>
                <w:szCs w:val="24"/>
                <w:lang w:eastAsia="lv-LV"/>
              </w:rPr>
            </w:pPr>
          </w:p>
        </w:tc>
        <w:tc>
          <w:tcPr>
            <w:tcW w:w="4630" w:type="pct"/>
            <w:gridSpan w:val="3"/>
            <w:shd w:val="pct15" w:color="auto" w:fill="auto"/>
          </w:tcPr>
          <w:p w14:paraId="012F169D" w14:textId="637F9C47" w:rsidR="006A0BB6" w:rsidRPr="008C0FCE" w:rsidRDefault="006A0BB6" w:rsidP="00881C2B">
            <w:pPr>
              <w:jc w:val="center"/>
              <w:rPr>
                <w:rFonts w:eastAsia="Times New Roman" w:cs="Times New Roman"/>
                <w:b/>
                <w:szCs w:val="24"/>
                <w:lang w:eastAsia="lv-LV"/>
              </w:rPr>
            </w:pPr>
            <w:r w:rsidRPr="008C0FCE">
              <w:rPr>
                <w:rFonts w:eastAsia="Times New Roman" w:cs="Times New Roman"/>
                <w:b/>
                <w:bCs/>
                <w:szCs w:val="24"/>
                <w:lang w:eastAsia="lv-LV"/>
              </w:rPr>
              <w:t>Pretendenta atbilstība</w:t>
            </w:r>
            <w:r w:rsidRPr="008C0FCE">
              <w:rPr>
                <w:rFonts w:eastAsia="Times New Roman" w:cs="Times New Roman"/>
                <w:sz w:val="28"/>
                <w:szCs w:val="24"/>
              </w:rPr>
              <w:t xml:space="preserve"> </w:t>
            </w:r>
            <w:r w:rsidRPr="008C0FCE">
              <w:rPr>
                <w:rFonts w:eastAsia="Times New Roman" w:cs="Times New Roman"/>
                <w:b/>
                <w:bCs/>
                <w:szCs w:val="24"/>
                <w:lang w:eastAsia="lv-LV"/>
              </w:rPr>
              <w:t>profesionālās darbības veikšanai</w:t>
            </w:r>
          </w:p>
        </w:tc>
      </w:tr>
      <w:tr w:rsidR="006A0BB6" w:rsidRPr="008C0FCE" w14:paraId="69F799F7" w14:textId="77777777" w:rsidTr="00881C2B">
        <w:trPr>
          <w:trHeight w:val="310"/>
        </w:trPr>
        <w:tc>
          <w:tcPr>
            <w:tcW w:w="370" w:type="pct"/>
            <w:tcBorders>
              <w:top w:val="single" w:sz="4" w:space="0" w:color="auto"/>
            </w:tcBorders>
            <w:vAlign w:val="center"/>
          </w:tcPr>
          <w:p w14:paraId="7194DCD9" w14:textId="77777777" w:rsidR="006A0BB6" w:rsidRPr="008C0FCE" w:rsidRDefault="006A0BB6" w:rsidP="00881C2B">
            <w:pPr>
              <w:numPr>
                <w:ilvl w:val="1"/>
                <w:numId w:val="48"/>
              </w:numPr>
              <w:ind w:left="95" w:firstLine="0"/>
              <w:contextualSpacing/>
              <w:rPr>
                <w:rFonts w:eastAsia="Times New Roman" w:cs="Times New Roman"/>
                <w:b/>
                <w:szCs w:val="24"/>
                <w:lang w:eastAsia="lv-LV"/>
              </w:rPr>
            </w:pPr>
          </w:p>
        </w:tc>
        <w:tc>
          <w:tcPr>
            <w:tcW w:w="4630" w:type="pct"/>
            <w:gridSpan w:val="3"/>
            <w:tcBorders>
              <w:top w:val="single" w:sz="4" w:space="0" w:color="auto"/>
            </w:tcBorders>
            <w:vAlign w:val="center"/>
          </w:tcPr>
          <w:p w14:paraId="48A6BCD9" w14:textId="3461ED9A" w:rsidR="006A0BB6" w:rsidRPr="008C0FCE" w:rsidRDefault="006A0BB6" w:rsidP="00881C2B">
            <w:pPr>
              <w:tabs>
                <w:tab w:val="left" w:pos="1108"/>
              </w:tabs>
              <w:ind w:left="135" w:right="83"/>
              <w:jc w:val="both"/>
              <w:rPr>
                <w:rFonts w:eastAsia="Times New Roman" w:cs="Times New Roman"/>
                <w:bCs/>
                <w:szCs w:val="24"/>
                <w:lang w:eastAsia="lv-LV"/>
              </w:rPr>
            </w:pPr>
            <w:r w:rsidRPr="008C0FCE">
              <w:rPr>
                <w:rFonts w:eastAsia="Times New Roman" w:cs="Times New Roman"/>
                <w:bCs/>
                <w:szCs w:val="24"/>
                <w:lang w:eastAsia="lv-LV"/>
              </w:rPr>
              <w:t>Pretendents ir Latvijas Republikas Uzņēmumu reģistra Komercreģistrā reģistrēts komersants.</w:t>
            </w:r>
          </w:p>
          <w:p w14:paraId="740B20D6" w14:textId="3FA7B5E9" w:rsidR="006A0BB6" w:rsidRPr="008C0FCE" w:rsidRDefault="006A0BB6" w:rsidP="00881C2B">
            <w:pPr>
              <w:ind w:left="148" w:right="126"/>
              <w:jc w:val="both"/>
              <w:rPr>
                <w:rFonts w:eastAsia="Times New Roman" w:cs="Times New Roman"/>
                <w:szCs w:val="24"/>
                <w:lang w:eastAsia="lv-LV"/>
              </w:rPr>
            </w:pPr>
            <w:r w:rsidRPr="008C0FCE">
              <w:rPr>
                <w:rFonts w:eastAsia="Times New Roman" w:cs="Times New Roman"/>
                <w:bCs/>
                <w:i/>
                <w:iCs/>
                <w:szCs w:val="24"/>
                <w:lang w:eastAsia="lv-LV"/>
              </w:rPr>
              <w:t>Informācija tiks pārbaudīta Latvijas Republikas Uzņēmumu reģistra vestajos reģistros.</w:t>
            </w:r>
          </w:p>
        </w:tc>
      </w:tr>
      <w:tr w:rsidR="006A0BB6" w:rsidRPr="008C0FCE" w14:paraId="6DA40D64" w14:textId="77777777" w:rsidTr="00881C2B">
        <w:trPr>
          <w:trHeight w:val="310"/>
        </w:trPr>
        <w:tc>
          <w:tcPr>
            <w:tcW w:w="370" w:type="pct"/>
            <w:tcBorders>
              <w:top w:val="single" w:sz="4" w:space="0" w:color="auto"/>
            </w:tcBorders>
            <w:vAlign w:val="center"/>
          </w:tcPr>
          <w:p w14:paraId="5ADA8C0B" w14:textId="77777777" w:rsidR="006A0BB6" w:rsidRPr="008C0FCE" w:rsidRDefault="006A0BB6" w:rsidP="00881C2B">
            <w:pPr>
              <w:numPr>
                <w:ilvl w:val="1"/>
                <w:numId w:val="48"/>
              </w:numPr>
              <w:ind w:left="95" w:firstLine="0"/>
              <w:contextualSpacing/>
              <w:rPr>
                <w:rFonts w:eastAsia="Times New Roman" w:cs="Times New Roman"/>
                <w:b/>
                <w:szCs w:val="24"/>
                <w:lang w:eastAsia="lv-LV"/>
              </w:rPr>
            </w:pPr>
          </w:p>
        </w:tc>
        <w:tc>
          <w:tcPr>
            <w:tcW w:w="4630" w:type="pct"/>
            <w:gridSpan w:val="3"/>
            <w:tcBorders>
              <w:top w:val="single" w:sz="4" w:space="0" w:color="auto"/>
            </w:tcBorders>
          </w:tcPr>
          <w:p w14:paraId="77630A35" w14:textId="77777777" w:rsidR="006A0BB6" w:rsidRPr="008C0FCE" w:rsidRDefault="006A0BB6" w:rsidP="00881C2B">
            <w:pPr>
              <w:tabs>
                <w:tab w:val="left" w:pos="1108"/>
              </w:tabs>
              <w:ind w:left="135" w:right="83"/>
              <w:jc w:val="both"/>
              <w:rPr>
                <w:rFonts w:eastAsia="Times New Roman" w:cs="Times New Roman"/>
                <w:bCs/>
                <w:szCs w:val="24"/>
                <w:lang w:eastAsia="lv-LV"/>
              </w:rPr>
            </w:pPr>
            <w:r w:rsidRPr="008C0FCE">
              <w:rPr>
                <w:rFonts w:eastAsia="Times New Roman" w:cs="Times New Roman"/>
                <w:bCs/>
                <w:szCs w:val="24"/>
                <w:lang w:eastAsia="lv-LV"/>
              </w:rPr>
              <w:t xml:space="preserve">Pretendents ir fiziskā persona, kura reģistrēta kā saimnieciskās darbības veicēja, – ir reģistrēta VID kā nodokļu maksātāja. </w:t>
            </w:r>
          </w:p>
          <w:p w14:paraId="3C60EE55" w14:textId="2D8B93FB" w:rsidR="006A0BB6" w:rsidRPr="008C0FCE" w:rsidRDefault="006A0BB6" w:rsidP="00881C2B">
            <w:pPr>
              <w:ind w:left="148" w:right="126"/>
              <w:jc w:val="both"/>
              <w:rPr>
                <w:rFonts w:eastAsia="Times New Roman" w:cs="Times New Roman"/>
                <w:szCs w:val="24"/>
                <w:lang w:eastAsia="lv-LV"/>
              </w:rPr>
            </w:pPr>
            <w:r w:rsidRPr="008C0FCE">
              <w:rPr>
                <w:rFonts w:eastAsia="Times New Roman" w:cs="Times New Roman"/>
                <w:bCs/>
                <w:i/>
                <w:iCs/>
                <w:szCs w:val="24"/>
                <w:lang w:eastAsia="lv-LV"/>
              </w:rPr>
              <w:lastRenderedPageBreak/>
              <w:t>Informācija tiks pārbaudīta Valsts ieņēmumu dienesta publiski pieejamā datubāzē.</w:t>
            </w:r>
          </w:p>
        </w:tc>
      </w:tr>
      <w:tr w:rsidR="006A0BB6" w:rsidRPr="00F540EB" w14:paraId="014EB548" w14:textId="77777777" w:rsidTr="00881C2B">
        <w:trPr>
          <w:trHeight w:val="310"/>
        </w:trPr>
        <w:tc>
          <w:tcPr>
            <w:tcW w:w="370" w:type="pct"/>
            <w:tcBorders>
              <w:top w:val="single" w:sz="4" w:space="0" w:color="auto"/>
            </w:tcBorders>
            <w:vAlign w:val="center"/>
          </w:tcPr>
          <w:p w14:paraId="49A29F5A" w14:textId="77777777" w:rsidR="006A0BB6" w:rsidRPr="008C0FCE" w:rsidRDefault="006A0BB6" w:rsidP="00881C2B">
            <w:pPr>
              <w:numPr>
                <w:ilvl w:val="1"/>
                <w:numId w:val="48"/>
              </w:numPr>
              <w:ind w:left="95" w:firstLine="0"/>
              <w:contextualSpacing/>
              <w:rPr>
                <w:rFonts w:eastAsia="Times New Roman" w:cs="Times New Roman"/>
                <w:b/>
                <w:szCs w:val="24"/>
                <w:lang w:eastAsia="lv-LV"/>
              </w:rPr>
            </w:pPr>
          </w:p>
        </w:tc>
        <w:tc>
          <w:tcPr>
            <w:tcW w:w="4630" w:type="pct"/>
            <w:gridSpan w:val="3"/>
            <w:tcBorders>
              <w:top w:val="single" w:sz="4" w:space="0" w:color="auto"/>
            </w:tcBorders>
          </w:tcPr>
          <w:p w14:paraId="3AB0AF75" w14:textId="77777777" w:rsidR="006A0BB6" w:rsidRPr="008C0FCE" w:rsidRDefault="006A0BB6" w:rsidP="00881C2B">
            <w:pPr>
              <w:tabs>
                <w:tab w:val="left" w:pos="1108"/>
              </w:tabs>
              <w:ind w:left="135" w:right="83"/>
              <w:jc w:val="both"/>
            </w:pPr>
            <w:r w:rsidRPr="008C0FCE">
              <w:t>Pretendents ir ārvalstī reģistrēta vai pastāvīgi dzīvojoša persona.</w:t>
            </w:r>
          </w:p>
          <w:p w14:paraId="5DAAECE3" w14:textId="2747EC0E" w:rsidR="006A0BB6" w:rsidRPr="00F540EB" w:rsidRDefault="006A0BB6" w:rsidP="00881C2B">
            <w:pPr>
              <w:ind w:left="148" w:right="126"/>
              <w:jc w:val="both"/>
              <w:rPr>
                <w:rFonts w:eastAsia="Times New Roman" w:cs="Times New Roman"/>
                <w:szCs w:val="24"/>
                <w:lang w:eastAsia="lv-LV"/>
              </w:rPr>
            </w:pPr>
            <w:r w:rsidRPr="008C0FCE">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0" w:name="_Hlk94685958"/>
            <w:r w:rsidRPr="008C0FCE">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8C0FCE">
              <w:rPr>
                <w:rFonts w:eastAsia="Times New Roman" w:cs="Times New Roman"/>
                <w:i/>
                <w:iCs/>
                <w:szCs w:val="24"/>
                <w:lang w:eastAsia="lv-LV"/>
              </w:rPr>
              <w:t>.</w:t>
            </w:r>
            <w:r w:rsidRPr="00F86C66">
              <w:rPr>
                <w:rFonts w:eastAsia="Times New Roman" w:cs="Times New Roman"/>
                <w:i/>
                <w:iCs/>
                <w:szCs w:val="24"/>
                <w:lang w:eastAsia="lv-LV"/>
              </w:rPr>
              <w:t xml:space="preserve"> </w:t>
            </w:r>
          </w:p>
        </w:tc>
      </w:tr>
    </w:tbl>
    <w:p w14:paraId="06E1B1CA" w14:textId="77777777" w:rsidR="00D27775" w:rsidRDefault="00D27775" w:rsidP="00F540EB">
      <w:pPr>
        <w:rPr>
          <w:rFonts w:eastAsia="Times New Roman" w:cs="Times New Roman"/>
          <w:b/>
          <w:caps/>
          <w:sz w:val="28"/>
          <w:szCs w:val="28"/>
          <w:lang w:eastAsia="lv-LV"/>
        </w:rPr>
      </w:pPr>
    </w:p>
    <w:p w14:paraId="3FC0DC76" w14:textId="69A55597" w:rsidR="00D27775" w:rsidRPr="006A176E" w:rsidRDefault="00D27775" w:rsidP="00D27775">
      <w:pPr>
        <w:pStyle w:val="Heading2"/>
        <w:numPr>
          <w:ilvl w:val="0"/>
          <w:numId w:val="43"/>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Pr="006A176E">
        <w:rPr>
          <w:rFonts w:ascii="Times New Roman Bold" w:hAnsi="Times New Roman Bold"/>
          <w:caps/>
          <w:sz w:val="28"/>
          <w:szCs w:val="28"/>
        </w:rPr>
        <w:t>Finanšu piedāvājums</w:t>
      </w:r>
    </w:p>
    <w:p w14:paraId="64D66E1C" w14:textId="77777777" w:rsidR="00D27775" w:rsidRPr="00B66D1E" w:rsidRDefault="00D27775" w:rsidP="00D27775">
      <w:pPr>
        <w:jc w:val="right"/>
        <w:rPr>
          <w:rFonts w:eastAsia="Times New Roman" w:cs="Times New Roman"/>
          <w:i/>
          <w:iCs/>
          <w:szCs w:val="24"/>
          <w:lang w:eastAsia="lv-LV"/>
        </w:rPr>
      </w:pPr>
      <w:r>
        <w:rPr>
          <w:i/>
          <w:iCs/>
          <w:szCs w:val="24"/>
        </w:rPr>
        <w:t>2</w:t>
      </w:r>
      <w:r w:rsidRPr="00B66D1E">
        <w:rPr>
          <w:i/>
          <w:iCs/>
          <w:szCs w:val="24"/>
        </w:rPr>
        <w:t>.tabula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4243"/>
        <w:gridCol w:w="1417"/>
        <w:gridCol w:w="1418"/>
        <w:gridCol w:w="1842"/>
      </w:tblGrid>
      <w:tr w:rsidR="00076B1E" w:rsidRPr="008B08A1" w14:paraId="7F6CD389" w14:textId="77777777" w:rsidTr="00A50988">
        <w:trPr>
          <w:jc w:val="center"/>
        </w:trPr>
        <w:tc>
          <w:tcPr>
            <w:tcW w:w="714" w:type="dxa"/>
            <w:shd w:val="clear" w:color="auto" w:fill="F2F2F2"/>
            <w:vAlign w:val="center"/>
          </w:tcPr>
          <w:p w14:paraId="7F681166" w14:textId="77777777" w:rsidR="00076B1E" w:rsidRPr="008B08A1" w:rsidRDefault="00076B1E" w:rsidP="00C137AD">
            <w:pPr>
              <w:jc w:val="center"/>
              <w:rPr>
                <w:rFonts w:eastAsia="Times New Roman" w:cs="Times New Roman"/>
                <w:b/>
                <w:szCs w:val="24"/>
              </w:rPr>
            </w:pPr>
            <w:r w:rsidRPr="008B08A1">
              <w:rPr>
                <w:rFonts w:eastAsia="Times New Roman" w:cs="Times New Roman"/>
                <w:b/>
                <w:szCs w:val="24"/>
              </w:rPr>
              <w:t>Nr.</w:t>
            </w:r>
          </w:p>
          <w:p w14:paraId="56707C7A" w14:textId="77777777" w:rsidR="00076B1E" w:rsidRPr="008B08A1" w:rsidRDefault="00076B1E" w:rsidP="00C137AD">
            <w:pPr>
              <w:jc w:val="center"/>
              <w:rPr>
                <w:rFonts w:eastAsia="Times New Roman" w:cs="Times New Roman"/>
                <w:b/>
                <w:szCs w:val="24"/>
              </w:rPr>
            </w:pPr>
            <w:r w:rsidRPr="008B08A1">
              <w:rPr>
                <w:rFonts w:eastAsia="Times New Roman" w:cs="Times New Roman"/>
                <w:b/>
                <w:szCs w:val="24"/>
              </w:rPr>
              <w:t>p.k.</w:t>
            </w:r>
          </w:p>
          <w:p w14:paraId="34642911" w14:textId="77777777" w:rsidR="00076B1E" w:rsidRPr="008B08A1" w:rsidRDefault="00076B1E" w:rsidP="00C137AD">
            <w:pPr>
              <w:jc w:val="center"/>
              <w:rPr>
                <w:rFonts w:eastAsia="Times New Roman" w:cs="Times New Roman"/>
                <w:b/>
                <w:szCs w:val="24"/>
              </w:rPr>
            </w:pPr>
          </w:p>
        </w:tc>
        <w:tc>
          <w:tcPr>
            <w:tcW w:w="4243" w:type="dxa"/>
            <w:shd w:val="clear" w:color="auto" w:fill="F2F2F2"/>
            <w:vAlign w:val="center"/>
          </w:tcPr>
          <w:p w14:paraId="0188355D" w14:textId="775E2871" w:rsidR="00076B1E" w:rsidRPr="00881C2B" w:rsidRDefault="00076B1E" w:rsidP="00C137AD">
            <w:pPr>
              <w:jc w:val="center"/>
              <w:rPr>
                <w:rFonts w:eastAsia="Times New Roman" w:cs="Times New Roman"/>
                <w:b/>
                <w:szCs w:val="24"/>
              </w:rPr>
            </w:pPr>
            <w:r w:rsidRPr="00881C2B">
              <w:rPr>
                <w:rFonts w:eastAsia="Times New Roman" w:cs="Times New Roman"/>
                <w:b/>
                <w:szCs w:val="24"/>
              </w:rPr>
              <w:t>Iekārtas veids/nosaukums, īss apraksts</w:t>
            </w:r>
          </w:p>
        </w:tc>
        <w:tc>
          <w:tcPr>
            <w:tcW w:w="1417" w:type="dxa"/>
            <w:shd w:val="clear" w:color="auto" w:fill="F2F2F2"/>
            <w:vAlign w:val="center"/>
          </w:tcPr>
          <w:p w14:paraId="6173EF80" w14:textId="77777777" w:rsidR="00076B1E" w:rsidRPr="008B08A1" w:rsidRDefault="00076B1E" w:rsidP="00C137AD">
            <w:pPr>
              <w:jc w:val="center"/>
              <w:rPr>
                <w:rFonts w:eastAsia="Times New Roman" w:cs="Times New Roman"/>
                <w:b/>
                <w:szCs w:val="24"/>
              </w:rPr>
            </w:pPr>
            <w:r w:rsidRPr="008B08A1">
              <w:rPr>
                <w:rFonts w:eastAsia="Times New Roman" w:cs="Times New Roman"/>
                <w:b/>
                <w:szCs w:val="24"/>
              </w:rPr>
              <w:t>Izlaiduma gads</w:t>
            </w:r>
          </w:p>
        </w:tc>
        <w:tc>
          <w:tcPr>
            <w:tcW w:w="1418" w:type="dxa"/>
            <w:shd w:val="clear" w:color="auto" w:fill="F2F2F2"/>
            <w:vAlign w:val="center"/>
          </w:tcPr>
          <w:p w14:paraId="403E7307" w14:textId="042F1E76" w:rsidR="00076B1E" w:rsidRPr="008B08A1" w:rsidRDefault="00076B1E" w:rsidP="00076B1E">
            <w:pPr>
              <w:jc w:val="center"/>
              <w:rPr>
                <w:rFonts w:eastAsia="Times New Roman" w:cs="Times New Roman"/>
                <w:b/>
                <w:szCs w:val="24"/>
              </w:rPr>
            </w:pPr>
            <w:r w:rsidRPr="008B08A1">
              <w:rPr>
                <w:rFonts w:eastAsia="Times New Roman" w:cs="Times New Roman"/>
                <w:b/>
                <w:szCs w:val="24"/>
              </w:rPr>
              <w:t>Daudzums</w:t>
            </w:r>
          </w:p>
        </w:tc>
        <w:tc>
          <w:tcPr>
            <w:tcW w:w="1842" w:type="dxa"/>
            <w:shd w:val="clear" w:color="auto" w:fill="F2F2F2"/>
            <w:vAlign w:val="center"/>
          </w:tcPr>
          <w:p w14:paraId="2397538B" w14:textId="79BEAE70" w:rsidR="00076B1E" w:rsidRPr="008B08A1" w:rsidRDefault="00076B1E" w:rsidP="00C137AD">
            <w:pPr>
              <w:jc w:val="center"/>
              <w:rPr>
                <w:rFonts w:eastAsia="Times New Roman" w:cs="Times New Roman"/>
                <w:b/>
                <w:szCs w:val="24"/>
              </w:rPr>
            </w:pPr>
            <w:r w:rsidRPr="008B08A1">
              <w:rPr>
                <w:rFonts w:eastAsia="Times New Roman" w:cs="Times New Roman"/>
                <w:b/>
                <w:szCs w:val="24"/>
              </w:rPr>
              <w:t xml:space="preserve">Cena par 1 (vienu) </w:t>
            </w:r>
            <w:r w:rsidR="00BE3905" w:rsidRPr="008B08A1">
              <w:rPr>
                <w:rFonts w:eastAsia="Times New Roman" w:cs="Times New Roman"/>
                <w:b/>
                <w:szCs w:val="24"/>
              </w:rPr>
              <w:t xml:space="preserve">vienību </w:t>
            </w:r>
            <w:r w:rsidRPr="008B08A1">
              <w:rPr>
                <w:rFonts w:eastAsia="Times New Roman" w:cs="Times New Roman"/>
                <w:b/>
                <w:szCs w:val="24"/>
              </w:rPr>
              <w:t>EUR bez PVN</w:t>
            </w:r>
          </w:p>
        </w:tc>
      </w:tr>
      <w:tr w:rsidR="006A0BB6" w:rsidRPr="008B08A1" w14:paraId="553EF846" w14:textId="77777777" w:rsidTr="00A50988">
        <w:trPr>
          <w:trHeight w:val="20"/>
          <w:jc w:val="center"/>
        </w:trPr>
        <w:tc>
          <w:tcPr>
            <w:tcW w:w="714" w:type="dxa"/>
            <w:shd w:val="clear" w:color="auto" w:fill="auto"/>
          </w:tcPr>
          <w:p w14:paraId="0CFC1905" w14:textId="77777777" w:rsidR="006A0BB6" w:rsidRPr="008B08A1" w:rsidRDefault="006A0BB6" w:rsidP="006A0BB6">
            <w:pPr>
              <w:jc w:val="center"/>
              <w:rPr>
                <w:rFonts w:eastAsia="Times New Roman" w:cs="Times New Roman"/>
                <w:szCs w:val="24"/>
              </w:rPr>
            </w:pPr>
            <w:r w:rsidRPr="008B08A1">
              <w:rPr>
                <w:rFonts w:eastAsia="Times New Roman" w:cs="Times New Roman"/>
                <w:szCs w:val="24"/>
              </w:rPr>
              <w:t>1.</w:t>
            </w:r>
          </w:p>
        </w:tc>
        <w:tc>
          <w:tcPr>
            <w:tcW w:w="4243" w:type="dxa"/>
            <w:shd w:val="clear" w:color="auto" w:fill="auto"/>
          </w:tcPr>
          <w:p w14:paraId="2A732352" w14:textId="77777777" w:rsidR="006A0BB6" w:rsidRPr="00881C2B" w:rsidRDefault="006A0BB6" w:rsidP="006A0BB6">
            <w:pPr>
              <w:widowControl w:val="0"/>
              <w:ind w:left="64" w:right="129"/>
              <w:jc w:val="both"/>
              <w:rPr>
                <w:rFonts w:eastAsia="Calibri" w:cs="Times New Roman"/>
                <w:szCs w:val="24"/>
              </w:rPr>
            </w:pPr>
            <w:r w:rsidRPr="00881C2B">
              <w:rPr>
                <w:rFonts w:eastAsia="Calibri" w:cs="Times New Roman"/>
                <w:szCs w:val="24"/>
              </w:rPr>
              <w:t>Rentgenstaru analizators sēra satura noteikšanai (sērijas Nr. 24774, ražotājs Oxford Instruments).</w:t>
            </w:r>
          </w:p>
          <w:p w14:paraId="1E1EC7F9" w14:textId="77777777" w:rsidR="006A0BB6" w:rsidRPr="00881C2B" w:rsidRDefault="006A0BB6" w:rsidP="006A0BB6">
            <w:pPr>
              <w:widowControl w:val="0"/>
              <w:ind w:left="64" w:right="129"/>
              <w:jc w:val="both"/>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3E589E2C" w14:textId="36D062B3" w:rsidR="006A0BB6" w:rsidRPr="00881C2B"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rFonts w:cs="Times New Roman"/>
                <w:i/>
                <w:iCs/>
                <w:color w:val="000000" w:themeColor="text1"/>
                <w:szCs w:val="24"/>
                <w:u w:val="none"/>
              </w:rPr>
              <w:t>1</w:t>
            </w:r>
            <w:r w:rsidRPr="00881C2B">
              <w:rPr>
                <w:rFonts w:eastAsia="Times New Roman" w:cs="Times New Roman"/>
                <w:bCs/>
                <w:i/>
                <w:szCs w:val="24"/>
                <w:lang w:eastAsia="lv-LV"/>
              </w:rPr>
              <w:t>. attēlu</w:t>
            </w:r>
          </w:p>
        </w:tc>
        <w:tc>
          <w:tcPr>
            <w:tcW w:w="1417" w:type="dxa"/>
            <w:shd w:val="clear" w:color="auto" w:fill="auto"/>
            <w:vAlign w:val="center"/>
          </w:tcPr>
          <w:p w14:paraId="68B8D127" w14:textId="73674C42" w:rsidR="006A0BB6" w:rsidRPr="008B08A1" w:rsidRDefault="006A0BB6" w:rsidP="006A0BB6">
            <w:pPr>
              <w:widowControl w:val="0"/>
              <w:jc w:val="center"/>
              <w:rPr>
                <w:rFonts w:eastAsia="Calibri" w:cs="Times New Roman"/>
                <w:szCs w:val="24"/>
              </w:rPr>
            </w:pPr>
            <w:r w:rsidRPr="008B08A1">
              <w:rPr>
                <w:rFonts w:eastAsia="Calibri" w:cs="Times New Roman"/>
                <w:szCs w:val="24"/>
              </w:rPr>
              <w:t xml:space="preserve">apm. </w:t>
            </w:r>
            <w:r>
              <w:rPr>
                <w:rFonts w:eastAsia="Calibri" w:cs="Times New Roman"/>
                <w:szCs w:val="24"/>
              </w:rPr>
              <w:t>2</w:t>
            </w:r>
            <w:r w:rsidRPr="008B08A1">
              <w:rPr>
                <w:rFonts w:eastAsia="Calibri" w:cs="Times New Roman"/>
                <w:szCs w:val="24"/>
              </w:rPr>
              <w:t>005</w:t>
            </w:r>
            <w:r>
              <w:rPr>
                <w:rFonts w:eastAsia="Calibri" w:cs="Times New Roman"/>
                <w:szCs w:val="24"/>
              </w:rPr>
              <w:t>-2006</w:t>
            </w:r>
          </w:p>
        </w:tc>
        <w:tc>
          <w:tcPr>
            <w:tcW w:w="1418" w:type="dxa"/>
            <w:vAlign w:val="center"/>
          </w:tcPr>
          <w:p w14:paraId="33A9362A" w14:textId="5CE57B02"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153CB6D6" w14:textId="435BF8EB" w:rsidR="006A0BB6" w:rsidRPr="008B08A1" w:rsidRDefault="006A0BB6" w:rsidP="006A0BB6">
            <w:pPr>
              <w:rPr>
                <w:rFonts w:eastAsia="Times New Roman" w:cs="Times New Roman"/>
                <w:szCs w:val="24"/>
              </w:rPr>
            </w:pPr>
          </w:p>
        </w:tc>
      </w:tr>
      <w:tr w:rsidR="006A0BB6" w:rsidRPr="008B08A1" w14:paraId="6A1E9B88" w14:textId="77777777" w:rsidTr="00A50988">
        <w:trPr>
          <w:trHeight w:val="20"/>
          <w:jc w:val="center"/>
        </w:trPr>
        <w:tc>
          <w:tcPr>
            <w:tcW w:w="714" w:type="dxa"/>
            <w:shd w:val="clear" w:color="auto" w:fill="auto"/>
          </w:tcPr>
          <w:p w14:paraId="0D761C45" w14:textId="75137609" w:rsidR="006A0BB6" w:rsidRPr="008B08A1" w:rsidRDefault="006A0BB6" w:rsidP="006A0BB6">
            <w:pPr>
              <w:jc w:val="center"/>
              <w:rPr>
                <w:rFonts w:eastAsia="Times New Roman" w:cs="Times New Roman"/>
                <w:szCs w:val="24"/>
              </w:rPr>
            </w:pPr>
            <w:r w:rsidRPr="008B08A1">
              <w:rPr>
                <w:rFonts w:eastAsia="Times New Roman" w:cs="Times New Roman"/>
                <w:szCs w:val="24"/>
              </w:rPr>
              <w:t>2.</w:t>
            </w:r>
          </w:p>
        </w:tc>
        <w:tc>
          <w:tcPr>
            <w:tcW w:w="4243" w:type="dxa"/>
            <w:shd w:val="clear" w:color="auto" w:fill="auto"/>
          </w:tcPr>
          <w:p w14:paraId="22A1F1E9" w14:textId="77777777" w:rsidR="006A0BB6" w:rsidRPr="00881C2B" w:rsidRDefault="006A0BB6" w:rsidP="006A0BB6">
            <w:pPr>
              <w:widowControl w:val="0"/>
              <w:ind w:left="64" w:right="129"/>
              <w:jc w:val="both"/>
              <w:rPr>
                <w:rFonts w:eastAsia="Calibri" w:cs="Times New Roman"/>
                <w:szCs w:val="24"/>
              </w:rPr>
            </w:pPr>
            <w:r w:rsidRPr="00881C2B">
              <w:rPr>
                <w:rFonts w:eastAsia="Calibri" w:cs="Times New Roman"/>
                <w:szCs w:val="24"/>
              </w:rPr>
              <w:t>Rentgenstaru analizators sēra satura noteikšanai (sērijas Nr. 23492, ražotājs Oxford Instruments).</w:t>
            </w:r>
          </w:p>
          <w:p w14:paraId="39CA42E0" w14:textId="77777777" w:rsidR="006A0BB6" w:rsidRPr="00881C2B" w:rsidRDefault="006A0BB6" w:rsidP="006A0BB6">
            <w:pPr>
              <w:widowControl w:val="0"/>
              <w:ind w:left="64" w:right="129"/>
              <w:jc w:val="both"/>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07274981" w14:textId="1668628C" w:rsidR="006A0BB6" w:rsidRPr="00881C2B"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i/>
                <w:iCs/>
                <w:color w:val="000000" w:themeColor="text1"/>
              </w:rPr>
              <w:t>2</w:t>
            </w:r>
            <w:r w:rsidRPr="00881C2B">
              <w:rPr>
                <w:rFonts w:eastAsia="Times New Roman" w:cs="Times New Roman"/>
                <w:bCs/>
                <w:i/>
                <w:szCs w:val="24"/>
                <w:lang w:eastAsia="lv-LV"/>
              </w:rPr>
              <w:t>. attēlu</w:t>
            </w:r>
          </w:p>
        </w:tc>
        <w:tc>
          <w:tcPr>
            <w:tcW w:w="1417" w:type="dxa"/>
            <w:shd w:val="clear" w:color="auto" w:fill="auto"/>
            <w:vAlign w:val="center"/>
          </w:tcPr>
          <w:p w14:paraId="093B8374" w14:textId="3D9955F9" w:rsidR="006A0BB6" w:rsidRPr="008B08A1" w:rsidRDefault="006A0BB6" w:rsidP="006A0BB6">
            <w:pPr>
              <w:widowControl w:val="0"/>
              <w:jc w:val="center"/>
              <w:rPr>
                <w:rFonts w:eastAsia="Calibri" w:cs="Times New Roman"/>
                <w:szCs w:val="24"/>
              </w:rPr>
            </w:pPr>
            <w:r w:rsidRPr="008B08A1">
              <w:rPr>
                <w:rFonts w:eastAsia="Calibri" w:cs="Times New Roman"/>
                <w:szCs w:val="24"/>
              </w:rPr>
              <w:t xml:space="preserve">apm. </w:t>
            </w:r>
            <w:r>
              <w:rPr>
                <w:rFonts w:eastAsia="Calibri" w:cs="Times New Roman"/>
                <w:szCs w:val="24"/>
              </w:rPr>
              <w:t>2</w:t>
            </w:r>
            <w:r w:rsidRPr="008B08A1">
              <w:rPr>
                <w:rFonts w:eastAsia="Calibri" w:cs="Times New Roman"/>
                <w:szCs w:val="24"/>
              </w:rPr>
              <w:t>005</w:t>
            </w:r>
            <w:r>
              <w:rPr>
                <w:rFonts w:eastAsia="Calibri" w:cs="Times New Roman"/>
                <w:szCs w:val="24"/>
              </w:rPr>
              <w:t>-2006</w:t>
            </w:r>
          </w:p>
        </w:tc>
        <w:tc>
          <w:tcPr>
            <w:tcW w:w="1418" w:type="dxa"/>
            <w:vAlign w:val="center"/>
          </w:tcPr>
          <w:p w14:paraId="4B2EA559" w14:textId="3E840561"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578A279D" w14:textId="77777777" w:rsidR="006A0BB6" w:rsidRPr="008B08A1" w:rsidDel="009063D9" w:rsidRDefault="006A0BB6" w:rsidP="006A0BB6">
            <w:pPr>
              <w:rPr>
                <w:rFonts w:eastAsia="Times New Roman" w:cs="Times New Roman"/>
                <w:szCs w:val="24"/>
              </w:rPr>
            </w:pPr>
          </w:p>
        </w:tc>
      </w:tr>
      <w:tr w:rsidR="006A0BB6" w:rsidRPr="008B08A1" w14:paraId="4661A4E4" w14:textId="77777777" w:rsidTr="00A50988">
        <w:trPr>
          <w:trHeight w:val="20"/>
          <w:jc w:val="center"/>
        </w:trPr>
        <w:tc>
          <w:tcPr>
            <w:tcW w:w="714" w:type="dxa"/>
            <w:shd w:val="clear" w:color="auto" w:fill="auto"/>
          </w:tcPr>
          <w:p w14:paraId="5BDD390F" w14:textId="0A0402BE" w:rsidR="006A0BB6" w:rsidRPr="008B08A1" w:rsidRDefault="006A0BB6" w:rsidP="006A0BB6">
            <w:pPr>
              <w:jc w:val="center"/>
              <w:rPr>
                <w:rFonts w:eastAsia="Times New Roman" w:cs="Times New Roman"/>
                <w:szCs w:val="24"/>
              </w:rPr>
            </w:pPr>
            <w:r w:rsidRPr="008B08A1">
              <w:rPr>
                <w:rFonts w:eastAsia="Times New Roman" w:cs="Times New Roman"/>
                <w:szCs w:val="24"/>
              </w:rPr>
              <w:t>3.</w:t>
            </w:r>
          </w:p>
        </w:tc>
        <w:tc>
          <w:tcPr>
            <w:tcW w:w="4243" w:type="dxa"/>
            <w:shd w:val="clear" w:color="auto" w:fill="auto"/>
          </w:tcPr>
          <w:p w14:paraId="5341CFB2" w14:textId="77777777" w:rsidR="006A0BB6" w:rsidRPr="00881C2B" w:rsidRDefault="006A0BB6" w:rsidP="006A0BB6">
            <w:pPr>
              <w:widowControl w:val="0"/>
              <w:jc w:val="both"/>
              <w:rPr>
                <w:rFonts w:eastAsia="Calibri" w:cs="Times New Roman"/>
                <w:szCs w:val="24"/>
              </w:rPr>
            </w:pPr>
            <w:r w:rsidRPr="00881C2B">
              <w:rPr>
                <w:rFonts w:eastAsia="Calibri" w:cs="Times New Roman"/>
                <w:szCs w:val="24"/>
              </w:rPr>
              <w:t xml:space="preserve">Rentgenstaru analizators sēra satura noteikšanai (sērijas Nr. 23495, ražotājs Oxford Instruments). </w:t>
            </w:r>
          </w:p>
          <w:p w14:paraId="1EC9D0A9" w14:textId="77777777" w:rsidR="006A0BB6" w:rsidRPr="00881C2B" w:rsidRDefault="006A0BB6" w:rsidP="006A0BB6">
            <w:pPr>
              <w:widowControl w:val="0"/>
              <w:jc w:val="both"/>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50E2E285" w14:textId="08C85F92" w:rsidR="006A0BB6" w:rsidRPr="00881C2B"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i/>
                <w:iCs/>
                <w:color w:val="000000" w:themeColor="text1"/>
              </w:rPr>
              <w:t>3</w:t>
            </w:r>
            <w:r w:rsidRPr="00881C2B">
              <w:rPr>
                <w:rFonts w:eastAsia="Times New Roman" w:cs="Times New Roman"/>
                <w:bCs/>
                <w:i/>
                <w:szCs w:val="24"/>
                <w:lang w:eastAsia="lv-LV"/>
              </w:rPr>
              <w:t>. attēlu</w:t>
            </w:r>
          </w:p>
        </w:tc>
        <w:tc>
          <w:tcPr>
            <w:tcW w:w="1417" w:type="dxa"/>
            <w:shd w:val="clear" w:color="auto" w:fill="auto"/>
            <w:vAlign w:val="center"/>
          </w:tcPr>
          <w:p w14:paraId="2B18DBA3" w14:textId="0A071199" w:rsidR="006A0BB6" w:rsidRPr="008B08A1"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73AED574" w14:textId="4C3ADED7"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153FA9CC" w14:textId="77777777" w:rsidR="006A0BB6" w:rsidRPr="008B08A1" w:rsidDel="009063D9" w:rsidRDefault="006A0BB6" w:rsidP="006A0BB6">
            <w:pPr>
              <w:rPr>
                <w:rFonts w:eastAsia="Times New Roman" w:cs="Times New Roman"/>
                <w:szCs w:val="24"/>
              </w:rPr>
            </w:pPr>
          </w:p>
        </w:tc>
      </w:tr>
      <w:tr w:rsidR="006A0BB6" w:rsidRPr="008B08A1" w14:paraId="61D96CC1" w14:textId="77777777" w:rsidTr="00A50988">
        <w:trPr>
          <w:trHeight w:val="20"/>
          <w:jc w:val="center"/>
        </w:trPr>
        <w:tc>
          <w:tcPr>
            <w:tcW w:w="714" w:type="dxa"/>
            <w:shd w:val="clear" w:color="auto" w:fill="auto"/>
          </w:tcPr>
          <w:p w14:paraId="5875CF20" w14:textId="6C9BE474" w:rsidR="006A0BB6" w:rsidRPr="008B08A1" w:rsidDel="00FB446D" w:rsidRDefault="006A0BB6" w:rsidP="006A0BB6">
            <w:pPr>
              <w:jc w:val="center"/>
              <w:rPr>
                <w:rFonts w:eastAsia="Times New Roman" w:cs="Times New Roman"/>
                <w:szCs w:val="24"/>
              </w:rPr>
            </w:pPr>
            <w:r>
              <w:rPr>
                <w:rFonts w:eastAsia="Times New Roman" w:cs="Times New Roman"/>
                <w:szCs w:val="24"/>
              </w:rPr>
              <w:t>4.</w:t>
            </w:r>
          </w:p>
        </w:tc>
        <w:tc>
          <w:tcPr>
            <w:tcW w:w="4243" w:type="dxa"/>
            <w:shd w:val="clear" w:color="auto" w:fill="auto"/>
          </w:tcPr>
          <w:p w14:paraId="29FBFEEB" w14:textId="77777777" w:rsidR="006A0BB6" w:rsidRPr="00881C2B" w:rsidRDefault="006A0BB6" w:rsidP="006A0BB6">
            <w:pPr>
              <w:widowControl w:val="0"/>
              <w:rPr>
                <w:rFonts w:eastAsia="Calibri" w:cs="Times New Roman"/>
                <w:szCs w:val="24"/>
              </w:rPr>
            </w:pPr>
            <w:r w:rsidRPr="00881C2B">
              <w:rPr>
                <w:rFonts w:eastAsia="Calibri" w:cs="Times New Roman"/>
                <w:szCs w:val="24"/>
              </w:rPr>
              <w:t>Sēra satura analizators ar UVF detektoru (sērijas Nr. 06J-1982, ražotājs Antek Instruments)</w:t>
            </w:r>
          </w:p>
          <w:p w14:paraId="436F466D" w14:textId="77777777" w:rsidR="006A0BB6" w:rsidRPr="00881C2B" w:rsidRDefault="006A0BB6" w:rsidP="006A0BB6">
            <w:pPr>
              <w:widowControl w:val="0"/>
              <w:jc w:val="both"/>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3A97EDD2" w14:textId="1EEDA143"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i/>
                <w:iCs/>
                <w:color w:val="000000" w:themeColor="text1"/>
              </w:rPr>
              <w:t>4</w:t>
            </w:r>
            <w:r w:rsidRPr="00881C2B">
              <w:rPr>
                <w:rFonts w:eastAsia="Times New Roman" w:cs="Times New Roman"/>
                <w:bCs/>
                <w:i/>
                <w:szCs w:val="24"/>
                <w:lang w:eastAsia="lv-LV"/>
              </w:rPr>
              <w:t>. attēlu</w:t>
            </w:r>
          </w:p>
        </w:tc>
        <w:tc>
          <w:tcPr>
            <w:tcW w:w="1417" w:type="dxa"/>
            <w:shd w:val="clear" w:color="auto" w:fill="auto"/>
            <w:vAlign w:val="center"/>
          </w:tcPr>
          <w:p w14:paraId="718B5A0B" w14:textId="2A37F23D"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0A0A4026" w14:textId="32B4CEF5"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464BB7DD" w14:textId="77777777" w:rsidR="006A0BB6" w:rsidRPr="008B08A1" w:rsidRDefault="006A0BB6" w:rsidP="006A0BB6">
            <w:pPr>
              <w:jc w:val="center"/>
              <w:rPr>
                <w:rFonts w:eastAsia="Times New Roman" w:cs="Times New Roman"/>
                <w:szCs w:val="24"/>
              </w:rPr>
            </w:pPr>
          </w:p>
        </w:tc>
      </w:tr>
      <w:tr w:rsidR="006A0BB6" w:rsidRPr="008B08A1" w14:paraId="595B38FB" w14:textId="77777777" w:rsidTr="00A50988">
        <w:trPr>
          <w:trHeight w:val="20"/>
          <w:jc w:val="center"/>
        </w:trPr>
        <w:tc>
          <w:tcPr>
            <w:tcW w:w="714" w:type="dxa"/>
            <w:shd w:val="clear" w:color="auto" w:fill="auto"/>
          </w:tcPr>
          <w:p w14:paraId="6D2E0F49" w14:textId="514CDF04" w:rsidR="006A0BB6" w:rsidRPr="008B08A1" w:rsidDel="00FB446D" w:rsidRDefault="006A0BB6" w:rsidP="006A0BB6">
            <w:pPr>
              <w:jc w:val="center"/>
              <w:rPr>
                <w:rFonts w:eastAsia="Times New Roman" w:cs="Times New Roman"/>
                <w:szCs w:val="24"/>
              </w:rPr>
            </w:pPr>
            <w:r>
              <w:rPr>
                <w:rFonts w:eastAsia="Times New Roman" w:cs="Times New Roman"/>
                <w:szCs w:val="24"/>
              </w:rPr>
              <w:t>5.</w:t>
            </w:r>
          </w:p>
        </w:tc>
        <w:tc>
          <w:tcPr>
            <w:tcW w:w="4243" w:type="dxa"/>
            <w:shd w:val="clear" w:color="auto" w:fill="auto"/>
          </w:tcPr>
          <w:p w14:paraId="478F6608" w14:textId="77777777" w:rsidR="006A0BB6" w:rsidRPr="00881C2B" w:rsidRDefault="006A0BB6" w:rsidP="006A0BB6">
            <w:pPr>
              <w:widowControl w:val="0"/>
              <w:rPr>
                <w:rFonts w:eastAsia="Calibri" w:cs="Times New Roman"/>
                <w:szCs w:val="24"/>
              </w:rPr>
            </w:pPr>
            <w:r w:rsidRPr="00881C2B">
              <w:rPr>
                <w:rFonts w:eastAsia="Calibri" w:cs="Times New Roman"/>
                <w:szCs w:val="24"/>
              </w:rPr>
              <w:t xml:space="preserve">Paraugu padeves iekārta sēra analizatoram (sērijas Nr. 03-1446, </w:t>
            </w:r>
            <w:r w:rsidRPr="00881C2B">
              <w:rPr>
                <w:rFonts w:eastAsia="Calibri" w:cs="Times New Roman"/>
                <w:szCs w:val="24"/>
              </w:rPr>
              <w:lastRenderedPageBreak/>
              <w:t>ražotājs Antek Instruments)</w:t>
            </w:r>
          </w:p>
          <w:p w14:paraId="634A15F3" w14:textId="77777777" w:rsidR="006A0BB6" w:rsidRPr="00881C2B" w:rsidRDefault="006A0BB6" w:rsidP="006A0BB6">
            <w:pPr>
              <w:widowControl w:val="0"/>
              <w:jc w:val="both"/>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1B0D684C" w14:textId="2C38EB56"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i/>
                <w:iCs/>
                <w:color w:val="000000" w:themeColor="text1"/>
              </w:rPr>
              <w:t>5</w:t>
            </w:r>
            <w:r w:rsidRPr="00881C2B">
              <w:rPr>
                <w:rFonts w:eastAsia="Times New Roman" w:cs="Times New Roman"/>
                <w:bCs/>
                <w:i/>
                <w:szCs w:val="24"/>
                <w:lang w:eastAsia="lv-LV"/>
              </w:rPr>
              <w:t>. attēlu</w:t>
            </w:r>
          </w:p>
        </w:tc>
        <w:tc>
          <w:tcPr>
            <w:tcW w:w="1417" w:type="dxa"/>
            <w:shd w:val="clear" w:color="auto" w:fill="auto"/>
            <w:vAlign w:val="center"/>
          </w:tcPr>
          <w:p w14:paraId="6C66D9FD" w14:textId="57DDEC5A"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lastRenderedPageBreak/>
              <w:t>apm. 2004-2005</w:t>
            </w:r>
          </w:p>
        </w:tc>
        <w:tc>
          <w:tcPr>
            <w:tcW w:w="1418" w:type="dxa"/>
            <w:vAlign w:val="center"/>
          </w:tcPr>
          <w:p w14:paraId="40C5A975" w14:textId="47DC41D1"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7A02D2BB" w14:textId="77777777" w:rsidR="006A0BB6" w:rsidRPr="008B08A1" w:rsidRDefault="006A0BB6" w:rsidP="006A0BB6">
            <w:pPr>
              <w:jc w:val="center"/>
              <w:rPr>
                <w:rFonts w:eastAsia="Times New Roman" w:cs="Times New Roman"/>
                <w:szCs w:val="24"/>
              </w:rPr>
            </w:pPr>
          </w:p>
        </w:tc>
      </w:tr>
      <w:tr w:rsidR="006A0BB6" w:rsidRPr="008B08A1" w14:paraId="1DC9E1C0" w14:textId="77777777" w:rsidTr="00A50988">
        <w:trPr>
          <w:trHeight w:val="20"/>
          <w:jc w:val="center"/>
        </w:trPr>
        <w:tc>
          <w:tcPr>
            <w:tcW w:w="714" w:type="dxa"/>
            <w:shd w:val="clear" w:color="auto" w:fill="auto"/>
          </w:tcPr>
          <w:p w14:paraId="1BA5E880" w14:textId="0A4FC789" w:rsidR="006A0BB6" w:rsidRPr="008B08A1" w:rsidRDefault="006A0BB6" w:rsidP="006A0BB6">
            <w:pPr>
              <w:jc w:val="center"/>
              <w:rPr>
                <w:rFonts w:eastAsia="Times New Roman" w:cs="Times New Roman"/>
                <w:szCs w:val="24"/>
              </w:rPr>
            </w:pPr>
            <w:r>
              <w:rPr>
                <w:rFonts w:eastAsia="Times New Roman" w:cs="Times New Roman"/>
                <w:szCs w:val="24"/>
              </w:rPr>
              <w:t>6.</w:t>
            </w:r>
          </w:p>
        </w:tc>
        <w:tc>
          <w:tcPr>
            <w:tcW w:w="4243" w:type="dxa"/>
            <w:shd w:val="clear" w:color="auto" w:fill="auto"/>
          </w:tcPr>
          <w:p w14:paraId="5EB608BD" w14:textId="77777777" w:rsidR="006A0BB6" w:rsidRPr="00881C2B" w:rsidRDefault="006A0BB6" w:rsidP="006A0BB6">
            <w:pPr>
              <w:widowControl w:val="0"/>
              <w:rPr>
                <w:rFonts w:eastAsia="Calibri" w:cs="Times New Roman"/>
                <w:szCs w:val="24"/>
              </w:rPr>
            </w:pPr>
            <w:r w:rsidRPr="00881C2B">
              <w:rPr>
                <w:rFonts w:eastAsia="Calibri" w:cs="Times New Roman"/>
                <w:szCs w:val="24"/>
              </w:rPr>
              <w:t>Paraugu padeves iekārta sēra analizatoram (sērijas Nr. 05G-1631, ražotājs Antek Instruments)</w:t>
            </w:r>
          </w:p>
          <w:p w14:paraId="087A139B" w14:textId="77777777" w:rsidR="006A0BB6" w:rsidRPr="00881C2B" w:rsidRDefault="006A0BB6" w:rsidP="006A0BB6">
            <w:pPr>
              <w:widowControl w:val="0"/>
              <w:jc w:val="both"/>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46D53EE1" w14:textId="4E4EC5B9" w:rsidR="006A0BB6" w:rsidRPr="00881C2B"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i/>
                <w:iCs/>
                <w:color w:val="000000" w:themeColor="text1"/>
              </w:rPr>
              <w:t>6</w:t>
            </w:r>
            <w:r w:rsidRPr="00881C2B">
              <w:rPr>
                <w:rFonts w:eastAsia="Times New Roman" w:cs="Times New Roman"/>
                <w:bCs/>
                <w:i/>
                <w:szCs w:val="24"/>
                <w:lang w:eastAsia="lv-LV"/>
              </w:rPr>
              <w:t>. attēlu</w:t>
            </w:r>
          </w:p>
        </w:tc>
        <w:tc>
          <w:tcPr>
            <w:tcW w:w="1417" w:type="dxa"/>
            <w:shd w:val="clear" w:color="auto" w:fill="auto"/>
            <w:vAlign w:val="center"/>
          </w:tcPr>
          <w:p w14:paraId="7DDA2968" w14:textId="1E7FDFAB" w:rsidR="006A0BB6" w:rsidRPr="008B08A1"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35737BA9" w14:textId="67A3CCA0"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2A5BC60E" w14:textId="77777777" w:rsidR="006A0BB6" w:rsidRPr="008B08A1" w:rsidRDefault="006A0BB6" w:rsidP="006A0BB6">
            <w:pPr>
              <w:jc w:val="center"/>
              <w:rPr>
                <w:rFonts w:eastAsia="Times New Roman" w:cs="Times New Roman"/>
                <w:szCs w:val="24"/>
              </w:rPr>
            </w:pPr>
          </w:p>
        </w:tc>
      </w:tr>
      <w:tr w:rsidR="006A0BB6" w:rsidRPr="008B08A1" w14:paraId="6A599BA3" w14:textId="77777777" w:rsidTr="00A50988">
        <w:trPr>
          <w:trHeight w:val="20"/>
          <w:jc w:val="center"/>
        </w:trPr>
        <w:tc>
          <w:tcPr>
            <w:tcW w:w="714" w:type="dxa"/>
            <w:shd w:val="clear" w:color="auto" w:fill="auto"/>
          </w:tcPr>
          <w:p w14:paraId="248DE812" w14:textId="4BAD6FD6" w:rsidR="006A0BB6" w:rsidRPr="008B08A1" w:rsidDel="00FB446D" w:rsidRDefault="006A0BB6" w:rsidP="006A0BB6">
            <w:pPr>
              <w:jc w:val="center"/>
              <w:rPr>
                <w:rFonts w:eastAsia="Times New Roman" w:cs="Times New Roman"/>
                <w:szCs w:val="24"/>
              </w:rPr>
            </w:pPr>
            <w:r>
              <w:rPr>
                <w:rFonts w:eastAsia="Times New Roman" w:cs="Times New Roman"/>
                <w:szCs w:val="24"/>
              </w:rPr>
              <w:t>7.</w:t>
            </w:r>
          </w:p>
        </w:tc>
        <w:tc>
          <w:tcPr>
            <w:tcW w:w="4243" w:type="dxa"/>
            <w:shd w:val="clear" w:color="auto" w:fill="auto"/>
          </w:tcPr>
          <w:p w14:paraId="2F6974FD" w14:textId="77777777" w:rsidR="006A0BB6" w:rsidRPr="00881C2B" w:rsidRDefault="006A0BB6" w:rsidP="006A0BB6">
            <w:pPr>
              <w:widowControl w:val="0"/>
              <w:rPr>
                <w:rFonts w:eastAsia="Calibri" w:cs="Times New Roman"/>
                <w:szCs w:val="24"/>
              </w:rPr>
            </w:pPr>
            <w:r w:rsidRPr="00881C2B">
              <w:rPr>
                <w:rFonts w:eastAsia="Calibri" w:cs="Times New Roman"/>
                <w:szCs w:val="24"/>
              </w:rPr>
              <w:t>Blīvuma analizators (sērijas Nr. 249058, ražotājs Anton Paar)</w:t>
            </w:r>
          </w:p>
          <w:p w14:paraId="7BB9D9CF" w14:textId="77777777" w:rsidR="006A0BB6" w:rsidRPr="00881C2B" w:rsidRDefault="006A0BB6" w:rsidP="006A0BB6">
            <w:pPr>
              <w:widowControl w:val="0"/>
              <w:jc w:val="both"/>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730CBBCC" w14:textId="23E5DA7A"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i/>
                <w:iCs/>
                <w:color w:val="000000" w:themeColor="text1"/>
              </w:rPr>
              <w:t>7</w:t>
            </w:r>
            <w:r w:rsidRPr="00881C2B">
              <w:rPr>
                <w:rFonts w:eastAsia="Times New Roman" w:cs="Times New Roman"/>
                <w:bCs/>
                <w:i/>
                <w:szCs w:val="24"/>
                <w:lang w:eastAsia="lv-LV"/>
              </w:rPr>
              <w:t>. attēlu</w:t>
            </w:r>
          </w:p>
        </w:tc>
        <w:tc>
          <w:tcPr>
            <w:tcW w:w="1417" w:type="dxa"/>
            <w:shd w:val="clear" w:color="auto" w:fill="auto"/>
            <w:vAlign w:val="center"/>
          </w:tcPr>
          <w:p w14:paraId="4A8D8954" w14:textId="767C47D0"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t xml:space="preserve">apm. </w:t>
            </w:r>
            <w:r>
              <w:rPr>
                <w:rFonts w:eastAsia="Calibri" w:cs="Times New Roman"/>
                <w:szCs w:val="24"/>
              </w:rPr>
              <w:t>1998-1999</w:t>
            </w:r>
          </w:p>
        </w:tc>
        <w:tc>
          <w:tcPr>
            <w:tcW w:w="1418" w:type="dxa"/>
            <w:vAlign w:val="center"/>
          </w:tcPr>
          <w:p w14:paraId="32DA3E0C" w14:textId="46F30D44"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798B26BA" w14:textId="77777777" w:rsidR="006A0BB6" w:rsidRPr="008B08A1" w:rsidRDefault="006A0BB6" w:rsidP="006A0BB6">
            <w:pPr>
              <w:jc w:val="center"/>
              <w:rPr>
                <w:rFonts w:eastAsia="Times New Roman" w:cs="Times New Roman"/>
                <w:szCs w:val="24"/>
              </w:rPr>
            </w:pPr>
          </w:p>
        </w:tc>
      </w:tr>
      <w:tr w:rsidR="006A0BB6" w:rsidRPr="008B08A1" w14:paraId="6A6C7E2F" w14:textId="77777777" w:rsidTr="00A50988">
        <w:trPr>
          <w:trHeight w:val="20"/>
          <w:jc w:val="center"/>
        </w:trPr>
        <w:tc>
          <w:tcPr>
            <w:tcW w:w="714" w:type="dxa"/>
            <w:shd w:val="clear" w:color="auto" w:fill="auto"/>
          </w:tcPr>
          <w:p w14:paraId="0AB4B5FA" w14:textId="1E189379" w:rsidR="006A0BB6" w:rsidRPr="008B08A1" w:rsidDel="00FB446D" w:rsidRDefault="006A0BB6" w:rsidP="006A0BB6">
            <w:pPr>
              <w:jc w:val="center"/>
              <w:rPr>
                <w:rFonts w:eastAsia="Times New Roman" w:cs="Times New Roman"/>
                <w:szCs w:val="24"/>
              </w:rPr>
            </w:pPr>
            <w:r>
              <w:rPr>
                <w:rFonts w:eastAsia="Times New Roman" w:cs="Times New Roman"/>
                <w:szCs w:val="24"/>
              </w:rPr>
              <w:t>8.</w:t>
            </w:r>
          </w:p>
        </w:tc>
        <w:tc>
          <w:tcPr>
            <w:tcW w:w="4243" w:type="dxa"/>
            <w:shd w:val="clear" w:color="auto" w:fill="auto"/>
          </w:tcPr>
          <w:p w14:paraId="594DEC02" w14:textId="77777777" w:rsidR="006A0BB6" w:rsidRPr="00881C2B" w:rsidRDefault="006A0BB6" w:rsidP="006A0BB6">
            <w:pPr>
              <w:widowControl w:val="0"/>
              <w:rPr>
                <w:rFonts w:eastAsia="Calibri" w:cs="Times New Roman"/>
                <w:szCs w:val="24"/>
              </w:rPr>
            </w:pPr>
            <w:r w:rsidRPr="00881C2B">
              <w:rPr>
                <w:rFonts w:eastAsia="Calibri" w:cs="Times New Roman"/>
                <w:szCs w:val="24"/>
              </w:rPr>
              <w:t>Blīvuma analizators (sērijas Nr. 7333793, ražotājs Anton Paar)</w:t>
            </w:r>
          </w:p>
          <w:p w14:paraId="1D63F8BF" w14:textId="77777777" w:rsidR="006A0BB6" w:rsidRPr="00881C2B" w:rsidRDefault="006A0BB6" w:rsidP="006A0BB6">
            <w:pPr>
              <w:widowControl w:val="0"/>
              <w:jc w:val="both"/>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51B5F1AA" w14:textId="1F4A8012"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i/>
                <w:iCs/>
                <w:color w:val="000000" w:themeColor="text1"/>
              </w:rPr>
              <w:t>8</w:t>
            </w:r>
            <w:r w:rsidRPr="00881C2B">
              <w:rPr>
                <w:rFonts w:eastAsia="Times New Roman" w:cs="Times New Roman"/>
                <w:bCs/>
                <w:i/>
                <w:szCs w:val="24"/>
                <w:lang w:eastAsia="lv-LV"/>
              </w:rPr>
              <w:t>. attēlu</w:t>
            </w:r>
          </w:p>
        </w:tc>
        <w:tc>
          <w:tcPr>
            <w:tcW w:w="1417" w:type="dxa"/>
            <w:shd w:val="clear" w:color="auto" w:fill="auto"/>
            <w:vAlign w:val="center"/>
          </w:tcPr>
          <w:p w14:paraId="4C04E94A" w14:textId="4BE1AC73"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73769040" w14:textId="73028D8C"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2688D552" w14:textId="77777777" w:rsidR="006A0BB6" w:rsidRPr="008B08A1" w:rsidRDefault="006A0BB6" w:rsidP="006A0BB6">
            <w:pPr>
              <w:jc w:val="center"/>
              <w:rPr>
                <w:rFonts w:eastAsia="Times New Roman" w:cs="Times New Roman"/>
                <w:szCs w:val="24"/>
              </w:rPr>
            </w:pPr>
          </w:p>
        </w:tc>
      </w:tr>
      <w:tr w:rsidR="006A0BB6" w:rsidRPr="008B08A1" w14:paraId="16DE1EA2" w14:textId="77777777" w:rsidTr="00A50988">
        <w:trPr>
          <w:trHeight w:val="20"/>
          <w:jc w:val="center"/>
        </w:trPr>
        <w:tc>
          <w:tcPr>
            <w:tcW w:w="714" w:type="dxa"/>
            <w:shd w:val="clear" w:color="auto" w:fill="auto"/>
          </w:tcPr>
          <w:p w14:paraId="5F31B148" w14:textId="1C7F9373" w:rsidR="006A0BB6" w:rsidRPr="008B08A1" w:rsidRDefault="006A0BB6" w:rsidP="006A0BB6">
            <w:pPr>
              <w:jc w:val="center"/>
              <w:rPr>
                <w:rFonts w:eastAsia="Times New Roman" w:cs="Times New Roman"/>
                <w:szCs w:val="24"/>
              </w:rPr>
            </w:pPr>
            <w:r>
              <w:rPr>
                <w:rFonts w:eastAsia="Times New Roman" w:cs="Times New Roman"/>
                <w:szCs w:val="24"/>
              </w:rPr>
              <w:t>9.</w:t>
            </w:r>
          </w:p>
        </w:tc>
        <w:tc>
          <w:tcPr>
            <w:tcW w:w="4243" w:type="dxa"/>
            <w:shd w:val="clear" w:color="auto" w:fill="auto"/>
          </w:tcPr>
          <w:p w14:paraId="4C56F354" w14:textId="77777777" w:rsidR="006A0BB6" w:rsidRPr="00881C2B" w:rsidRDefault="006A0BB6" w:rsidP="006A0BB6">
            <w:pPr>
              <w:widowControl w:val="0"/>
              <w:rPr>
                <w:rFonts w:eastAsia="Calibri" w:cs="Times New Roman"/>
                <w:szCs w:val="24"/>
              </w:rPr>
            </w:pPr>
            <w:r w:rsidRPr="00881C2B">
              <w:rPr>
                <w:rFonts w:eastAsia="Calibri" w:cs="Times New Roman"/>
                <w:szCs w:val="24"/>
              </w:rPr>
              <w:t>Degvielas krāsas analizators komplektā ar tvaika spiediena analizatoru (HVP sērijas Nr. 039700288, ražotājs PetroSpec/Herzog)</w:t>
            </w:r>
          </w:p>
          <w:p w14:paraId="3EC1C25F" w14:textId="77777777" w:rsidR="006A0BB6" w:rsidRPr="00881C2B" w:rsidRDefault="006A0BB6" w:rsidP="006A0BB6">
            <w:pPr>
              <w:widowControl w:val="0"/>
              <w:jc w:val="both"/>
              <w:rPr>
                <w:rFonts w:eastAsia="Calibri" w:cs="Times New Roman"/>
                <w:szCs w:val="24"/>
              </w:rPr>
            </w:pPr>
            <w:r w:rsidRPr="00881C2B">
              <w:rPr>
                <w:rFonts w:eastAsia="Calibri" w:cs="Times New Roman"/>
                <w:szCs w:val="24"/>
              </w:rPr>
              <w:t>Iekārtu tehniskais stāvoklis – nav darba kārtībā, atsevišķas iekārtu detaļas var būt izņemtas remontdarbu laikā.</w:t>
            </w:r>
          </w:p>
          <w:p w14:paraId="106AF9B1" w14:textId="2A4A7CB9" w:rsidR="006A0BB6" w:rsidRPr="00881C2B"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i/>
                <w:iCs/>
                <w:color w:val="000000" w:themeColor="text1"/>
              </w:rPr>
              <w:t>9</w:t>
            </w:r>
            <w:r w:rsidRPr="00881C2B">
              <w:rPr>
                <w:rFonts w:eastAsia="Times New Roman" w:cs="Times New Roman"/>
                <w:bCs/>
                <w:i/>
                <w:szCs w:val="24"/>
                <w:lang w:eastAsia="lv-LV"/>
              </w:rPr>
              <w:t>. attēlu</w:t>
            </w:r>
          </w:p>
        </w:tc>
        <w:tc>
          <w:tcPr>
            <w:tcW w:w="1417" w:type="dxa"/>
            <w:shd w:val="clear" w:color="auto" w:fill="auto"/>
            <w:vAlign w:val="center"/>
          </w:tcPr>
          <w:p w14:paraId="72F9A94E" w14:textId="3007F62F" w:rsidR="006A0BB6" w:rsidRPr="008B08A1"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6EE10367" w14:textId="06EBF380"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494C802D" w14:textId="77777777" w:rsidR="006A0BB6" w:rsidRPr="008B08A1" w:rsidRDefault="006A0BB6" w:rsidP="006A0BB6">
            <w:pPr>
              <w:jc w:val="center"/>
              <w:rPr>
                <w:rFonts w:eastAsia="Times New Roman" w:cs="Times New Roman"/>
                <w:szCs w:val="24"/>
              </w:rPr>
            </w:pPr>
          </w:p>
        </w:tc>
      </w:tr>
      <w:tr w:rsidR="006A0BB6" w:rsidRPr="008B08A1" w14:paraId="1C05AD3A" w14:textId="77777777" w:rsidTr="00A50988">
        <w:trPr>
          <w:trHeight w:val="20"/>
          <w:jc w:val="center"/>
        </w:trPr>
        <w:tc>
          <w:tcPr>
            <w:tcW w:w="714" w:type="dxa"/>
            <w:shd w:val="clear" w:color="auto" w:fill="auto"/>
          </w:tcPr>
          <w:p w14:paraId="169C25FA" w14:textId="5C6E054B" w:rsidR="006A0BB6" w:rsidRPr="008B08A1" w:rsidDel="00FB446D" w:rsidRDefault="006A0BB6" w:rsidP="006A0BB6">
            <w:pPr>
              <w:jc w:val="center"/>
              <w:rPr>
                <w:rFonts w:eastAsia="Times New Roman" w:cs="Times New Roman"/>
                <w:szCs w:val="24"/>
              </w:rPr>
            </w:pPr>
            <w:r>
              <w:rPr>
                <w:rFonts w:eastAsia="Times New Roman" w:cs="Times New Roman"/>
                <w:szCs w:val="24"/>
              </w:rPr>
              <w:t>10.</w:t>
            </w:r>
          </w:p>
        </w:tc>
        <w:tc>
          <w:tcPr>
            <w:tcW w:w="4243" w:type="dxa"/>
            <w:shd w:val="clear" w:color="auto" w:fill="auto"/>
          </w:tcPr>
          <w:p w14:paraId="736B2025" w14:textId="77777777" w:rsidR="006A0BB6" w:rsidRPr="00881C2B" w:rsidRDefault="006A0BB6" w:rsidP="006A0BB6">
            <w:pPr>
              <w:widowControl w:val="0"/>
              <w:rPr>
                <w:rFonts w:eastAsia="Calibri" w:cs="Times New Roman"/>
                <w:szCs w:val="24"/>
              </w:rPr>
            </w:pPr>
            <w:r w:rsidRPr="00881C2B">
              <w:rPr>
                <w:rFonts w:eastAsia="Calibri" w:cs="Times New Roman"/>
                <w:szCs w:val="24"/>
              </w:rPr>
              <w:t>Degvielas krāsas analizators komplektā ar tvaika spiediena analizatoru (HVP sērijas Nr. 039700289, ražotājs PetroSpec/Herzog)</w:t>
            </w:r>
          </w:p>
          <w:p w14:paraId="6FBD1D54" w14:textId="77777777" w:rsidR="006A0BB6" w:rsidRPr="00881C2B" w:rsidRDefault="006A0BB6" w:rsidP="006A0BB6">
            <w:pPr>
              <w:widowControl w:val="0"/>
              <w:rPr>
                <w:rFonts w:eastAsia="Calibri" w:cs="Times New Roman"/>
                <w:szCs w:val="24"/>
              </w:rPr>
            </w:pPr>
            <w:r w:rsidRPr="00881C2B">
              <w:rPr>
                <w:rFonts w:eastAsia="Calibri" w:cs="Times New Roman"/>
                <w:szCs w:val="24"/>
              </w:rPr>
              <w:t>Iekārtu tehniskais stāvoklis – nav darba kārtībā, atsevišķas iekārtu detaļas var būt izņemtas remontdarbu laikā.</w:t>
            </w:r>
          </w:p>
          <w:p w14:paraId="7F69B79E" w14:textId="451B2351"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rFonts w:cs="Times New Roman"/>
                <w:i/>
                <w:iCs/>
                <w:color w:val="000000" w:themeColor="text1"/>
                <w:szCs w:val="24"/>
                <w:u w:val="none"/>
              </w:rPr>
              <w:t>10</w:t>
            </w:r>
            <w:r w:rsidRPr="00881C2B">
              <w:rPr>
                <w:rFonts w:eastAsia="Times New Roman" w:cs="Times New Roman"/>
                <w:bCs/>
                <w:i/>
                <w:szCs w:val="24"/>
                <w:lang w:eastAsia="lv-LV"/>
              </w:rPr>
              <w:t>. attēlu</w:t>
            </w:r>
          </w:p>
        </w:tc>
        <w:tc>
          <w:tcPr>
            <w:tcW w:w="1417" w:type="dxa"/>
            <w:shd w:val="clear" w:color="auto" w:fill="auto"/>
            <w:vAlign w:val="center"/>
          </w:tcPr>
          <w:p w14:paraId="15B61366" w14:textId="0E0A06F8"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0512F238" w14:textId="49B0EDD5"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42E310BB" w14:textId="77777777" w:rsidR="006A0BB6" w:rsidRPr="008B08A1" w:rsidRDefault="006A0BB6" w:rsidP="006A0BB6">
            <w:pPr>
              <w:jc w:val="center"/>
              <w:rPr>
                <w:rFonts w:eastAsia="Times New Roman" w:cs="Times New Roman"/>
                <w:szCs w:val="24"/>
              </w:rPr>
            </w:pPr>
          </w:p>
        </w:tc>
      </w:tr>
      <w:tr w:rsidR="006A0BB6" w:rsidRPr="008B08A1" w14:paraId="484E8D54" w14:textId="77777777" w:rsidTr="00A50988">
        <w:trPr>
          <w:trHeight w:val="20"/>
          <w:jc w:val="center"/>
        </w:trPr>
        <w:tc>
          <w:tcPr>
            <w:tcW w:w="714" w:type="dxa"/>
            <w:shd w:val="clear" w:color="auto" w:fill="auto"/>
          </w:tcPr>
          <w:p w14:paraId="20D35500" w14:textId="5491151A" w:rsidR="006A0BB6" w:rsidRPr="008B08A1" w:rsidDel="00FB446D" w:rsidRDefault="006A0BB6" w:rsidP="006A0BB6">
            <w:pPr>
              <w:jc w:val="center"/>
              <w:rPr>
                <w:rFonts w:eastAsia="Times New Roman" w:cs="Times New Roman"/>
                <w:szCs w:val="24"/>
              </w:rPr>
            </w:pPr>
            <w:r>
              <w:rPr>
                <w:rFonts w:eastAsia="Times New Roman" w:cs="Times New Roman"/>
                <w:szCs w:val="24"/>
              </w:rPr>
              <w:t>11.</w:t>
            </w:r>
          </w:p>
        </w:tc>
        <w:tc>
          <w:tcPr>
            <w:tcW w:w="4243" w:type="dxa"/>
            <w:shd w:val="clear" w:color="auto" w:fill="auto"/>
          </w:tcPr>
          <w:p w14:paraId="01069D2E" w14:textId="77777777" w:rsidR="006A0BB6" w:rsidRPr="00881C2B" w:rsidRDefault="006A0BB6" w:rsidP="006A0BB6">
            <w:pPr>
              <w:widowControl w:val="0"/>
              <w:rPr>
                <w:rFonts w:eastAsia="Calibri" w:cs="Times New Roman"/>
                <w:szCs w:val="24"/>
              </w:rPr>
            </w:pPr>
            <w:r w:rsidRPr="00881C2B">
              <w:rPr>
                <w:rFonts w:eastAsia="Calibri" w:cs="Times New Roman"/>
                <w:szCs w:val="24"/>
              </w:rPr>
              <w:t>Saldēšanas vanna (sērijas Nr. 038020295, ražotājs Herzog)</w:t>
            </w:r>
          </w:p>
          <w:p w14:paraId="75C8ABC0" w14:textId="77777777" w:rsidR="006A0BB6" w:rsidRPr="00881C2B" w:rsidRDefault="006A0BB6" w:rsidP="006A0BB6">
            <w:pPr>
              <w:widowControl w:val="0"/>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6670AD0D" w14:textId="2E71CDE1"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 xml:space="preserve">2. </w:t>
            </w:r>
            <w:r w:rsidRPr="00881C2B">
              <w:rPr>
                <w:rFonts w:cs="Times New Roman"/>
                <w:i/>
                <w:iCs/>
                <w:szCs w:val="24"/>
              </w:rPr>
              <w:lastRenderedPageBreak/>
              <w:t>pielikuma</w:t>
            </w:r>
            <w:r w:rsidRPr="00881C2B">
              <w:rPr>
                <w:rFonts w:cs="Times New Roman"/>
                <w:szCs w:val="24"/>
              </w:rPr>
              <w:t xml:space="preserve"> </w:t>
            </w:r>
            <w:r w:rsidRPr="00881C2B">
              <w:rPr>
                <w:rStyle w:val="Hyperlink"/>
                <w:rFonts w:cs="Times New Roman"/>
                <w:i/>
                <w:iCs/>
                <w:color w:val="000000" w:themeColor="text1"/>
                <w:szCs w:val="24"/>
                <w:u w:val="none"/>
              </w:rPr>
              <w:t>11</w:t>
            </w:r>
            <w:r w:rsidRPr="00881C2B">
              <w:rPr>
                <w:rFonts w:eastAsia="Times New Roman" w:cs="Times New Roman"/>
                <w:bCs/>
                <w:i/>
                <w:szCs w:val="24"/>
                <w:lang w:eastAsia="lv-LV"/>
              </w:rPr>
              <w:t>. attēlu</w:t>
            </w:r>
          </w:p>
        </w:tc>
        <w:tc>
          <w:tcPr>
            <w:tcW w:w="1417" w:type="dxa"/>
            <w:shd w:val="clear" w:color="auto" w:fill="auto"/>
            <w:vAlign w:val="center"/>
          </w:tcPr>
          <w:p w14:paraId="0BABB394" w14:textId="4E5B9A15"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lastRenderedPageBreak/>
              <w:t>apm. 2004-2005</w:t>
            </w:r>
          </w:p>
        </w:tc>
        <w:tc>
          <w:tcPr>
            <w:tcW w:w="1418" w:type="dxa"/>
            <w:vAlign w:val="center"/>
          </w:tcPr>
          <w:p w14:paraId="5514DECD" w14:textId="5C9FD7AD"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1CB4347E" w14:textId="77777777" w:rsidR="006A0BB6" w:rsidRPr="008B08A1" w:rsidRDefault="006A0BB6" w:rsidP="006A0BB6">
            <w:pPr>
              <w:jc w:val="center"/>
              <w:rPr>
                <w:rFonts w:eastAsia="Times New Roman" w:cs="Times New Roman"/>
                <w:szCs w:val="24"/>
              </w:rPr>
            </w:pPr>
          </w:p>
        </w:tc>
      </w:tr>
      <w:tr w:rsidR="006A0BB6" w:rsidRPr="008B08A1" w14:paraId="55FCE8D6" w14:textId="77777777" w:rsidTr="00A50988">
        <w:trPr>
          <w:trHeight w:val="20"/>
          <w:jc w:val="center"/>
        </w:trPr>
        <w:tc>
          <w:tcPr>
            <w:tcW w:w="714" w:type="dxa"/>
            <w:shd w:val="clear" w:color="auto" w:fill="auto"/>
          </w:tcPr>
          <w:p w14:paraId="0890BB44" w14:textId="36141555" w:rsidR="006A0BB6" w:rsidRPr="008B08A1" w:rsidRDefault="006A0BB6" w:rsidP="006A0BB6">
            <w:pPr>
              <w:jc w:val="center"/>
              <w:rPr>
                <w:rFonts w:eastAsia="Times New Roman" w:cs="Times New Roman"/>
                <w:szCs w:val="24"/>
              </w:rPr>
            </w:pPr>
            <w:r>
              <w:rPr>
                <w:rFonts w:eastAsia="Times New Roman" w:cs="Times New Roman"/>
                <w:szCs w:val="24"/>
              </w:rPr>
              <w:t>12.</w:t>
            </w:r>
          </w:p>
        </w:tc>
        <w:tc>
          <w:tcPr>
            <w:tcW w:w="4243" w:type="dxa"/>
            <w:shd w:val="clear" w:color="auto" w:fill="auto"/>
          </w:tcPr>
          <w:p w14:paraId="79A93F52" w14:textId="77777777" w:rsidR="006A0BB6" w:rsidRPr="00881C2B" w:rsidRDefault="006A0BB6" w:rsidP="006A0BB6">
            <w:pPr>
              <w:widowControl w:val="0"/>
              <w:rPr>
                <w:rFonts w:eastAsia="Calibri" w:cs="Times New Roman"/>
                <w:szCs w:val="24"/>
              </w:rPr>
            </w:pPr>
            <w:r w:rsidRPr="00881C2B">
              <w:rPr>
                <w:rFonts w:eastAsia="Calibri" w:cs="Times New Roman"/>
                <w:szCs w:val="24"/>
              </w:rPr>
              <w:t>Saldēšanas vanna (sērijas Nr. 038020293, ražotājs Herzog)</w:t>
            </w:r>
          </w:p>
          <w:p w14:paraId="6CEF14A3" w14:textId="77777777" w:rsidR="006A0BB6" w:rsidRPr="00881C2B" w:rsidRDefault="006A0BB6" w:rsidP="006A0BB6">
            <w:pPr>
              <w:widowControl w:val="0"/>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336CDAD3" w14:textId="2AF7A821" w:rsidR="006A0BB6" w:rsidRPr="00881C2B"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rFonts w:cs="Times New Roman"/>
                <w:i/>
                <w:iCs/>
                <w:color w:val="000000" w:themeColor="text1"/>
                <w:szCs w:val="24"/>
                <w:u w:val="none"/>
              </w:rPr>
              <w:t>12</w:t>
            </w:r>
            <w:r w:rsidRPr="00881C2B">
              <w:rPr>
                <w:rFonts w:eastAsia="Times New Roman" w:cs="Times New Roman"/>
                <w:bCs/>
                <w:i/>
                <w:szCs w:val="24"/>
                <w:lang w:eastAsia="lv-LV"/>
              </w:rPr>
              <w:t>. attēlu</w:t>
            </w:r>
          </w:p>
        </w:tc>
        <w:tc>
          <w:tcPr>
            <w:tcW w:w="1417" w:type="dxa"/>
            <w:shd w:val="clear" w:color="auto" w:fill="auto"/>
            <w:vAlign w:val="center"/>
          </w:tcPr>
          <w:p w14:paraId="72139030" w14:textId="7C076E50" w:rsidR="006A0BB6" w:rsidRPr="008B08A1"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738F82D6" w14:textId="1537F252"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639B4041" w14:textId="77777777" w:rsidR="006A0BB6" w:rsidRPr="008B08A1" w:rsidRDefault="006A0BB6" w:rsidP="006A0BB6">
            <w:pPr>
              <w:jc w:val="center"/>
              <w:rPr>
                <w:rFonts w:eastAsia="Times New Roman" w:cs="Times New Roman"/>
                <w:szCs w:val="24"/>
              </w:rPr>
            </w:pPr>
          </w:p>
        </w:tc>
      </w:tr>
      <w:tr w:rsidR="006A0BB6" w:rsidRPr="008B08A1" w14:paraId="3C892AC8" w14:textId="77777777" w:rsidTr="00A50988">
        <w:trPr>
          <w:trHeight w:val="20"/>
          <w:jc w:val="center"/>
        </w:trPr>
        <w:tc>
          <w:tcPr>
            <w:tcW w:w="714" w:type="dxa"/>
            <w:shd w:val="clear" w:color="auto" w:fill="auto"/>
          </w:tcPr>
          <w:p w14:paraId="6E0A092F" w14:textId="54B19A25" w:rsidR="006A0BB6" w:rsidRPr="008B08A1" w:rsidDel="00FB446D" w:rsidRDefault="006A0BB6" w:rsidP="006A0BB6">
            <w:pPr>
              <w:jc w:val="center"/>
              <w:rPr>
                <w:rFonts w:eastAsia="Times New Roman" w:cs="Times New Roman"/>
                <w:szCs w:val="24"/>
              </w:rPr>
            </w:pPr>
            <w:r>
              <w:rPr>
                <w:rFonts w:eastAsia="Times New Roman" w:cs="Times New Roman"/>
                <w:szCs w:val="24"/>
              </w:rPr>
              <w:t>13.</w:t>
            </w:r>
          </w:p>
        </w:tc>
        <w:tc>
          <w:tcPr>
            <w:tcW w:w="4243" w:type="dxa"/>
            <w:shd w:val="clear" w:color="auto" w:fill="auto"/>
          </w:tcPr>
          <w:p w14:paraId="4C1BD869" w14:textId="77777777" w:rsidR="006A0BB6" w:rsidRPr="00881C2B" w:rsidRDefault="006A0BB6" w:rsidP="006A0BB6">
            <w:pPr>
              <w:widowControl w:val="0"/>
              <w:rPr>
                <w:rFonts w:eastAsia="Calibri" w:cs="Times New Roman"/>
                <w:szCs w:val="24"/>
              </w:rPr>
            </w:pPr>
            <w:r w:rsidRPr="00881C2B">
              <w:rPr>
                <w:rFonts w:eastAsia="Calibri" w:cs="Times New Roman"/>
                <w:szCs w:val="24"/>
              </w:rPr>
              <w:t>Saldēšanas vanna (sērijas Nr. 038020294, ražotājs Herzog)</w:t>
            </w:r>
          </w:p>
          <w:p w14:paraId="634A0A9C" w14:textId="77777777" w:rsidR="006A0BB6" w:rsidRPr="00881C2B" w:rsidRDefault="006A0BB6" w:rsidP="006A0BB6">
            <w:pPr>
              <w:widowControl w:val="0"/>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120F45B7" w14:textId="2A85F40A"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rFonts w:cs="Times New Roman"/>
                <w:i/>
                <w:iCs/>
                <w:color w:val="000000" w:themeColor="text1"/>
                <w:szCs w:val="24"/>
                <w:u w:val="none"/>
              </w:rPr>
              <w:t>13</w:t>
            </w:r>
            <w:r w:rsidRPr="00881C2B">
              <w:rPr>
                <w:rFonts w:eastAsia="Times New Roman" w:cs="Times New Roman"/>
                <w:bCs/>
                <w:i/>
                <w:szCs w:val="24"/>
                <w:lang w:eastAsia="lv-LV"/>
              </w:rPr>
              <w:t>. attēlu</w:t>
            </w:r>
          </w:p>
        </w:tc>
        <w:tc>
          <w:tcPr>
            <w:tcW w:w="1417" w:type="dxa"/>
            <w:shd w:val="clear" w:color="auto" w:fill="auto"/>
            <w:vAlign w:val="center"/>
          </w:tcPr>
          <w:p w14:paraId="6EF237D9" w14:textId="63D64865"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5D556CC7" w14:textId="6E811461"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313AEC54" w14:textId="77777777" w:rsidR="006A0BB6" w:rsidRPr="008B08A1" w:rsidRDefault="006A0BB6" w:rsidP="006A0BB6">
            <w:pPr>
              <w:jc w:val="center"/>
              <w:rPr>
                <w:rFonts w:eastAsia="Times New Roman" w:cs="Times New Roman"/>
                <w:szCs w:val="24"/>
              </w:rPr>
            </w:pPr>
          </w:p>
        </w:tc>
      </w:tr>
      <w:tr w:rsidR="006A0BB6" w:rsidRPr="008B08A1" w14:paraId="6E1BF3ED" w14:textId="77777777" w:rsidTr="00A50988">
        <w:trPr>
          <w:trHeight w:val="20"/>
          <w:jc w:val="center"/>
        </w:trPr>
        <w:tc>
          <w:tcPr>
            <w:tcW w:w="714" w:type="dxa"/>
            <w:shd w:val="clear" w:color="auto" w:fill="auto"/>
          </w:tcPr>
          <w:p w14:paraId="753B1371" w14:textId="010B08AD" w:rsidR="006A0BB6" w:rsidRPr="008B08A1" w:rsidDel="00FB446D" w:rsidRDefault="006A0BB6" w:rsidP="006A0BB6">
            <w:pPr>
              <w:jc w:val="center"/>
              <w:rPr>
                <w:rFonts w:eastAsia="Times New Roman" w:cs="Times New Roman"/>
                <w:szCs w:val="24"/>
              </w:rPr>
            </w:pPr>
            <w:r>
              <w:rPr>
                <w:rFonts w:eastAsia="Times New Roman" w:cs="Times New Roman"/>
                <w:szCs w:val="24"/>
              </w:rPr>
              <w:t>14.</w:t>
            </w:r>
          </w:p>
        </w:tc>
        <w:tc>
          <w:tcPr>
            <w:tcW w:w="4243" w:type="dxa"/>
            <w:shd w:val="clear" w:color="auto" w:fill="auto"/>
          </w:tcPr>
          <w:p w14:paraId="31668FA9" w14:textId="77777777" w:rsidR="006A0BB6" w:rsidRPr="00881C2B" w:rsidRDefault="006A0BB6" w:rsidP="006A0BB6">
            <w:pPr>
              <w:widowControl w:val="0"/>
              <w:rPr>
                <w:rFonts w:eastAsia="Calibri" w:cs="Times New Roman"/>
                <w:szCs w:val="24"/>
              </w:rPr>
            </w:pPr>
            <w:r w:rsidRPr="00881C2B">
              <w:rPr>
                <w:rFonts w:eastAsia="Calibri" w:cs="Times New Roman"/>
                <w:szCs w:val="24"/>
              </w:rPr>
              <w:t>Dzesētājs-cirkulators (sērijas Nr. 03T226, ražotājs Tamson)</w:t>
            </w:r>
          </w:p>
          <w:p w14:paraId="46A21CDD" w14:textId="77777777" w:rsidR="006A0BB6" w:rsidRPr="00881C2B" w:rsidRDefault="006A0BB6" w:rsidP="006A0BB6">
            <w:pPr>
              <w:widowControl w:val="0"/>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7665DF9E" w14:textId="543A154A"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rFonts w:cs="Times New Roman"/>
                <w:i/>
                <w:iCs/>
                <w:color w:val="000000" w:themeColor="text1"/>
                <w:szCs w:val="24"/>
                <w:u w:val="none"/>
              </w:rPr>
              <w:t>14</w:t>
            </w:r>
            <w:r w:rsidRPr="00881C2B">
              <w:rPr>
                <w:rFonts w:eastAsia="Times New Roman" w:cs="Times New Roman"/>
                <w:bCs/>
                <w:i/>
                <w:szCs w:val="24"/>
                <w:lang w:eastAsia="lv-LV"/>
              </w:rPr>
              <w:t>. attēlu</w:t>
            </w:r>
          </w:p>
        </w:tc>
        <w:tc>
          <w:tcPr>
            <w:tcW w:w="1417" w:type="dxa"/>
            <w:shd w:val="clear" w:color="auto" w:fill="auto"/>
            <w:vAlign w:val="center"/>
          </w:tcPr>
          <w:p w14:paraId="3D409D1F" w14:textId="2D90A3A6"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72D87750" w14:textId="3BEE19C3"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75663C15" w14:textId="77777777" w:rsidR="006A0BB6" w:rsidRPr="008B08A1" w:rsidRDefault="006A0BB6" w:rsidP="006A0BB6">
            <w:pPr>
              <w:jc w:val="center"/>
              <w:rPr>
                <w:rFonts w:eastAsia="Times New Roman" w:cs="Times New Roman"/>
                <w:szCs w:val="24"/>
              </w:rPr>
            </w:pPr>
          </w:p>
        </w:tc>
      </w:tr>
      <w:tr w:rsidR="006A0BB6" w:rsidRPr="008B08A1" w14:paraId="4602B484" w14:textId="77777777" w:rsidTr="00A50988">
        <w:trPr>
          <w:trHeight w:val="20"/>
          <w:jc w:val="center"/>
        </w:trPr>
        <w:tc>
          <w:tcPr>
            <w:tcW w:w="714" w:type="dxa"/>
            <w:shd w:val="clear" w:color="auto" w:fill="auto"/>
          </w:tcPr>
          <w:p w14:paraId="4169C681" w14:textId="78F00EDF" w:rsidR="006A0BB6" w:rsidRPr="008B08A1" w:rsidRDefault="006A0BB6" w:rsidP="006A0BB6">
            <w:pPr>
              <w:jc w:val="center"/>
              <w:rPr>
                <w:rFonts w:eastAsia="Times New Roman" w:cs="Times New Roman"/>
                <w:szCs w:val="24"/>
              </w:rPr>
            </w:pPr>
            <w:r>
              <w:rPr>
                <w:rFonts w:eastAsia="Times New Roman" w:cs="Times New Roman"/>
                <w:szCs w:val="24"/>
              </w:rPr>
              <w:t>15.</w:t>
            </w:r>
          </w:p>
        </w:tc>
        <w:tc>
          <w:tcPr>
            <w:tcW w:w="4243" w:type="dxa"/>
            <w:shd w:val="clear" w:color="auto" w:fill="auto"/>
          </w:tcPr>
          <w:p w14:paraId="11F6F059" w14:textId="77777777" w:rsidR="006A0BB6" w:rsidRPr="00881C2B" w:rsidRDefault="006A0BB6" w:rsidP="006A0BB6">
            <w:pPr>
              <w:widowControl w:val="0"/>
              <w:rPr>
                <w:rFonts w:eastAsia="Calibri" w:cs="Times New Roman"/>
                <w:szCs w:val="24"/>
              </w:rPr>
            </w:pPr>
            <w:r w:rsidRPr="00881C2B">
              <w:rPr>
                <w:rFonts w:eastAsia="Calibri" w:cs="Times New Roman"/>
                <w:szCs w:val="24"/>
              </w:rPr>
              <w:t>Dzesētājs-cirkulators (sērijas Nr. 03T227, ražotājs Tamson)</w:t>
            </w:r>
          </w:p>
          <w:p w14:paraId="496F390F" w14:textId="77777777" w:rsidR="006A0BB6" w:rsidRPr="00881C2B" w:rsidRDefault="006A0BB6" w:rsidP="006A0BB6">
            <w:pPr>
              <w:widowControl w:val="0"/>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11F12300" w14:textId="4AECCD2A" w:rsidR="006A0BB6" w:rsidRPr="00881C2B"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rFonts w:cs="Times New Roman"/>
                <w:i/>
                <w:iCs/>
                <w:color w:val="000000" w:themeColor="text1"/>
                <w:szCs w:val="24"/>
                <w:u w:val="none"/>
              </w:rPr>
              <w:t>15</w:t>
            </w:r>
            <w:r w:rsidRPr="00881C2B">
              <w:rPr>
                <w:rFonts w:eastAsia="Times New Roman" w:cs="Times New Roman"/>
                <w:bCs/>
                <w:i/>
                <w:szCs w:val="24"/>
                <w:lang w:eastAsia="lv-LV"/>
              </w:rPr>
              <w:t>. attēlu</w:t>
            </w:r>
          </w:p>
        </w:tc>
        <w:tc>
          <w:tcPr>
            <w:tcW w:w="1417" w:type="dxa"/>
            <w:shd w:val="clear" w:color="auto" w:fill="auto"/>
            <w:vAlign w:val="center"/>
          </w:tcPr>
          <w:p w14:paraId="6AD86C32" w14:textId="1B7C6028" w:rsidR="006A0BB6" w:rsidRPr="008B08A1"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0BBBB905" w14:textId="40F02FB3"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3BB5BC39" w14:textId="77777777" w:rsidR="006A0BB6" w:rsidRPr="008B08A1" w:rsidRDefault="006A0BB6" w:rsidP="006A0BB6">
            <w:pPr>
              <w:jc w:val="center"/>
              <w:rPr>
                <w:rFonts w:eastAsia="Times New Roman" w:cs="Times New Roman"/>
                <w:szCs w:val="24"/>
              </w:rPr>
            </w:pPr>
          </w:p>
        </w:tc>
      </w:tr>
      <w:tr w:rsidR="006A0BB6" w:rsidRPr="008B08A1" w14:paraId="2A79C953" w14:textId="77777777" w:rsidTr="00A50988">
        <w:trPr>
          <w:trHeight w:val="20"/>
          <w:jc w:val="center"/>
        </w:trPr>
        <w:tc>
          <w:tcPr>
            <w:tcW w:w="714" w:type="dxa"/>
            <w:shd w:val="clear" w:color="auto" w:fill="auto"/>
          </w:tcPr>
          <w:p w14:paraId="0C60E471" w14:textId="77EF5A18" w:rsidR="006A0BB6" w:rsidRPr="008B08A1" w:rsidDel="00FB446D" w:rsidRDefault="006A0BB6" w:rsidP="006A0BB6">
            <w:pPr>
              <w:jc w:val="center"/>
              <w:rPr>
                <w:rFonts w:eastAsia="Times New Roman" w:cs="Times New Roman"/>
                <w:szCs w:val="24"/>
              </w:rPr>
            </w:pPr>
            <w:r>
              <w:rPr>
                <w:rFonts w:eastAsia="Times New Roman" w:cs="Times New Roman"/>
                <w:szCs w:val="24"/>
              </w:rPr>
              <w:t>16.</w:t>
            </w:r>
          </w:p>
        </w:tc>
        <w:tc>
          <w:tcPr>
            <w:tcW w:w="4243" w:type="dxa"/>
            <w:shd w:val="clear" w:color="auto" w:fill="auto"/>
          </w:tcPr>
          <w:p w14:paraId="5B44C201" w14:textId="77777777" w:rsidR="006A0BB6" w:rsidRPr="00881C2B" w:rsidRDefault="006A0BB6" w:rsidP="006A0BB6">
            <w:pPr>
              <w:widowControl w:val="0"/>
              <w:rPr>
                <w:rFonts w:eastAsia="Calibri" w:cs="Times New Roman"/>
                <w:szCs w:val="24"/>
              </w:rPr>
            </w:pPr>
            <w:r w:rsidRPr="00881C2B">
              <w:rPr>
                <w:rFonts w:eastAsia="Calibri" w:cs="Times New Roman"/>
                <w:szCs w:val="24"/>
              </w:rPr>
              <w:t>Dzesētājs-cirkulators (sērijas Nr. 03T225, ražotājs Tamson)</w:t>
            </w:r>
          </w:p>
          <w:p w14:paraId="77D37D0C" w14:textId="77777777" w:rsidR="006A0BB6" w:rsidRPr="00881C2B" w:rsidRDefault="006A0BB6" w:rsidP="006A0BB6">
            <w:pPr>
              <w:widowControl w:val="0"/>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7C286E81" w14:textId="077129A7"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rFonts w:cs="Times New Roman"/>
                <w:i/>
                <w:iCs/>
                <w:color w:val="000000" w:themeColor="text1"/>
                <w:szCs w:val="24"/>
                <w:u w:val="none"/>
              </w:rPr>
              <w:t>16</w:t>
            </w:r>
            <w:r w:rsidRPr="00881C2B">
              <w:rPr>
                <w:rFonts w:eastAsia="Times New Roman" w:cs="Times New Roman"/>
                <w:bCs/>
                <w:i/>
                <w:szCs w:val="24"/>
                <w:lang w:eastAsia="lv-LV"/>
              </w:rPr>
              <w:t>. attēlu</w:t>
            </w:r>
          </w:p>
        </w:tc>
        <w:tc>
          <w:tcPr>
            <w:tcW w:w="1417" w:type="dxa"/>
            <w:shd w:val="clear" w:color="auto" w:fill="auto"/>
            <w:vAlign w:val="center"/>
          </w:tcPr>
          <w:p w14:paraId="3624588E" w14:textId="0AF72653"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2B6605A5" w14:textId="1C683598"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03F35E6A" w14:textId="77777777" w:rsidR="006A0BB6" w:rsidRPr="008B08A1" w:rsidRDefault="006A0BB6" w:rsidP="006A0BB6">
            <w:pPr>
              <w:jc w:val="center"/>
              <w:rPr>
                <w:rFonts w:eastAsia="Times New Roman" w:cs="Times New Roman"/>
                <w:szCs w:val="24"/>
              </w:rPr>
            </w:pPr>
          </w:p>
        </w:tc>
      </w:tr>
      <w:tr w:rsidR="006A0BB6" w:rsidRPr="008B08A1" w14:paraId="48CCBF5A" w14:textId="77777777" w:rsidTr="00A50988">
        <w:trPr>
          <w:trHeight w:val="20"/>
          <w:jc w:val="center"/>
        </w:trPr>
        <w:tc>
          <w:tcPr>
            <w:tcW w:w="714" w:type="dxa"/>
            <w:shd w:val="clear" w:color="auto" w:fill="auto"/>
          </w:tcPr>
          <w:p w14:paraId="1D2D2D33" w14:textId="6CAFC7A1" w:rsidR="006A0BB6" w:rsidRPr="008B08A1" w:rsidDel="00FB446D" w:rsidRDefault="006A0BB6" w:rsidP="006A0BB6">
            <w:pPr>
              <w:jc w:val="center"/>
              <w:rPr>
                <w:rFonts w:eastAsia="Times New Roman" w:cs="Times New Roman"/>
                <w:szCs w:val="24"/>
              </w:rPr>
            </w:pPr>
            <w:r>
              <w:rPr>
                <w:rFonts w:eastAsia="Times New Roman" w:cs="Times New Roman"/>
                <w:szCs w:val="24"/>
              </w:rPr>
              <w:t>17.</w:t>
            </w:r>
          </w:p>
        </w:tc>
        <w:tc>
          <w:tcPr>
            <w:tcW w:w="4243" w:type="dxa"/>
            <w:shd w:val="clear" w:color="auto" w:fill="auto"/>
          </w:tcPr>
          <w:p w14:paraId="0A35CDB0" w14:textId="77777777" w:rsidR="006A0BB6" w:rsidRPr="00881C2B" w:rsidRDefault="006A0BB6" w:rsidP="006A0BB6">
            <w:pPr>
              <w:widowControl w:val="0"/>
              <w:rPr>
                <w:rFonts w:eastAsia="Calibri" w:cs="Times New Roman"/>
                <w:szCs w:val="24"/>
              </w:rPr>
            </w:pPr>
            <w:r w:rsidRPr="00881C2B">
              <w:rPr>
                <w:rFonts w:eastAsia="Calibri" w:cs="Times New Roman"/>
                <w:szCs w:val="24"/>
              </w:rPr>
              <w:t>Ūdens attīrīšanas iekārta (ražotājs USF-Elga)</w:t>
            </w:r>
          </w:p>
          <w:p w14:paraId="4D209AA6" w14:textId="77777777" w:rsidR="006A0BB6" w:rsidRPr="00881C2B" w:rsidRDefault="006A0BB6" w:rsidP="006A0BB6">
            <w:pPr>
              <w:widowControl w:val="0"/>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692BD245" w14:textId="76D9B79B" w:rsidR="006A0BB6" w:rsidRPr="00881C2B" w:rsidDel="00FB446D"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rFonts w:cs="Times New Roman"/>
                <w:i/>
                <w:iCs/>
                <w:color w:val="000000" w:themeColor="text1"/>
                <w:szCs w:val="24"/>
                <w:u w:val="none"/>
              </w:rPr>
              <w:t>17</w:t>
            </w:r>
            <w:r w:rsidRPr="00881C2B">
              <w:rPr>
                <w:rFonts w:eastAsia="Times New Roman" w:cs="Times New Roman"/>
                <w:bCs/>
                <w:i/>
                <w:szCs w:val="24"/>
                <w:lang w:eastAsia="lv-LV"/>
              </w:rPr>
              <w:t>. attēlu</w:t>
            </w:r>
          </w:p>
        </w:tc>
        <w:tc>
          <w:tcPr>
            <w:tcW w:w="1417" w:type="dxa"/>
            <w:shd w:val="clear" w:color="auto" w:fill="auto"/>
            <w:vAlign w:val="center"/>
          </w:tcPr>
          <w:p w14:paraId="512E8B9D" w14:textId="6B845045" w:rsidR="006A0BB6" w:rsidRPr="008B08A1" w:rsidDel="00FB446D" w:rsidRDefault="006A0BB6" w:rsidP="006A0BB6">
            <w:pPr>
              <w:widowControl w:val="0"/>
              <w:jc w:val="center"/>
              <w:rPr>
                <w:rFonts w:eastAsia="Calibri" w:cs="Times New Roman"/>
                <w:szCs w:val="24"/>
              </w:rPr>
            </w:pPr>
            <w:r w:rsidRPr="008B08A1">
              <w:rPr>
                <w:rFonts w:eastAsia="Calibri" w:cs="Times New Roman"/>
                <w:szCs w:val="24"/>
              </w:rPr>
              <w:t>apm. 2004-2005</w:t>
            </w:r>
          </w:p>
        </w:tc>
        <w:tc>
          <w:tcPr>
            <w:tcW w:w="1418" w:type="dxa"/>
            <w:vAlign w:val="center"/>
          </w:tcPr>
          <w:p w14:paraId="01AEEB1E" w14:textId="2FD3DD67" w:rsidR="006A0BB6" w:rsidRPr="008B08A1" w:rsidRDefault="006A0BB6" w:rsidP="006A0BB6">
            <w:pPr>
              <w:jc w:val="center"/>
              <w:rPr>
                <w:rFonts w:eastAsia="Times New Roman" w:cs="Times New Roman"/>
                <w:szCs w:val="24"/>
              </w:rPr>
            </w:pPr>
            <w:r w:rsidRPr="008B08A1">
              <w:rPr>
                <w:rFonts w:eastAsia="Times New Roman" w:cs="Times New Roman"/>
                <w:szCs w:val="24"/>
              </w:rPr>
              <w:t>1 gab.</w:t>
            </w:r>
          </w:p>
        </w:tc>
        <w:tc>
          <w:tcPr>
            <w:tcW w:w="1842" w:type="dxa"/>
          </w:tcPr>
          <w:p w14:paraId="2E7E92A6" w14:textId="77777777" w:rsidR="006A0BB6" w:rsidRPr="008B08A1" w:rsidRDefault="006A0BB6" w:rsidP="006A0BB6">
            <w:pPr>
              <w:jc w:val="center"/>
              <w:rPr>
                <w:rFonts w:eastAsia="Times New Roman" w:cs="Times New Roman"/>
                <w:szCs w:val="24"/>
              </w:rPr>
            </w:pPr>
          </w:p>
        </w:tc>
      </w:tr>
      <w:tr w:rsidR="006A0BB6" w:rsidRPr="008B08A1" w14:paraId="17DB7241" w14:textId="77777777" w:rsidTr="00A50988">
        <w:trPr>
          <w:trHeight w:val="20"/>
          <w:jc w:val="center"/>
        </w:trPr>
        <w:tc>
          <w:tcPr>
            <w:tcW w:w="714" w:type="dxa"/>
            <w:shd w:val="clear" w:color="auto" w:fill="auto"/>
          </w:tcPr>
          <w:p w14:paraId="71D5B064" w14:textId="5F8A5672" w:rsidR="006A0BB6" w:rsidRPr="008B08A1" w:rsidRDefault="006A0BB6" w:rsidP="006A0BB6">
            <w:pPr>
              <w:jc w:val="center"/>
              <w:rPr>
                <w:rFonts w:eastAsia="Times New Roman" w:cs="Times New Roman"/>
                <w:szCs w:val="24"/>
              </w:rPr>
            </w:pPr>
            <w:r>
              <w:rPr>
                <w:rFonts w:eastAsia="Times New Roman" w:cs="Times New Roman"/>
                <w:szCs w:val="24"/>
              </w:rPr>
              <w:t>18</w:t>
            </w:r>
          </w:p>
        </w:tc>
        <w:tc>
          <w:tcPr>
            <w:tcW w:w="4243" w:type="dxa"/>
            <w:shd w:val="clear" w:color="auto" w:fill="auto"/>
          </w:tcPr>
          <w:p w14:paraId="2FF8DDF8" w14:textId="77777777" w:rsidR="006A0BB6" w:rsidRPr="00881C2B" w:rsidRDefault="006A0BB6" w:rsidP="006A0BB6">
            <w:pPr>
              <w:widowControl w:val="0"/>
              <w:rPr>
                <w:rFonts w:eastAsia="Calibri" w:cs="Times New Roman"/>
                <w:szCs w:val="24"/>
              </w:rPr>
            </w:pPr>
            <w:r w:rsidRPr="00881C2B">
              <w:rPr>
                <w:rFonts w:eastAsia="Calibri" w:cs="Times New Roman"/>
                <w:szCs w:val="24"/>
              </w:rPr>
              <w:t>FTIR spektrometrs komplektā ar FTIR mikroskopu (ražotājs SHIMADZU)</w:t>
            </w:r>
          </w:p>
          <w:p w14:paraId="79684F8D" w14:textId="77777777" w:rsidR="006A0BB6" w:rsidRPr="00881C2B" w:rsidRDefault="006A0BB6" w:rsidP="006A0BB6">
            <w:pPr>
              <w:widowControl w:val="0"/>
              <w:rPr>
                <w:rFonts w:eastAsia="Calibri" w:cs="Times New Roman"/>
                <w:szCs w:val="24"/>
              </w:rPr>
            </w:pPr>
            <w:r w:rsidRPr="00881C2B">
              <w:rPr>
                <w:rFonts w:eastAsia="Calibri" w:cs="Times New Roman"/>
                <w:szCs w:val="24"/>
              </w:rPr>
              <w:t>Iekārtas tehniskais stāvoklis – nav darba kārtībā, atsevišķas iekārtas detaļas var būt izņemtas remontdarbu laikā.</w:t>
            </w:r>
          </w:p>
          <w:p w14:paraId="2DDCDE38" w14:textId="512FED5D" w:rsidR="006A0BB6" w:rsidRPr="00881C2B" w:rsidRDefault="006A0BB6" w:rsidP="006A0BB6">
            <w:pPr>
              <w:widowControl w:val="0"/>
              <w:rPr>
                <w:rFonts w:eastAsia="Calibri" w:cs="Times New Roman"/>
                <w:szCs w:val="24"/>
              </w:rPr>
            </w:pPr>
            <w:r w:rsidRPr="00881C2B">
              <w:rPr>
                <w:rFonts w:eastAsia="Times New Roman" w:cs="Times New Roman"/>
                <w:b/>
                <w:i/>
                <w:szCs w:val="24"/>
                <w:lang w:eastAsia="lv-LV"/>
              </w:rPr>
              <w:t>Fotoattēls:</w:t>
            </w:r>
            <w:r w:rsidRPr="00881C2B">
              <w:rPr>
                <w:rFonts w:eastAsia="Times New Roman" w:cs="Times New Roman"/>
                <w:bCs/>
                <w:i/>
                <w:szCs w:val="24"/>
                <w:lang w:eastAsia="lv-LV"/>
              </w:rPr>
              <w:t xml:space="preserve"> skat. Cenu aptaujas </w:t>
            </w:r>
            <w:r w:rsidRPr="00881C2B">
              <w:rPr>
                <w:rFonts w:cs="Times New Roman"/>
                <w:i/>
                <w:iCs/>
                <w:szCs w:val="24"/>
              </w:rPr>
              <w:t>2. pielikuma</w:t>
            </w:r>
            <w:r w:rsidRPr="00881C2B">
              <w:rPr>
                <w:rFonts w:cs="Times New Roman"/>
                <w:szCs w:val="24"/>
              </w:rPr>
              <w:t xml:space="preserve"> </w:t>
            </w:r>
            <w:r w:rsidRPr="00881C2B">
              <w:rPr>
                <w:rStyle w:val="Hyperlink"/>
                <w:rFonts w:cs="Times New Roman"/>
                <w:i/>
                <w:iCs/>
                <w:color w:val="000000" w:themeColor="text1"/>
                <w:szCs w:val="24"/>
                <w:u w:val="none"/>
              </w:rPr>
              <w:t>18</w:t>
            </w:r>
            <w:r w:rsidRPr="00881C2B">
              <w:rPr>
                <w:rFonts w:eastAsia="Times New Roman" w:cs="Times New Roman"/>
                <w:bCs/>
                <w:i/>
                <w:szCs w:val="24"/>
                <w:lang w:eastAsia="lv-LV"/>
              </w:rPr>
              <w:t>. attēlu</w:t>
            </w:r>
          </w:p>
        </w:tc>
        <w:tc>
          <w:tcPr>
            <w:tcW w:w="1417" w:type="dxa"/>
            <w:shd w:val="clear" w:color="auto" w:fill="auto"/>
            <w:vAlign w:val="center"/>
          </w:tcPr>
          <w:p w14:paraId="0D45E7C8" w14:textId="450B9579" w:rsidR="006A0BB6" w:rsidRPr="008B08A1" w:rsidRDefault="006A0BB6" w:rsidP="006A0BB6">
            <w:pPr>
              <w:widowControl w:val="0"/>
              <w:jc w:val="center"/>
              <w:rPr>
                <w:rFonts w:eastAsia="Calibri" w:cs="Times New Roman"/>
                <w:szCs w:val="24"/>
              </w:rPr>
            </w:pPr>
            <w:r w:rsidRPr="008B08A1">
              <w:rPr>
                <w:rFonts w:eastAsia="Calibri" w:cs="Times New Roman"/>
                <w:szCs w:val="24"/>
              </w:rPr>
              <w:t>apm. 2004-200</w:t>
            </w:r>
            <w:r>
              <w:rPr>
                <w:rFonts w:eastAsia="Calibri" w:cs="Times New Roman"/>
                <w:szCs w:val="24"/>
              </w:rPr>
              <w:t>6</w:t>
            </w:r>
          </w:p>
        </w:tc>
        <w:tc>
          <w:tcPr>
            <w:tcW w:w="1418" w:type="dxa"/>
            <w:vAlign w:val="center"/>
          </w:tcPr>
          <w:p w14:paraId="4DD9AA8A" w14:textId="708EC4BE" w:rsidR="006A0BB6" w:rsidRPr="00DA122F" w:rsidRDefault="006A0BB6" w:rsidP="006A0BB6">
            <w:pPr>
              <w:jc w:val="center"/>
              <w:rPr>
                <w:rFonts w:eastAsia="Times New Roman" w:cs="Times New Roman"/>
                <w:szCs w:val="24"/>
              </w:rPr>
            </w:pPr>
            <w:r w:rsidRPr="00636D71">
              <w:rPr>
                <w:rFonts w:eastAsia="Calibri" w:cs="Times New Roman"/>
                <w:szCs w:val="24"/>
              </w:rPr>
              <w:t>1 gab.</w:t>
            </w:r>
          </w:p>
        </w:tc>
        <w:tc>
          <w:tcPr>
            <w:tcW w:w="1842" w:type="dxa"/>
          </w:tcPr>
          <w:p w14:paraId="32704387" w14:textId="77777777" w:rsidR="006A0BB6" w:rsidRPr="008B08A1" w:rsidRDefault="006A0BB6" w:rsidP="006A0BB6">
            <w:pPr>
              <w:jc w:val="center"/>
              <w:rPr>
                <w:rFonts w:eastAsia="Times New Roman" w:cs="Times New Roman"/>
                <w:szCs w:val="24"/>
              </w:rPr>
            </w:pPr>
          </w:p>
        </w:tc>
      </w:tr>
    </w:tbl>
    <w:p w14:paraId="71D7B0B5" w14:textId="77777777" w:rsidR="00D27775" w:rsidRPr="00326F16" w:rsidRDefault="00D27775" w:rsidP="00D27775">
      <w:pPr>
        <w:ind w:left="360"/>
        <w:jc w:val="right"/>
        <w:rPr>
          <w:rFonts w:eastAsia="Times New Roman" w:cs="Times New Roman"/>
          <w:szCs w:val="24"/>
          <w:lang w:eastAsia="lv-LV"/>
        </w:rPr>
      </w:pPr>
    </w:p>
    <w:p w14:paraId="7AA2F581" w14:textId="77777777" w:rsidR="00D27775" w:rsidRPr="00326F16" w:rsidRDefault="00D27775" w:rsidP="00D27775">
      <w:pPr>
        <w:jc w:val="both"/>
        <w:rPr>
          <w:rFonts w:cs="Times New Roman"/>
          <w:szCs w:val="24"/>
        </w:rPr>
      </w:pPr>
      <w:r w:rsidRPr="00326F16">
        <w:rPr>
          <w:rFonts w:cs="Times New Roman"/>
          <w:szCs w:val="24"/>
        </w:rPr>
        <w:t>Nosacījumi finanšu piedāvājuma iesniegšanai:</w:t>
      </w:r>
    </w:p>
    <w:p w14:paraId="58B1497A" w14:textId="77777777" w:rsidR="00D27775" w:rsidRPr="00326F16" w:rsidRDefault="00D27775" w:rsidP="00D27775">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lastRenderedPageBreak/>
        <w:t xml:space="preserve">Pretendents nedrīkst iesniegt vairākus piedāvājuma variantus. </w:t>
      </w:r>
    </w:p>
    <w:p w14:paraId="245CB1A7" w14:textId="77777777" w:rsidR="00D27775" w:rsidRPr="005527A2" w:rsidRDefault="00D27775" w:rsidP="00D27775">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806F643" w14:textId="0371C255" w:rsidR="00566B50" w:rsidRPr="00566B50" w:rsidRDefault="00566B50" w:rsidP="005527A2">
      <w:pPr>
        <w:pStyle w:val="ListParagraph"/>
        <w:numPr>
          <w:ilvl w:val="0"/>
          <w:numId w:val="12"/>
        </w:numPr>
        <w:tabs>
          <w:tab w:val="left" w:pos="1134"/>
        </w:tabs>
        <w:ind w:left="0" w:firstLine="709"/>
        <w:jc w:val="both"/>
        <w:rPr>
          <w:rFonts w:eastAsia="Times New Roman" w:cs="Times New Roman"/>
          <w:szCs w:val="24"/>
          <w:lang w:eastAsia="lv-LV"/>
        </w:rPr>
      </w:pPr>
      <w:r w:rsidRPr="00566B50">
        <w:rPr>
          <w:rFonts w:cs="Times New Roman"/>
          <w:szCs w:val="24"/>
        </w:rPr>
        <w:t>Pretendents var iesniegt piedāvājumu par vienu vai vairākām 2. tabulā “Finanšu piedāvājums” norādītajām pozīcijām.</w:t>
      </w:r>
    </w:p>
    <w:p w14:paraId="773F86AA" w14:textId="16D70501" w:rsidR="005527A2" w:rsidRPr="0093421B" w:rsidRDefault="005527A2" w:rsidP="005527A2">
      <w:pPr>
        <w:pStyle w:val="ListParagraph"/>
        <w:numPr>
          <w:ilvl w:val="0"/>
          <w:numId w:val="12"/>
        </w:numPr>
        <w:tabs>
          <w:tab w:val="left" w:pos="1134"/>
        </w:tabs>
        <w:ind w:left="0" w:firstLine="709"/>
        <w:jc w:val="both"/>
        <w:rPr>
          <w:rFonts w:eastAsia="Times New Roman" w:cs="Times New Roman"/>
          <w:b/>
          <w:bCs/>
          <w:szCs w:val="24"/>
          <w:lang w:eastAsia="lv-LV"/>
        </w:rPr>
      </w:pPr>
      <w:r w:rsidRPr="005527A2">
        <w:rPr>
          <w:rFonts w:cs="Times New Roman"/>
          <w:szCs w:val="24"/>
        </w:rPr>
        <w:t xml:space="preserve">Pretendenta piedāvājumā norādītā cena EUR (bez PVN) tiks izmantota piedāvājuma ar visaugstāko cenu noteikšanai </w:t>
      </w:r>
      <w:r w:rsidRPr="0093421B">
        <w:rPr>
          <w:rFonts w:cs="Times New Roman"/>
          <w:b/>
          <w:bCs/>
          <w:szCs w:val="24"/>
        </w:rPr>
        <w:t>katrai pozīcijai</w:t>
      </w:r>
      <w:r w:rsidR="000E609D" w:rsidRPr="0093421B">
        <w:rPr>
          <w:rFonts w:cs="Times New Roman"/>
          <w:b/>
          <w:bCs/>
          <w:szCs w:val="24"/>
        </w:rPr>
        <w:t xml:space="preserve"> atsevišķi</w:t>
      </w:r>
      <w:r w:rsidRPr="0093421B">
        <w:rPr>
          <w:rFonts w:cs="Times New Roman"/>
          <w:b/>
          <w:bCs/>
          <w:szCs w:val="24"/>
        </w:rPr>
        <w:t>.</w:t>
      </w:r>
    </w:p>
    <w:p w14:paraId="1D15F9C3" w14:textId="77777777" w:rsidR="00D27775" w:rsidRDefault="00D27775" w:rsidP="00D27775">
      <w:pPr>
        <w:tabs>
          <w:tab w:val="left" w:pos="1134"/>
        </w:tabs>
        <w:jc w:val="both"/>
        <w:rPr>
          <w:rFonts w:eastAsia="Times New Roman" w:cs="Times New Roman"/>
          <w:szCs w:val="24"/>
          <w:lang w:eastAsia="lv-LV"/>
        </w:rPr>
      </w:pPr>
    </w:p>
    <w:p w14:paraId="6F1B63C9" w14:textId="77777777" w:rsidR="00D27775" w:rsidRDefault="00D27775" w:rsidP="00D27775">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27775" w:rsidRPr="00716787" w14:paraId="5459A0BE" w14:textId="77777777" w:rsidTr="00D27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D00DD5" w14:textId="77777777" w:rsidR="00D27775" w:rsidRPr="001E22B4" w:rsidRDefault="00D27775" w:rsidP="00D27775">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0AF68F1" w14:textId="77777777" w:rsidR="00D27775" w:rsidRPr="00716787" w:rsidRDefault="00D27775" w:rsidP="00D27775">
            <w:pPr>
              <w:widowControl w:val="0"/>
              <w:spacing w:before="120"/>
              <w:rPr>
                <w:rFonts w:cs="Times New Roman"/>
                <w:b/>
                <w:sz w:val="24"/>
                <w:szCs w:val="24"/>
              </w:rPr>
            </w:pPr>
          </w:p>
        </w:tc>
      </w:tr>
      <w:tr w:rsidR="00D27775" w:rsidRPr="00716787" w14:paraId="43F3F59F" w14:textId="77777777" w:rsidTr="00D27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7885E6" w14:textId="77777777" w:rsidR="00D27775" w:rsidRPr="00716787" w:rsidRDefault="00D27775" w:rsidP="00D27775">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63B5791B" w14:textId="77777777" w:rsidR="00D27775" w:rsidRPr="00716787" w:rsidRDefault="00D27775" w:rsidP="00D27775">
            <w:pPr>
              <w:widowControl w:val="0"/>
              <w:spacing w:before="120"/>
              <w:rPr>
                <w:rFonts w:cs="Times New Roman"/>
                <w:sz w:val="24"/>
                <w:szCs w:val="24"/>
              </w:rPr>
            </w:pPr>
          </w:p>
        </w:tc>
      </w:tr>
      <w:tr w:rsidR="00D27775" w:rsidRPr="00716787" w14:paraId="4EE4F9D7" w14:textId="77777777" w:rsidTr="00D27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22B56C" w14:textId="77777777" w:rsidR="00D27775" w:rsidRPr="00716787" w:rsidRDefault="00D27775" w:rsidP="00D27775">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B96AFDA" w14:textId="77777777" w:rsidR="00D27775" w:rsidRPr="00716787" w:rsidRDefault="00D27775" w:rsidP="00D27775">
            <w:pPr>
              <w:widowControl w:val="0"/>
              <w:spacing w:before="120"/>
              <w:rPr>
                <w:rFonts w:cs="Times New Roman"/>
                <w:sz w:val="24"/>
                <w:szCs w:val="24"/>
              </w:rPr>
            </w:pPr>
          </w:p>
        </w:tc>
      </w:tr>
      <w:tr w:rsidR="00D27775" w:rsidRPr="00716787" w14:paraId="04F06838" w14:textId="77777777" w:rsidTr="00D27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518290" w14:textId="77777777" w:rsidR="00D27775" w:rsidRPr="00716787" w:rsidRDefault="00D27775" w:rsidP="00D27775">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F0A9B30" w14:textId="77777777" w:rsidR="00D27775" w:rsidRPr="00716787" w:rsidRDefault="00D27775" w:rsidP="00D27775">
            <w:pPr>
              <w:widowControl w:val="0"/>
              <w:spacing w:before="120"/>
              <w:rPr>
                <w:rFonts w:ascii="Times New Roman" w:hAnsi="Times New Roman" w:cs="Times New Roman"/>
                <w:sz w:val="24"/>
                <w:szCs w:val="24"/>
              </w:rPr>
            </w:pPr>
          </w:p>
        </w:tc>
      </w:tr>
      <w:tr w:rsidR="00D27775" w:rsidRPr="00716787" w14:paraId="45A42698" w14:textId="77777777" w:rsidTr="00D27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DACF7D" w14:textId="77777777" w:rsidR="00D27775" w:rsidRPr="00716787" w:rsidRDefault="00D27775" w:rsidP="00D27775">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0656A928" w14:textId="77777777" w:rsidR="00D27775" w:rsidRPr="00716787" w:rsidRDefault="00D27775" w:rsidP="00D27775">
            <w:pPr>
              <w:widowControl w:val="0"/>
              <w:spacing w:before="120"/>
              <w:rPr>
                <w:rFonts w:ascii="Times New Roman" w:hAnsi="Times New Roman" w:cs="Times New Roman"/>
                <w:sz w:val="24"/>
                <w:szCs w:val="24"/>
              </w:rPr>
            </w:pPr>
          </w:p>
        </w:tc>
      </w:tr>
      <w:tr w:rsidR="00D27775" w:rsidRPr="00716787" w14:paraId="210268D1" w14:textId="77777777" w:rsidTr="00D27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695E80" w14:textId="77777777" w:rsidR="00D27775" w:rsidRPr="00716787" w:rsidRDefault="00D27775" w:rsidP="00D27775">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765B20B3" w14:textId="77777777" w:rsidR="00D27775" w:rsidRPr="00716787" w:rsidRDefault="00D27775" w:rsidP="00D27775">
            <w:pPr>
              <w:widowControl w:val="0"/>
              <w:spacing w:before="120"/>
              <w:rPr>
                <w:rFonts w:ascii="Times New Roman" w:hAnsi="Times New Roman" w:cs="Times New Roman"/>
                <w:sz w:val="24"/>
                <w:szCs w:val="24"/>
              </w:rPr>
            </w:pPr>
          </w:p>
        </w:tc>
      </w:tr>
      <w:tr w:rsidR="00D27775" w:rsidRPr="00716787" w14:paraId="587107B7" w14:textId="77777777" w:rsidTr="00D2777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7BE214" w14:textId="77777777" w:rsidR="00D27775" w:rsidRPr="00716787" w:rsidRDefault="00D27775" w:rsidP="00D27775">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F9D1665" w14:textId="77777777" w:rsidR="00D27775" w:rsidRPr="00716787" w:rsidRDefault="00D27775" w:rsidP="00D27775">
            <w:pPr>
              <w:widowControl w:val="0"/>
              <w:spacing w:before="120"/>
              <w:rPr>
                <w:rFonts w:ascii="Times New Roman" w:hAnsi="Times New Roman" w:cs="Times New Roman"/>
                <w:sz w:val="24"/>
                <w:szCs w:val="24"/>
              </w:rPr>
            </w:pPr>
          </w:p>
        </w:tc>
      </w:tr>
    </w:tbl>
    <w:p w14:paraId="0341EE52" w14:textId="77777777" w:rsidR="00D27775" w:rsidRDefault="00D27775" w:rsidP="00D27775">
      <w:pPr>
        <w:widowControl w:val="0"/>
        <w:rPr>
          <w:rFonts w:cs="Times New Roman"/>
          <w:sz w:val="20"/>
          <w:szCs w:val="20"/>
        </w:rPr>
      </w:pPr>
    </w:p>
    <w:p w14:paraId="1360766A" w14:textId="77777777" w:rsidR="00D27775" w:rsidRPr="005C0D7A" w:rsidRDefault="00D27775" w:rsidP="00D27775">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76AB83F1" w14:textId="77777777" w:rsidR="00D27775" w:rsidRPr="005C0D7A" w:rsidRDefault="00D27775" w:rsidP="00D27775">
      <w:pPr>
        <w:widowControl w:val="0"/>
        <w:rPr>
          <w:rFonts w:cs="Times New Roman"/>
          <w:sz w:val="20"/>
          <w:szCs w:val="20"/>
        </w:rPr>
      </w:pPr>
    </w:p>
    <w:p w14:paraId="2CF1B7AD" w14:textId="77777777" w:rsidR="00D27775" w:rsidRPr="005C0D7A" w:rsidRDefault="00D27775" w:rsidP="00D27775">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0203CE4" w14:textId="77777777" w:rsidR="00D27775" w:rsidRPr="005C0D7A" w:rsidRDefault="00D27775" w:rsidP="00D27775">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7FCCD6E2" w14:textId="77777777" w:rsidR="00D27775" w:rsidRDefault="00D27775" w:rsidP="00D27775">
      <w:pPr>
        <w:tabs>
          <w:tab w:val="left" w:pos="2127"/>
          <w:tab w:val="left" w:pos="6096"/>
        </w:tabs>
        <w:jc w:val="both"/>
        <w:rPr>
          <w:rFonts w:eastAsia="Times New Roman" w:cs="Times New Roman"/>
          <w:sz w:val="16"/>
          <w:szCs w:val="16"/>
          <w:lang w:eastAsia="lv-LV"/>
        </w:rPr>
      </w:pPr>
    </w:p>
    <w:p w14:paraId="705C970E" w14:textId="77777777" w:rsidR="00D27775" w:rsidRPr="005C0D7A" w:rsidRDefault="00D27775" w:rsidP="00D27775">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1DC6AAF" w14:textId="77777777" w:rsidR="00D27775" w:rsidRPr="00F540EB" w:rsidRDefault="00D27775" w:rsidP="00F540EB">
      <w:pPr>
        <w:rPr>
          <w:rFonts w:eastAsia="Times New Roman" w:cs="Times New Roman"/>
          <w:b/>
          <w:caps/>
          <w:sz w:val="28"/>
          <w:szCs w:val="28"/>
          <w:lang w:eastAsia="lv-LV"/>
        </w:rPr>
      </w:pPr>
    </w:p>
    <w:p w14:paraId="4500F231" w14:textId="77777777" w:rsidR="00D27775" w:rsidRPr="0037158A" w:rsidRDefault="00D27775" w:rsidP="00D27775">
      <w:pPr>
        <w:pStyle w:val="ListParagraph"/>
        <w:numPr>
          <w:ilvl w:val="0"/>
          <w:numId w:val="40"/>
        </w:numPr>
        <w:jc w:val="center"/>
        <w:rPr>
          <w:rFonts w:eastAsia="Times New Roman" w:cs="Times New Roman"/>
          <w:b/>
          <w:caps/>
          <w:sz w:val="28"/>
          <w:szCs w:val="28"/>
          <w:lang w:eastAsia="lv-LV"/>
        </w:rPr>
      </w:pPr>
      <w:bookmarkStart w:id="1" w:name="_Hlk142462496"/>
      <w:r w:rsidRPr="0037158A">
        <w:rPr>
          <w:rFonts w:eastAsia="Times New Roman" w:cs="Times New Roman"/>
          <w:b/>
          <w:caps/>
          <w:sz w:val="28"/>
          <w:szCs w:val="28"/>
          <w:lang w:eastAsia="lv-LV"/>
        </w:rPr>
        <w:t>Komisijas iegūstamā informācija</w:t>
      </w:r>
    </w:p>
    <w:p w14:paraId="5058132C" w14:textId="77777777" w:rsidR="00D27775" w:rsidRPr="00DD2488" w:rsidRDefault="00D27775" w:rsidP="00D27775">
      <w:pPr>
        <w:pStyle w:val="ListParagraph"/>
        <w:rPr>
          <w:rFonts w:eastAsia="Times New Roman" w:cs="Times New Roman"/>
          <w:b/>
          <w:caps/>
          <w:sz w:val="28"/>
          <w:szCs w:val="28"/>
          <w:lang w:eastAsia="lv-LV"/>
        </w:rPr>
      </w:pPr>
    </w:p>
    <w:p w14:paraId="5DE462DD" w14:textId="77777777" w:rsidR="00D27775" w:rsidRPr="00A0540A" w:rsidRDefault="00D27775" w:rsidP="00D27775">
      <w:pPr>
        <w:pStyle w:val="ListParagraph"/>
        <w:numPr>
          <w:ilvl w:val="1"/>
          <w:numId w:val="40"/>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Pr>
          <w:rFonts w:cs="Times New Roman"/>
          <w:szCs w:val="24"/>
        </w:rPr>
        <w:t xml:space="preserve"> (turpmāk – VID)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1DB196FF" w14:textId="77777777" w:rsidR="00D27775" w:rsidRPr="0037158A" w:rsidRDefault="00D27775" w:rsidP="00D27775">
      <w:pPr>
        <w:pStyle w:val="ListParagraph"/>
        <w:numPr>
          <w:ilvl w:val="1"/>
          <w:numId w:val="40"/>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r w:rsidRPr="002472AB">
        <w:rPr>
          <w:rFonts w:cs="Times New Roman"/>
          <w:i/>
          <w:iCs/>
          <w:szCs w:val="24"/>
        </w:rPr>
        <w:t>euro</w:t>
      </w:r>
      <w:r>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40FA7EE4" w14:textId="77777777" w:rsidR="00D27775" w:rsidRDefault="00D27775" w:rsidP="00D27775">
      <w:r>
        <w:rPr>
          <w:rFonts w:cs="Times New Roman"/>
          <w:szCs w:val="24"/>
        </w:rPr>
        <w:tab/>
      </w:r>
      <w:r w:rsidRPr="00A0540A">
        <w:t xml:space="preserve">Ja </w:t>
      </w:r>
      <w:r>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64E2CAE4" w14:textId="77777777" w:rsidR="00D27775" w:rsidRPr="008C3050" w:rsidRDefault="00D27775" w:rsidP="00D27775">
      <w:pPr>
        <w:pStyle w:val="ListParagraph"/>
        <w:numPr>
          <w:ilvl w:val="1"/>
          <w:numId w:val="40"/>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r w:rsidRPr="002472AB">
        <w:rPr>
          <w:i/>
          <w:iCs/>
        </w:rPr>
        <w:t>euro</w:t>
      </w:r>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6B8E7367" w14:textId="77777777" w:rsidR="00D27775" w:rsidRDefault="00D27775" w:rsidP="00D27775">
      <w:pPr>
        <w:pStyle w:val="ListParagraph"/>
        <w:numPr>
          <w:ilvl w:val="1"/>
          <w:numId w:val="40"/>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8" w:name="_Hlk141942561"/>
      <w:r>
        <w:rPr>
          <w:bCs/>
        </w:rPr>
        <w:t>kuram</w:t>
      </w:r>
      <w:r w:rsidRPr="00CA283C">
        <w:rPr>
          <w:bCs/>
        </w:rPr>
        <w:t xml:space="preserve"> būtu piešķiramas līguma slēgšanas tiesības</w:t>
      </w:r>
      <w:bookmarkEnd w:id="8"/>
      <w:r w:rsidRPr="00CA283C">
        <w:rPr>
          <w:bCs/>
        </w:rPr>
        <w:t xml:space="preserve">, pārbauda, vai attiecībā uz šo pretendentu, </w:t>
      </w:r>
      <w:r w:rsidRPr="008D5B93" w:rsidDel="00593DB3">
        <w:rPr>
          <w:bCs/>
        </w:rPr>
        <w:t xml:space="preserve">tā </w:t>
      </w:r>
      <w:r w:rsidRPr="005D5988">
        <w:rPr>
          <w:bCs/>
        </w:rPr>
        <w:t xml:space="preserve">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w:t>
      </w:r>
      <w:r w:rsidRPr="005D5988">
        <w:rPr>
          <w:bCs/>
        </w:rPr>
        <w:lastRenderedPageBreak/>
        <w:t>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52EE29CF" w14:textId="77777777" w:rsidR="00D27775" w:rsidRPr="009415C8" w:rsidRDefault="00D27775" w:rsidP="00D27775">
      <w:pPr>
        <w:pStyle w:val="ListParagraph"/>
        <w:numPr>
          <w:ilvl w:val="1"/>
          <w:numId w:val="40"/>
        </w:numPr>
        <w:tabs>
          <w:tab w:val="left" w:pos="1276"/>
        </w:tabs>
        <w:ind w:left="0" w:firstLine="709"/>
        <w:jc w:val="both"/>
        <w:rPr>
          <w:rFonts w:cs="Times New Roman"/>
          <w:bCs/>
          <w:szCs w:val="24"/>
        </w:rPr>
      </w:pPr>
      <w:r>
        <w:rPr>
          <w:bCs/>
        </w:rPr>
        <w:t>Komisija</w:t>
      </w:r>
      <w:r w:rsidRPr="006B1AE6">
        <w:rPr>
          <w:bCs/>
        </w:rPr>
        <w:t xml:space="preserve"> </w:t>
      </w:r>
      <w:r>
        <w:rPr>
          <w:bCs/>
        </w:rPr>
        <w:t>3.4. apakšpunktā</w:t>
      </w:r>
      <w:r w:rsidRPr="006B1AE6">
        <w:rPr>
          <w:bCs/>
        </w:rPr>
        <w:t xml:space="preserve"> minēto informāciju iegūst </w:t>
      </w:r>
      <w:r>
        <w:rPr>
          <w:bCs/>
        </w:rPr>
        <w:t xml:space="preserve">no </w:t>
      </w:r>
      <w:r w:rsidRPr="006B1AE6">
        <w:rPr>
          <w:bCs/>
        </w:rPr>
        <w:t xml:space="preserve">Latvijas Republikas </w:t>
      </w:r>
      <w:hyperlink r:id="rId15"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3.4</w:t>
      </w:r>
      <w:r w:rsidRPr="006B1AE6">
        <w:rPr>
          <w:bCs/>
        </w:rPr>
        <w:t xml:space="preserve">. apakšpunktā minētajām </w:t>
      </w:r>
      <w:r w:rsidRPr="009415C8">
        <w:rPr>
          <w:rFonts w:cs="Times New Roman"/>
          <w:bCs/>
          <w:szCs w:val="24"/>
        </w:rPr>
        <w:t>personām vietnē nav publicēta, pretendentam tā jāiesniedz:</w:t>
      </w:r>
    </w:p>
    <w:p w14:paraId="15C6B98D" w14:textId="77777777" w:rsidR="00D27775" w:rsidRPr="009415C8" w:rsidRDefault="00D27775" w:rsidP="00D27775">
      <w:pPr>
        <w:pStyle w:val="ListParagraph"/>
        <w:numPr>
          <w:ilvl w:val="2"/>
          <w:numId w:val="40"/>
        </w:numPr>
        <w:ind w:left="1843"/>
        <w:jc w:val="both"/>
        <w:rPr>
          <w:rFonts w:cs="Times New Roman"/>
          <w:bCs/>
          <w:szCs w:val="24"/>
        </w:rPr>
      </w:pPr>
      <w:r w:rsidRPr="009415C8">
        <w:rPr>
          <w:rFonts w:cs="Times New Roman"/>
          <w:bCs/>
          <w:szCs w:val="24"/>
        </w:rPr>
        <w:t xml:space="preserve">kopā ar piedāvājumu vai </w:t>
      </w:r>
    </w:p>
    <w:p w14:paraId="03C9176A" w14:textId="77777777" w:rsidR="00D27775" w:rsidRPr="009415C8" w:rsidRDefault="00D27775" w:rsidP="00D27775">
      <w:pPr>
        <w:pStyle w:val="ListParagraph"/>
        <w:numPr>
          <w:ilvl w:val="2"/>
          <w:numId w:val="40"/>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493F208" w14:textId="77777777" w:rsidR="00D27775" w:rsidRPr="00D62CC1" w:rsidRDefault="00D27775" w:rsidP="00D27775">
      <w:pPr>
        <w:pStyle w:val="ListParagraph"/>
        <w:numPr>
          <w:ilvl w:val="1"/>
          <w:numId w:val="40"/>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sešus mēnešus pirms iesniegšanas dienas, ja izziņas vai dokumenta izdevējs nav norādījis īsāku tā derīguma termiņu.</w:t>
      </w:r>
    </w:p>
    <w:p w14:paraId="35BEF218" w14:textId="77777777" w:rsidR="009A7489" w:rsidRPr="009A7489" w:rsidRDefault="009A7489" w:rsidP="00772C8D">
      <w:pPr>
        <w:tabs>
          <w:tab w:val="left" w:pos="1276"/>
        </w:tabs>
        <w:jc w:val="both"/>
        <w:rPr>
          <w:rFonts w:cs="Times New Roman"/>
          <w:szCs w:val="24"/>
        </w:rPr>
      </w:pPr>
    </w:p>
    <w:bookmarkEnd w:id="1"/>
    <w:p w14:paraId="53BDEA14" w14:textId="2F365FA6" w:rsidR="00F26A49" w:rsidRPr="00F26A49" w:rsidRDefault="003E3EED" w:rsidP="003E3EED">
      <w:pPr>
        <w:jc w:val="center"/>
        <w:rPr>
          <w:b/>
          <w:bCs/>
          <w:iCs/>
          <w:sz w:val="28"/>
          <w:szCs w:val="28"/>
        </w:rPr>
      </w:pPr>
      <w:r>
        <w:rPr>
          <w:b/>
          <w:bCs/>
          <w:iCs/>
          <w:sz w:val="28"/>
          <w:szCs w:val="28"/>
        </w:rPr>
        <w:t>4</w:t>
      </w:r>
      <w:r w:rsidR="00F26A49" w:rsidRPr="00F26A49">
        <w:rPr>
          <w:b/>
          <w:bCs/>
          <w:iCs/>
          <w:sz w:val="28"/>
          <w:szCs w:val="28"/>
        </w:rPr>
        <w:t>.</w:t>
      </w:r>
      <w:r w:rsidR="00F26A49" w:rsidRPr="00F26A49">
        <w:rPr>
          <w:b/>
          <w:bCs/>
          <w:iCs/>
          <w:sz w:val="28"/>
          <w:szCs w:val="28"/>
        </w:rPr>
        <w:tab/>
        <w:t xml:space="preserve"> PIEDĀVĀJUMA IZVĒLE UN PIEDĀVĀJUMA IZVĒLES KRITĒRIJI</w:t>
      </w:r>
    </w:p>
    <w:p w14:paraId="37C9D676" w14:textId="77777777" w:rsidR="00F26A49" w:rsidRPr="00F26A49" w:rsidRDefault="00F26A49" w:rsidP="00F26A49">
      <w:pPr>
        <w:rPr>
          <w:iCs/>
        </w:rPr>
      </w:pPr>
    </w:p>
    <w:p w14:paraId="065B3E29" w14:textId="13AB5D70" w:rsidR="0041631D" w:rsidRDefault="003E3EED" w:rsidP="003E3EED">
      <w:pPr>
        <w:tabs>
          <w:tab w:val="left" w:pos="709"/>
          <w:tab w:val="left" w:pos="1560"/>
          <w:tab w:val="center" w:pos="4320"/>
          <w:tab w:val="left" w:pos="6096"/>
          <w:tab w:val="right" w:pos="8640"/>
        </w:tabs>
        <w:ind w:right="-1" w:firstLine="709"/>
        <w:jc w:val="both"/>
        <w:rPr>
          <w:rFonts w:cs="Times New Roman"/>
          <w:szCs w:val="24"/>
        </w:rPr>
      </w:pPr>
      <w:r w:rsidRPr="003E3EED">
        <w:rPr>
          <w:rFonts w:cs="Times New Roman"/>
          <w:b/>
          <w:bCs/>
          <w:szCs w:val="24"/>
        </w:rPr>
        <w:t>4</w:t>
      </w:r>
      <w:r w:rsidR="0060030C" w:rsidRPr="003E3EED">
        <w:rPr>
          <w:rFonts w:cs="Times New Roman"/>
          <w:b/>
          <w:bCs/>
          <w:szCs w:val="24"/>
        </w:rPr>
        <w:t>.1.</w:t>
      </w:r>
      <w:r w:rsidR="0060030C">
        <w:rPr>
          <w:rFonts w:cs="Times New Roman"/>
          <w:szCs w:val="24"/>
        </w:rPr>
        <w:t xml:space="preserve"> </w:t>
      </w:r>
      <w:r w:rsidR="005A0589" w:rsidRPr="005A0589">
        <w:rPr>
          <w:rFonts w:cs="Times New Roman"/>
          <w:szCs w:val="24"/>
        </w:rPr>
        <w:t xml:space="preserve">Komisija par cenu aptaujas uzvarētāju atzīst to pretendentu, kura piedāvājums atbilst </w:t>
      </w:r>
      <w:r w:rsidR="00A8187A">
        <w:rPr>
          <w:rFonts w:cs="Times New Roman"/>
          <w:szCs w:val="24"/>
        </w:rPr>
        <w:t>Iepirkuma uzaicinājumā</w:t>
      </w:r>
      <w:r w:rsidR="005A0589" w:rsidRPr="005A0589">
        <w:rPr>
          <w:rFonts w:cs="Times New Roman"/>
          <w:szCs w:val="24"/>
        </w:rPr>
        <w:t xml:space="preserve"> norādītajām prasībām un kura </w:t>
      </w:r>
      <w:r w:rsidR="00745C68">
        <w:rPr>
          <w:rFonts w:cs="Times New Roman"/>
          <w:szCs w:val="24"/>
        </w:rPr>
        <w:t xml:space="preserve">finanšu </w:t>
      </w:r>
      <w:r w:rsidR="005A0589" w:rsidRPr="005A0589">
        <w:rPr>
          <w:rFonts w:cs="Times New Roman"/>
          <w:szCs w:val="24"/>
        </w:rPr>
        <w:t xml:space="preserve">piedāvājuma cena </w:t>
      </w:r>
      <w:r w:rsidR="00745C68" w:rsidRPr="00E61604">
        <w:rPr>
          <w:rFonts w:cs="Times New Roman"/>
          <w:b/>
          <w:bCs/>
          <w:szCs w:val="24"/>
        </w:rPr>
        <w:t xml:space="preserve">katrā pozīcijā atsevišķi </w:t>
      </w:r>
      <w:r w:rsidR="005A0589" w:rsidRPr="00E61604">
        <w:rPr>
          <w:rFonts w:cs="Times New Roman"/>
          <w:b/>
          <w:szCs w:val="24"/>
        </w:rPr>
        <w:t xml:space="preserve">ir </w:t>
      </w:r>
      <w:r w:rsidR="005A0589" w:rsidRPr="005A0589">
        <w:rPr>
          <w:rFonts w:cs="Times New Roman"/>
          <w:b/>
          <w:bCs/>
          <w:szCs w:val="24"/>
        </w:rPr>
        <w:t>visaugstākā</w:t>
      </w:r>
      <w:r w:rsidR="005A0589" w:rsidRPr="00E61604">
        <w:rPr>
          <w:rFonts w:cs="Times New Roman"/>
          <w:b/>
          <w:szCs w:val="24"/>
        </w:rPr>
        <w:t>.</w:t>
      </w:r>
    </w:p>
    <w:p w14:paraId="2EA1272D" w14:textId="43FD7E3E" w:rsidR="0041631D" w:rsidRPr="0041631D" w:rsidRDefault="003E3EED" w:rsidP="003E3EED">
      <w:pPr>
        <w:tabs>
          <w:tab w:val="left" w:pos="709"/>
          <w:tab w:val="left" w:pos="1560"/>
          <w:tab w:val="center" w:pos="4320"/>
          <w:tab w:val="left" w:pos="6096"/>
          <w:tab w:val="right" w:pos="8640"/>
        </w:tabs>
        <w:ind w:right="-1" w:firstLine="709"/>
        <w:jc w:val="both"/>
        <w:rPr>
          <w:rFonts w:cs="Times New Roman"/>
          <w:szCs w:val="24"/>
        </w:rPr>
      </w:pPr>
      <w:r w:rsidRPr="003E3EED">
        <w:rPr>
          <w:rFonts w:cs="Times New Roman"/>
          <w:b/>
          <w:bCs/>
          <w:szCs w:val="24"/>
        </w:rPr>
        <w:t>4</w:t>
      </w:r>
      <w:r w:rsidR="0041631D" w:rsidRPr="003E3EED">
        <w:rPr>
          <w:rFonts w:cs="Times New Roman"/>
          <w:b/>
          <w:bCs/>
          <w:szCs w:val="24"/>
        </w:rPr>
        <w:t>.2.</w:t>
      </w:r>
      <w:r w:rsidR="0041631D">
        <w:rPr>
          <w:rFonts w:cs="Times New Roman"/>
          <w:szCs w:val="24"/>
        </w:rPr>
        <w:t xml:space="preserve"> </w:t>
      </w:r>
      <w:r w:rsidR="0041631D" w:rsidRPr="008816AA">
        <w:rPr>
          <w:rFonts w:eastAsia="Times New Roman" w:cs="Times New Roman"/>
          <w:szCs w:val="24"/>
          <w:lang w:eastAsia="lv-LV"/>
        </w:rPr>
        <w:t xml:space="preserve">Ja tiek piedāvātas vienādas augstākās cenas, tiesības iegādāties </w:t>
      </w:r>
      <w:r w:rsidR="0041631D">
        <w:rPr>
          <w:rFonts w:eastAsia="Times New Roman" w:cs="Times New Roman"/>
          <w:szCs w:val="24"/>
          <w:lang w:eastAsia="lv-LV"/>
        </w:rPr>
        <w:t>Iekārtu</w:t>
      </w:r>
      <w:r w:rsidR="0041631D" w:rsidRPr="008816AA">
        <w:rPr>
          <w:rFonts w:eastAsia="Times New Roman" w:cs="Times New Roman"/>
          <w:szCs w:val="24"/>
          <w:lang w:eastAsia="lv-LV"/>
        </w:rPr>
        <w:t xml:space="preserve"> tiek piešķirtas </w:t>
      </w:r>
      <w:r w:rsidR="0093421B">
        <w:rPr>
          <w:rFonts w:eastAsia="Times New Roman" w:cs="Times New Roman"/>
          <w:szCs w:val="24"/>
          <w:lang w:eastAsia="lv-LV"/>
        </w:rPr>
        <w:t>pretendentam</w:t>
      </w:r>
      <w:r w:rsidR="0041631D" w:rsidRPr="008816AA">
        <w:rPr>
          <w:rFonts w:eastAsia="Times New Roman" w:cs="Times New Roman"/>
          <w:szCs w:val="24"/>
          <w:lang w:eastAsia="lv-LV"/>
        </w:rPr>
        <w:t xml:space="preserve">, </w:t>
      </w:r>
      <w:r w:rsidR="0041631D" w:rsidRPr="00A50988">
        <w:rPr>
          <w:rFonts w:eastAsia="Times New Roman" w:cs="Times New Roman"/>
          <w:szCs w:val="24"/>
          <w:lang w:eastAsia="lv-LV"/>
        </w:rPr>
        <w:t>kur</w:t>
      </w:r>
      <w:r w:rsidR="0093421B" w:rsidRPr="00A50988">
        <w:rPr>
          <w:rFonts w:eastAsia="Times New Roman" w:cs="Times New Roman"/>
          <w:szCs w:val="24"/>
          <w:lang w:eastAsia="lv-LV"/>
        </w:rPr>
        <w:t>š</w:t>
      </w:r>
      <w:r w:rsidR="0041631D" w:rsidRPr="00A50988">
        <w:rPr>
          <w:rFonts w:eastAsia="Times New Roman" w:cs="Times New Roman"/>
          <w:szCs w:val="24"/>
          <w:lang w:eastAsia="lv-LV"/>
        </w:rPr>
        <w:t xml:space="preserve"> </w:t>
      </w:r>
      <w:r w:rsidR="0093421B" w:rsidRPr="00A50988">
        <w:rPr>
          <w:rFonts w:eastAsia="Times New Roman" w:cs="Times New Roman"/>
          <w:szCs w:val="24"/>
          <w:lang w:eastAsia="lv-LV"/>
        </w:rPr>
        <w:t xml:space="preserve">piedāvā īsāku Iekārtas </w:t>
      </w:r>
      <w:r w:rsidR="00745C68" w:rsidRPr="00A50988">
        <w:rPr>
          <w:rFonts w:eastAsia="Times New Roman" w:cs="Times New Roman"/>
          <w:szCs w:val="24"/>
          <w:lang w:eastAsia="lv-LV"/>
        </w:rPr>
        <w:t>izvešanas</w:t>
      </w:r>
      <w:r w:rsidR="0093421B" w:rsidRPr="00A50988">
        <w:rPr>
          <w:rFonts w:eastAsia="Times New Roman" w:cs="Times New Roman"/>
          <w:szCs w:val="24"/>
          <w:lang w:eastAsia="lv-LV"/>
        </w:rPr>
        <w:t xml:space="preserve"> termiņu, ievērojot, ka </w:t>
      </w:r>
      <w:r w:rsidR="00745C68" w:rsidRPr="00A50988">
        <w:rPr>
          <w:rFonts w:eastAsia="Times New Roman" w:cs="Times New Roman"/>
          <w:szCs w:val="24"/>
          <w:lang w:eastAsia="lv-LV"/>
        </w:rPr>
        <w:t xml:space="preserve">šis </w:t>
      </w:r>
      <w:r w:rsidR="0093421B" w:rsidRPr="00A50988">
        <w:rPr>
          <w:rFonts w:eastAsia="Times New Roman" w:cs="Times New Roman"/>
          <w:szCs w:val="24"/>
          <w:lang w:eastAsia="lv-LV"/>
        </w:rPr>
        <w:t>termiņš nedrīkst pārsniegt 10 (desmit) darba dienas no Cenu aptaujas 1. tabulas “Tehniskais piedāvājums” 5.1. apakšpunktā minēto nosacījumu izpildes</w:t>
      </w:r>
      <w:r w:rsidR="0041631D" w:rsidRPr="00A50988">
        <w:rPr>
          <w:rFonts w:eastAsia="Times New Roman" w:cs="Times New Roman"/>
          <w:szCs w:val="24"/>
          <w:lang w:eastAsia="lv-LV"/>
        </w:rPr>
        <w:t>.</w:t>
      </w:r>
    </w:p>
    <w:p w14:paraId="1A399077" w14:textId="65ABCA99" w:rsidR="0060030C" w:rsidRDefault="003E3EED" w:rsidP="003E3EED">
      <w:pPr>
        <w:tabs>
          <w:tab w:val="left" w:pos="709"/>
          <w:tab w:val="left" w:pos="1560"/>
          <w:tab w:val="center" w:pos="4320"/>
          <w:tab w:val="left" w:pos="6096"/>
          <w:tab w:val="right" w:pos="8640"/>
        </w:tabs>
        <w:ind w:right="-1" w:firstLine="709"/>
        <w:jc w:val="both"/>
        <w:rPr>
          <w:rFonts w:cs="Times New Roman"/>
          <w:szCs w:val="24"/>
        </w:rPr>
      </w:pPr>
      <w:r w:rsidRPr="003E3EED">
        <w:rPr>
          <w:rFonts w:cs="Times New Roman"/>
          <w:b/>
          <w:bCs/>
          <w:szCs w:val="24"/>
        </w:rPr>
        <w:t>4</w:t>
      </w:r>
      <w:r w:rsidR="0060030C" w:rsidRPr="003E3EED">
        <w:rPr>
          <w:rFonts w:cs="Times New Roman"/>
          <w:b/>
          <w:bCs/>
          <w:szCs w:val="24"/>
        </w:rPr>
        <w:t>.</w:t>
      </w:r>
      <w:r w:rsidRPr="003E3EED">
        <w:rPr>
          <w:rFonts w:cs="Times New Roman"/>
          <w:b/>
          <w:bCs/>
          <w:szCs w:val="24"/>
        </w:rPr>
        <w:t>3</w:t>
      </w:r>
      <w:r w:rsidR="0060030C" w:rsidRPr="003E3EED">
        <w:rPr>
          <w:rFonts w:cs="Times New Roman"/>
          <w:b/>
          <w:bCs/>
          <w:szCs w:val="24"/>
        </w:rPr>
        <w:t>.</w:t>
      </w:r>
      <w:r w:rsidR="0060030C">
        <w:rPr>
          <w:rFonts w:cs="Times New Roman"/>
          <w:szCs w:val="24"/>
        </w:rPr>
        <w:t xml:space="preserve"> </w:t>
      </w:r>
      <w:r w:rsidR="0060030C" w:rsidRPr="0060030C">
        <w:rPr>
          <w:rFonts w:cs="Times New Roman"/>
          <w:szCs w:val="24"/>
        </w:rPr>
        <w:t>Komisija pēc lēmuma pieņemšanas sazināsies tikai ar to pretendentu, kurš tiks atzīts par uzvarētāju iepirkumā, un informāciju par pieņemto lēmumu publicēs VID tīmekļvietnē paziņojumā par iepirkumu.</w:t>
      </w:r>
    </w:p>
    <w:p w14:paraId="5C29B902" w14:textId="77777777" w:rsidR="005527A2" w:rsidRPr="005A0589" w:rsidRDefault="005527A2" w:rsidP="005A0589">
      <w:pPr>
        <w:tabs>
          <w:tab w:val="left" w:pos="709"/>
          <w:tab w:val="left" w:pos="1560"/>
          <w:tab w:val="center" w:pos="4320"/>
          <w:tab w:val="left" w:pos="6096"/>
          <w:tab w:val="right" w:pos="8640"/>
        </w:tabs>
        <w:ind w:right="-1" w:firstLine="851"/>
        <w:jc w:val="both"/>
        <w:rPr>
          <w:rFonts w:cs="Times New Roman"/>
          <w:szCs w:val="24"/>
        </w:rPr>
      </w:pPr>
    </w:p>
    <w:p w14:paraId="69B3905F" w14:textId="6F584531" w:rsidR="00D27775" w:rsidRPr="003E3EED" w:rsidRDefault="003E3EED" w:rsidP="003E3EED">
      <w:pPr>
        <w:jc w:val="center"/>
        <w:rPr>
          <w:rFonts w:eastAsia="Times New Roman" w:cs="Times New Roman"/>
          <w:b/>
          <w:bCs/>
          <w:sz w:val="28"/>
          <w:szCs w:val="28"/>
          <w:lang w:eastAsia="lv-LV"/>
        </w:rPr>
      </w:pPr>
      <w:r>
        <w:rPr>
          <w:rFonts w:eastAsia="Times New Roman" w:cs="Times New Roman"/>
          <w:b/>
          <w:bCs/>
          <w:sz w:val="28"/>
          <w:szCs w:val="28"/>
          <w:lang w:eastAsia="lv-LV"/>
        </w:rPr>
        <w:t xml:space="preserve">5. </w:t>
      </w:r>
      <w:r w:rsidR="00D27775" w:rsidRPr="003E3EED">
        <w:rPr>
          <w:rFonts w:eastAsia="Times New Roman" w:cs="Times New Roman"/>
          <w:b/>
          <w:bCs/>
          <w:sz w:val="28"/>
          <w:szCs w:val="28"/>
          <w:lang w:eastAsia="lv-LV"/>
        </w:rPr>
        <w:t>NOSACĪJUMI PIEDĀVĀJUMA IESNIEGŠANAI</w:t>
      </w:r>
    </w:p>
    <w:p w14:paraId="28B68D51" w14:textId="77777777" w:rsidR="00D27775" w:rsidRPr="0023453C" w:rsidRDefault="00D27775" w:rsidP="00D27775">
      <w:pPr>
        <w:tabs>
          <w:tab w:val="left" w:pos="1134"/>
        </w:tabs>
        <w:jc w:val="both"/>
        <w:rPr>
          <w:rFonts w:eastAsia="Times New Roman" w:cs="Times New Roman"/>
          <w:szCs w:val="24"/>
          <w:lang w:eastAsia="lv-LV"/>
        </w:rPr>
      </w:pPr>
    </w:p>
    <w:p w14:paraId="7E58191D" w14:textId="45792ED8" w:rsidR="00D27775" w:rsidRPr="0082417E" w:rsidRDefault="003E3EED" w:rsidP="003E3EED">
      <w:pPr>
        <w:pStyle w:val="ListParagraph"/>
        <w:tabs>
          <w:tab w:val="left" w:pos="1134"/>
        </w:tabs>
        <w:ind w:left="0" w:firstLine="709"/>
        <w:jc w:val="both"/>
        <w:rPr>
          <w:szCs w:val="24"/>
        </w:rPr>
      </w:pPr>
      <w:r w:rsidRPr="0082417E">
        <w:rPr>
          <w:b/>
          <w:bCs/>
          <w:szCs w:val="24"/>
        </w:rPr>
        <w:t>5.1.</w:t>
      </w:r>
      <w:r w:rsidRPr="0082417E">
        <w:rPr>
          <w:szCs w:val="24"/>
        </w:rPr>
        <w:t xml:space="preserve"> </w:t>
      </w:r>
      <w:r w:rsidR="00D27775" w:rsidRPr="0082417E">
        <w:rPr>
          <w:szCs w:val="24"/>
        </w:rPr>
        <w:t>Piedāvājumu pretendents var iesniegt līdz 202</w:t>
      </w:r>
      <w:r w:rsidRPr="0082417E">
        <w:rPr>
          <w:szCs w:val="24"/>
        </w:rPr>
        <w:t>5.</w:t>
      </w:r>
      <w:r w:rsidR="00D27775" w:rsidRPr="0082417E">
        <w:rPr>
          <w:szCs w:val="24"/>
        </w:rPr>
        <w:t xml:space="preserve"> gada </w:t>
      </w:r>
      <w:r w:rsidR="00881C2B">
        <w:rPr>
          <w:szCs w:val="24"/>
        </w:rPr>
        <w:t>31. oktobrim</w:t>
      </w:r>
      <w:r w:rsidR="00D27775" w:rsidRPr="0082417E">
        <w:rPr>
          <w:szCs w:val="24"/>
        </w:rPr>
        <w:t xml:space="preserve"> plkst. 10.00, nosūtot piedāvājumu uz elektroniskā pasta adresi:  </w:t>
      </w:r>
      <w:hyperlink r:id="rId16" w:history="1">
        <w:r w:rsidRPr="0082417E">
          <w:rPr>
            <w:rStyle w:val="Hyperlink"/>
            <w:szCs w:val="24"/>
          </w:rPr>
          <w:t>Jelena.Vancevica@vid.gov.lv</w:t>
        </w:r>
      </w:hyperlink>
      <w:r w:rsidR="00D27775" w:rsidRPr="0082417E">
        <w:rPr>
          <w:szCs w:val="24"/>
        </w:rPr>
        <w:t xml:space="preserve">. </w:t>
      </w:r>
    </w:p>
    <w:p w14:paraId="14C872B0" w14:textId="30D9F07E" w:rsidR="00D27775" w:rsidRPr="0082417E" w:rsidRDefault="003E3EED" w:rsidP="003E3EED">
      <w:pPr>
        <w:pStyle w:val="ListParagraph"/>
        <w:tabs>
          <w:tab w:val="left" w:pos="1134"/>
        </w:tabs>
        <w:ind w:left="0" w:firstLine="709"/>
        <w:jc w:val="both"/>
        <w:rPr>
          <w:szCs w:val="24"/>
        </w:rPr>
      </w:pPr>
      <w:r w:rsidRPr="0082417E">
        <w:rPr>
          <w:b/>
          <w:bCs/>
          <w:szCs w:val="24"/>
        </w:rPr>
        <w:t>5.2.</w:t>
      </w:r>
      <w:r w:rsidRPr="0082417E">
        <w:rPr>
          <w:szCs w:val="24"/>
        </w:rPr>
        <w:t xml:space="preserve"> </w:t>
      </w:r>
      <w:r w:rsidR="00D27775" w:rsidRPr="0082417E">
        <w:rPr>
          <w:szCs w:val="24"/>
        </w:rPr>
        <w:t>Pretendents pirms piedāvājumu iesniegšanas termiņa beigām var grozīt vai atsaukt iesniegto piedāvājumu.</w:t>
      </w:r>
    </w:p>
    <w:p w14:paraId="68E474DF" w14:textId="2CDB27D9" w:rsidR="00D27775" w:rsidRPr="0082417E" w:rsidRDefault="003E3EED" w:rsidP="003E3EED">
      <w:pPr>
        <w:pStyle w:val="ListParagraph"/>
        <w:tabs>
          <w:tab w:val="left" w:pos="1134"/>
        </w:tabs>
        <w:ind w:left="0" w:firstLine="709"/>
        <w:jc w:val="both"/>
        <w:rPr>
          <w:szCs w:val="24"/>
        </w:rPr>
      </w:pPr>
      <w:r w:rsidRPr="0082417E">
        <w:rPr>
          <w:b/>
          <w:bCs/>
          <w:szCs w:val="24"/>
        </w:rPr>
        <w:t>5.3.</w:t>
      </w:r>
      <w:r w:rsidRPr="0082417E">
        <w:rPr>
          <w:szCs w:val="24"/>
        </w:rPr>
        <w:t xml:space="preserve"> </w:t>
      </w:r>
      <w:r w:rsidR="00D27775" w:rsidRPr="0082417E">
        <w:rPr>
          <w:szCs w:val="24"/>
        </w:rPr>
        <w:t>Pēc piedāvājuma iesniegšanas termiņa beigām pretendentam nav tiesību mainīt savu piedāvājumu.</w:t>
      </w:r>
    </w:p>
    <w:p w14:paraId="1F646BED" w14:textId="118FBA06" w:rsidR="00D27775" w:rsidRPr="0082417E" w:rsidRDefault="003E3EED" w:rsidP="003E3EED">
      <w:pPr>
        <w:pStyle w:val="ListParagraph"/>
        <w:tabs>
          <w:tab w:val="left" w:pos="1134"/>
        </w:tabs>
        <w:ind w:left="0" w:firstLine="709"/>
        <w:jc w:val="both"/>
        <w:rPr>
          <w:szCs w:val="24"/>
        </w:rPr>
      </w:pPr>
      <w:r w:rsidRPr="0082417E">
        <w:rPr>
          <w:b/>
          <w:bCs/>
          <w:szCs w:val="24"/>
        </w:rPr>
        <w:t>5.4.</w:t>
      </w:r>
      <w:r w:rsidRPr="0082417E">
        <w:rPr>
          <w:szCs w:val="24"/>
        </w:rPr>
        <w:t xml:space="preserve"> </w:t>
      </w:r>
      <w:r w:rsidR="00D27775" w:rsidRPr="0082417E">
        <w:rPr>
          <w:szCs w:val="24"/>
        </w:rPr>
        <w:t>Piedāvājumam  jābūt aizsargātam, izmantojot šifrēšanu. Instrukciju skat. 1.pielikumā.</w:t>
      </w:r>
    </w:p>
    <w:p w14:paraId="6A8D1F90" w14:textId="0A88B7CB" w:rsidR="00D27775" w:rsidRPr="0082417E" w:rsidRDefault="003E3EED" w:rsidP="003E3EED">
      <w:pPr>
        <w:pStyle w:val="ListParagraph"/>
        <w:tabs>
          <w:tab w:val="left" w:pos="1134"/>
        </w:tabs>
        <w:ind w:left="0" w:firstLine="709"/>
        <w:jc w:val="both"/>
        <w:rPr>
          <w:b/>
          <w:bCs/>
          <w:szCs w:val="24"/>
        </w:rPr>
      </w:pPr>
      <w:r w:rsidRPr="0082417E">
        <w:rPr>
          <w:b/>
          <w:bCs/>
          <w:szCs w:val="24"/>
        </w:rPr>
        <w:t xml:space="preserve">5.5. </w:t>
      </w:r>
      <w:r w:rsidR="00D27775" w:rsidRPr="0082417E">
        <w:rPr>
          <w:b/>
          <w:bCs/>
          <w:szCs w:val="24"/>
        </w:rPr>
        <w:t>Piedāvājuma iesniedzējs 202</w:t>
      </w:r>
      <w:r w:rsidRPr="0082417E">
        <w:rPr>
          <w:b/>
          <w:bCs/>
          <w:szCs w:val="24"/>
        </w:rPr>
        <w:t>5.</w:t>
      </w:r>
      <w:r w:rsidR="00D27775" w:rsidRPr="0082417E">
        <w:rPr>
          <w:b/>
          <w:bCs/>
          <w:szCs w:val="24"/>
        </w:rPr>
        <w:t xml:space="preserve"> gada </w:t>
      </w:r>
      <w:r w:rsidR="00881C2B">
        <w:rPr>
          <w:b/>
          <w:bCs/>
          <w:szCs w:val="24"/>
        </w:rPr>
        <w:t>31. oktobrī</w:t>
      </w:r>
      <w:r w:rsidR="00D27775" w:rsidRPr="0082417E">
        <w:rPr>
          <w:b/>
          <w:bCs/>
          <w:szCs w:val="24"/>
        </w:rPr>
        <w:t xml:space="preserve"> no plkst. 10.00 līdz plkst. 1</w:t>
      </w:r>
      <w:r w:rsidRPr="0082417E">
        <w:rPr>
          <w:b/>
          <w:bCs/>
          <w:szCs w:val="24"/>
        </w:rPr>
        <w:t>2</w:t>
      </w:r>
      <w:r w:rsidR="00D27775" w:rsidRPr="0082417E">
        <w:rPr>
          <w:b/>
          <w:bCs/>
          <w:szCs w:val="24"/>
        </w:rPr>
        <w:t xml:space="preserve">.00 nosūta uz elektronisko pasta adresi: </w:t>
      </w:r>
      <w:hyperlink r:id="rId17" w:history="1">
        <w:r w:rsidRPr="0082417E">
          <w:rPr>
            <w:rStyle w:val="Hyperlink"/>
            <w:szCs w:val="24"/>
          </w:rPr>
          <w:t>Jelena.Vancevica@vid.gov.lv</w:t>
        </w:r>
      </w:hyperlink>
      <w:r w:rsidRPr="0082417E">
        <w:rPr>
          <w:szCs w:val="24"/>
        </w:rPr>
        <w:t xml:space="preserve"> </w:t>
      </w:r>
      <w:r w:rsidR="00D27775" w:rsidRPr="0082417E">
        <w:rPr>
          <w:b/>
          <w:bCs/>
          <w:szCs w:val="24"/>
        </w:rPr>
        <w:t xml:space="preserve">paroli šifrētā piedāvājuma atvēršanai. </w:t>
      </w:r>
    </w:p>
    <w:p w14:paraId="4300C78E" w14:textId="7CB7E302" w:rsidR="00D27775" w:rsidRPr="0082417E" w:rsidRDefault="003E3EED" w:rsidP="003E3EED">
      <w:pPr>
        <w:pStyle w:val="ListParagraph"/>
        <w:tabs>
          <w:tab w:val="left" w:pos="1134"/>
        </w:tabs>
        <w:ind w:left="0" w:firstLine="709"/>
        <w:jc w:val="both"/>
        <w:rPr>
          <w:szCs w:val="24"/>
        </w:rPr>
      </w:pPr>
      <w:r w:rsidRPr="0082417E">
        <w:rPr>
          <w:b/>
          <w:bCs/>
          <w:szCs w:val="24"/>
        </w:rPr>
        <w:t>5.6.</w:t>
      </w:r>
      <w:r w:rsidRPr="0082417E">
        <w:rPr>
          <w:szCs w:val="24"/>
        </w:rPr>
        <w:t xml:space="preserve"> </w:t>
      </w:r>
      <w:r w:rsidR="00D27775" w:rsidRPr="0082417E">
        <w:rPr>
          <w:szCs w:val="24"/>
        </w:rPr>
        <w:t>Piedāvājumu, kas nav iesniegts noteiktajā kārtībā vai kas ir iesniegts nešifrētā veidā un/vai kuram šīs sadaļas 5.5. apakšpunktā noteiktajā termiņā nav atsūtīta parole, Pasūtītājs neizskata.</w:t>
      </w:r>
    </w:p>
    <w:p w14:paraId="0FF4702D" w14:textId="02A37928" w:rsidR="00D27775" w:rsidRPr="0082417E" w:rsidRDefault="003E3EED" w:rsidP="003E3EED">
      <w:pPr>
        <w:pStyle w:val="ListParagraph"/>
        <w:tabs>
          <w:tab w:val="left" w:pos="1134"/>
        </w:tabs>
        <w:ind w:left="0" w:firstLine="709"/>
        <w:jc w:val="both"/>
        <w:rPr>
          <w:i/>
          <w:iCs/>
          <w:szCs w:val="24"/>
          <w:lang w:eastAsia="lv-LV"/>
        </w:rPr>
      </w:pPr>
      <w:r w:rsidRPr="0082417E">
        <w:rPr>
          <w:b/>
          <w:bCs/>
          <w:szCs w:val="24"/>
        </w:rPr>
        <w:t>5.7.</w:t>
      </w:r>
      <w:r w:rsidRPr="0082417E">
        <w:rPr>
          <w:szCs w:val="24"/>
        </w:rPr>
        <w:t xml:space="preserve"> </w:t>
      </w:r>
      <w:r w:rsidR="00D27775" w:rsidRPr="0082417E">
        <w:rPr>
          <w:szCs w:val="24"/>
        </w:rPr>
        <w:t xml:space="preserve">Lai piedāvājums tiktu saņemts VID, lūdzam personas piedāvājumu iesniegšanai izmantot e-pastu, kura sūtījuma FROM adreses domēns sakrīt ar faktiskā sūtītāja domēnu. </w:t>
      </w:r>
    </w:p>
    <w:p w14:paraId="2F801CCE" w14:textId="7E6111D0" w:rsidR="00D27775" w:rsidRPr="0082417E" w:rsidRDefault="003E3EED" w:rsidP="003E3EED">
      <w:pPr>
        <w:tabs>
          <w:tab w:val="left" w:pos="1134"/>
        </w:tabs>
        <w:ind w:firstLine="709"/>
        <w:jc w:val="both"/>
        <w:rPr>
          <w:rFonts w:eastAsia="Times New Roman" w:cs="Times New Roman"/>
          <w:szCs w:val="24"/>
          <w:lang w:eastAsia="lv-LV"/>
        </w:rPr>
      </w:pPr>
      <w:r w:rsidRPr="0082417E">
        <w:rPr>
          <w:b/>
          <w:bCs/>
          <w:szCs w:val="24"/>
        </w:rPr>
        <w:t>5.</w:t>
      </w:r>
      <w:r w:rsidR="0082417E" w:rsidRPr="0082417E">
        <w:rPr>
          <w:b/>
          <w:bCs/>
          <w:szCs w:val="24"/>
        </w:rPr>
        <w:t>8</w:t>
      </w:r>
      <w:r w:rsidRPr="0082417E">
        <w:rPr>
          <w:b/>
          <w:bCs/>
          <w:szCs w:val="24"/>
        </w:rPr>
        <w:t>.</w:t>
      </w:r>
      <w:r w:rsidRPr="0082417E">
        <w:rPr>
          <w:szCs w:val="24"/>
        </w:rPr>
        <w:t xml:space="preserve"> </w:t>
      </w:r>
      <w:r w:rsidR="00D27775" w:rsidRPr="0082417E">
        <w:rPr>
          <w:szCs w:val="24"/>
        </w:rPr>
        <w:t>Aicinām pretendentu pēc piedāvājuma nosūtīšanas pārliecināties vai tiek saņemta atbilde, kas apliecina</w:t>
      </w:r>
      <w:r w:rsidR="00D27775" w:rsidRPr="0082417E">
        <w:rPr>
          <w:iCs/>
          <w:szCs w:val="24"/>
        </w:rPr>
        <w:t xml:space="preserve"> piedāvājuma saņemšanu. Atbildes nesaņemšanas gadījumā zvanīt – </w:t>
      </w:r>
      <w:r w:rsidRPr="0082417E">
        <w:rPr>
          <w:iCs/>
          <w:szCs w:val="24"/>
        </w:rPr>
        <w:t>Jeļena Vanceviča</w:t>
      </w:r>
      <w:r w:rsidR="00D27775" w:rsidRPr="0082417E">
        <w:rPr>
          <w:iCs/>
          <w:szCs w:val="24"/>
        </w:rPr>
        <w:t xml:space="preserve">, </w:t>
      </w:r>
      <w:r w:rsidRPr="0082417E">
        <w:rPr>
          <w:iCs/>
          <w:szCs w:val="24"/>
        </w:rPr>
        <w:t>tālr.</w:t>
      </w:r>
      <w:r w:rsidRPr="0082417E">
        <w:rPr>
          <w:szCs w:val="24"/>
        </w:rPr>
        <w:t xml:space="preserve"> </w:t>
      </w:r>
      <w:r w:rsidRPr="0082417E">
        <w:rPr>
          <w:iCs/>
          <w:szCs w:val="24"/>
        </w:rPr>
        <w:t>67120204.</w:t>
      </w:r>
    </w:p>
    <w:p w14:paraId="2B03D460" w14:textId="77777777" w:rsidR="00A51B98" w:rsidRPr="0082417E" w:rsidRDefault="00A51B98">
      <w:pPr>
        <w:rPr>
          <w:rFonts w:cs="Times New Roman"/>
          <w:szCs w:val="24"/>
        </w:rPr>
      </w:pPr>
      <w:r w:rsidRPr="0082417E">
        <w:rPr>
          <w:rFonts w:cs="Times New Roman"/>
          <w:szCs w:val="24"/>
        </w:rPr>
        <w:br w:type="page"/>
      </w:r>
    </w:p>
    <w:p w14:paraId="5BFFD6E0" w14:textId="6CA4D645" w:rsidR="005A0589" w:rsidRDefault="005A0589" w:rsidP="005A0589">
      <w:pPr>
        <w:widowControl w:val="0"/>
        <w:jc w:val="right"/>
        <w:rPr>
          <w:rFonts w:cs="Times New Roman"/>
          <w:sz w:val="20"/>
          <w:szCs w:val="20"/>
        </w:rPr>
      </w:pPr>
      <w:r w:rsidRPr="005A0589">
        <w:rPr>
          <w:rFonts w:cs="Times New Roman"/>
          <w:sz w:val="20"/>
          <w:szCs w:val="20"/>
        </w:rPr>
        <w:lastRenderedPageBreak/>
        <w:t>1</w:t>
      </w:r>
      <w:r>
        <w:rPr>
          <w:rFonts w:cs="Times New Roman"/>
          <w:sz w:val="20"/>
          <w:szCs w:val="20"/>
        </w:rPr>
        <w:t>.</w:t>
      </w:r>
      <w:r w:rsidR="00A51B98">
        <w:rPr>
          <w:rFonts w:cs="Times New Roman"/>
          <w:sz w:val="20"/>
          <w:szCs w:val="20"/>
        </w:rPr>
        <w:t xml:space="preserve"> </w:t>
      </w:r>
      <w:r>
        <w:rPr>
          <w:rFonts w:cs="Times New Roman"/>
          <w:sz w:val="20"/>
          <w:szCs w:val="20"/>
        </w:rPr>
        <w:t>pielikums</w:t>
      </w:r>
    </w:p>
    <w:p w14:paraId="00E34491" w14:textId="77777777" w:rsidR="005A0589" w:rsidRDefault="005A0589" w:rsidP="005A0589">
      <w:pPr>
        <w:widowControl w:val="0"/>
        <w:jc w:val="right"/>
        <w:rPr>
          <w:rFonts w:cs="Times New Roman"/>
          <w:sz w:val="20"/>
          <w:szCs w:val="20"/>
        </w:rPr>
      </w:pPr>
    </w:p>
    <w:p w14:paraId="29CA2573" w14:textId="77777777" w:rsidR="005A0589" w:rsidRPr="0023453C" w:rsidRDefault="005A0589" w:rsidP="005A0589">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B0B7E26" w14:textId="77777777" w:rsidR="005A0589" w:rsidRDefault="005A0589" w:rsidP="005A0589">
      <w:pPr>
        <w:widowControl w:val="0"/>
        <w:rPr>
          <w:rFonts w:eastAsia="Times New Roman" w:cs="Times New Roman"/>
          <w:szCs w:val="24"/>
          <w:lang w:eastAsia="lv-LV"/>
        </w:rPr>
      </w:pPr>
    </w:p>
    <w:p w14:paraId="12F36730" w14:textId="77777777" w:rsidR="005A0589" w:rsidRDefault="005A0589" w:rsidP="005A0589">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ECA6379" w14:textId="77777777" w:rsidR="005A0589" w:rsidRDefault="005A0589" w:rsidP="005A0589">
      <w:pPr>
        <w:pStyle w:val="ListParagraph"/>
        <w:widowControl w:val="0"/>
        <w:numPr>
          <w:ilvl w:val="0"/>
          <w:numId w:val="37"/>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556D3ED" w14:textId="77777777" w:rsidR="005A0589" w:rsidRDefault="005A0589" w:rsidP="005A0589">
      <w:pPr>
        <w:pStyle w:val="ListParagraph"/>
        <w:widowControl w:val="0"/>
        <w:numPr>
          <w:ilvl w:val="0"/>
          <w:numId w:val="3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8"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7F0D030F"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313B6018"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DE2461F"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7CA8DF16" w14:textId="77777777" w:rsidR="005A0589" w:rsidRPr="0023453C" w:rsidRDefault="005A0589" w:rsidP="005A0589">
      <w:pPr>
        <w:pStyle w:val="ListParagraph"/>
        <w:widowControl w:val="0"/>
        <w:numPr>
          <w:ilvl w:val="0"/>
          <w:numId w:val="3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9"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583484C" w14:textId="77777777" w:rsidR="005A0589" w:rsidRDefault="005A0589" w:rsidP="005A0589">
      <w:pPr>
        <w:widowControl w:val="0"/>
        <w:rPr>
          <w:rFonts w:cs="Times New Roman"/>
          <w:sz w:val="20"/>
          <w:szCs w:val="20"/>
        </w:rPr>
      </w:pPr>
    </w:p>
    <w:p w14:paraId="48798ECF" w14:textId="77777777" w:rsidR="005A0589" w:rsidRDefault="005A0589" w:rsidP="005A0589">
      <w:pPr>
        <w:widowControl w:val="0"/>
        <w:jc w:val="center"/>
        <w:rPr>
          <w:rFonts w:cs="Times New Roman"/>
          <w:sz w:val="20"/>
          <w:szCs w:val="20"/>
        </w:rPr>
      </w:pPr>
      <w:r>
        <w:rPr>
          <w:rFonts w:cs="Times New Roman"/>
          <w:noProof/>
          <w:sz w:val="20"/>
          <w:szCs w:val="20"/>
        </w:rPr>
        <w:drawing>
          <wp:inline distT="0" distB="0" distL="0" distR="0" wp14:anchorId="6E97990C" wp14:editId="48D74949">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A687722" w14:textId="77777777" w:rsidR="005A0589" w:rsidRDefault="005A0589" w:rsidP="005A0589">
      <w:pPr>
        <w:widowControl w:val="0"/>
        <w:rPr>
          <w:rFonts w:cs="Times New Roman"/>
          <w:sz w:val="20"/>
          <w:szCs w:val="20"/>
        </w:rPr>
      </w:pPr>
    </w:p>
    <w:p w14:paraId="14AF4EB0" w14:textId="77777777" w:rsidR="005A0589" w:rsidRDefault="005A0589" w:rsidP="005A0589">
      <w:pPr>
        <w:widowControl w:val="0"/>
        <w:jc w:val="center"/>
        <w:rPr>
          <w:rFonts w:cs="Times New Roman"/>
          <w:sz w:val="20"/>
          <w:szCs w:val="20"/>
        </w:rPr>
      </w:pPr>
      <w:r>
        <w:rPr>
          <w:noProof/>
        </w:rPr>
        <w:drawing>
          <wp:inline distT="0" distB="0" distL="0" distR="0" wp14:anchorId="06234CF7" wp14:editId="134C523C">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9695" cy="3219336"/>
                    </a:xfrm>
                    <a:prstGeom prst="rect">
                      <a:avLst/>
                    </a:prstGeom>
                  </pic:spPr>
                </pic:pic>
              </a:graphicData>
            </a:graphic>
          </wp:inline>
        </w:drawing>
      </w:r>
    </w:p>
    <w:p w14:paraId="246A68D1" w14:textId="77777777" w:rsidR="005A0589" w:rsidRDefault="005A0589" w:rsidP="005A0589">
      <w:pPr>
        <w:widowControl w:val="0"/>
        <w:rPr>
          <w:rFonts w:cs="Times New Roman"/>
          <w:sz w:val="20"/>
          <w:szCs w:val="20"/>
        </w:rPr>
      </w:pPr>
    </w:p>
    <w:p w14:paraId="2143DA37" w14:textId="77777777" w:rsidR="005A0589" w:rsidRDefault="005A0589" w:rsidP="005A0589">
      <w:pPr>
        <w:widowControl w:val="0"/>
        <w:rPr>
          <w:rFonts w:cs="Times New Roman"/>
          <w:sz w:val="20"/>
          <w:szCs w:val="20"/>
        </w:rPr>
      </w:pPr>
      <w:r>
        <w:rPr>
          <w:rFonts w:cs="Times New Roman"/>
          <w:sz w:val="20"/>
          <w:szCs w:val="20"/>
        </w:rPr>
        <w:t>Izveidotais šifrētais piedāvājums (dzeltenā mapīte).</w:t>
      </w:r>
    </w:p>
    <w:p w14:paraId="431743FA" w14:textId="77777777" w:rsidR="005A0589" w:rsidRDefault="005A0589" w:rsidP="005A0589">
      <w:pPr>
        <w:widowControl w:val="0"/>
        <w:jc w:val="center"/>
        <w:rPr>
          <w:rFonts w:cs="Times New Roman"/>
          <w:sz w:val="20"/>
          <w:szCs w:val="20"/>
        </w:rPr>
      </w:pPr>
      <w:r>
        <w:rPr>
          <w:noProof/>
        </w:rPr>
        <w:drawing>
          <wp:inline distT="0" distB="0" distL="0" distR="0" wp14:anchorId="71FB8B9B" wp14:editId="5A27A1E8">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14876CEF" w14:textId="3B5CA7F9" w:rsidR="005A0589" w:rsidRDefault="00A51B98" w:rsidP="00A51B98">
      <w:pPr>
        <w:widowControl w:val="0"/>
        <w:jc w:val="right"/>
        <w:rPr>
          <w:rFonts w:cs="Times New Roman"/>
          <w:sz w:val="20"/>
          <w:szCs w:val="20"/>
        </w:rPr>
      </w:pPr>
      <w:bookmarkStart w:id="9" w:name="_Hlk211517022"/>
      <w:r>
        <w:rPr>
          <w:rFonts w:cs="Times New Roman"/>
          <w:sz w:val="20"/>
          <w:szCs w:val="20"/>
        </w:rPr>
        <w:lastRenderedPageBreak/>
        <w:t>2. pielikums</w:t>
      </w:r>
    </w:p>
    <w:p w14:paraId="2B277384" w14:textId="77777777" w:rsidR="00A01BD5" w:rsidRDefault="00A01BD5" w:rsidP="00A51B98">
      <w:pPr>
        <w:widowControl w:val="0"/>
        <w:jc w:val="right"/>
        <w:rPr>
          <w:rFonts w:cs="Times New Roman"/>
          <w:sz w:val="20"/>
          <w:szCs w:val="20"/>
        </w:rPr>
      </w:pPr>
    </w:p>
    <w:p w14:paraId="06B7D16C" w14:textId="45774BDE" w:rsidR="00A01BD5" w:rsidRPr="00BE3905" w:rsidRDefault="00A01BD5" w:rsidP="00A51B98">
      <w:pPr>
        <w:widowControl w:val="0"/>
        <w:jc w:val="right"/>
        <w:rPr>
          <w:rFonts w:cs="Times New Roman"/>
          <w:b/>
          <w:bCs/>
          <w:i/>
          <w:iCs/>
          <w:szCs w:val="24"/>
        </w:rPr>
      </w:pPr>
      <w:r w:rsidRPr="00BE3905">
        <w:rPr>
          <w:rFonts w:cs="Times New Roman"/>
          <w:b/>
          <w:bCs/>
          <w:i/>
          <w:iCs/>
          <w:szCs w:val="24"/>
        </w:rPr>
        <w:t>1. attēls</w:t>
      </w:r>
    </w:p>
    <w:p w14:paraId="55A2161B" w14:textId="2256D301" w:rsidR="0087259B" w:rsidRDefault="0087259B" w:rsidP="0087259B">
      <w:pPr>
        <w:widowControl w:val="0"/>
        <w:jc w:val="center"/>
        <w:rPr>
          <w:rFonts w:eastAsia="Calibri" w:cs="Times New Roman"/>
          <w:szCs w:val="24"/>
        </w:rPr>
      </w:pPr>
      <w:r w:rsidRPr="008B08A1">
        <w:rPr>
          <w:rFonts w:eastAsia="Calibri" w:cs="Times New Roman"/>
          <w:szCs w:val="24"/>
        </w:rPr>
        <w:t xml:space="preserve">Rentgenstaru analizators sēra satura noteikšanai </w:t>
      </w:r>
    </w:p>
    <w:p w14:paraId="70D8A791" w14:textId="6EDEA56F" w:rsidR="00BE3905" w:rsidRDefault="0087259B" w:rsidP="00A50988">
      <w:pPr>
        <w:widowControl w:val="0"/>
        <w:jc w:val="center"/>
        <w:rPr>
          <w:rFonts w:cs="Times New Roman"/>
          <w:b/>
          <w:bCs/>
          <w:i/>
          <w:iCs/>
          <w:sz w:val="20"/>
          <w:szCs w:val="20"/>
        </w:rPr>
      </w:pPr>
      <w:r w:rsidRPr="008B08A1">
        <w:rPr>
          <w:rFonts w:eastAsia="Calibri" w:cs="Times New Roman"/>
          <w:szCs w:val="24"/>
        </w:rPr>
        <w:t>(</w:t>
      </w:r>
      <w:r>
        <w:rPr>
          <w:rFonts w:eastAsia="Calibri" w:cs="Times New Roman"/>
          <w:szCs w:val="24"/>
        </w:rPr>
        <w:t xml:space="preserve">sērijas Nr. 24774, </w:t>
      </w:r>
      <w:r w:rsidRPr="008B08A1">
        <w:rPr>
          <w:rFonts w:eastAsia="Calibri" w:cs="Times New Roman"/>
          <w:szCs w:val="24"/>
        </w:rPr>
        <w:t>ražotājs Oxford Instruments</w:t>
      </w:r>
      <w:r w:rsidR="008F1589">
        <w:rPr>
          <w:rFonts w:eastAsia="Calibri" w:cs="Times New Roman"/>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62154" w14:paraId="0CC55DEC" w14:textId="77777777" w:rsidTr="00A50988">
        <w:trPr>
          <w:jc w:val="center"/>
        </w:trPr>
        <w:tc>
          <w:tcPr>
            <w:tcW w:w="4672" w:type="dxa"/>
          </w:tcPr>
          <w:p w14:paraId="0318F31A" w14:textId="0A740C52" w:rsidR="00F62154" w:rsidRDefault="0087259B" w:rsidP="00A50988">
            <w:pPr>
              <w:widowControl w:val="0"/>
              <w:jc w:val="center"/>
              <w:rPr>
                <w:rFonts w:cs="Times New Roman"/>
                <w:b/>
                <w:bCs/>
                <w:i/>
                <w:iCs/>
                <w:sz w:val="20"/>
                <w:szCs w:val="20"/>
              </w:rPr>
            </w:pPr>
            <w:r>
              <w:rPr>
                <w:rFonts w:cs="Times New Roman"/>
                <w:b/>
                <w:bCs/>
                <w:i/>
                <w:iCs/>
                <w:noProof/>
                <w:sz w:val="20"/>
                <w:szCs w:val="20"/>
              </w:rPr>
              <w:drawing>
                <wp:inline distT="0" distB="0" distL="0" distR="0" wp14:anchorId="2109699A" wp14:editId="1A6F080F">
                  <wp:extent cx="1504669" cy="2006221"/>
                  <wp:effectExtent l="0" t="0" r="635" b="0"/>
                  <wp:docPr id="794636617" name="Picture 4" descr="A blue electronic device with a black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36617" name="Picture 4" descr="A blue electronic device with a black wir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32851" cy="2043796"/>
                          </a:xfrm>
                          <a:prstGeom prst="rect">
                            <a:avLst/>
                          </a:prstGeom>
                        </pic:spPr>
                      </pic:pic>
                    </a:graphicData>
                  </a:graphic>
                </wp:inline>
              </w:drawing>
            </w:r>
          </w:p>
        </w:tc>
        <w:tc>
          <w:tcPr>
            <w:tcW w:w="4672" w:type="dxa"/>
          </w:tcPr>
          <w:p w14:paraId="6F32D940" w14:textId="3D310DBF" w:rsidR="00F62154" w:rsidRDefault="0087259B" w:rsidP="00F62154">
            <w:pPr>
              <w:widowControl w:val="0"/>
              <w:jc w:val="center"/>
              <w:rPr>
                <w:noProof/>
              </w:rPr>
            </w:pPr>
            <w:r>
              <w:rPr>
                <w:noProof/>
              </w:rPr>
              <w:drawing>
                <wp:inline distT="0" distB="0" distL="0" distR="0" wp14:anchorId="1DE92437" wp14:editId="36DD7277">
                  <wp:extent cx="1504472" cy="2005965"/>
                  <wp:effectExtent l="0" t="0" r="635" b="0"/>
                  <wp:docPr id="1789599206" name="Picture 5" descr="A white label on a blu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99206" name="Picture 5" descr="A white label on a blue surfac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24545" cy="2032729"/>
                          </a:xfrm>
                          <a:prstGeom prst="rect">
                            <a:avLst/>
                          </a:prstGeom>
                        </pic:spPr>
                      </pic:pic>
                    </a:graphicData>
                  </a:graphic>
                </wp:inline>
              </w:drawing>
            </w:r>
          </w:p>
        </w:tc>
      </w:tr>
    </w:tbl>
    <w:p w14:paraId="6EC89E45" w14:textId="77777777" w:rsidR="00D16D05" w:rsidRDefault="00D16D05">
      <w:pPr>
        <w:rPr>
          <w:rFonts w:cs="Times New Roman"/>
          <w:sz w:val="20"/>
          <w:szCs w:val="20"/>
        </w:rPr>
      </w:pPr>
    </w:p>
    <w:p w14:paraId="08E31222" w14:textId="77777777" w:rsidR="005C6DCB" w:rsidRPr="00A50988" w:rsidRDefault="005C6DCB" w:rsidP="00A50988">
      <w:pPr>
        <w:rPr>
          <w:rFonts w:cs="Times New Roman"/>
          <w:sz w:val="20"/>
          <w:szCs w:val="20"/>
        </w:rPr>
      </w:pPr>
    </w:p>
    <w:p w14:paraId="5C89F1D7" w14:textId="23E5876A" w:rsidR="00A01BD5" w:rsidRPr="00A50988" w:rsidRDefault="00A01BD5" w:rsidP="00A50988">
      <w:pPr>
        <w:pStyle w:val="ListParagraph"/>
        <w:widowControl w:val="0"/>
        <w:numPr>
          <w:ilvl w:val="0"/>
          <w:numId w:val="32"/>
        </w:numPr>
        <w:jc w:val="right"/>
        <w:rPr>
          <w:rFonts w:cs="Times New Roman"/>
          <w:b/>
          <w:bCs/>
          <w:i/>
          <w:iCs/>
          <w:szCs w:val="24"/>
        </w:rPr>
      </w:pPr>
      <w:r w:rsidRPr="00A50988">
        <w:rPr>
          <w:rFonts w:cs="Times New Roman"/>
          <w:b/>
          <w:bCs/>
          <w:i/>
          <w:iCs/>
          <w:szCs w:val="24"/>
        </w:rPr>
        <w:t>attēls</w:t>
      </w:r>
    </w:p>
    <w:p w14:paraId="061CA8B2" w14:textId="24C4CD18" w:rsidR="0087259B" w:rsidRPr="00A50988" w:rsidRDefault="0087259B" w:rsidP="00A50988">
      <w:pPr>
        <w:widowControl w:val="0"/>
        <w:ind w:left="142"/>
        <w:jc w:val="center"/>
        <w:rPr>
          <w:rFonts w:eastAsia="Calibri" w:cs="Times New Roman"/>
          <w:szCs w:val="24"/>
        </w:rPr>
      </w:pPr>
      <w:r w:rsidRPr="00A50988">
        <w:rPr>
          <w:rFonts w:eastAsia="Calibri" w:cs="Times New Roman"/>
          <w:szCs w:val="24"/>
        </w:rPr>
        <w:t xml:space="preserve">Rentgenstaru analizators sēra satura noteikšanai </w:t>
      </w:r>
    </w:p>
    <w:p w14:paraId="14806D8A" w14:textId="0E9725E0" w:rsidR="0087259B" w:rsidRPr="0087259B" w:rsidRDefault="0087259B" w:rsidP="00A50988">
      <w:pPr>
        <w:widowControl w:val="0"/>
        <w:ind w:left="142"/>
        <w:jc w:val="center"/>
        <w:rPr>
          <w:rFonts w:cs="Times New Roman"/>
          <w:b/>
          <w:bCs/>
          <w:i/>
          <w:iCs/>
          <w:sz w:val="20"/>
          <w:szCs w:val="20"/>
        </w:rPr>
      </w:pPr>
      <w:r w:rsidRPr="00A50988">
        <w:rPr>
          <w:rFonts w:eastAsia="Calibri" w:cs="Times New Roman"/>
          <w:szCs w:val="24"/>
        </w:rPr>
        <w:t>(sērijas Nr. 2</w:t>
      </w:r>
      <w:r>
        <w:rPr>
          <w:rFonts w:eastAsia="Calibri" w:cs="Times New Roman"/>
          <w:szCs w:val="24"/>
        </w:rPr>
        <w:t>3492</w:t>
      </w:r>
      <w:r w:rsidRPr="00A50988">
        <w:rPr>
          <w:rFonts w:eastAsia="Calibri" w:cs="Times New Roman"/>
          <w:szCs w:val="24"/>
        </w:rPr>
        <w:t>, ražotājs Oxford Instruments</w:t>
      </w:r>
      <w:r w:rsidR="008F1589">
        <w:rPr>
          <w:rFonts w:eastAsia="Calibri" w:cs="Times New Roman"/>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7259B" w14:paraId="012DF2E8" w14:textId="77777777" w:rsidTr="00A50988">
        <w:trPr>
          <w:jc w:val="center"/>
        </w:trPr>
        <w:tc>
          <w:tcPr>
            <w:tcW w:w="4672" w:type="dxa"/>
          </w:tcPr>
          <w:p w14:paraId="1DF6F571" w14:textId="6A1DF6CC" w:rsidR="0087259B" w:rsidRDefault="0087259B"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1A91F08A" wp14:editId="719F5C66">
                  <wp:extent cx="1566082" cy="2088108"/>
                  <wp:effectExtent l="0" t="0" r="0" b="7620"/>
                  <wp:docPr id="290831231" name="Picture 6" descr="A blue rectangular object with a button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31231" name="Picture 6" descr="A blue rectangular object with a button on top&#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89432" cy="2119241"/>
                          </a:xfrm>
                          <a:prstGeom prst="rect">
                            <a:avLst/>
                          </a:prstGeom>
                        </pic:spPr>
                      </pic:pic>
                    </a:graphicData>
                  </a:graphic>
                </wp:inline>
              </w:drawing>
            </w:r>
          </w:p>
        </w:tc>
        <w:tc>
          <w:tcPr>
            <w:tcW w:w="4672" w:type="dxa"/>
          </w:tcPr>
          <w:p w14:paraId="2632AD45" w14:textId="7A11369B" w:rsidR="0087259B" w:rsidRDefault="0087259B" w:rsidP="0029040D">
            <w:pPr>
              <w:widowControl w:val="0"/>
              <w:jc w:val="center"/>
              <w:rPr>
                <w:noProof/>
              </w:rPr>
            </w:pPr>
            <w:r>
              <w:rPr>
                <w:noProof/>
              </w:rPr>
              <w:drawing>
                <wp:inline distT="0" distB="0" distL="0" distR="0" wp14:anchorId="0168E182" wp14:editId="09D55EDF">
                  <wp:extent cx="1565912" cy="2087880"/>
                  <wp:effectExtent l="0" t="0" r="0" b="7620"/>
                  <wp:docPr id="1764045556" name="Picture 7" descr="A white label on a blue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45556" name="Picture 7" descr="A white label on a blue box&#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85688" cy="2114248"/>
                          </a:xfrm>
                          <a:prstGeom prst="rect">
                            <a:avLst/>
                          </a:prstGeom>
                        </pic:spPr>
                      </pic:pic>
                    </a:graphicData>
                  </a:graphic>
                </wp:inline>
              </w:drawing>
            </w:r>
          </w:p>
        </w:tc>
      </w:tr>
    </w:tbl>
    <w:p w14:paraId="707870E0" w14:textId="77777777" w:rsidR="005C6DCB" w:rsidRPr="00A50988" w:rsidRDefault="005C6DCB" w:rsidP="005C6DCB">
      <w:pPr>
        <w:rPr>
          <w:rFonts w:cs="Times New Roman"/>
          <w:sz w:val="20"/>
          <w:szCs w:val="20"/>
        </w:rPr>
      </w:pPr>
    </w:p>
    <w:p w14:paraId="0D188F25" w14:textId="77777777" w:rsidR="000725DB" w:rsidRPr="00A50988" w:rsidRDefault="000725DB" w:rsidP="00A50988">
      <w:pPr>
        <w:rPr>
          <w:rFonts w:cs="Times New Roman"/>
          <w:sz w:val="20"/>
          <w:szCs w:val="20"/>
        </w:rPr>
      </w:pPr>
    </w:p>
    <w:p w14:paraId="12BFD14E" w14:textId="6A9978E7" w:rsidR="00BE3905" w:rsidRPr="00BE3905" w:rsidRDefault="00BE3905" w:rsidP="00827C75">
      <w:pPr>
        <w:jc w:val="right"/>
        <w:rPr>
          <w:rFonts w:cs="Times New Roman"/>
          <w:b/>
          <w:bCs/>
          <w:i/>
          <w:iCs/>
          <w:szCs w:val="24"/>
        </w:rPr>
      </w:pPr>
      <w:r w:rsidRPr="00BE3905">
        <w:rPr>
          <w:rFonts w:cs="Times New Roman"/>
          <w:b/>
          <w:bCs/>
          <w:i/>
          <w:iCs/>
          <w:szCs w:val="24"/>
        </w:rPr>
        <w:t>3. attēls</w:t>
      </w:r>
    </w:p>
    <w:p w14:paraId="7C01C459" w14:textId="6A252392" w:rsidR="0087259B" w:rsidRPr="0029040D" w:rsidRDefault="0087259B" w:rsidP="0087259B">
      <w:pPr>
        <w:widowControl w:val="0"/>
        <w:ind w:left="142"/>
        <w:jc w:val="center"/>
        <w:rPr>
          <w:rFonts w:eastAsia="Calibri" w:cs="Times New Roman"/>
          <w:szCs w:val="24"/>
        </w:rPr>
      </w:pPr>
      <w:r w:rsidRPr="0029040D">
        <w:rPr>
          <w:rFonts w:eastAsia="Calibri" w:cs="Times New Roman"/>
          <w:szCs w:val="24"/>
        </w:rPr>
        <w:t xml:space="preserve">Rentgenstaru analizators sēra satura noteikšanai </w:t>
      </w:r>
    </w:p>
    <w:p w14:paraId="6AD6770D" w14:textId="7B0FDE9D" w:rsidR="0087259B" w:rsidRPr="0087259B" w:rsidRDefault="0087259B" w:rsidP="0087259B">
      <w:pPr>
        <w:widowControl w:val="0"/>
        <w:ind w:left="142"/>
        <w:jc w:val="center"/>
        <w:rPr>
          <w:rFonts w:cs="Times New Roman"/>
          <w:b/>
          <w:bCs/>
          <w:i/>
          <w:iCs/>
          <w:sz w:val="20"/>
          <w:szCs w:val="20"/>
        </w:rPr>
      </w:pPr>
      <w:r w:rsidRPr="0029040D">
        <w:rPr>
          <w:rFonts w:eastAsia="Calibri" w:cs="Times New Roman"/>
          <w:szCs w:val="24"/>
        </w:rPr>
        <w:t>(sērijas Nr. 2</w:t>
      </w:r>
      <w:r>
        <w:rPr>
          <w:rFonts w:eastAsia="Calibri" w:cs="Times New Roman"/>
          <w:szCs w:val="24"/>
        </w:rPr>
        <w:t>3495</w:t>
      </w:r>
      <w:r w:rsidRPr="0029040D">
        <w:rPr>
          <w:rFonts w:eastAsia="Calibri" w:cs="Times New Roman"/>
          <w:szCs w:val="24"/>
        </w:rPr>
        <w:t>, ražotājs Oxford Instruments</w:t>
      </w:r>
      <w:r w:rsidR="008F1589">
        <w:rPr>
          <w:rFonts w:eastAsia="Calibri" w:cs="Times New Roman"/>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7259B" w14:paraId="384BCD52" w14:textId="77777777" w:rsidTr="00A50988">
        <w:trPr>
          <w:jc w:val="center"/>
        </w:trPr>
        <w:tc>
          <w:tcPr>
            <w:tcW w:w="4672" w:type="dxa"/>
          </w:tcPr>
          <w:p w14:paraId="40A21D24" w14:textId="6C9A8462" w:rsidR="0087259B" w:rsidRDefault="0087259B"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7ED5908B" wp14:editId="417AC4C2">
                  <wp:extent cx="1566082" cy="2088108"/>
                  <wp:effectExtent l="0" t="0" r="0" b="7620"/>
                  <wp:docPr id="423041514" name="Picture 8" descr="A blue rectangular object with a button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41514" name="Picture 8" descr="A blue rectangular object with a button on top&#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93499" cy="2124664"/>
                          </a:xfrm>
                          <a:prstGeom prst="rect">
                            <a:avLst/>
                          </a:prstGeom>
                        </pic:spPr>
                      </pic:pic>
                    </a:graphicData>
                  </a:graphic>
                </wp:inline>
              </w:drawing>
            </w:r>
          </w:p>
        </w:tc>
        <w:tc>
          <w:tcPr>
            <w:tcW w:w="4672" w:type="dxa"/>
          </w:tcPr>
          <w:p w14:paraId="2644CBD1" w14:textId="78AA0CD5" w:rsidR="0087259B" w:rsidRDefault="0087259B" w:rsidP="0029040D">
            <w:pPr>
              <w:widowControl w:val="0"/>
              <w:jc w:val="center"/>
              <w:rPr>
                <w:noProof/>
              </w:rPr>
            </w:pPr>
            <w:r>
              <w:rPr>
                <w:noProof/>
              </w:rPr>
              <w:drawing>
                <wp:inline distT="0" distB="0" distL="0" distR="0" wp14:anchorId="2EBB3B5F" wp14:editId="4C19A3EC">
                  <wp:extent cx="1565910" cy="2087880"/>
                  <wp:effectExtent l="0" t="0" r="0" b="7620"/>
                  <wp:docPr id="1844669613" name="Picture 9" descr="A white label on a blu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69613" name="Picture 9" descr="A white label on a blue surface&#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84866" cy="2113155"/>
                          </a:xfrm>
                          <a:prstGeom prst="rect">
                            <a:avLst/>
                          </a:prstGeom>
                        </pic:spPr>
                      </pic:pic>
                    </a:graphicData>
                  </a:graphic>
                </wp:inline>
              </w:drawing>
            </w:r>
          </w:p>
        </w:tc>
      </w:tr>
    </w:tbl>
    <w:p w14:paraId="48170213" w14:textId="77777777" w:rsidR="00BE3905" w:rsidRDefault="00BE3905" w:rsidP="00BE3905">
      <w:pPr>
        <w:rPr>
          <w:rFonts w:cs="Times New Roman"/>
          <w:sz w:val="20"/>
          <w:szCs w:val="20"/>
        </w:rPr>
      </w:pPr>
    </w:p>
    <w:p w14:paraId="21228CF4" w14:textId="77777777" w:rsidR="005C6DCB" w:rsidRDefault="005C6DCB" w:rsidP="00BE3905">
      <w:pPr>
        <w:rPr>
          <w:rFonts w:cs="Times New Roman"/>
          <w:sz w:val="20"/>
          <w:szCs w:val="20"/>
        </w:rPr>
      </w:pPr>
    </w:p>
    <w:p w14:paraId="56EDE5E1" w14:textId="1A5EF302" w:rsidR="006A0BB6" w:rsidRDefault="006A0BB6">
      <w:pPr>
        <w:rPr>
          <w:rFonts w:cs="Times New Roman"/>
          <w:sz w:val="20"/>
          <w:szCs w:val="20"/>
        </w:rPr>
      </w:pPr>
      <w:r>
        <w:rPr>
          <w:rFonts w:cs="Times New Roman"/>
          <w:sz w:val="20"/>
          <w:szCs w:val="20"/>
        </w:rPr>
        <w:br w:type="page"/>
      </w:r>
    </w:p>
    <w:p w14:paraId="33DCACDF" w14:textId="5AB3C47B" w:rsidR="008F1589" w:rsidRPr="00BE3905" w:rsidRDefault="008F1589" w:rsidP="008F1589">
      <w:pPr>
        <w:jc w:val="right"/>
        <w:rPr>
          <w:rFonts w:cs="Times New Roman"/>
          <w:b/>
          <w:bCs/>
          <w:i/>
          <w:iCs/>
          <w:szCs w:val="24"/>
        </w:rPr>
      </w:pPr>
      <w:r>
        <w:rPr>
          <w:rFonts w:cs="Times New Roman"/>
          <w:b/>
          <w:bCs/>
          <w:i/>
          <w:iCs/>
          <w:szCs w:val="24"/>
        </w:rPr>
        <w:lastRenderedPageBreak/>
        <w:t>4</w:t>
      </w:r>
      <w:r w:rsidRPr="00BE3905">
        <w:rPr>
          <w:rFonts w:cs="Times New Roman"/>
          <w:b/>
          <w:bCs/>
          <w:i/>
          <w:iCs/>
          <w:szCs w:val="24"/>
        </w:rPr>
        <w:t>. attēls</w:t>
      </w:r>
    </w:p>
    <w:p w14:paraId="33E0AF78" w14:textId="205B9A2B" w:rsidR="008F1589" w:rsidRPr="0029040D" w:rsidRDefault="008F1589" w:rsidP="008F1589">
      <w:pPr>
        <w:widowControl w:val="0"/>
        <w:ind w:left="142"/>
        <w:jc w:val="center"/>
        <w:rPr>
          <w:rFonts w:eastAsia="Calibri" w:cs="Times New Roman"/>
          <w:szCs w:val="24"/>
        </w:rPr>
      </w:pPr>
      <w:r>
        <w:rPr>
          <w:rFonts w:eastAsia="Calibri" w:cs="Times New Roman"/>
          <w:szCs w:val="24"/>
        </w:rPr>
        <w:t>Sēra satura</w:t>
      </w:r>
      <w:r w:rsidRPr="0029040D">
        <w:rPr>
          <w:rFonts w:eastAsia="Calibri" w:cs="Times New Roman"/>
          <w:szCs w:val="24"/>
        </w:rPr>
        <w:t xml:space="preserve"> analizators </w:t>
      </w:r>
      <w:r>
        <w:rPr>
          <w:rFonts w:eastAsia="Calibri" w:cs="Times New Roman"/>
          <w:szCs w:val="24"/>
        </w:rPr>
        <w:t>ar UVF detektoru</w:t>
      </w:r>
      <w:r w:rsidRPr="0029040D">
        <w:rPr>
          <w:rFonts w:eastAsia="Calibri" w:cs="Times New Roman"/>
          <w:szCs w:val="24"/>
        </w:rPr>
        <w:t xml:space="preserve"> </w:t>
      </w:r>
    </w:p>
    <w:p w14:paraId="4DB85ADF" w14:textId="7BFC7FAC" w:rsidR="008F1589" w:rsidRPr="0087259B" w:rsidRDefault="008F1589" w:rsidP="008F1589">
      <w:pPr>
        <w:widowControl w:val="0"/>
        <w:ind w:left="142"/>
        <w:jc w:val="center"/>
        <w:rPr>
          <w:rFonts w:cs="Times New Roman"/>
          <w:b/>
          <w:bCs/>
          <w:i/>
          <w:iCs/>
          <w:sz w:val="20"/>
          <w:szCs w:val="20"/>
        </w:rPr>
      </w:pPr>
      <w:r w:rsidRPr="0029040D">
        <w:rPr>
          <w:rFonts w:eastAsia="Calibri" w:cs="Times New Roman"/>
          <w:szCs w:val="24"/>
        </w:rPr>
        <w:t xml:space="preserve">(sērijas Nr. </w:t>
      </w:r>
      <w:r>
        <w:rPr>
          <w:rFonts w:eastAsia="Calibri" w:cs="Times New Roman"/>
          <w:szCs w:val="24"/>
        </w:rPr>
        <w:t>06J-1982</w:t>
      </w:r>
      <w:r w:rsidRPr="0029040D">
        <w:rPr>
          <w:rFonts w:eastAsia="Calibri" w:cs="Times New Roman"/>
          <w:szCs w:val="24"/>
        </w:rPr>
        <w:t xml:space="preserve">, ražotājs </w:t>
      </w:r>
      <w:r>
        <w:rPr>
          <w:rFonts w:eastAsia="Calibri" w:cs="Times New Roman"/>
          <w:szCs w:val="24"/>
        </w:rPr>
        <w:t>Antek</w:t>
      </w:r>
      <w:r w:rsidRPr="0029040D">
        <w:rPr>
          <w:rFonts w:eastAsia="Calibri" w:cs="Times New Roman"/>
          <w:szCs w:val="24"/>
        </w:rPr>
        <w:t xml:space="preserve"> Instruments</w:t>
      </w:r>
      <w:r>
        <w:rPr>
          <w:rFonts w:eastAsia="Calibri" w:cs="Times New Roman"/>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27C75" w14:paraId="33459D2A" w14:textId="77777777" w:rsidTr="00827C75">
        <w:trPr>
          <w:jc w:val="center"/>
        </w:trPr>
        <w:tc>
          <w:tcPr>
            <w:tcW w:w="4672" w:type="dxa"/>
          </w:tcPr>
          <w:p w14:paraId="36F921B9" w14:textId="254F2B34" w:rsidR="008F1589" w:rsidRDefault="008F1589"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69393963" wp14:editId="145BC45D">
                  <wp:extent cx="1555844" cy="2074459"/>
                  <wp:effectExtent l="0" t="0" r="6350" b="2540"/>
                  <wp:docPr id="739342956" name="Picture 10"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42956" name="Picture 10" descr="A close-up of a machine&#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78357" cy="2104476"/>
                          </a:xfrm>
                          <a:prstGeom prst="rect">
                            <a:avLst/>
                          </a:prstGeom>
                        </pic:spPr>
                      </pic:pic>
                    </a:graphicData>
                  </a:graphic>
                </wp:inline>
              </w:drawing>
            </w:r>
          </w:p>
        </w:tc>
        <w:tc>
          <w:tcPr>
            <w:tcW w:w="4672" w:type="dxa"/>
          </w:tcPr>
          <w:p w14:paraId="0E8F8748" w14:textId="279A390F" w:rsidR="008F1589" w:rsidRDefault="008F1589" w:rsidP="0029040D">
            <w:pPr>
              <w:widowControl w:val="0"/>
              <w:jc w:val="center"/>
              <w:rPr>
                <w:noProof/>
              </w:rPr>
            </w:pPr>
            <w:r>
              <w:rPr>
                <w:noProof/>
              </w:rPr>
              <w:drawing>
                <wp:inline distT="0" distB="0" distL="0" distR="0" wp14:anchorId="628BCC7D" wp14:editId="2CACC9CA">
                  <wp:extent cx="1555433" cy="2073910"/>
                  <wp:effectExtent l="0" t="0" r="6985" b="2540"/>
                  <wp:docPr id="580378250" name="Picture 11" descr="A label on a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78250" name="Picture 11" descr="A label on a box&#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79381" cy="2105841"/>
                          </a:xfrm>
                          <a:prstGeom prst="rect">
                            <a:avLst/>
                          </a:prstGeom>
                        </pic:spPr>
                      </pic:pic>
                    </a:graphicData>
                  </a:graphic>
                </wp:inline>
              </w:drawing>
            </w:r>
          </w:p>
        </w:tc>
      </w:tr>
    </w:tbl>
    <w:p w14:paraId="56AB9F86" w14:textId="4AEFD2EA" w:rsidR="000725DB" w:rsidRDefault="000725DB" w:rsidP="00BE3905">
      <w:pPr>
        <w:rPr>
          <w:rFonts w:cs="Times New Roman"/>
          <w:sz w:val="20"/>
          <w:szCs w:val="20"/>
        </w:rPr>
      </w:pPr>
    </w:p>
    <w:p w14:paraId="2DC5D8EF" w14:textId="77777777" w:rsidR="005C6DCB" w:rsidRDefault="005C6DCB" w:rsidP="00BE3905">
      <w:pPr>
        <w:rPr>
          <w:rFonts w:cs="Times New Roman"/>
          <w:sz w:val="20"/>
          <w:szCs w:val="20"/>
        </w:rPr>
      </w:pPr>
    </w:p>
    <w:p w14:paraId="1E58C143" w14:textId="19EB2F3C" w:rsidR="00BA7049" w:rsidRPr="006A29D5" w:rsidRDefault="00EC2091" w:rsidP="00BA7049">
      <w:pPr>
        <w:jc w:val="right"/>
        <w:rPr>
          <w:rFonts w:cs="Times New Roman"/>
          <w:b/>
          <w:bCs/>
          <w:i/>
          <w:iCs/>
          <w:szCs w:val="24"/>
        </w:rPr>
      </w:pPr>
      <w:r>
        <w:rPr>
          <w:rFonts w:cs="Times New Roman"/>
          <w:b/>
          <w:bCs/>
          <w:i/>
          <w:iCs/>
          <w:szCs w:val="24"/>
        </w:rPr>
        <w:t>5</w:t>
      </w:r>
      <w:r w:rsidR="00BA7049" w:rsidRPr="006A29D5">
        <w:rPr>
          <w:rFonts w:cs="Times New Roman"/>
          <w:b/>
          <w:bCs/>
          <w:i/>
          <w:iCs/>
          <w:szCs w:val="24"/>
        </w:rPr>
        <w:t>. attēls</w:t>
      </w:r>
    </w:p>
    <w:p w14:paraId="4DFAF32B" w14:textId="008FC86D" w:rsidR="00BA7049" w:rsidRPr="00A50988" w:rsidRDefault="006A29D5" w:rsidP="00BA7049">
      <w:pPr>
        <w:widowControl w:val="0"/>
        <w:ind w:left="142"/>
        <w:jc w:val="center"/>
        <w:rPr>
          <w:rFonts w:eastAsia="Calibri" w:cs="Times New Roman"/>
          <w:szCs w:val="24"/>
        </w:rPr>
      </w:pPr>
      <w:r w:rsidRPr="00A50988">
        <w:rPr>
          <w:rFonts w:eastAsia="Calibri" w:cs="Times New Roman"/>
          <w:szCs w:val="24"/>
        </w:rPr>
        <w:t>Paraugu padeves iekārta sēra analizatoram</w:t>
      </w:r>
    </w:p>
    <w:p w14:paraId="2F4F8B91" w14:textId="1DB51AFB" w:rsidR="00BA7049" w:rsidRPr="006A29D5" w:rsidRDefault="00BA7049" w:rsidP="00BA7049">
      <w:pPr>
        <w:widowControl w:val="0"/>
        <w:ind w:left="142"/>
        <w:jc w:val="center"/>
        <w:rPr>
          <w:rFonts w:cs="Times New Roman"/>
          <w:b/>
          <w:bCs/>
          <w:i/>
          <w:iCs/>
          <w:sz w:val="20"/>
          <w:szCs w:val="20"/>
        </w:rPr>
      </w:pPr>
      <w:r w:rsidRPr="00A50988">
        <w:rPr>
          <w:rFonts w:eastAsia="Calibri" w:cs="Times New Roman"/>
          <w:szCs w:val="24"/>
        </w:rPr>
        <w:t xml:space="preserve">(sērijas Nr. </w:t>
      </w:r>
      <w:r w:rsidR="006C1904" w:rsidRPr="00A50988">
        <w:rPr>
          <w:rFonts w:eastAsia="Calibri" w:cs="Times New Roman"/>
          <w:szCs w:val="24"/>
        </w:rPr>
        <w:t>03-1446</w:t>
      </w:r>
      <w:r w:rsidRPr="00A50988">
        <w:rPr>
          <w:rFonts w:eastAsia="Calibri" w:cs="Times New Roman"/>
          <w:szCs w:val="24"/>
        </w:rPr>
        <w:t xml:space="preserve">, ražotājs </w:t>
      </w:r>
      <w:r w:rsidR="006C1904" w:rsidRPr="006A29D5">
        <w:rPr>
          <w:rFonts w:eastAsia="Calibri" w:cs="Times New Roman"/>
          <w:szCs w:val="24"/>
        </w:rPr>
        <w:t>Antek Instruments</w:t>
      </w:r>
      <w:r w:rsidRPr="00A50988">
        <w:rPr>
          <w:rFonts w:eastAsia="Calibri" w:cs="Times New Roman"/>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A7049" w:rsidRPr="006A29D5" w14:paraId="7CFC753F" w14:textId="77777777" w:rsidTr="00A50988">
        <w:trPr>
          <w:jc w:val="center"/>
        </w:trPr>
        <w:tc>
          <w:tcPr>
            <w:tcW w:w="4672" w:type="dxa"/>
          </w:tcPr>
          <w:p w14:paraId="19AA1671" w14:textId="77777777" w:rsidR="00BA7049" w:rsidRPr="006A29D5" w:rsidRDefault="00BA7049" w:rsidP="0029040D">
            <w:pPr>
              <w:widowControl w:val="0"/>
              <w:jc w:val="center"/>
              <w:rPr>
                <w:rFonts w:cs="Times New Roman"/>
                <w:b/>
                <w:bCs/>
                <w:i/>
                <w:iCs/>
                <w:sz w:val="20"/>
                <w:szCs w:val="20"/>
              </w:rPr>
            </w:pPr>
            <w:r w:rsidRPr="006A29D5">
              <w:rPr>
                <w:rFonts w:cs="Times New Roman"/>
                <w:b/>
                <w:bCs/>
                <w:i/>
                <w:iCs/>
                <w:noProof/>
                <w:sz w:val="20"/>
                <w:szCs w:val="20"/>
              </w:rPr>
              <w:drawing>
                <wp:inline distT="0" distB="0" distL="0" distR="0" wp14:anchorId="48F7C1E1" wp14:editId="370B2695">
                  <wp:extent cx="1473959" cy="1105547"/>
                  <wp:effectExtent l="0" t="0" r="0" b="0"/>
                  <wp:docPr id="1259976923" name="Picture 32" descr="A white rectangular device with buttons and switc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76923" name="Picture 32" descr="A white rectangular device with buttons and switches&#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08113" cy="1131164"/>
                          </a:xfrm>
                          <a:prstGeom prst="rect">
                            <a:avLst/>
                          </a:prstGeom>
                        </pic:spPr>
                      </pic:pic>
                    </a:graphicData>
                  </a:graphic>
                </wp:inline>
              </w:drawing>
            </w:r>
          </w:p>
        </w:tc>
        <w:tc>
          <w:tcPr>
            <w:tcW w:w="4672" w:type="dxa"/>
          </w:tcPr>
          <w:p w14:paraId="2D2B9B95" w14:textId="77777777" w:rsidR="00BA7049" w:rsidRPr="006A29D5" w:rsidRDefault="00BA7049" w:rsidP="0029040D">
            <w:pPr>
              <w:widowControl w:val="0"/>
              <w:jc w:val="center"/>
              <w:rPr>
                <w:noProof/>
              </w:rPr>
            </w:pPr>
            <w:r w:rsidRPr="006A29D5">
              <w:rPr>
                <w:noProof/>
              </w:rPr>
              <w:drawing>
                <wp:inline distT="0" distB="0" distL="0" distR="0" wp14:anchorId="18F31CCB" wp14:editId="7A2127FC">
                  <wp:extent cx="1473958" cy="1105547"/>
                  <wp:effectExtent l="0" t="0" r="0" b="0"/>
                  <wp:docPr id="443312386" name="Picture 33" descr="A white label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12386" name="Picture 33" descr="A white label with black text&#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08271" cy="1131283"/>
                          </a:xfrm>
                          <a:prstGeom prst="rect">
                            <a:avLst/>
                          </a:prstGeom>
                        </pic:spPr>
                      </pic:pic>
                    </a:graphicData>
                  </a:graphic>
                </wp:inline>
              </w:drawing>
            </w:r>
          </w:p>
        </w:tc>
      </w:tr>
    </w:tbl>
    <w:p w14:paraId="7C2AF515" w14:textId="77777777" w:rsidR="00BA7049" w:rsidRDefault="00BA7049" w:rsidP="00BA7049">
      <w:pPr>
        <w:rPr>
          <w:rFonts w:cs="Times New Roman"/>
          <w:sz w:val="20"/>
          <w:szCs w:val="20"/>
        </w:rPr>
      </w:pPr>
    </w:p>
    <w:p w14:paraId="09E65D55" w14:textId="77777777" w:rsidR="005C6DCB" w:rsidRPr="006A29D5" w:rsidRDefault="005C6DCB" w:rsidP="00BA7049">
      <w:pPr>
        <w:rPr>
          <w:rFonts w:cs="Times New Roman"/>
          <w:sz w:val="20"/>
          <w:szCs w:val="20"/>
        </w:rPr>
      </w:pPr>
    </w:p>
    <w:p w14:paraId="170928EF" w14:textId="62975A43" w:rsidR="00BA7049" w:rsidRPr="006A29D5" w:rsidRDefault="00EC2091" w:rsidP="00BA7049">
      <w:pPr>
        <w:jc w:val="right"/>
        <w:rPr>
          <w:rFonts w:cs="Times New Roman"/>
          <w:b/>
          <w:bCs/>
          <w:i/>
          <w:iCs/>
          <w:szCs w:val="24"/>
        </w:rPr>
      </w:pPr>
      <w:r>
        <w:rPr>
          <w:rFonts w:cs="Times New Roman"/>
          <w:b/>
          <w:bCs/>
          <w:i/>
          <w:iCs/>
          <w:szCs w:val="24"/>
        </w:rPr>
        <w:t>6</w:t>
      </w:r>
      <w:r w:rsidR="00BA7049" w:rsidRPr="006A29D5">
        <w:rPr>
          <w:rFonts w:cs="Times New Roman"/>
          <w:b/>
          <w:bCs/>
          <w:i/>
          <w:iCs/>
          <w:szCs w:val="24"/>
        </w:rPr>
        <w:t>. attēls</w:t>
      </w:r>
    </w:p>
    <w:p w14:paraId="7B7511D4" w14:textId="77777777" w:rsidR="006A29D5" w:rsidRPr="00A50988" w:rsidRDefault="006A29D5" w:rsidP="006A29D5">
      <w:pPr>
        <w:widowControl w:val="0"/>
        <w:ind w:left="142"/>
        <w:jc w:val="center"/>
        <w:rPr>
          <w:rFonts w:eastAsia="Calibri" w:cs="Times New Roman"/>
          <w:szCs w:val="24"/>
        </w:rPr>
      </w:pPr>
      <w:r w:rsidRPr="00A50988">
        <w:rPr>
          <w:rFonts w:eastAsia="Calibri" w:cs="Times New Roman"/>
          <w:szCs w:val="24"/>
        </w:rPr>
        <w:t>Paraugu padeves iekārta sēra analizatoram</w:t>
      </w:r>
    </w:p>
    <w:p w14:paraId="5F50BFEB" w14:textId="447C19E8" w:rsidR="00BA7049" w:rsidRPr="0087259B" w:rsidRDefault="00BA7049" w:rsidP="00BA7049">
      <w:pPr>
        <w:widowControl w:val="0"/>
        <w:ind w:left="142"/>
        <w:jc w:val="center"/>
        <w:rPr>
          <w:rFonts w:cs="Times New Roman"/>
          <w:b/>
          <w:bCs/>
          <w:i/>
          <w:iCs/>
          <w:sz w:val="20"/>
          <w:szCs w:val="20"/>
        </w:rPr>
      </w:pPr>
      <w:r w:rsidRPr="00A50988">
        <w:rPr>
          <w:rFonts w:eastAsia="Calibri" w:cs="Times New Roman"/>
          <w:szCs w:val="24"/>
        </w:rPr>
        <w:t>(</w:t>
      </w:r>
      <w:r w:rsidR="006C1904" w:rsidRPr="006A29D5">
        <w:rPr>
          <w:rFonts w:eastAsia="Calibri" w:cs="Times New Roman"/>
          <w:szCs w:val="24"/>
        </w:rPr>
        <w:t>sērijas Nr. 05G-1631, ražotājs Antek Instruments</w:t>
      </w:r>
      <w:r w:rsidRPr="00A50988">
        <w:rPr>
          <w:rFonts w:eastAsia="Calibri" w:cs="Times New Roman"/>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27C75" w14:paraId="1079BFBD" w14:textId="77777777" w:rsidTr="00827C75">
        <w:trPr>
          <w:jc w:val="center"/>
        </w:trPr>
        <w:tc>
          <w:tcPr>
            <w:tcW w:w="4672" w:type="dxa"/>
          </w:tcPr>
          <w:p w14:paraId="37DF9554" w14:textId="77777777" w:rsidR="00BA7049" w:rsidRDefault="00BA7049"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5B3C2975" wp14:editId="65109120">
                  <wp:extent cx="1487606" cy="1115784"/>
                  <wp:effectExtent l="0" t="0" r="0" b="8255"/>
                  <wp:docPr id="1752659628" name="Picture 34" descr="A grey rectangular object with buttons and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59628" name="Picture 34" descr="A grey rectangular object with buttons and a screen&#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32428" cy="1149403"/>
                          </a:xfrm>
                          <a:prstGeom prst="rect">
                            <a:avLst/>
                          </a:prstGeom>
                        </pic:spPr>
                      </pic:pic>
                    </a:graphicData>
                  </a:graphic>
                </wp:inline>
              </w:drawing>
            </w:r>
          </w:p>
        </w:tc>
        <w:tc>
          <w:tcPr>
            <w:tcW w:w="4672" w:type="dxa"/>
          </w:tcPr>
          <w:p w14:paraId="17709421" w14:textId="77777777" w:rsidR="00BA7049" w:rsidRDefault="00BA7049" w:rsidP="0029040D">
            <w:pPr>
              <w:widowControl w:val="0"/>
              <w:jc w:val="center"/>
              <w:rPr>
                <w:noProof/>
              </w:rPr>
            </w:pPr>
            <w:r>
              <w:rPr>
                <w:noProof/>
              </w:rPr>
              <w:drawing>
                <wp:inline distT="0" distB="0" distL="0" distR="0" wp14:anchorId="1E3329FC" wp14:editId="3DDDB9C6">
                  <wp:extent cx="1498553" cy="1123995"/>
                  <wp:effectExtent l="0" t="0" r="6985" b="0"/>
                  <wp:docPr id="56023541" name="Picture 35" descr="A label on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3541" name="Picture 35" descr="A label on a machine&#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36568" cy="1152508"/>
                          </a:xfrm>
                          <a:prstGeom prst="rect">
                            <a:avLst/>
                          </a:prstGeom>
                        </pic:spPr>
                      </pic:pic>
                    </a:graphicData>
                  </a:graphic>
                </wp:inline>
              </w:drawing>
            </w:r>
          </w:p>
        </w:tc>
      </w:tr>
    </w:tbl>
    <w:p w14:paraId="02992A48" w14:textId="77777777" w:rsidR="00BA7049" w:rsidRDefault="00BA7049" w:rsidP="00BA7049">
      <w:pPr>
        <w:rPr>
          <w:rFonts w:cs="Times New Roman"/>
          <w:sz w:val="20"/>
          <w:szCs w:val="20"/>
        </w:rPr>
      </w:pPr>
    </w:p>
    <w:p w14:paraId="70B5A626" w14:textId="77777777" w:rsidR="005C6DCB" w:rsidRPr="00BE3905" w:rsidRDefault="005C6DCB" w:rsidP="00BA7049">
      <w:pPr>
        <w:rPr>
          <w:rFonts w:cs="Times New Roman"/>
          <w:sz w:val="20"/>
          <w:szCs w:val="20"/>
        </w:rPr>
      </w:pPr>
    </w:p>
    <w:p w14:paraId="3A3106D8" w14:textId="7610CCA8" w:rsidR="008F1589" w:rsidRPr="00BE3905" w:rsidRDefault="00EC2091" w:rsidP="008F1589">
      <w:pPr>
        <w:jc w:val="right"/>
        <w:rPr>
          <w:rFonts w:cs="Times New Roman"/>
          <w:b/>
          <w:bCs/>
          <w:i/>
          <w:iCs/>
          <w:szCs w:val="24"/>
        </w:rPr>
      </w:pPr>
      <w:r>
        <w:rPr>
          <w:rFonts w:cs="Times New Roman"/>
          <w:b/>
          <w:bCs/>
          <w:i/>
          <w:iCs/>
          <w:szCs w:val="24"/>
        </w:rPr>
        <w:t>7.</w:t>
      </w:r>
      <w:r w:rsidR="008F1589" w:rsidRPr="00BE3905">
        <w:rPr>
          <w:rFonts w:cs="Times New Roman"/>
          <w:b/>
          <w:bCs/>
          <w:i/>
          <w:iCs/>
          <w:szCs w:val="24"/>
        </w:rPr>
        <w:t xml:space="preserve"> attēls</w:t>
      </w:r>
    </w:p>
    <w:p w14:paraId="05E05CF2" w14:textId="589CE7E6" w:rsidR="008F1589" w:rsidRPr="0029040D" w:rsidRDefault="008F1589" w:rsidP="008F1589">
      <w:pPr>
        <w:widowControl w:val="0"/>
        <w:ind w:left="142"/>
        <w:jc w:val="center"/>
        <w:rPr>
          <w:rFonts w:eastAsia="Calibri" w:cs="Times New Roman"/>
          <w:szCs w:val="24"/>
        </w:rPr>
      </w:pPr>
      <w:r>
        <w:rPr>
          <w:rFonts w:eastAsia="Calibri" w:cs="Times New Roman"/>
          <w:szCs w:val="24"/>
        </w:rPr>
        <w:t>Blīvuma</w:t>
      </w:r>
      <w:r w:rsidRPr="0029040D">
        <w:rPr>
          <w:rFonts w:eastAsia="Calibri" w:cs="Times New Roman"/>
          <w:szCs w:val="24"/>
        </w:rPr>
        <w:t xml:space="preserve"> analizators </w:t>
      </w:r>
    </w:p>
    <w:p w14:paraId="0B5A668A" w14:textId="2A99D8A4" w:rsidR="008F1589" w:rsidRPr="0087259B" w:rsidRDefault="008F1589" w:rsidP="008F1589">
      <w:pPr>
        <w:widowControl w:val="0"/>
        <w:ind w:left="142"/>
        <w:jc w:val="center"/>
        <w:rPr>
          <w:rFonts w:cs="Times New Roman"/>
          <w:b/>
          <w:bCs/>
          <w:i/>
          <w:iCs/>
          <w:sz w:val="20"/>
          <w:szCs w:val="20"/>
        </w:rPr>
      </w:pPr>
      <w:r w:rsidRPr="0029040D">
        <w:rPr>
          <w:rFonts w:eastAsia="Calibri" w:cs="Times New Roman"/>
          <w:szCs w:val="24"/>
        </w:rPr>
        <w:t xml:space="preserve">(sērijas Nr. </w:t>
      </w:r>
      <w:r>
        <w:rPr>
          <w:rFonts w:eastAsia="Calibri" w:cs="Times New Roman"/>
          <w:szCs w:val="24"/>
        </w:rPr>
        <w:t>249058</w:t>
      </w:r>
      <w:r w:rsidRPr="0029040D">
        <w:rPr>
          <w:rFonts w:eastAsia="Calibri" w:cs="Times New Roman"/>
          <w:szCs w:val="24"/>
        </w:rPr>
        <w:t xml:space="preserve">, ražotājs </w:t>
      </w:r>
      <w:r>
        <w:rPr>
          <w:rFonts w:eastAsia="Calibri" w:cs="Times New Roman"/>
          <w:szCs w:val="24"/>
        </w:rPr>
        <w:t>Anton Paar)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F1589" w14:paraId="52887512" w14:textId="77777777" w:rsidTr="00A50988">
        <w:trPr>
          <w:jc w:val="center"/>
        </w:trPr>
        <w:tc>
          <w:tcPr>
            <w:tcW w:w="4672" w:type="dxa"/>
          </w:tcPr>
          <w:p w14:paraId="261C7F92" w14:textId="14CEEBDA" w:rsidR="008F1589" w:rsidRDefault="008F1589"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613ACCA8" wp14:editId="110ABDA7">
                  <wp:extent cx="1364682" cy="1819576"/>
                  <wp:effectExtent l="0" t="0" r="6985" b="9525"/>
                  <wp:docPr id="1423085976" name="Picture 12"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85976" name="Picture 12" descr="A close-up of a machine&#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70764" cy="1827685"/>
                          </a:xfrm>
                          <a:prstGeom prst="rect">
                            <a:avLst/>
                          </a:prstGeom>
                        </pic:spPr>
                      </pic:pic>
                    </a:graphicData>
                  </a:graphic>
                </wp:inline>
              </w:drawing>
            </w:r>
          </w:p>
        </w:tc>
        <w:tc>
          <w:tcPr>
            <w:tcW w:w="4672" w:type="dxa"/>
          </w:tcPr>
          <w:p w14:paraId="2E56C9CC" w14:textId="5E8E20C6" w:rsidR="008F1589" w:rsidRDefault="008F1589" w:rsidP="0029040D">
            <w:pPr>
              <w:widowControl w:val="0"/>
              <w:jc w:val="center"/>
              <w:rPr>
                <w:noProof/>
              </w:rPr>
            </w:pPr>
            <w:r>
              <w:rPr>
                <w:noProof/>
              </w:rPr>
              <w:drawing>
                <wp:inline distT="0" distB="0" distL="0" distR="0" wp14:anchorId="0D8C25D9" wp14:editId="151DAD93">
                  <wp:extent cx="1445933" cy="1084527"/>
                  <wp:effectExtent l="0" t="0" r="1905" b="1905"/>
                  <wp:docPr id="1782749915" name="Picture 13" descr="A close up of a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49915" name="Picture 13" descr="A close up of a label&#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70755" cy="1103145"/>
                          </a:xfrm>
                          <a:prstGeom prst="rect">
                            <a:avLst/>
                          </a:prstGeom>
                        </pic:spPr>
                      </pic:pic>
                    </a:graphicData>
                  </a:graphic>
                </wp:inline>
              </w:drawing>
            </w:r>
          </w:p>
        </w:tc>
      </w:tr>
    </w:tbl>
    <w:p w14:paraId="401B6619" w14:textId="5462A15A" w:rsidR="00D70B3D" w:rsidRPr="00BE3905" w:rsidRDefault="00EC2091" w:rsidP="00D70B3D">
      <w:pPr>
        <w:jc w:val="right"/>
        <w:rPr>
          <w:rFonts w:cs="Times New Roman"/>
          <w:b/>
          <w:bCs/>
          <w:i/>
          <w:iCs/>
          <w:szCs w:val="24"/>
        </w:rPr>
      </w:pPr>
      <w:r>
        <w:rPr>
          <w:rFonts w:cs="Times New Roman"/>
          <w:b/>
          <w:bCs/>
          <w:i/>
          <w:iCs/>
          <w:szCs w:val="24"/>
        </w:rPr>
        <w:lastRenderedPageBreak/>
        <w:t>8</w:t>
      </w:r>
      <w:r w:rsidR="00D70B3D" w:rsidRPr="00BE3905">
        <w:rPr>
          <w:rFonts w:cs="Times New Roman"/>
          <w:b/>
          <w:bCs/>
          <w:i/>
          <w:iCs/>
          <w:szCs w:val="24"/>
        </w:rPr>
        <w:t>. attēls</w:t>
      </w:r>
    </w:p>
    <w:p w14:paraId="7628A3EC" w14:textId="77777777" w:rsidR="00D70B3D" w:rsidRPr="0029040D" w:rsidRDefault="00D70B3D" w:rsidP="00D70B3D">
      <w:pPr>
        <w:widowControl w:val="0"/>
        <w:ind w:left="142"/>
        <w:jc w:val="center"/>
        <w:rPr>
          <w:rFonts w:eastAsia="Calibri" w:cs="Times New Roman"/>
          <w:szCs w:val="24"/>
        </w:rPr>
      </w:pPr>
      <w:r>
        <w:rPr>
          <w:rFonts w:eastAsia="Calibri" w:cs="Times New Roman"/>
          <w:szCs w:val="24"/>
        </w:rPr>
        <w:t>Blīvuma</w:t>
      </w:r>
      <w:r w:rsidRPr="0029040D">
        <w:rPr>
          <w:rFonts w:eastAsia="Calibri" w:cs="Times New Roman"/>
          <w:szCs w:val="24"/>
        </w:rPr>
        <w:t xml:space="preserve"> analizators </w:t>
      </w:r>
    </w:p>
    <w:p w14:paraId="10258295" w14:textId="21596636" w:rsidR="00D70B3D" w:rsidRPr="0087259B" w:rsidRDefault="00D70B3D" w:rsidP="00D70B3D">
      <w:pPr>
        <w:widowControl w:val="0"/>
        <w:ind w:left="142"/>
        <w:jc w:val="center"/>
        <w:rPr>
          <w:rFonts w:cs="Times New Roman"/>
          <w:b/>
          <w:bCs/>
          <w:i/>
          <w:iCs/>
          <w:sz w:val="20"/>
          <w:szCs w:val="20"/>
        </w:rPr>
      </w:pPr>
      <w:r w:rsidRPr="0029040D">
        <w:rPr>
          <w:rFonts w:eastAsia="Calibri" w:cs="Times New Roman"/>
          <w:szCs w:val="24"/>
        </w:rPr>
        <w:t xml:space="preserve">(sērijas Nr. </w:t>
      </w:r>
      <w:r>
        <w:rPr>
          <w:rFonts w:eastAsia="Calibri" w:cs="Times New Roman"/>
          <w:szCs w:val="24"/>
        </w:rPr>
        <w:t>7333793</w:t>
      </w:r>
      <w:r w:rsidRPr="0029040D">
        <w:rPr>
          <w:rFonts w:eastAsia="Calibri" w:cs="Times New Roman"/>
          <w:szCs w:val="24"/>
        </w:rPr>
        <w:t xml:space="preserve">, ražotājs </w:t>
      </w:r>
      <w:r>
        <w:rPr>
          <w:rFonts w:eastAsia="Calibri" w:cs="Times New Roman"/>
          <w:szCs w:val="24"/>
        </w:rPr>
        <w:t>Anton Paar)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D70B3D" w14:paraId="3998B664" w14:textId="77777777" w:rsidTr="00A50988">
        <w:trPr>
          <w:jc w:val="center"/>
        </w:trPr>
        <w:tc>
          <w:tcPr>
            <w:tcW w:w="4672" w:type="dxa"/>
          </w:tcPr>
          <w:p w14:paraId="0A0F4CB3" w14:textId="4809DAEC" w:rsidR="00D70B3D" w:rsidRDefault="00D70B3D"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3D207A6F" wp14:editId="0ECB5F68">
                  <wp:extent cx="1405720" cy="1874294"/>
                  <wp:effectExtent l="0" t="0" r="4445" b="0"/>
                  <wp:docPr id="529168627" name="Picture 14" descr="A grey and white electronic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68627" name="Picture 14" descr="A grey and white electronic device&#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flipH="1">
                            <a:off x="0" y="0"/>
                            <a:ext cx="1416152" cy="1888204"/>
                          </a:xfrm>
                          <a:prstGeom prst="rect">
                            <a:avLst/>
                          </a:prstGeom>
                        </pic:spPr>
                      </pic:pic>
                    </a:graphicData>
                  </a:graphic>
                </wp:inline>
              </w:drawing>
            </w:r>
          </w:p>
        </w:tc>
        <w:tc>
          <w:tcPr>
            <w:tcW w:w="4672" w:type="dxa"/>
          </w:tcPr>
          <w:p w14:paraId="07FE15D8" w14:textId="38AB6872" w:rsidR="00D70B3D" w:rsidRDefault="00D70B3D" w:rsidP="0029040D">
            <w:pPr>
              <w:widowControl w:val="0"/>
              <w:jc w:val="center"/>
              <w:rPr>
                <w:noProof/>
              </w:rPr>
            </w:pPr>
            <w:r>
              <w:rPr>
                <w:noProof/>
              </w:rPr>
              <w:drawing>
                <wp:inline distT="0" distB="0" distL="0" distR="0" wp14:anchorId="22D2ACEA" wp14:editId="1DBEB567">
                  <wp:extent cx="1528442" cy="1146412"/>
                  <wp:effectExtent l="0" t="0" r="0" b="0"/>
                  <wp:docPr id="797496152" name="Picture 15" descr="A close 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96152" name="Picture 15" descr="A close up of a device&#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39498" cy="1154704"/>
                          </a:xfrm>
                          <a:prstGeom prst="rect">
                            <a:avLst/>
                          </a:prstGeom>
                        </pic:spPr>
                      </pic:pic>
                    </a:graphicData>
                  </a:graphic>
                </wp:inline>
              </w:drawing>
            </w:r>
          </w:p>
        </w:tc>
      </w:tr>
    </w:tbl>
    <w:p w14:paraId="13C662A8" w14:textId="77777777" w:rsidR="008F1589" w:rsidRDefault="008F1589" w:rsidP="008F1589">
      <w:pPr>
        <w:rPr>
          <w:rFonts w:cs="Times New Roman"/>
          <w:sz w:val="20"/>
          <w:szCs w:val="20"/>
        </w:rPr>
      </w:pPr>
    </w:p>
    <w:p w14:paraId="1F9E36CC" w14:textId="677C2DC6" w:rsidR="00827C75" w:rsidRDefault="00827C75">
      <w:pPr>
        <w:rPr>
          <w:rFonts w:cs="Times New Roman"/>
          <w:b/>
          <w:bCs/>
          <w:i/>
          <w:iCs/>
          <w:szCs w:val="24"/>
        </w:rPr>
      </w:pPr>
    </w:p>
    <w:p w14:paraId="1CD88122" w14:textId="01AE87D9" w:rsidR="001F6E8E" w:rsidRPr="00BE3905" w:rsidRDefault="00EC2091" w:rsidP="001F6E8E">
      <w:pPr>
        <w:jc w:val="right"/>
        <w:rPr>
          <w:rFonts w:cs="Times New Roman"/>
          <w:b/>
          <w:bCs/>
          <w:i/>
          <w:iCs/>
          <w:szCs w:val="24"/>
        </w:rPr>
      </w:pPr>
      <w:r>
        <w:rPr>
          <w:rFonts w:cs="Times New Roman"/>
          <w:b/>
          <w:bCs/>
          <w:i/>
          <w:iCs/>
          <w:szCs w:val="24"/>
        </w:rPr>
        <w:t>9</w:t>
      </w:r>
      <w:r w:rsidR="001F6E8E" w:rsidRPr="00BE3905">
        <w:rPr>
          <w:rFonts w:cs="Times New Roman"/>
          <w:b/>
          <w:bCs/>
          <w:i/>
          <w:iCs/>
          <w:szCs w:val="24"/>
        </w:rPr>
        <w:t>. attēls</w:t>
      </w:r>
    </w:p>
    <w:p w14:paraId="38DEAB87" w14:textId="02DF5DDC" w:rsidR="001F6E8E" w:rsidRPr="0029040D" w:rsidRDefault="001F6E8E" w:rsidP="001F6E8E">
      <w:pPr>
        <w:widowControl w:val="0"/>
        <w:ind w:left="142"/>
        <w:jc w:val="center"/>
        <w:rPr>
          <w:rFonts w:eastAsia="Calibri" w:cs="Times New Roman"/>
          <w:szCs w:val="24"/>
        </w:rPr>
      </w:pPr>
      <w:r>
        <w:rPr>
          <w:rFonts w:eastAsia="Calibri" w:cs="Times New Roman"/>
          <w:szCs w:val="24"/>
        </w:rPr>
        <w:t>Degvielas krāsas</w:t>
      </w:r>
      <w:r w:rsidRPr="0029040D">
        <w:rPr>
          <w:rFonts w:eastAsia="Calibri" w:cs="Times New Roman"/>
          <w:szCs w:val="24"/>
        </w:rPr>
        <w:t xml:space="preserve"> analizators </w:t>
      </w:r>
      <w:r w:rsidR="006A29D5">
        <w:rPr>
          <w:rFonts w:eastAsia="Calibri" w:cs="Times New Roman"/>
          <w:szCs w:val="24"/>
        </w:rPr>
        <w:t>komplektā ar tvaika spiediena analizatoru</w:t>
      </w:r>
    </w:p>
    <w:p w14:paraId="51671A08" w14:textId="43434511" w:rsidR="001F6E8E" w:rsidRPr="0087259B" w:rsidRDefault="001F6E8E" w:rsidP="001F6E8E">
      <w:pPr>
        <w:widowControl w:val="0"/>
        <w:ind w:left="142"/>
        <w:jc w:val="center"/>
        <w:rPr>
          <w:rFonts w:cs="Times New Roman"/>
          <w:b/>
          <w:bCs/>
          <w:i/>
          <w:iCs/>
          <w:sz w:val="20"/>
          <w:szCs w:val="20"/>
        </w:rPr>
      </w:pPr>
      <w:r w:rsidRPr="0029040D">
        <w:rPr>
          <w:rFonts w:eastAsia="Calibri" w:cs="Times New Roman"/>
          <w:szCs w:val="24"/>
        </w:rPr>
        <w:t>(</w:t>
      </w:r>
      <w:r w:rsidR="006A29D5">
        <w:rPr>
          <w:rFonts w:eastAsia="Calibri" w:cs="Times New Roman"/>
          <w:szCs w:val="24"/>
        </w:rPr>
        <w:t xml:space="preserve">HVP </w:t>
      </w:r>
      <w:r w:rsidRPr="0029040D">
        <w:rPr>
          <w:rFonts w:eastAsia="Calibri" w:cs="Times New Roman"/>
          <w:szCs w:val="24"/>
        </w:rPr>
        <w:t xml:space="preserve">sērijas Nr. </w:t>
      </w:r>
      <w:r>
        <w:rPr>
          <w:rFonts w:eastAsia="Calibri" w:cs="Times New Roman"/>
          <w:szCs w:val="24"/>
        </w:rPr>
        <w:t>039700288</w:t>
      </w:r>
      <w:r w:rsidRPr="0029040D">
        <w:rPr>
          <w:rFonts w:eastAsia="Calibri" w:cs="Times New Roman"/>
          <w:szCs w:val="24"/>
        </w:rPr>
        <w:t xml:space="preserve">, ražotājs </w:t>
      </w:r>
      <w:r>
        <w:rPr>
          <w:rFonts w:eastAsia="Calibri" w:cs="Times New Roman"/>
          <w:szCs w:val="24"/>
        </w:rPr>
        <w:t>PetroSpec/Herzog)</w:t>
      </w:r>
    </w:p>
    <w:p w14:paraId="6B0E91BE" w14:textId="6B7409B7" w:rsidR="001F6E8E" w:rsidRPr="0087259B" w:rsidRDefault="001F6E8E" w:rsidP="001F6E8E">
      <w:pPr>
        <w:widowControl w:val="0"/>
        <w:ind w:left="142"/>
        <w:jc w:val="center"/>
        <w:rPr>
          <w:rFonts w:cs="Times New Roman"/>
          <w:b/>
          <w:bCs/>
          <w:i/>
          <w:iCs/>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115"/>
        <w:gridCol w:w="3115"/>
      </w:tblGrid>
      <w:tr w:rsidR="006A29D5" w14:paraId="299C8D8D" w14:textId="1DD66808" w:rsidTr="00A50988">
        <w:trPr>
          <w:jc w:val="center"/>
        </w:trPr>
        <w:tc>
          <w:tcPr>
            <w:tcW w:w="3114" w:type="dxa"/>
          </w:tcPr>
          <w:p w14:paraId="28FA2015" w14:textId="069CA7FB" w:rsidR="006A29D5" w:rsidRDefault="006A29D5"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42E50CF8" wp14:editId="747AD65C">
                  <wp:extent cx="1351129" cy="1801505"/>
                  <wp:effectExtent l="0" t="0" r="1905" b="8255"/>
                  <wp:docPr id="294952296" name="Picture 21" descr="A white electronic device with buttons and switc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52296" name="Picture 21" descr="A white electronic device with buttons and switches&#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65460" cy="1820613"/>
                          </a:xfrm>
                          <a:prstGeom prst="rect">
                            <a:avLst/>
                          </a:prstGeom>
                        </pic:spPr>
                      </pic:pic>
                    </a:graphicData>
                  </a:graphic>
                </wp:inline>
              </w:drawing>
            </w:r>
          </w:p>
        </w:tc>
        <w:tc>
          <w:tcPr>
            <w:tcW w:w="3115" w:type="dxa"/>
          </w:tcPr>
          <w:p w14:paraId="1EAD9B6D" w14:textId="0C247993" w:rsidR="006A29D5" w:rsidRDefault="006A29D5" w:rsidP="0029040D">
            <w:pPr>
              <w:widowControl w:val="0"/>
              <w:jc w:val="center"/>
              <w:rPr>
                <w:noProof/>
              </w:rPr>
            </w:pPr>
            <w:r>
              <w:rPr>
                <w:rFonts w:cs="Times New Roman"/>
                <w:b/>
                <w:bCs/>
                <w:i/>
                <w:iCs/>
                <w:noProof/>
                <w:sz w:val="20"/>
                <w:szCs w:val="20"/>
              </w:rPr>
              <w:drawing>
                <wp:inline distT="0" distB="0" distL="0" distR="0" wp14:anchorId="6E58A9A8" wp14:editId="1BD31D32">
                  <wp:extent cx="1351121" cy="1801495"/>
                  <wp:effectExtent l="0" t="0" r="1905" b="8255"/>
                  <wp:docPr id="391585699" name="Picture 16" descr="A white device with a screen and butt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85699" name="Picture 16" descr="A white device with a screen and button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65797" cy="1821063"/>
                          </a:xfrm>
                          <a:prstGeom prst="rect">
                            <a:avLst/>
                          </a:prstGeom>
                        </pic:spPr>
                      </pic:pic>
                    </a:graphicData>
                  </a:graphic>
                </wp:inline>
              </w:drawing>
            </w:r>
          </w:p>
        </w:tc>
        <w:tc>
          <w:tcPr>
            <w:tcW w:w="3115" w:type="dxa"/>
          </w:tcPr>
          <w:p w14:paraId="4561C084" w14:textId="263FCA62" w:rsidR="006A29D5" w:rsidRDefault="006A29D5" w:rsidP="0029040D">
            <w:pPr>
              <w:widowControl w:val="0"/>
              <w:jc w:val="center"/>
              <w:rPr>
                <w:noProof/>
              </w:rPr>
            </w:pPr>
            <w:r>
              <w:rPr>
                <w:noProof/>
              </w:rPr>
              <w:drawing>
                <wp:inline distT="0" distB="0" distL="0" distR="0" wp14:anchorId="7843E2AC" wp14:editId="611F11A2">
                  <wp:extent cx="1351121" cy="1801495"/>
                  <wp:effectExtent l="0" t="0" r="1905" b="8255"/>
                  <wp:docPr id="645026041" name="Picture 17" descr="A close up of a pl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26041" name="Picture 17" descr="A close up of a plug&#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55911" cy="1807881"/>
                          </a:xfrm>
                          <a:prstGeom prst="rect">
                            <a:avLst/>
                          </a:prstGeom>
                        </pic:spPr>
                      </pic:pic>
                    </a:graphicData>
                  </a:graphic>
                </wp:inline>
              </w:drawing>
            </w:r>
          </w:p>
        </w:tc>
      </w:tr>
    </w:tbl>
    <w:p w14:paraId="7844570D" w14:textId="77777777" w:rsidR="006A29D5" w:rsidRDefault="006A29D5">
      <w:pPr>
        <w:rPr>
          <w:rFonts w:cs="Times New Roman"/>
          <w:sz w:val="20"/>
          <w:szCs w:val="20"/>
        </w:rPr>
      </w:pPr>
    </w:p>
    <w:p w14:paraId="57ADAF3A" w14:textId="77777777" w:rsidR="005C6DCB" w:rsidRPr="00A50988" w:rsidRDefault="005C6DCB" w:rsidP="00A50988">
      <w:pPr>
        <w:rPr>
          <w:rFonts w:cs="Times New Roman"/>
          <w:sz w:val="20"/>
          <w:szCs w:val="20"/>
        </w:rPr>
      </w:pPr>
    </w:p>
    <w:p w14:paraId="0F26E264" w14:textId="08EF7775" w:rsidR="006A29D5" w:rsidRPr="00A50988" w:rsidRDefault="00EC2091" w:rsidP="006A29D5">
      <w:pPr>
        <w:jc w:val="right"/>
        <w:rPr>
          <w:rFonts w:cs="Times New Roman"/>
          <w:b/>
          <w:bCs/>
          <w:i/>
          <w:iCs/>
          <w:szCs w:val="24"/>
        </w:rPr>
      </w:pPr>
      <w:r>
        <w:rPr>
          <w:rFonts w:cs="Times New Roman"/>
          <w:b/>
          <w:bCs/>
          <w:i/>
          <w:iCs/>
          <w:szCs w:val="24"/>
        </w:rPr>
        <w:t>10</w:t>
      </w:r>
      <w:r w:rsidR="006A29D5" w:rsidRPr="00A50988">
        <w:rPr>
          <w:rFonts w:cs="Times New Roman"/>
          <w:b/>
          <w:bCs/>
          <w:i/>
          <w:iCs/>
          <w:szCs w:val="24"/>
        </w:rPr>
        <w:t>. attēls</w:t>
      </w:r>
    </w:p>
    <w:p w14:paraId="71ECB58E" w14:textId="77777777" w:rsidR="006A29D5" w:rsidRPr="0029040D" w:rsidRDefault="006A29D5" w:rsidP="006A29D5">
      <w:pPr>
        <w:widowControl w:val="0"/>
        <w:ind w:left="142"/>
        <w:jc w:val="center"/>
        <w:rPr>
          <w:rFonts w:eastAsia="Calibri" w:cs="Times New Roman"/>
          <w:szCs w:val="24"/>
        </w:rPr>
      </w:pPr>
      <w:r w:rsidRPr="006A29D5">
        <w:rPr>
          <w:rFonts w:eastAsia="Calibri" w:cs="Times New Roman"/>
          <w:szCs w:val="24"/>
        </w:rPr>
        <w:t>Degvielas krāsas analizators komplektā ar tvaika spiediena analizatoru</w:t>
      </w:r>
    </w:p>
    <w:p w14:paraId="20FDFD67" w14:textId="09E8543B" w:rsidR="006A29D5" w:rsidRPr="0087259B" w:rsidRDefault="006A29D5" w:rsidP="006A29D5">
      <w:pPr>
        <w:widowControl w:val="0"/>
        <w:ind w:left="142"/>
        <w:jc w:val="center"/>
        <w:rPr>
          <w:rFonts w:cs="Times New Roman"/>
          <w:b/>
          <w:bCs/>
          <w:i/>
          <w:iCs/>
          <w:sz w:val="20"/>
          <w:szCs w:val="20"/>
        </w:rPr>
      </w:pPr>
      <w:r w:rsidRPr="0029040D">
        <w:rPr>
          <w:rFonts w:eastAsia="Calibri" w:cs="Times New Roman"/>
          <w:szCs w:val="24"/>
        </w:rPr>
        <w:t>(</w:t>
      </w:r>
      <w:r>
        <w:rPr>
          <w:rFonts w:eastAsia="Calibri" w:cs="Times New Roman"/>
          <w:szCs w:val="24"/>
        </w:rPr>
        <w:t xml:space="preserve">HVP </w:t>
      </w:r>
      <w:r w:rsidRPr="0029040D">
        <w:rPr>
          <w:rFonts w:eastAsia="Calibri" w:cs="Times New Roman"/>
          <w:szCs w:val="24"/>
        </w:rPr>
        <w:t xml:space="preserve">sērijas Nr. </w:t>
      </w:r>
      <w:r>
        <w:rPr>
          <w:rFonts w:eastAsia="Calibri" w:cs="Times New Roman"/>
          <w:szCs w:val="24"/>
        </w:rPr>
        <w:t>039700289</w:t>
      </w:r>
      <w:r w:rsidRPr="0029040D">
        <w:rPr>
          <w:rFonts w:eastAsia="Calibri" w:cs="Times New Roman"/>
          <w:szCs w:val="24"/>
        </w:rPr>
        <w:t xml:space="preserve">, ražotājs </w:t>
      </w:r>
      <w:r>
        <w:rPr>
          <w:rFonts w:eastAsia="Calibri" w:cs="Times New Roman"/>
          <w:szCs w:val="24"/>
        </w:rPr>
        <w:t>PetroSpec/Herzog)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115"/>
        <w:gridCol w:w="3115"/>
      </w:tblGrid>
      <w:tr w:rsidR="006A29D5" w14:paraId="3BCE243F" w14:textId="77777777" w:rsidTr="00A50988">
        <w:trPr>
          <w:jc w:val="center"/>
        </w:trPr>
        <w:tc>
          <w:tcPr>
            <w:tcW w:w="3114" w:type="dxa"/>
          </w:tcPr>
          <w:p w14:paraId="02AAC545" w14:textId="688CC8B5" w:rsidR="006A29D5" w:rsidRDefault="006A29D5" w:rsidP="0029040D">
            <w:pPr>
              <w:widowControl w:val="0"/>
              <w:jc w:val="center"/>
              <w:rPr>
                <w:rFonts w:cs="Times New Roman"/>
                <w:b/>
                <w:bCs/>
                <w:i/>
                <w:iCs/>
                <w:sz w:val="20"/>
                <w:szCs w:val="20"/>
              </w:rPr>
            </w:pPr>
            <w:r>
              <w:rPr>
                <w:noProof/>
              </w:rPr>
              <w:drawing>
                <wp:inline distT="0" distB="0" distL="0" distR="0" wp14:anchorId="7BFCB705" wp14:editId="4C32DE10">
                  <wp:extent cx="1351129" cy="1801505"/>
                  <wp:effectExtent l="0" t="0" r="1905" b="8255"/>
                  <wp:docPr id="461764371" name="Picture 22" descr="A machine with buttons and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38180" name="Picture 22" descr="A machine with buttons and a screen&#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64475" cy="1819299"/>
                          </a:xfrm>
                          <a:prstGeom prst="rect">
                            <a:avLst/>
                          </a:prstGeom>
                        </pic:spPr>
                      </pic:pic>
                    </a:graphicData>
                  </a:graphic>
                </wp:inline>
              </w:drawing>
            </w:r>
          </w:p>
        </w:tc>
        <w:tc>
          <w:tcPr>
            <w:tcW w:w="3115" w:type="dxa"/>
          </w:tcPr>
          <w:p w14:paraId="6C5E9D7D" w14:textId="3BC7E279" w:rsidR="006A29D5" w:rsidRDefault="006A29D5" w:rsidP="0029040D">
            <w:pPr>
              <w:widowControl w:val="0"/>
              <w:jc w:val="center"/>
              <w:rPr>
                <w:noProof/>
              </w:rPr>
            </w:pPr>
            <w:r>
              <w:rPr>
                <w:rFonts w:cs="Times New Roman"/>
                <w:b/>
                <w:bCs/>
                <w:i/>
                <w:iCs/>
                <w:noProof/>
                <w:sz w:val="20"/>
                <w:szCs w:val="20"/>
              </w:rPr>
              <w:drawing>
                <wp:inline distT="0" distB="0" distL="0" distR="0" wp14:anchorId="7E47FFEA" wp14:editId="5EDD60EC">
                  <wp:extent cx="1351122" cy="1801495"/>
                  <wp:effectExtent l="0" t="0" r="1905" b="8255"/>
                  <wp:docPr id="1055182931" name="Picture 20" descr="A white device with a green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82931" name="Picture 20" descr="A white device with a green screen&#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70836" cy="1827780"/>
                          </a:xfrm>
                          <a:prstGeom prst="rect">
                            <a:avLst/>
                          </a:prstGeom>
                        </pic:spPr>
                      </pic:pic>
                    </a:graphicData>
                  </a:graphic>
                </wp:inline>
              </w:drawing>
            </w:r>
          </w:p>
        </w:tc>
        <w:tc>
          <w:tcPr>
            <w:tcW w:w="3115" w:type="dxa"/>
          </w:tcPr>
          <w:p w14:paraId="04CCB1D0" w14:textId="7BF8D936" w:rsidR="006A29D5" w:rsidRDefault="006A29D5" w:rsidP="0029040D">
            <w:pPr>
              <w:widowControl w:val="0"/>
              <w:jc w:val="center"/>
              <w:rPr>
                <w:noProof/>
              </w:rPr>
            </w:pPr>
            <w:r>
              <w:rPr>
                <w:noProof/>
              </w:rPr>
              <w:drawing>
                <wp:inline distT="0" distB="0" distL="0" distR="0" wp14:anchorId="14B1EACD" wp14:editId="003FC638">
                  <wp:extent cx="1351121" cy="1801495"/>
                  <wp:effectExtent l="0" t="0" r="1905" b="8255"/>
                  <wp:docPr id="1805949202" name="Picture 19" descr="A close up of a met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49202" name="Picture 19" descr="A close up of a metal box&#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59839" cy="1813119"/>
                          </a:xfrm>
                          <a:prstGeom prst="rect">
                            <a:avLst/>
                          </a:prstGeom>
                        </pic:spPr>
                      </pic:pic>
                    </a:graphicData>
                  </a:graphic>
                </wp:inline>
              </w:drawing>
            </w:r>
          </w:p>
        </w:tc>
      </w:tr>
    </w:tbl>
    <w:p w14:paraId="6AB4475E" w14:textId="096668E7" w:rsidR="000725DB" w:rsidRDefault="000725DB">
      <w:pPr>
        <w:rPr>
          <w:rFonts w:cs="Times New Roman"/>
          <w:sz w:val="20"/>
          <w:szCs w:val="20"/>
        </w:rPr>
      </w:pPr>
    </w:p>
    <w:p w14:paraId="1CCE6D95" w14:textId="77777777" w:rsidR="005C6DCB" w:rsidRPr="00A50988" w:rsidRDefault="005C6DCB" w:rsidP="00A50988">
      <w:pPr>
        <w:rPr>
          <w:rFonts w:cs="Times New Roman"/>
          <w:sz w:val="20"/>
          <w:szCs w:val="20"/>
        </w:rPr>
      </w:pPr>
    </w:p>
    <w:p w14:paraId="27E63209" w14:textId="77777777" w:rsidR="005C6DCB" w:rsidRDefault="005C6DCB">
      <w:pPr>
        <w:rPr>
          <w:rFonts w:cs="Times New Roman"/>
          <w:b/>
          <w:bCs/>
          <w:i/>
          <w:iCs/>
          <w:szCs w:val="24"/>
        </w:rPr>
      </w:pPr>
      <w:r>
        <w:rPr>
          <w:rFonts w:cs="Times New Roman"/>
          <w:b/>
          <w:bCs/>
          <w:i/>
          <w:iCs/>
          <w:szCs w:val="24"/>
        </w:rPr>
        <w:br w:type="page"/>
      </w:r>
    </w:p>
    <w:p w14:paraId="571032B8" w14:textId="2D9BBFC2" w:rsidR="001F6E8E" w:rsidRPr="00BE3905" w:rsidRDefault="00EC2091" w:rsidP="001F6E8E">
      <w:pPr>
        <w:jc w:val="right"/>
        <w:rPr>
          <w:rFonts w:cs="Times New Roman"/>
          <w:b/>
          <w:bCs/>
          <w:i/>
          <w:iCs/>
          <w:szCs w:val="24"/>
        </w:rPr>
      </w:pPr>
      <w:r>
        <w:rPr>
          <w:rFonts w:cs="Times New Roman"/>
          <w:b/>
          <w:bCs/>
          <w:i/>
          <w:iCs/>
          <w:szCs w:val="24"/>
        </w:rPr>
        <w:lastRenderedPageBreak/>
        <w:t>11</w:t>
      </w:r>
      <w:r w:rsidR="001F6E8E" w:rsidRPr="00BE3905">
        <w:rPr>
          <w:rFonts w:cs="Times New Roman"/>
          <w:b/>
          <w:bCs/>
          <w:i/>
          <w:iCs/>
          <w:szCs w:val="24"/>
        </w:rPr>
        <w:t>. attēls</w:t>
      </w:r>
    </w:p>
    <w:p w14:paraId="2376A84B" w14:textId="53BE9AC5" w:rsidR="001F6E8E" w:rsidRPr="0029040D" w:rsidRDefault="00925B3A" w:rsidP="001F6E8E">
      <w:pPr>
        <w:widowControl w:val="0"/>
        <w:ind w:left="142"/>
        <w:jc w:val="center"/>
        <w:rPr>
          <w:rFonts w:eastAsia="Calibri" w:cs="Times New Roman"/>
          <w:szCs w:val="24"/>
        </w:rPr>
      </w:pPr>
      <w:r>
        <w:rPr>
          <w:rFonts w:eastAsia="Calibri" w:cs="Times New Roman"/>
          <w:szCs w:val="24"/>
        </w:rPr>
        <w:t>Saldēšanas vanna</w:t>
      </w:r>
    </w:p>
    <w:p w14:paraId="1A230ADB" w14:textId="0ECCB77C" w:rsidR="001F6E8E" w:rsidRPr="0087259B" w:rsidRDefault="001F6E8E" w:rsidP="001F6E8E">
      <w:pPr>
        <w:widowControl w:val="0"/>
        <w:ind w:left="142"/>
        <w:jc w:val="center"/>
        <w:rPr>
          <w:rFonts w:cs="Times New Roman"/>
          <w:b/>
          <w:bCs/>
          <w:i/>
          <w:iCs/>
          <w:sz w:val="20"/>
          <w:szCs w:val="20"/>
        </w:rPr>
      </w:pPr>
      <w:r w:rsidRPr="0029040D">
        <w:rPr>
          <w:rFonts w:eastAsia="Calibri" w:cs="Times New Roman"/>
          <w:szCs w:val="24"/>
        </w:rPr>
        <w:t xml:space="preserve">(sērijas Nr. </w:t>
      </w:r>
      <w:r w:rsidR="00925B3A">
        <w:rPr>
          <w:rFonts w:eastAsia="Calibri" w:cs="Times New Roman"/>
          <w:szCs w:val="24"/>
        </w:rPr>
        <w:t>038020295</w:t>
      </w:r>
      <w:r w:rsidRPr="0029040D">
        <w:rPr>
          <w:rFonts w:eastAsia="Calibri" w:cs="Times New Roman"/>
          <w:szCs w:val="24"/>
        </w:rPr>
        <w:t xml:space="preserve">, ražotājs </w:t>
      </w:r>
      <w:r>
        <w:rPr>
          <w:rFonts w:eastAsia="Calibri" w:cs="Times New Roman"/>
          <w:szCs w:val="24"/>
        </w:rPr>
        <w:t>Herzog)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115"/>
        <w:gridCol w:w="3115"/>
      </w:tblGrid>
      <w:tr w:rsidR="007125DF" w14:paraId="75CB7048" w14:textId="255AD9C2" w:rsidTr="00A50988">
        <w:trPr>
          <w:jc w:val="center"/>
        </w:trPr>
        <w:tc>
          <w:tcPr>
            <w:tcW w:w="3114" w:type="dxa"/>
          </w:tcPr>
          <w:p w14:paraId="4D644395" w14:textId="0DE42D7C" w:rsidR="007125DF" w:rsidRDefault="007125DF"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05B1AB91" wp14:editId="0B159385">
                  <wp:extent cx="1405720" cy="1874291"/>
                  <wp:effectExtent l="0" t="0" r="4445" b="0"/>
                  <wp:docPr id="836308669" name="Picture 23" descr="A round white cylinder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08669" name="Picture 23" descr="A round white cylinder with a black handle&#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28624" cy="1904829"/>
                          </a:xfrm>
                          <a:prstGeom prst="rect">
                            <a:avLst/>
                          </a:prstGeom>
                        </pic:spPr>
                      </pic:pic>
                    </a:graphicData>
                  </a:graphic>
                </wp:inline>
              </w:drawing>
            </w:r>
          </w:p>
        </w:tc>
        <w:tc>
          <w:tcPr>
            <w:tcW w:w="3115" w:type="dxa"/>
          </w:tcPr>
          <w:p w14:paraId="1A8184AC" w14:textId="666E6D80" w:rsidR="007125DF" w:rsidRDefault="007125DF" w:rsidP="0029040D">
            <w:pPr>
              <w:widowControl w:val="0"/>
              <w:jc w:val="center"/>
              <w:rPr>
                <w:noProof/>
              </w:rPr>
            </w:pPr>
            <w:r>
              <w:rPr>
                <w:noProof/>
              </w:rPr>
              <w:drawing>
                <wp:inline distT="0" distB="0" distL="0" distR="0" wp14:anchorId="356BADB3" wp14:editId="30FD2810">
                  <wp:extent cx="1405414" cy="1873885"/>
                  <wp:effectExtent l="0" t="0" r="4445" b="0"/>
                  <wp:docPr id="2095744046" name="Picture 24" descr="A label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44046" name="Picture 24" descr="A label on a white surface&#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19914" cy="1893218"/>
                          </a:xfrm>
                          <a:prstGeom prst="rect">
                            <a:avLst/>
                          </a:prstGeom>
                        </pic:spPr>
                      </pic:pic>
                    </a:graphicData>
                  </a:graphic>
                </wp:inline>
              </w:drawing>
            </w:r>
          </w:p>
        </w:tc>
        <w:tc>
          <w:tcPr>
            <w:tcW w:w="3115" w:type="dxa"/>
          </w:tcPr>
          <w:p w14:paraId="2960C045" w14:textId="5CECF609" w:rsidR="007125DF" w:rsidRDefault="007125DF" w:rsidP="0029040D">
            <w:pPr>
              <w:widowControl w:val="0"/>
              <w:jc w:val="center"/>
              <w:rPr>
                <w:noProof/>
              </w:rPr>
            </w:pPr>
            <w:r>
              <w:rPr>
                <w:noProof/>
              </w:rPr>
              <w:drawing>
                <wp:inline distT="0" distB="0" distL="0" distR="0" wp14:anchorId="09A7A21F" wp14:editId="5A80E8EC">
                  <wp:extent cx="1405536" cy="1873885"/>
                  <wp:effectExtent l="0" t="0" r="4445" b="0"/>
                  <wp:docPr id="1123565044" name="Picture 27"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65044" name="Picture 27" descr="A close up of a machine&#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27994" cy="1903827"/>
                          </a:xfrm>
                          <a:prstGeom prst="rect">
                            <a:avLst/>
                          </a:prstGeom>
                        </pic:spPr>
                      </pic:pic>
                    </a:graphicData>
                  </a:graphic>
                </wp:inline>
              </w:drawing>
            </w:r>
          </w:p>
        </w:tc>
      </w:tr>
    </w:tbl>
    <w:p w14:paraId="5DC909C1" w14:textId="77777777" w:rsidR="00BE3905" w:rsidRDefault="00BE3905" w:rsidP="00BE3905">
      <w:pPr>
        <w:rPr>
          <w:rFonts w:cs="Times New Roman"/>
          <w:sz w:val="20"/>
          <w:szCs w:val="20"/>
        </w:rPr>
      </w:pPr>
    </w:p>
    <w:p w14:paraId="7F3EBFDE" w14:textId="5B8F192E" w:rsidR="007125DF" w:rsidRPr="00BE3905" w:rsidRDefault="00EC2091" w:rsidP="007125DF">
      <w:pPr>
        <w:jc w:val="right"/>
        <w:rPr>
          <w:rFonts w:cs="Times New Roman"/>
          <w:b/>
          <w:bCs/>
          <w:i/>
          <w:iCs/>
          <w:szCs w:val="24"/>
        </w:rPr>
      </w:pPr>
      <w:r>
        <w:rPr>
          <w:rFonts w:cs="Times New Roman"/>
          <w:b/>
          <w:bCs/>
          <w:i/>
          <w:iCs/>
          <w:szCs w:val="24"/>
        </w:rPr>
        <w:t>12</w:t>
      </w:r>
      <w:r w:rsidR="007125DF" w:rsidRPr="00BE3905">
        <w:rPr>
          <w:rFonts w:cs="Times New Roman"/>
          <w:b/>
          <w:bCs/>
          <w:i/>
          <w:iCs/>
          <w:szCs w:val="24"/>
        </w:rPr>
        <w:t>. attēls</w:t>
      </w:r>
    </w:p>
    <w:p w14:paraId="255391C0" w14:textId="77777777" w:rsidR="007125DF" w:rsidRPr="0029040D" w:rsidRDefault="007125DF" w:rsidP="007125DF">
      <w:pPr>
        <w:widowControl w:val="0"/>
        <w:ind w:left="142"/>
        <w:jc w:val="center"/>
        <w:rPr>
          <w:rFonts w:eastAsia="Calibri" w:cs="Times New Roman"/>
          <w:szCs w:val="24"/>
        </w:rPr>
      </w:pPr>
      <w:r>
        <w:rPr>
          <w:rFonts w:eastAsia="Calibri" w:cs="Times New Roman"/>
          <w:szCs w:val="24"/>
        </w:rPr>
        <w:t>Saldēšanas vanna</w:t>
      </w:r>
    </w:p>
    <w:p w14:paraId="120B2E05" w14:textId="62BBA261" w:rsidR="007125DF" w:rsidRPr="0087259B" w:rsidRDefault="007125DF" w:rsidP="007125DF">
      <w:pPr>
        <w:widowControl w:val="0"/>
        <w:ind w:left="142"/>
        <w:jc w:val="center"/>
        <w:rPr>
          <w:rFonts w:cs="Times New Roman"/>
          <w:b/>
          <w:bCs/>
          <w:i/>
          <w:iCs/>
          <w:sz w:val="20"/>
          <w:szCs w:val="20"/>
        </w:rPr>
      </w:pPr>
      <w:r w:rsidRPr="0029040D">
        <w:rPr>
          <w:rFonts w:eastAsia="Calibri" w:cs="Times New Roman"/>
          <w:szCs w:val="24"/>
        </w:rPr>
        <w:t xml:space="preserve">(sērijas Nr. </w:t>
      </w:r>
      <w:r>
        <w:rPr>
          <w:rFonts w:eastAsia="Calibri" w:cs="Times New Roman"/>
          <w:szCs w:val="24"/>
        </w:rPr>
        <w:t>038020293</w:t>
      </w:r>
      <w:r w:rsidRPr="0029040D">
        <w:rPr>
          <w:rFonts w:eastAsia="Calibri" w:cs="Times New Roman"/>
          <w:szCs w:val="24"/>
        </w:rPr>
        <w:t xml:space="preserve">, ražotājs </w:t>
      </w:r>
      <w:r>
        <w:rPr>
          <w:rFonts w:eastAsia="Calibri" w:cs="Times New Roman"/>
          <w:szCs w:val="24"/>
        </w:rPr>
        <w:t>Herzog)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115"/>
        <w:gridCol w:w="3115"/>
      </w:tblGrid>
      <w:tr w:rsidR="007125DF" w14:paraId="7710DFD1" w14:textId="7D7C0E52" w:rsidTr="00A50988">
        <w:trPr>
          <w:jc w:val="center"/>
        </w:trPr>
        <w:tc>
          <w:tcPr>
            <w:tcW w:w="3114" w:type="dxa"/>
          </w:tcPr>
          <w:p w14:paraId="51F1434B" w14:textId="3941CF95" w:rsidR="007125DF" w:rsidRDefault="007125DF"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2CC5683D" wp14:editId="4A6C0F14">
                  <wp:extent cx="1378424" cy="1837897"/>
                  <wp:effectExtent l="0" t="0" r="0" b="0"/>
                  <wp:docPr id="1025149076" name="Picture 25" descr="A round white cylinder with a blue and black object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49076" name="Picture 25" descr="A round white cylinder with a blue and black object on a white surface&#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flipH="1">
                            <a:off x="0" y="0"/>
                            <a:ext cx="1394693" cy="1859588"/>
                          </a:xfrm>
                          <a:prstGeom prst="rect">
                            <a:avLst/>
                          </a:prstGeom>
                        </pic:spPr>
                      </pic:pic>
                    </a:graphicData>
                  </a:graphic>
                </wp:inline>
              </w:drawing>
            </w:r>
          </w:p>
        </w:tc>
        <w:tc>
          <w:tcPr>
            <w:tcW w:w="3115" w:type="dxa"/>
          </w:tcPr>
          <w:p w14:paraId="2FAF670B" w14:textId="369BFE5B" w:rsidR="007125DF" w:rsidRDefault="007125DF" w:rsidP="0029040D">
            <w:pPr>
              <w:widowControl w:val="0"/>
              <w:jc w:val="center"/>
              <w:rPr>
                <w:noProof/>
              </w:rPr>
            </w:pPr>
            <w:r>
              <w:rPr>
                <w:noProof/>
              </w:rPr>
              <w:drawing>
                <wp:inline distT="0" distB="0" distL="0" distR="0" wp14:anchorId="1979C1DA" wp14:editId="3AEC78B4">
                  <wp:extent cx="1378267" cy="1837690"/>
                  <wp:effectExtent l="0" t="0" r="0" b="0"/>
                  <wp:docPr id="503530871" name="Picture 26" descr="A white label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30871" name="Picture 26" descr="A white label on a white surface&#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94750" cy="1859667"/>
                          </a:xfrm>
                          <a:prstGeom prst="rect">
                            <a:avLst/>
                          </a:prstGeom>
                        </pic:spPr>
                      </pic:pic>
                    </a:graphicData>
                  </a:graphic>
                </wp:inline>
              </w:drawing>
            </w:r>
          </w:p>
        </w:tc>
        <w:tc>
          <w:tcPr>
            <w:tcW w:w="3115" w:type="dxa"/>
          </w:tcPr>
          <w:p w14:paraId="1B3E6B4F" w14:textId="5332C7A1" w:rsidR="007125DF" w:rsidRDefault="007125DF" w:rsidP="0029040D">
            <w:pPr>
              <w:widowControl w:val="0"/>
              <w:jc w:val="center"/>
              <w:rPr>
                <w:noProof/>
              </w:rPr>
            </w:pPr>
            <w:r>
              <w:rPr>
                <w:noProof/>
              </w:rPr>
              <w:drawing>
                <wp:inline distT="0" distB="0" distL="0" distR="0" wp14:anchorId="5E2159A2" wp14:editId="51E2B0A9">
                  <wp:extent cx="1378385" cy="1837690"/>
                  <wp:effectExtent l="0" t="0" r="0" b="0"/>
                  <wp:docPr id="28400374" name="Picture 28"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0374" name="Picture 28" descr="A close up of a machine&#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93377" cy="1857677"/>
                          </a:xfrm>
                          <a:prstGeom prst="rect">
                            <a:avLst/>
                          </a:prstGeom>
                        </pic:spPr>
                      </pic:pic>
                    </a:graphicData>
                  </a:graphic>
                </wp:inline>
              </w:drawing>
            </w:r>
          </w:p>
        </w:tc>
      </w:tr>
    </w:tbl>
    <w:p w14:paraId="46BDB9DB" w14:textId="77777777" w:rsidR="00827C75" w:rsidRDefault="00827C75" w:rsidP="00A50988">
      <w:pPr>
        <w:rPr>
          <w:rFonts w:cs="Times New Roman"/>
          <w:sz w:val="20"/>
          <w:szCs w:val="20"/>
        </w:rPr>
      </w:pPr>
    </w:p>
    <w:p w14:paraId="57F96D25" w14:textId="0712EE25" w:rsidR="00143D70" w:rsidRDefault="00143D70">
      <w:pPr>
        <w:rPr>
          <w:rFonts w:cs="Times New Roman"/>
          <w:b/>
          <w:bCs/>
          <w:i/>
          <w:iCs/>
          <w:szCs w:val="24"/>
        </w:rPr>
      </w:pPr>
    </w:p>
    <w:p w14:paraId="327ADFFC" w14:textId="7C4E03EC" w:rsidR="007125DF" w:rsidRPr="00BE3905" w:rsidRDefault="007125DF" w:rsidP="007125DF">
      <w:pPr>
        <w:jc w:val="right"/>
        <w:rPr>
          <w:rFonts w:cs="Times New Roman"/>
          <w:b/>
          <w:bCs/>
          <w:i/>
          <w:iCs/>
          <w:szCs w:val="24"/>
        </w:rPr>
      </w:pPr>
      <w:r>
        <w:rPr>
          <w:rFonts w:cs="Times New Roman"/>
          <w:b/>
          <w:bCs/>
          <w:i/>
          <w:iCs/>
          <w:szCs w:val="24"/>
        </w:rPr>
        <w:t>1</w:t>
      </w:r>
      <w:r w:rsidR="00EC2091">
        <w:rPr>
          <w:rFonts w:cs="Times New Roman"/>
          <w:b/>
          <w:bCs/>
          <w:i/>
          <w:iCs/>
          <w:szCs w:val="24"/>
        </w:rPr>
        <w:t>3</w:t>
      </w:r>
      <w:r w:rsidRPr="00BE3905">
        <w:rPr>
          <w:rFonts w:cs="Times New Roman"/>
          <w:b/>
          <w:bCs/>
          <w:i/>
          <w:iCs/>
          <w:szCs w:val="24"/>
        </w:rPr>
        <w:t>. attēls</w:t>
      </w:r>
    </w:p>
    <w:p w14:paraId="2EEF9885" w14:textId="77777777" w:rsidR="007125DF" w:rsidRPr="0029040D" w:rsidRDefault="007125DF" w:rsidP="007125DF">
      <w:pPr>
        <w:widowControl w:val="0"/>
        <w:ind w:left="142"/>
        <w:jc w:val="center"/>
        <w:rPr>
          <w:rFonts w:eastAsia="Calibri" w:cs="Times New Roman"/>
          <w:szCs w:val="24"/>
        </w:rPr>
      </w:pPr>
      <w:r>
        <w:rPr>
          <w:rFonts w:eastAsia="Calibri" w:cs="Times New Roman"/>
          <w:szCs w:val="24"/>
        </w:rPr>
        <w:t>Saldēšanas vanna</w:t>
      </w:r>
    </w:p>
    <w:p w14:paraId="38BAF537" w14:textId="15521BAC" w:rsidR="007125DF" w:rsidRPr="0087259B" w:rsidRDefault="007125DF" w:rsidP="007125DF">
      <w:pPr>
        <w:widowControl w:val="0"/>
        <w:ind w:left="142"/>
        <w:jc w:val="center"/>
        <w:rPr>
          <w:rFonts w:cs="Times New Roman"/>
          <w:b/>
          <w:bCs/>
          <w:i/>
          <w:iCs/>
          <w:sz w:val="20"/>
          <w:szCs w:val="20"/>
        </w:rPr>
      </w:pPr>
      <w:r w:rsidRPr="0029040D">
        <w:rPr>
          <w:rFonts w:eastAsia="Calibri" w:cs="Times New Roman"/>
          <w:szCs w:val="24"/>
        </w:rPr>
        <w:t xml:space="preserve">(sērijas Nr. </w:t>
      </w:r>
      <w:r>
        <w:rPr>
          <w:rFonts w:eastAsia="Calibri" w:cs="Times New Roman"/>
          <w:szCs w:val="24"/>
        </w:rPr>
        <w:t>038020294</w:t>
      </w:r>
      <w:r w:rsidRPr="0029040D">
        <w:rPr>
          <w:rFonts w:eastAsia="Calibri" w:cs="Times New Roman"/>
          <w:szCs w:val="24"/>
        </w:rPr>
        <w:t xml:space="preserve">, ražotājs </w:t>
      </w:r>
      <w:r>
        <w:rPr>
          <w:rFonts w:eastAsia="Calibri" w:cs="Times New Roman"/>
          <w:szCs w:val="24"/>
        </w:rPr>
        <w:t>Herzog)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115"/>
        <w:gridCol w:w="3115"/>
      </w:tblGrid>
      <w:tr w:rsidR="007125DF" w14:paraId="3F57936D" w14:textId="77777777" w:rsidTr="00A50988">
        <w:trPr>
          <w:jc w:val="center"/>
        </w:trPr>
        <w:tc>
          <w:tcPr>
            <w:tcW w:w="3114" w:type="dxa"/>
          </w:tcPr>
          <w:p w14:paraId="775E2315" w14:textId="0FB54A9A" w:rsidR="007125DF" w:rsidRDefault="007125DF"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38FBBF60" wp14:editId="7D5227DC">
                  <wp:extent cx="1412545" cy="1883391"/>
                  <wp:effectExtent l="0" t="0" r="0" b="3175"/>
                  <wp:docPr id="736220701" name="Picture 29" descr="A round white cylinder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20701" name="Picture 29" descr="A round white cylinder with a black handle&#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21498" cy="1895328"/>
                          </a:xfrm>
                          <a:prstGeom prst="rect">
                            <a:avLst/>
                          </a:prstGeom>
                        </pic:spPr>
                      </pic:pic>
                    </a:graphicData>
                  </a:graphic>
                </wp:inline>
              </w:drawing>
            </w:r>
          </w:p>
        </w:tc>
        <w:tc>
          <w:tcPr>
            <w:tcW w:w="3115" w:type="dxa"/>
          </w:tcPr>
          <w:p w14:paraId="7174D03E" w14:textId="13DBFB68" w:rsidR="007125DF" w:rsidRDefault="007125DF" w:rsidP="0029040D">
            <w:pPr>
              <w:widowControl w:val="0"/>
              <w:jc w:val="center"/>
              <w:rPr>
                <w:noProof/>
              </w:rPr>
            </w:pPr>
            <w:r>
              <w:rPr>
                <w:noProof/>
              </w:rPr>
              <w:drawing>
                <wp:inline distT="0" distB="0" distL="0" distR="0" wp14:anchorId="794892EE" wp14:editId="766571E6">
                  <wp:extent cx="1412203" cy="1882775"/>
                  <wp:effectExtent l="0" t="0" r="0" b="3175"/>
                  <wp:docPr id="490979648" name="Picture 30" descr="A label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79648" name="Picture 30" descr="A label on a white surface&#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31929" cy="1909075"/>
                          </a:xfrm>
                          <a:prstGeom prst="rect">
                            <a:avLst/>
                          </a:prstGeom>
                        </pic:spPr>
                      </pic:pic>
                    </a:graphicData>
                  </a:graphic>
                </wp:inline>
              </w:drawing>
            </w:r>
          </w:p>
        </w:tc>
        <w:tc>
          <w:tcPr>
            <w:tcW w:w="3115" w:type="dxa"/>
          </w:tcPr>
          <w:p w14:paraId="2965BEDB" w14:textId="2317EA90" w:rsidR="007125DF" w:rsidRDefault="007125DF" w:rsidP="0029040D">
            <w:pPr>
              <w:widowControl w:val="0"/>
              <w:jc w:val="center"/>
              <w:rPr>
                <w:noProof/>
              </w:rPr>
            </w:pPr>
            <w:r>
              <w:rPr>
                <w:noProof/>
              </w:rPr>
              <w:drawing>
                <wp:inline distT="0" distB="0" distL="0" distR="0" wp14:anchorId="678E5BB2" wp14:editId="6E85D414">
                  <wp:extent cx="1412204" cy="1882775"/>
                  <wp:effectExtent l="0" t="0" r="0" b="3175"/>
                  <wp:docPr id="1077165619" name="Picture 3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65619" name="Picture 31" descr="A close up of a machine&#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26698" cy="1902099"/>
                          </a:xfrm>
                          <a:prstGeom prst="rect">
                            <a:avLst/>
                          </a:prstGeom>
                        </pic:spPr>
                      </pic:pic>
                    </a:graphicData>
                  </a:graphic>
                </wp:inline>
              </w:drawing>
            </w:r>
          </w:p>
        </w:tc>
      </w:tr>
    </w:tbl>
    <w:p w14:paraId="18D8AB20" w14:textId="77777777" w:rsidR="007125DF" w:rsidRDefault="007125DF" w:rsidP="00BE3905">
      <w:pPr>
        <w:rPr>
          <w:rFonts w:cs="Times New Roman"/>
          <w:sz w:val="20"/>
          <w:szCs w:val="20"/>
        </w:rPr>
      </w:pPr>
    </w:p>
    <w:p w14:paraId="56D2ACFA" w14:textId="332E752E" w:rsidR="005C6DCB" w:rsidRDefault="005C6DCB">
      <w:pPr>
        <w:rPr>
          <w:rFonts w:cs="Times New Roman"/>
          <w:sz w:val="20"/>
          <w:szCs w:val="20"/>
        </w:rPr>
      </w:pPr>
      <w:r>
        <w:rPr>
          <w:rFonts w:cs="Times New Roman"/>
          <w:sz w:val="20"/>
          <w:szCs w:val="20"/>
        </w:rPr>
        <w:br w:type="page"/>
      </w:r>
    </w:p>
    <w:p w14:paraId="6C703465" w14:textId="28AD9417" w:rsidR="006C1904" w:rsidRPr="00BE3905" w:rsidRDefault="006C1904" w:rsidP="006C1904">
      <w:pPr>
        <w:jc w:val="right"/>
        <w:rPr>
          <w:rFonts w:cs="Times New Roman"/>
          <w:b/>
          <w:bCs/>
          <w:i/>
          <w:iCs/>
          <w:szCs w:val="24"/>
        </w:rPr>
      </w:pPr>
      <w:r>
        <w:rPr>
          <w:rFonts w:cs="Times New Roman"/>
          <w:b/>
          <w:bCs/>
          <w:i/>
          <w:iCs/>
          <w:szCs w:val="24"/>
        </w:rPr>
        <w:lastRenderedPageBreak/>
        <w:t>1</w:t>
      </w:r>
      <w:r w:rsidR="00EC2091">
        <w:rPr>
          <w:rFonts w:cs="Times New Roman"/>
          <w:b/>
          <w:bCs/>
          <w:i/>
          <w:iCs/>
          <w:szCs w:val="24"/>
        </w:rPr>
        <w:t>4</w:t>
      </w:r>
      <w:r w:rsidRPr="00BE3905">
        <w:rPr>
          <w:rFonts w:cs="Times New Roman"/>
          <w:b/>
          <w:bCs/>
          <w:i/>
          <w:iCs/>
          <w:szCs w:val="24"/>
        </w:rPr>
        <w:t>. attēls</w:t>
      </w:r>
    </w:p>
    <w:p w14:paraId="2797047F" w14:textId="0CA426B4" w:rsidR="006C1904" w:rsidRPr="0029040D" w:rsidRDefault="006A29D5" w:rsidP="006C1904">
      <w:pPr>
        <w:widowControl w:val="0"/>
        <w:ind w:left="142"/>
        <w:jc w:val="center"/>
        <w:rPr>
          <w:rFonts w:eastAsia="Calibri" w:cs="Times New Roman"/>
          <w:szCs w:val="24"/>
        </w:rPr>
      </w:pPr>
      <w:r>
        <w:rPr>
          <w:rFonts w:eastAsia="Calibri" w:cs="Times New Roman"/>
          <w:szCs w:val="24"/>
        </w:rPr>
        <w:t>Dzesētājs-cirkulators</w:t>
      </w:r>
    </w:p>
    <w:p w14:paraId="67945513" w14:textId="2DEE305A" w:rsidR="006C1904" w:rsidRPr="0087259B" w:rsidRDefault="006C1904" w:rsidP="006C1904">
      <w:pPr>
        <w:widowControl w:val="0"/>
        <w:ind w:left="142"/>
        <w:jc w:val="center"/>
        <w:rPr>
          <w:rFonts w:cs="Times New Roman"/>
          <w:b/>
          <w:bCs/>
          <w:i/>
          <w:iCs/>
          <w:sz w:val="20"/>
          <w:szCs w:val="20"/>
        </w:rPr>
      </w:pPr>
      <w:r w:rsidRPr="0029040D">
        <w:rPr>
          <w:rFonts w:eastAsia="Calibri" w:cs="Times New Roman"/>
          <w:szCs w:val="24"/>
        </w:rPr>
        <w:t xml:space="preserve">(sērijas Nr. </w:t>
      </w:r>
      <w:r>
        <w:rPr>
          <w:rFonts w:eastAsia="Calibri" w:cs="Times New Roman"/>
          <w:szCs w:val="24"/>
        </w:rPr>
        <w:t>03T226</w:t>
      </w:r>
      <w:r w:rsidRPr="0029040D">
        <w:rPr>
          <w:rFonts w:eastAsia="Calibri" w:cs="Times New Roman"/>
          <w:szCs w:val="24"/>
        </w:rPr>
        <w:t xml:space="preserve">, ražotājs </w:t>
      </w:r>
      <w:r>
        <w:rPr>
          <w:rFonts w:eastAsia="Calibri" w:cs="Times New Roman"/>
          <w:szCs w:val="24"/>
        </w:rPr>
        <w:t>Tamson)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C1904" w14:paraId="2CB8770D" w14:textId="77777777" w:rsidTr="00A50988">
        <w:trPr>
          <w:jc w:val="center"/>
        </w:trPr>
        <w:tc>
          <w:tcPr>
            <w:tcW w:w="4672" w:type="dxa"/>
          </w:tcPr>
          <w:p w14:paraId="4090AB0B" w14:textId="16C3A53D" w:rsidR="006C1904" w:rsidRDefault="006C1904"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6AA6E329" wp14:editId="2F2EE7B9">
                  <wp:extent cx="1419367" cy="1892489"/>
                  <wp:effectExtent l="0" t="0" r="9525" b="0"/>
                  <wp:docPr id="1613995285" name="Picture 36" descr="A machine with a blue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995285" name="Picture 36" descr="A machine with a blue box&#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34257" cy="1912343"/>
                          </a:xfrm>
                          <a:prstGeom prst="rect">
                            <a:avLst/>
                          </a:prstGeom>
                        </pic:spPr>
                      </pic:pic>
                    </a:graphicData>
                  </a:graphic>
                </wp:inline>
              </w:drawing>
            </w:r>
          </w:p>
        </w:tc>
        <w:tc>
          <w:tcPr>
            <w:tcW w:w="4672" w:type="dxa"/>
          </w:tcPr>
          <w:p w14:paraId="08FEA97B" w14:textId="190D625A" w:rsidR="006C1904" w:rsidRDefault="006C1904" w:rsidP="0029040D">
            <w:pPr>
              <w:widowControl w:val="0"/>
              <w:jc w:val="center"/>
              <w:rPr>
                <w:noProof/>
              </w:rPr>
            </w:pPr>
            <w:r>
              <w:rPr>
                <w:noProof/>
              </w:rPr>
              <w:drawing>
                <wp:inline distT="0" distB="0" distL="0" distR="0" wp14:anchorId="3182C5FA" wp14:editId="58982BD9">
                  <wp:extent cx="1419227" cy="1892300"/>
                  <wp:effectExtent l="0" t="0" r="9525" b="0"/>
                  <wp:docPr id="1478492587" name="Picture 37" descr="A white stick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92587" name="Picture 37" descr="A white sticker with black text&#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35733" cy="1914308"/>
                          </a:xfrm>
                          <a:prstGeom prst="rect">
                            <a:avLst/>
                          </a:prstGeom>
                        </pic:spPr>
                      </pic:pic>
                    </a:graphicData>
                  </a:graphic>
                </wp:inline>
              </w:drawing>
            </w:r>
          </w:p>
        </w:tc>
      </w:tr>
    </w:tbl>
    <w:p w14:paraId="19E1143D" w14:textId="77777777" w:rsidR="006C1904" w:rsidRDefault="006C1904">
      <w:pPr>
        <w:rPr>
          <w:rFonts w:cs="Times New Roman"/>
          <w:sz w:val="20"/>
          <w:szCs w:val="20"/>
        </w:rPr>
      </w:pPr>
    </w:p>
    <w:p w14:paraId="769063B9" w14:textId="77777777" w:rsidR="005C6DCB" w:rsidRDefault="005C6DCB" w:rsidP="00A50988">
      <w:pPr>
        <w:rPr>
          <w:rFonts w:cs="Times New Roman"/>
          <w:sz w:val="20"/>
          <w:szCs w:val="20"/>
        </w:rPr>
      </w:pPr>
    </w:p>
    <w:p w14:paraId="5EAF944B" w14:textId="76649782" w:rsidR="006C1904" w:rsidRPr="00BE3905" w:rsidRDefault="006C1904" w:rsidP="006C1904">
      <w:pPr>
        <w:jc w:val="right"/>
        <w:rPr>
          <w:rFonts w:cs="Times New Roman"/>
          <w:b/>
          <w:bCs/>
          <w:i/>
          <w:iCs/>
          <w:szCs w:val="24"/>
        </w:rPr>
      </w:pPr>
      <w:r>
        <w:rPr>
          <w:rFonts w:cs="Times New Roman"/>
          <w:b/>
          <w:bCs/>
          <w:i/>
          <w:iCs/>
          <w:szCs w:val="24"/>
        </w:rPr>
        <w:t>1</w:t>
      </w:r>
      <w:r w:rsidR="00EC2091">
        <w:rPr>
          <w:rFonts w:cs="Times New Roman"/>
          <w:b/>
          <w:bCs/>
          <w:i/>
          <w:iCs/>
          <w:szCs w:val="24"/>
        </w:rPr>
        <w:t>5</w:t>
      </w:r>
      <w:r w:rsidRPr="00BE3905">
        <w:rPr>
          <w:rFonts w:cs="Times New Roman"/>
          <w:b/>
          <w:bCs/>
          <w:i/>
          <w:iCs/>
          <w:szCs w:val="24"/>
        </w:rPr>
        <w:t>. attēls</w:t>
      </w:r>
    </w:p>
    <w:p w14:paraId="132B33C9" w14:textId="77777777" w:rsidR="006A29D5" w:rsidRPr="0029040D" w:rsidRDefault="006A29D5" w:rsidP="006A29D5">
      <w:pPr>
        <w:widowControl w:val="0"/>
        <w:ind w:left="142"/>
        <w:jc w:val="center"/>
        <w:rPr>
          <w:rFonts w:eastAsia="Calibri" w:cs="Times New Roman"/>
          <w:szCs w:val="24"/>
        </w:rPr>
      </w:pPr>
      <w:r>
        <w:rPr>
          <w:rFonts w:eastAsia="Calibri" w:cs="Times New Roman"/>
          <w:szCs w:val="24"/>
        </w:rPr>
        <w:t>Dzesētājs-cirkulators</w:t>
      </w:r>
    </w:p>
    <w:p w14:paraId="6E983BC7" w14:textId="5C0B4037" w:rsidR="006C1904" w:rsidRPr="0087259B" w:rsidRDefault="006C1904" w:rsidP="006C1904">
      <w:pPr>
        <w:widowControl w:val="0"/>
        <w:ind w:left="142"/>
        <w:jc w:val="center"/>
        <w:rPr>
          <w:rFonts w:cs="Times New Roman"/>
          <w:b/>
          <w:bCs/>
          <w:i/>
          <w:iCs/>
          <w:sz w:val="20"/>
          <w:szCs w:val="20"/>
        </w:rPr>
      </w:pPr>
      <w:r w:rsidRPr="0029040D">
        <w:rPr>
          <w:rFonts w:eastAsia="Calibri" w:cs="Times New Roman"/>
          <w:szCs w:val="24"/>
        </w:rPr>
        <w:t xml:space="preserve">(sērijas Nr. </w:t>
      </w:r>
      <w:r>
        <w:rPr>
          <w:rFonts w:eastAsia="Calibri" w:cs="Times New Roman"/>
          <w:szCs w:val="24"/>
        </w:rPr>
        <w:t>03T227</w:t>
      </w:r>
      <w:r w:rsidRPr="0029040D">
        <w:rPr>
          <w:rFonts w:eastAsia="Calibri" w:cs="Times New Roman"/>
          <w:szCs w:val="24"/>
        </w:rPr>
        <w:t xml:space="preserve">, ražotājs </w:t>
      </w:r>
      <w:r>
        <w:rPr>
          <w:rFonts w:eastAsia="Calibri" w:cs="Times New Roman"/>
          <w:szCs w:val="24"/>
        </w:rPr>
        <w:t>Tamson)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C1904" w14:paraId="2AD62AAA" w14:textId="77777777" w:rsidTr="00A50988">
        <w:trPr>
          <w:jc w:val="center"/>
        </w:trPr>
        <w:tc>
          <w:tcPr>
            <w:tcW w:w="4672" w:type="dxa"/>
          </w:tcPr>
          <w:p w14:paraId="613A29D1" w14:textId="1AC019EA" w:rsidR="006C1904" w:rsidRDefault="006C1904"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56AEE698" wp14:editId="48737F52">
                  <wp:extent cx="1453487" cy="1937982"/>
                  <wp:effectExtent l="0" t="0" r="0" b="5715"/>
                  <wp:docPr id="725652739" name="Picture 38" descr="A machine with a screen and butt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52739" name="Picture 38" descr="A machine with a screen and buttons&#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69282" cy="1959041"/>
                          </a:xfrm>
                          <a:prstGeom prst="rect">
                            <a:avLst/>
                          </a:prstGeom>
                        </pic:spPr>
                      </pic:pic>
                    </a:graphicData>
                  </a:graphic>
                </wp:inline>
              </w:drawing>
            </w:r>
          </w:p>
        </w:tc>
        <w:tc>
          <w:tcPr>
            <w:tcW w:w="4672" w:type="dxa"/>
          </w:tcPr>
          <w:p w14:paraId="0F631FC1" w14:textId="3097E243" w:rsidR="006C1904" w:rsidRDefault="006C1904" w:rsidP="0029040D">
            <w:pPr>
              <w:widowControl w:val="0"/>
              <w:jc w:val="center"/>
              <w:rPr>
                <w:noProof/>
              </w:rPr>
            </w:pPr>
            <w:r>
              <w:rPr>
                <w:noProof/>
              </w:rPr>
              <w:drawing>
                <wp:inline distT="0" distB="0" distL="0" distR="0" wp14:anchorId="4DD00406" wp14:editId="1307263D">
                  <wp:extent cx="1453039" cy="1937385"/>
                  <wp:effectExtent l="0" t="0" r="0" b="5715"/>
                  <wp:docPr id="276127227" name="Picture 39" descr="A white label on a grey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27227" name="Picture 39" descr="A white label on a grey surface&#10;&#10;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64726" cy="1952968"/>
                          </a:xfrm>
                          <a:prstGeom prst="rect">
                            <a:avLst/>
                          </a:prstGeom>
                        </pic:spPr>
                      </pic:pic>
                    </a:graphicData>
                  </a:graphic>
                </wp:inline>
              </w:drawing>
            </w:r>
          </w:p>
        </w:tc>
      </w:tr>
    </w:tbl>
    <w:p w14:paraId="077C2B72" w14:textId="77777777" w:rsidR="005C6DCB" w:rsidRDefault="005C6DCB">
      <w:pPr>
        <w:rPr>
          <w:rFonts w:cs="Times New Roman"/>
          <w:sz w:val="20"/>
          <w:szCs w:val="20"/>
        </w:rPr>
      </w:pPr>
    </w:p>
    <w:p w14:paraId="63FDB600" w14:textId="77777777" w:rsidR="00827C75" w:rsidRDefault="00827C75" w:rsidP="00A50988">
      <w:pPr>
        <w:rPr>
          <w:rFonts w:cs="Times New Roman"/>
          <w:sz w:val="20"/>
          <w:szCs w:val="20"/>
        </w:rPr>
      </w:pPr>
    </w:p>
    <w:p w14:paraId="7103B4C0" w14:textId="3FF4E967" w:rsidR="006C1904" w:rsidRPr="00BE3905" w:rsidRDefault="006C1904" w:rsidP="006C1904">
      <w:pPr>
        <w:jc w:val="right"/>
        <w:rPr>
          <w:rFonts w:cs="Times New Roman"/>
          <w:b/>
          <w:bCs/>
          <w:i/>
          <w:iCs/>
          <w:szCs w:val="24"/>
        </w:rPr>
      </w:pPr>
      <w:r>
        <w:rPr>
          <w:rFonts w:cs="Times New Roman"/>
          <w:b/>
          <w:bCs/>
          <w:i/>
          <w:iCs/>
          <w:szCs w:val="24"/>
        </w:rPr>
        <w:t>1</w:t>
      </w:r>
      <w:r w:rsidR="00EC2091">
        <w:rPr>
          <w:rFonts w:cs="Times New Roman"/>
          <w:b/>
          <w:bCs/>
          <w:i/>
          <w:iCs/>
          <w:szCs w:val="24"/>
        </w:rPr>
        <w:t>6</w:t>
      </w:r>
      <w:r w:rsidRPr="00BE3905">
        <w:rPr>
          <w:rFonts w:cs="Times New Roman"/>
          <w:b/>
          <w:bCs/>
          <w:i/>
          <w:iCs/>
          <w:szCs w:val="24"/>
        </w:rPr>
        <w:t>. attēls</w:t>
      </w:r>
    </w:p>
    <w:p w14:paraId="5746A6CA" w14:textId="77777777" w:rsidR="006A29D5" w:rsidRPr="0029040D" w:rsidRDefault="006A29D5" w:rsidP="006A29D5">
      <w:pPr>
        <w:widowControl w:val="0"/>
        <w:ind w:left="142"/>
        <w:jc w:val="center"/>
        <w:rPr>
          <w:rFonts w:eastAsia="Calibri" w:cs="Times New Roman"/>
          <w:szCs w:val="24"/>
        </w:rPr>
      </w:pPr>
      <w:r>
        <w:rPr>
          <w:rFonts w:eastAsia="Calibri" w:cs="Times New Roman"/>
          <w:szCs w:val="24"/>
        </w:rPr>
        <w:t>Dzesētājs-cirkulators</w:t>
      </w:r>
    </w:p>
    <w:p w14:paraId="6CE76FBC" w14:textId="6AB25DB5" w:rsidR="006C1904" w:rsidRPr="0087259B" w:rsidRDefault="006C1904" w:rsidP="006C1904">
      <w:pPr>
        <w:widowControl w:val="0"/>
        <w:ind w:left="142"/>
        <w:jc w:val="center"/>
        <w:rPr>
          <w:rFonts w:cs="Times New Roman"/>
          <w:b/>
          <w:bCs/>
          <w:i/>
          <w:iCs/>
          <w:sz w:val="20"/>
          <w:szCs w:val="20"/>
        </w:rPr>
      </w:pPr>
      <w:r w:rsidRPr="0029040D">
        <w:rPr>
          <w:rFonts w:eastAsia="Calibri" w:cs="Times New Roman"/>
          <w:szCs w:val="24"/>
        </w:rPr>
        <w:t xml:space="preserve">(sērijas Nr. </w:t>
      </w:r>
      <w:r>
        <w:rPr>
          <w:rFonts w:eastAsia="Calibri" w:cs="Times New Roman"/>
          <w:szCs w:val="24"/>
        </w:rPr>
        <w:t>03T225</w:t>
      </w:r>
      <w:r w:rsidRPr="0029040D">
        <w:rPr>
          <w:rFonts w:eastAsia="Calibri" w:cs="Times New Roman"/>
          <w:szCs w:val="24"/>
        </w:rPr>
        <w:t xml:space="preserve">, ražotājs </w:t>
      </w:r>
      <w:r>
        <w:rPr>
          <w:rFonts w:eastAsia="Calibri" w:cs="Times New Roman"/>
          <w:szCs w:val="24"/>
        </w:rPr>
        <w:t>Tamson)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C1904" w14:paraId="547D4FB8" w14:textId="77777777" w:rsidTr="00A50988">
        <w:trPr>
          <w:jc w:val="center"/>
        </w:trPr>
        <w:tc>
          <w:tcPr>
            <w:tcW w:w="4672" w:type="dxa"/>
          </w:tcPr>
          <w:p w14:paraId="05B67371" w14:textId="5AB42513" w:rsidR="006C1904" w:rsidRDefault="006C1904"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4BFF23AB" wp14:editId="552A9367">
                  <wp:extent cx="1501254" cy="2001672"/>
                  <wp:effectExtent l="0" t="0" r="3810" b="0"/>
                  <wp:docPr id="1792208648" name="Picture 40" descr="A machine with a screen and butt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08648" name="Picture 40" descr="A machine with a screen and buttons&#10;&#10;AI-generated content may be incorrec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525326" cy="2033768"/>
                          </a:xfrm>
                          <a:prstGeom prst="rect">
                            <a:avLst/>
                          </a:prstGeom>
                        </pic:spPr>
                      </pic:pic>
                    </a:graphicData>
                  </a:graphic>
                </wp:inline>
              </w:drawing>
            </w:r>
          </w:p>
        </w:tc>
        <w:tc>
          <w:tcPr>
            <w:tcW w:w="4672" w:type="dxa"/>
          </w:tcPr>
          <w:p w14:paraId="43775825" w14:textId="7DCEC85C" w:rsidR="006C1904" w:rsidRDefault="006C1904" w:rsidP="0029040D">
            <w:pPr>
              <w:widowControl w:val="0"/>
              <w:jc w:val="center"/>
              <w:rPr>
                <w:noProof/>
              </w:rPr>
            </w:pPr>
            <w:r>
              <w:rPr>
                <w:noProof/>
              </w:rPr>
              <w:drawing>
                <wp:inline distT="0" distB="0" distL="0" distR="0" wp14:anchorId="00E97500" wp14:editId="707487B5">
                  <wp:extent cx="1501140" cy="2001520"/>
                  <wp:effectExtent l="0" t="0" r="3810" b="0"/>
                  <wp:docPr id="581042112" name="Picture 41" descr="A white label on a metal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42112" name="Picture 41" descr="A white label on a metal surface&#10;&#10;AI-generated content may be incorrec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06384" cy="2008512"/>
                          </a:xfrm>
                          <a:prstGeom prst="rect">
                            <a:avLst/>
                          </a:prstGeom>
                        </pic:spPr>
                      </pic:pic>
                    </a:graphicData>
                  </a:graphic>
                </wp:inline>
              </w:drawing>
            </w:r>
          </w:p>
        </w:tc>
      </w:tr>
    </w:tbl>
    <w:p w14:paraId="6437D74B" w14:textId="77777777" w:rsidR="006C1904" w:rsidRDefault="006C1904" w:rsidP="00BE3905">
      <w:pPr>
        <w:rPr>
          <w:rFonts w:cs="Times New Roman"/>
          <w:sz w:val="20"/>
          <w:szCs w:val="20"/>
        </w:rPr>
      </w:pPr>
    </w:p>
    <w:p w14:paraId="4065DDB4" w14:textId="77777777" w:rsidR="00143D70" w:rsidRDefault="00143D70">
      <w:pPr>
        <w:rPr>
          <w:rFonts w:cs="Times New Roman"/>
          <w:b/>
          <w:bCs/>
          <w:i/>
          <w:iCs/>
          <w:szCs w:val="24"/>
        </w:rPr>
      </w:pPr>
      <w:r>
        <w:rPr>
          <w:rFonts w:cs="Times New Roman"/>
          <w:b/>
          <w:bCs/>
          <w:i/>
          <w:iCs/>
          <w:szCs w:val="24"/>
        </w:rPr>
        <w:br w:type="page"/>
      </w:r>
    </w:p>
    <w:p w14:paraId="04FC63D7" w14:textId="0BFB3D28" w:rsidR="006C1904" w:rsidRPr="00BE3905" w:rsidRDefault="006C1904" w:rsidP="006C1904">
      <w:pPr>
        <w:jc w:val="right"/>
        <w:rPr>
          <w:rFonts w:cs="Times New Roman"/>
          <w:b/>
          <w:bCs/>
          <w:i/>
          <w:iCs/>
          <w:szCs w:val="24"/>
        </w:rPr>
      </w:pPr>
      <w:r>
        <w:rPr>
          <w:rFonts w:cs="Times New Roman"/>
          <w:b/>
          <w:bCs/>
          <w:i/>
          <w:iCs/>
          <w:szCs w:val="24"/>
        </w:rPr>
        <w:lastRenderedPageBreak/>
        <w:t>1</w:t>
      </w:r>
      <w:r w:rsidR="00EC2091">
        <w:rPr>
          <w:rFonts w:cs="Times New Roman"/>
          <w:b/>
          <w:bCs/>
          <w:i/>
          <w:iCs/>
          <w:szCs w:val="24"/>
        </w:rPr>
        <w:t>7</w:t>
      </w:r>
      <w:r w:rsidRPr="00BE3905">
        <w:rPr>
          <w:rFonts w:cs="Times New Roman"/>
          <w:b/>
          <w:bCs/>
          <w:i/>
          <w:iCs/>
          <w:szCs w:val="24"/>
        </w:rPr>
        <w:t>. attēls</w:t>
      </w:r>
    </w:p>
    <w:p w14:paraId="618EF1B7" w14:textId="299BE7A7" w:rsidR="006C1904" w:rsidRPr="0029040D" w:rsidRDefault="006C1904" w:rsidP="006C1904">
      <w:pPr>
        <w:widowControl w:val="0"/>
        <w:ind w:left="142"/>
        <w:jc w:val="center"/>
        <w:rPr>
          <w:rFonts w:eastAsia="Calibri" w:cs="Times New Roman"/>
          <w:szCs w:val="24"/>
        </w:rPr>
      </w:pPr>
      <w:r>
        <w:rPr>
          <w:rFonts w:eastAsia="Calibri" w:cs="Times New Roman"/>
          <w:szCs w:val="24"/>
        </w:rPr>
        <w:t>Ūdens attīrīšanas iekārta</w:t>
      </w:r>
    </w:p>
    <w:p w14:paraId="43DBE5AD" w14:textId="30624331" w:rsidR="006C1904" w:rsidRPr="0087259B" w:rsidRDefault="006C1904" w:rsidP="006C1904">
      <w:pPr>
        <w:widowControl w:val="0"/>
        <w:ind w:left="142"/>
        <w:jc w:val="center"/>
        <w:rPr>
          <w:rFonts w:cs="Times New Roman"/>
          <w:b/>
          <w:bCs/>
          <w:i/>
          <w:iCs/>
          <w:sz w:val="20"/>
          <w:szCs w:val="20"/>
        </w:rPr>
      </w:pPr>
      <w:r w:rsidRPr="0029040D">
        <w:rPr>
          <w:rFonts w:eastAsia="Calibri" w:cs="Times New Roman"/>
          <w:szCs w:val="24"/>
        </w:rPr>
        <w:t xml:space="preserve">(ražotājs </w:t>
      </w:r>
      <w:r>
        <w:rPr>
          <w:rFonts w:eastAsia="Calibri" w:cs="Times New Roman"/>
          <w:szCs w:val="24"/>
        </w:rPr>
        <w:t>USF</w:t>
      </w:r>
      <w:r w:rsidR="00BB0EA5">
        <w:rPr>
          <w:rFonts w:eastAsia="Calibri" w:cs="Times New Roman"/>
          <w:szCs w:val="24"/>
        </w:rPr>
        <w:t>-Elga</w:t>
      </w:r>
      <w:r>
        <w:rPr>
          <w:rFonts w:eastAsia="Calibri" w:cs="Times New Roman"/>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C1904" w14:paraId="132F2DE2" w14:textId="77777777" w:rsidTr="00A50988">
        <w:trPr>
          <w:jc w:val="center"/>
        </w:trPr>
        <w:tc>
          <w:tcPr>
            <w:tcW w:w="4672" w:type="dxa"/>
          </w:tcPr>
          <w:p w14:paraId="660702C6" w14:textId="32BCD357" w:rsidR="006C1904" w:rsidRDefault="006C1904" w:rsidP="0029040D">
            <w:pPr>
              <w:widowControl w:val="0"/>
              <w:jc w:val="center"/>
              <w:rPr>
                <w:rFonts w:cs="Times New Roman"/>
                <w:b/>
                <w:bCs/>
                <w:i/>
                <w:iCs/>
                <w:sz w:val="20"/>
                <w:szCs w:val="20"/>
              </w:rPr>
            </w:pPr>
            <w:r>
              <w:rPr>
                <w:rFonts w:cs="Times New Roman"/>
                <w:b/>
                <w:bCs/>
                <w:i/>
                <w:iCs/>
                <w:noProof/>
                <w:sz w:val="20"/>
                <w:szCs w:val="20"/>
              </w:rPr>
              <w:drawing>
                <wp:inline distT="0" distB="0" distL="0" distR="0" wp14:anchorId="110475EB" wp14:editId="0D529BE0">
                  <wp:extent cx="1337480" cy="1783306"/>
                  <wp:effectExtent l="0" t="0" r="0" b="7620"/>
                  <wp:docPr id="1667225763" name="Picture 42" descr="A white and blue device with a blu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25763" name="Picture 42" descr="A white and blue device with a blue screen&#10;&#10;AI-generated content may be incorrec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45195" cy="1793593"/>
                          </a:xfrm>
                          <a:prstGeom prst="rect">
                            <a:avLst/>
                          </a:prstGeom>
                        </pic:spPr>
                      </pic:pic>
                    </a:graphicData>
                  </a:graphic>
                </wp:inline>
              </w:drawing>
            </w:r>
          </w:p>
        </w:tc>
        <w:tc>
          <w:tcPr>
            <w:tcW w:w="4672" w:type="dxa"/>
          </w:tcPr>
          <w:p w14:paraId="36025978" w14:textId="46F8A42C" w:rsidR="006C1904" w:rsidRDefault="006C1904" w:rsidP="0029040D">
            <w:pPr>
              <w:widowControl w:val="0"/>
              <w:jc w:val="center"/>
              <w:rPr>
                <w:noProof/>
              </w:rPr>
            </w:pPr>
          </w:p>
        </w:tc>
      </w:tr>
    </w:tbl>
    <w:p w14:paraId="1818E479" w14:textId="77777777" w:rsidR="006C1904" w:rsidRDefault="006C1904" w:rsidP="00BE3905">
      <w:pPr>
        <w:rPr>
          <w:rFonts w:cs="Times New Roman"/>
          <w:sz w:val="20"/>
          <w:szCs w:val="20"/>
        </w:rPr>
      </w:pPr>
    </w:p>
    <w:p w14:paraId="61F69F69" w14:textId="77777777" w:rsidR="006A0BB6" w:rsidRPr="00BE3905" w:rsidRDefault="006A0BB6" w:rsidP="00BE3905">
      <w:pPr>
        <w:rPr>
          <w:rFonts w:cs="Times New Roman"/>
          <w:sz w:val="20"/>
          <w:szCs w:val="20"/>
        </w:rPr>
      </w:pPr>
    </w:p>
    <w:bookmarkEnd w:id="9"/>
    <w:p w14:paraId="689518A4" w14:textId="32EF0461" w:rsidR="00C41ECB" w:rsidRPr="00BE3905" w:rsidRDefault="00C41ECB" w:rsidP="00C41ECB">
      <w:pPr>
        <w:jc w:val="right"/>
        <w:rPr>
          <w:rFonts w:cs="Times New Roman"/>
          <w:b/>
          <w:bCs/>
          <w:i/>
          <w:iCs/>
          <w:szCs w:val="24"/>
        </w:rPr>
      </w:pPr>
      <w:r>
        <w:rPr>
          <w:rFonts w:cs="Times New Roman"/>
          <w:b/>
          <w:bCs/>
          <w:i/>
          <w:iCs/>
          <w:szCs w:val="24"/>
        </w:rPr>
        <w:t>18</w:t>
      </w:r>
      <w:r w:rsidRPr="00BE3905">
        <w:rPr>
          <w:rFonts w:cs="Times New Roman"/>
          <w:b/>
          <w:bCs/>
          <w:i/>
          <w:iCs/>
          <w:szCs w:val="24"/>
        </w:rPr>
        <w:t>. attēls</w:t>
      </w:r>
    </w:p>
    <w:p w14:paraId="20714B9A" w14:textId="3B67B534" w:rsidR="00C41ECB" w:rsidRDefault="00C41ECB" w:rsidP="00C41ECB">
      <w:pPr>
        <w:widowControl w:val="0"/>
        <w:ind w:left="142"/>
        <w:jc w:val="center"/>
        <w:rPr>
          <w:rFonts w:eastAsia="Calibri" w:cs="Times New Roman"/>
          <w:szCs w:val="24"/>
        </w:rPr>
      </w:pPr>
      <w:r>
        <w:rPr>
          <w:rFonts w:eastAsia="Calibri" w:cs="Times New Roman"/>
          <w:szCs w:val="24"/>
        </w:rPr>
        <w:t>FTIR spektrometrs komplektā ar FTIR mikroskopu</w:t>
      </w:r>
    </w:p>
    <w:p w14:paraId="169775C0" w14:textId="4DBE9C23" w:rsidR="00832306" w:rsidRDefault="00832306" w:rsidP="00C41ECB">
      <w:pPr>
        <w:widowControl w:val="0"/>
        <w:ind w:left="142"/>
        <w:jc w:val="center"/>
        <w:rPr>
          <w:rFonts w:eastAsia="Calibri" w:cs="Times New Roman"/>
          <w:szCs w:val="24"/>
        </w:rPr>
      </w:pPr>
      <w:r>
        <w:rPr>
          <w:rFonts w:eastAsia="Calibri" w:cs="Times New Roman"/>
          <w:szCs w:val="24"/>
        </w:rPr>
        <w:t>(ražotājs SHIMADZU)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A0BB6" w14:paraId="75E75091" w14:textId="77777777" w:rsidTr="00636D71">
        <w:trPr>
          <w:jc w:val="center"/>
        </w:trPr>
        <w:tc>
          <w:tcPr>
            <w:tcW w:w="4672" w:type="dxa"/>
          </w:tcPr>
          <w:p w14:paraId="1AF709AC" w14:textId="433B8FB1" w:rsidR="006A0BB6" w:rsidRDefault="006A0BB6" w:rsidP="00636D71">
            <w:pPr>
              <w:widowControl w:val="0"/>
              <w:jc w:val="center"/>
              <w:rPr>
                <w:rFonts w:cs="Times New Roman"/>
                <w:b/>
                <w:bCs/>
                <w:i/>
                <w:iCs/>
                <w:sz w:val="20"/>
                <w:szCs w:val="20"/>
              </w:rPr>
            </w:pPr>
            <w:r>
              <w:rPr>
                <w:rFonts w:cs="Times New Roman"/>
                <w:noProof/>
                <w:sz w:val="20"/>
                <w:szCs w:val="20"/>
              </w:rPr>
              <w:drawing>
                <wp:inline distT="0" distB="0" distL="0" distR="0" wp14:anchorId="5F045563" wp14:editId="1E313677">
                  <wp:extent cx="2766099" cy="2073464"/>
                  <wp:effectExtent l="0" t="0" r="0" b="3175"/>
                  <wp:docPr id="539046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76047" cy="2080921"/>
                          </a:xfrm>
                          <a:prstGeom prst="rect">
                            <a:avLst/>
                          </a:prstGeom>
                          <a:noFill/>
                          <a:ln>
                            <a:noFill/>
                          </a:ln>
                        </pic:spPr>
                      </pic:pic>
                    </a:graphicData>
                  </a:graphic>
                </wp:inline>
              </w:drawing>
            </w:r>
          </w:p>
        </w:tc>
        <w:tc>
          <w:tcPr>
            <w:tcW w:w="4672" w:type="dxa"/>
          </w:tcPr>
          <w:p w14:paraId="123AD418" w14:textId="77777777" w:rsidR="006A0BB6" w:rsidRDefault="006A0BB6" w:rsidP="00636D71">
            <w:pPr>
              <w:widowControl w:val="0"/>
              <w:jc w:val="center"/>
              <w:rPr>
                <w:noProof/>
              </w:rPr>
            </w:pPr>
          </w:p>
        </w:tc>
      </w:tr>
    </w:tbl>
    <w:p w14:paraId="726B5215" w14:textId="77777777" w:rsidR="006A0BB6" w:rsidRPr="0087259B" w:rsidRDefault="006A0BB6" w:rsidP="00C41ECB">
      <w:pPr>
        <w:widowControl w:val="0"/>
        <w:ind w:left="142"/>
        <w:jc w:val="center"/>
        <w:rPr>
          <w:rFonts w:cs="Times New Roman"/>
          <w:b/>
          <w:bCs/>
          <w:i/>
          <w:iCs/>
          <w:sz w:val="20"/>
          <w:szCs w:val="20"/>
        </w:rPr>
      </w:pPr>
    </w:p>
    <w:p w14:paraId="01D36A07" w14:textId="67B38058" w:rsidR="00BE3905" w:rsidRPr="00BE3905" w:rsidRDefault="00BE3905" w:rsidP="00A50988">
      <w:pPr>
        <w:tabs>
          <w:tab w:val="left" w:pos="8545"/>
        </w:tabs>
        <w:jc w:val="right"/>
        <w:rPr>
          <w:rFonts w:cs="Times New Roman"/>
          <w:b/>
          <w:bCs/>
          <w:i/>
          <w:iCs/>
          <w:szCs w:val="24"/>
        </w:rPr>
      </w:pPr>
    </w:p>
    <w:sectPr w:rsidR="00BE3905" w:rsidRPr="00BE3905" w:rsidSect="00385EAD">
      <w:headerReference w:type="even" r:id="rId62"/>
      <w:headerReference w:type="default" r:id="rId63"/>
      <w:footerReference w:type="even" r:id="rId64"/>
      <w:footerReference w:type="default" r:id="rId65"/>
      <w:headerReference w:type="first" r:id="rId66"/>
      <w:footerReference w:type="first" r:id="rId6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D6B7D" w14:textId="77777777" w:rsidR="00CB7080" w:rsidRDefault="00CB7080" w:rsidP="00183526">
      <w:r>
        <w:separator/>
      </w:r>
    </w:p>
  </w:endnote>
  <w:endnote w:type="continuationSeparator" w:id="0">
    <w:p w14:paraId="3EC57C5E" w14:textId="77777777" w:rsidR="00CB7080" w:rsidRDefault="00CB7080" w:rsidP="00183526">
      <w:r>
        <w:continuationSeparator/>
      </w:r>
    </w:p>
  </w:endnote>
  <w:endnote w:type="continuationNotice" w:id="1">
    <w:p w14:paraId="0E745A8D" w14:textId="77777777" w:rsidR="00CB7080" w:rsidRDefault="00CB70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789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0F69"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BAF5C"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BFCDC" w14:textId="77777777" w:rsidR="00CB7080" w:rsidRDefault="00CB7080" w:rsidP="00183526">
      <w:r>
        <w:separator/>
      </w:r>
    </w:p>
  </w:footnote>
  <w:footnote w:type="continuationSeparator" w:id="0">
    <w:p w14:paraId="2A25F07B" w14:textId="77777777" w:rsidR="00CB7080" w:rsidRDefault="00CB7080" w:rsidP="00183526">
      <w:r>
        <w:continuationSeparator/>
      </w:r>
    </w:p>
  </w:footnote>
  <w:footnote w:type="continuationNotice" w:id="1">
    <w:p w14:paraId="44723AFD" w14:textId="77777777" w:rsidR="00CB7080" w:rsidRDefault="00CB7080"/>
  </w:footnote>
  <w:footnote w:id="2">
    <w:p w14:paraId="4BBD66C1" w14:textId="77777777" w:rsidR="006A0BB6" w:rsidRDefault="006A0BB6" w:rsidP="00C10E3A">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xml:space="preserve">, vai citādi </w:t>
      </w:r>
    </w:p>
    <w:p w14:paraId="5CA63AD7" w14:textId="5C15CF45" w:rsidR="006A0BB6" w:rsidRPr="004B501C" w:rsidRDefault="006A0BB6" w:rsidP="00C10E3A">
      <w:pPr>
        <w:pStyle w:val="FootnoteText"/>
        <w:jc w:val="both"/>
      </w:pPr>
      <w:r w:rsidRPr="004B501C">
        <w:rPr>
          <w:rFonts w:cs="Times New Roman"/>
          <w:i/>
        </w:rPr>
        <w:t>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EB6C"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0034F55A" w14:textId="77777777" w:rsidR="00FF4703" w:rsidRDefault="00FF4703">
        <w:pPr>
          <w:pStyle w:val="Header"/>
          <w:jc w:val="center"/>
        </w:pPr>
        <w:r>
          <w:fldChar w:fldCharType="begin"/>
        </w:r>
        <w:r>
          <w:instrText xml:space="preserve"> PAGE   \* MERGEFORMAT </w:instrText>
        </w:r>
        <w:r>
          <w:fldChar w:fldCharType="separate"/>
        </w:r>
        <w:r w:rsidR="00AE0BC4">
          <w:rPr>
            <w:noProof/>
          </w:rPr>
          <w:t>2</w:t>
        </w:r>
        <w:r>
          <w:rPr>
            <w:noProof/>
          </w:rPr>
          <w:fldChar w:fldCharType="end"/>
        </w:r>
      </w:p>
    </w:sdtContent>
  </w:sdt>
  <w:p w14:paraId="0AB53AEA"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F779"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37614"/>
    <w:multiLevelType w:val="singleLevel"/>
    <w:tmpl w:val="0426000F"/>
    <w:lvl w:ilvl="0">
      <w:start w:val="1"/>
      <w:numFmt w:val="decimal"/>
      <w:lvlText w:val="%1."/>
      <w:lvlJc w:val="left"/>
      <w:pPr>
        <w:ind w:left="360" w:hanging="360"/>
      </w:p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EB10B8"/>
    <w:multiLevelType w:val="hybridMultilevel"/>
    <w:tmpl w:val="5F60637A"/>
    <w:lvl w:ilvl="0" w:tplc="F472498E">
      <w:start w:val="1"/>
      <w:numFmt w:val="decimal"/>
      <w:lvlText w:val="%1"/>
      <w:lvlJc w:val="left"/>
      <w:pPr>
        <w:ind w:left="1635" w:hanging="360"/>
      </w:pPr>
      <w:rPr>
        <w:rFonts w:hint="default"/>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36AE39C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928"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B8B2558"/>
    <w:multiLevelType w:val="multilevel"/>
    <w:tmpl w:val="36AE39C0"/>
    <w:styleLink w:val="Style2"/>
    <w:lvl w:ilvl="0">
      <w:start w:val="2"/>
      <w:numFmt w:val="decimal"/>
      <w:lvlText w:val="%1."/>
      <w:lvlJc w:val="left"/>
      <w:pPr>
        <w:ind w:left="720" w:hanging="360"/>
      </w:pPr>
      <w:rPr>
        <w:rFonts w:cs="Times New Roman" w:hint="default"/>
        <w:sz w:val="28"/>
        <w:szCs w:val="28"/>
      </w:rPr>
    </w:lvl>
    <w:lvl w:ilvl="1">
      <w:start w:val="1"/>
      <w:numFmt w:val="decimal"/>
      <w:isLgl/>
      <w:lvlText w:val="%1.%2."/>
      <w:lvlJc w:val="left"/>
      <w:pPr>
        <w:ind w:left="644"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2DB46CC"/>
    <w:multiLevelType w:val="multilevel"/>
    <w:tmpl w:val="36AE39C0"/>
    <w:numStyleLink w:val="Style2"/>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B600CE9"/>
    <w:multiLevelType w:val="multilevel"/>
    <w:tmpl w:val="0426000F"/>
    <w:styleLink w:val="Style4"/>
    <w:lvl w:ilvl="0">
      <w:start w:val="1"/>
      <w:numFmt w:val="decimal"/>
      <w:lvlText w:val="%1."/>
      <w:lvlJc w:val="left"/>
      <w:pPr>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6" w15:restartNumberingAfterBreak="0">
    <w:nsid w:val="3D02279A"/>
    <w:multiLevelType w:val="multilevel"/>
    <w:tmpl w:val="36AE39C0"/>
    <w:numStyleLink w:val="Style1"/>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3F09074E"/>
    <w:multiLevelType w:val="multilevel"/>
    <w:tmpl w:val="36AE39C0"/>
    <w:styleLink w:val="Style1"/>
    <w:lvl w:ilvl="0">
      <w:start w:val="3"/>
      <w:numFmt w:val="decimal"/>
      <w:lvlText w:val="%1."/>
      <w:lvlJc w:val="left"/>
      <w:pPr>
        <w:ind w:left="720" w:hanging="360"/>
      </w:pPr>
      <w:rPr>
        <w:rFonts w:cs="Times New Roman" w:hint="default"/>
        <w:sz w:val="28"/>
        <w:szCs w:val="28"/>
      </w:rPr>
    </w:lvl>
    <w:lvl w:ilvl="1">
      <w:start w:val="1"/>
      <w:numFmt w:val="decimal"/>
      <w:isLgl/>
      <w:lvlText w:val="%1.%2."/>
      <w:lvlJc w:val="left"/>
      <w:pPr>
        <w:ind w:left="644"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414A72C4"/>
    <w:multiLevelType w:val="hybridMultilevel"/>
    <w:tmpl w:val="CCC8C9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27A13F6"/>
    <w:multiLevelType w:val="hybridMultilevel"/>
    <w:tmpl w:val="076C04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5714E06"/>
    <w:multiLevelType w:val="multilevel"/>
    <w:tmpl w:val="B7B645A6"/>
    <w:numStyleLink w:val="Style5"/>
  </w:abstractNum>
  <w:abstractNum w:abstractNumId="33" w15:restartNumberingAfterBreak="0">
    <w:nsid w:val="46783672"/>
    <w:multiLevelType w:val="multilevel"/>
    <w:tmpl w:val="B7B645A6"/>
    <w:styleLink w:val="Style5"/>
    <w:lvl w:ilvl="0">
      <w:start w:val="5"/>
      <w:numFmt w:val="decimal"/>
      <w:lvlText w:val="%1."/>
      <w:lvlJc w:val="left"/>
      <w:pPr>
        <w:ind w:left="502"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5" w15:restartNumberingAfterBreak="0">
    <w:nsid w:val="4C731C95"/>
    <w:multiLevelType w:val="multilevel"/>
    <w:tmpl w:val="B7B645A6"/>
    <w:lvl w:ilvl="0">
      <w:start w:val="1"/>
      <w:numFmt w:val="decimal"/>
      <w:lvlText w:val="%1."/>
      <w:lvlJc w:val="left"/>
      <w:pPr>
        <w:ind w:left="502"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6" w15:restartNumberingAfterBreak="0">
    <w:nsid w:val="4D0D300F"/>
    <w:multiLevelType w:val="hybridMultilevel"/>
    <w:tmpl w:val="B4B647C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045086F"/>
    <w:multiLevelType w:val="multilevel"/>
    <w:tmpl w:val="0426001D"/>
    <w:styleLink w:val="Style3"/>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38E7D45"/>
    <w:multiLevelType w:val="hybridMultilevel"/>
    <w:tmpl w:val="B6FA3B86"/>
    <w:lvl w:ilvl="0" w:tplc="EF60B996">
      <w:start w:val="1"/>
      <w:numFmt w:val="decimal"/>
      <w:lvlText w:val="%1."/>
      <w:lvlJc w:val="left"/>
      <w:pPr>
        <w:ind w:left="1211"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4" w15:restartNumberingAfterBreak="0">
    <w:nsid w:val="68DD4240"/>
    <w:multiLevelType w:val="multilevel"/>
    <w:tmpl w:val="56A6930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7"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3067591">
    <w:abstractNumId w:val="19"/>
  </w:num>
  <w:num w:numId="2" w16cid:durableId="1863859721">
    <w:abstractNumId w:val="22"/>
  </w:num>
  <w:num w:numId="3" w16cid:durableId="1068962425">
    <w:abstractNumId w:val="1"/>
  </w:num>
  <w:num w:numId="4" w16cid:durableId="513348104">
    <w:abstractNumId w:val="45"/>
  </w:num>
  <w:num w:numId="5" w16cid:durableId="194106083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581487">
    <w:abstractNumId w:val="5"/>
  </w:num>
  <w:num w:numId="7" w16cid:durableId="1101073617">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984884">
    <w:abstractNumId w:val="16"/>
  </w:num>
  <w:num w:numId="9" w16cid:durableId="1983582471">
    <w:abstractNumId w:val="18"/>
  </w:num>
  <w:num w:numId="10" w16cid:durableId="1454060890">
    <w:abstractNumId w:val="3"/>
  </w:num>
  <w:num w:numId="11" w16cid:durableId="183062294">
    <w:abstractNumId w:val="11"/>
  </w:num>
  <w:num w:numId="12" w16cid:durableId="2034837946">
    <w:abstractNumId w:val="40"/>
  </w:num>
  <w:num w:numId="13" w16cid:durableId="1043558832">
    <w:abstractNumId w:val="8"/>
  </w:num>
  <w:num w:numId="14" w16cid:durableId="1150054194">
    <w:abstractNumId w:val="48"/>
  </w:num>
  <w:num w:numId="15" w16cid:durableId="2006937935">
    <w:abstractNumId w:val="37"/>
  </w:num>
  <w:num w:numId="16" w16cid:durableId="612591141">
    <w:abstractNumId w:val="34"/>
  </w:num>
  <w:num w:numId="17" w16cid:durableId="1850874986">
    <w:abstractNumId w:val="7"/>
  </w:num>
  <w:num w:numId="18" w16cid:durableId="1546791724">
    <w:abstractNumId w:val="6"/>
  </w:num>
  <w:num w:numId="19" w16cid:durableId="1420518087">
    <w:abstractNumId w:val="49"/>
  </w:num>
  <w:num w:numId="20" w16cid:durableId="2125267630">
    <w:abstractNumId w:val="2"/>
  </w:num>
  <w:num w:numId="21" w16cid:durableId="1992446895">
    <w:abstractNumId w:val="17"/>
  </w:num>
  <w:num w:numId="22" w16cid:durableId="1508903162">
    <w:abstractNumId w:val="42"/>
  </w:num>
  <w:num w:numId="23" w16cid:durableId="186452572">
    <w:abstractNumId w:val="31"/>
  </w:num>
  <w:num w:numId="24" w16cid:durableId="491529225">
    <w:abstractNumId w:val="47"/>
  </w:num>
  <w:num w:numId="25" w16cid:durableId="765345941">
    <w:abstractNumId w:val="9"/>
  </w:num>
  <w:num w:numId="26" w16cid:durableId="450513830">
    <w:abstractNumId w:val="24"/>
  </w:num>
  <w:num w:numId="27" w16cid:durableId="1741171833">
    <w:abstractNumId w:val="21"/>
  </w:num>
  <w:num w:numId="28" w16cid:durableId="1718816463">
    <w:abstractNumId w:val="15"/>
  </w:num>
  <w:num w:numId="29" w16cid:durableId="1971355332">
    <w:abstractNumId w:val="13"/>
  </w:num>
  <w:num w:numId="30" w16cid:durableId="1038775096">
    <w:abstractNumId w:val="14"/>
  </w:num>
  <w:num w:numId="31" w16cid:durableId="1126316528">
    <w:abstractNumId w:val="43"/>
  </w:num>
  <w:num w:numId="32" w16cid:durableId="1398363785">
    <w:abstractNumId w:val="35"/>
  </w:num>
  <w:num w:numId="33" w16cid:durableId="745303187">
    <w:abstractNumId w:val="27"/>
  </w:num>
  <w:num w:numId="34" w16cid:durableId="1009521890">
    <w:abstractNumId w:val="0"/>
  </w:num>
  <w:num w:numId="35" w16cid:durableId="17897167">
    <w:abstractNumId w:val="30"/>
  </w:num>
  <w:num w:numId="36" w16cid:durableId="74017774">
    <w:abstractNumId w:val="36"/>
  </w:num>
  <w:num w:numId="37" w16cid:durableId="509684487">
    <w:abstractNumId w:val="38"/>
  </w:num>
  <w:num w:numId="38" w16cid:durableId="18625423">
    <w:abstractNumId w:val="44"/>
  </w:num>
  <w:num w:numId="39" w16cid:durableId="838889223">
    <w:abstractNumId w:val="41"/>
  </w:num>
  <w:num w:numId="40" w16cid:durableId="1937209727">
    <w:abstractNumId w:val="26"/>
  </w:num>
  <w:num w:numId="41" w16cid:durableId="1901204568">
    <w:abstractNumId w:val="28"/>
  </w:num>
  <w:num w:numId="42" w16cid:durableId="1782071231">
    <w:abstractNumId w:val="20"/>
  </w:num>
  <w:num w:numId="43" w16cid:durableId="255217623">
    <w:abstractNumId w:val="23"/>
  </w:num>
  <w:num w:numId="44" w16cid:durableId="1452551983">
    <w:abstractNumId w:val="39"/>
  </w:num>
  <w:num w:numId="45" w16cid:durableId="796530998">
    <w:abstractNumId w:val="4"/>
  </w:num>
  <w:num w:numId="46" w16cid:durableId="44453749">
    <w:abstractNumId w:val="25"/>
  </w:num>
  <w:num w:numId="47" w16cid:durableId="2096397568">
    <w:abstractNumId w:val="33"/>
  </w:num>
  <w:num w:numId="48" w16cid:durableId="446120198">
    <w:abstractNumId w:val="32"/>
  </w:num>
  <w:num w:numId="49" w16cid:durableId="1371688920">
    <w:abstractNumId w:val="29"/>
  </w:num>
  <w:num w:numId="50" w16cid:durableId="12359747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15945"/>
    <w:rsid w:val="00023C58"/>
    <w:rsid w:val="00024D8B"/>
    <w:rsid w:val="000253D3"/>
    <w:rsid w:val="00025B6C"/>
    <w:rsid w:val="00032351"/>
    <w:rsid w:val="000341F3"/>
    <w:rsid w:val="00034770"/>
    <w:rsid w:val="00054748"/>
    <w:rsid w:val="00055163"/>
    <w:rsid w:val="00056721"/>
    <w:rsid w:val="0006163F"/>
    <w:rsid w:val="00061AAB"/>
    <w:rsid w:val="000664A4"/>
    <w:rsid w:val="00070641"/>
    <w:rsid w:val="00070B01"/>
    <w:rsid w:val="000725DB"/>
    <w:rsid w:val="00076B1E"/>
    <w:rsid w:val="000776A7"/>
    <w:rsid w:val="0008084C"/>
    <w:rsid w:val="00085BE6"/>
    <w:rsid w:val="00086A7A"/>
    <w:rsid w:val="00087330"/>
    <w:rsid w:val="00087D18"/>
    <w:rsid w:val="0009245D"/>
    <w:rsid w:val="00093198"/>
    <w:rsid w:val="00095DA0"/>
    <w:rsid w:val="000A0838"/>
    <w:rsid w:val="000A163C"/>
    <w:rsid w:val="000A3F84"/>
    <w:rsid w:val="000A746D"/>
    <w:rsid w:val="000C23CD"/>
    <w:rsid w:val="000C6592"/>
    <w:rsid w:val="000D2092"/>
    <w:rsid w:val="000D2954"/>
    <w:rsid w:val="000D612D"/>
    <w:rsid w:val="000D7490"/>
    <w:rsid w:val="000D7B09"/>
    <w:rsid w:val="000E345B"/>
    <w:rsid w:val="000E609D"/>
    <w:rsid w:val="000F4217"/>
    <w:rsid w:val="000F5054"/>
    <w:rsid w:val="000F53A3"/>
    <w:rsid w:val="001026E7"/>
    <w:rsid w:val="0010542E"/>
    <w:rsid w:val="00112522"/>
    <w:rsid w:val="00112C30"/>
    <w:rsid w:val="00113380"/>
    <w:rsid w:val="00122319"/>
    <w:rsid w:val="00123564"/>
    <w:rsid w:val="0012582B"/>
    <w:rsid w:val="00127A17"/>
    <w:rsid w:val="00127DB0"/>
    <w:rsid w:val="001338F7"/>
    <w:rsid w:val="0013790B"/>
    <w:rsid w:val="001412FA"/>
    <w:rsid w:val="00143D70"/>
    <w:rsid w:val="00145D0D"/>
    <w:rsid w:val="00147A96"/>
    <w:rsid w:val="00153721"/>
    <w:rsid w:val="00154282"/>
    <w:rsid w:val="00154725"/>
    <w:rsid w:val="001574FD"/>
    <w:rsid w:val="00163B34"/>
    <w:rsid w:val="00163E4B"/>
    <w:rsid w:val="0016491C"/>
    <w:rsid w:val="00166847"/>
    <w:rsid w:val="0016742B"/>
    <w:rsid w:val="0017122C"/>
    <w:rsid w:val="001737B5"/>
    <w:rsid w:val="001834F2"/>
    <w:rsid w:val="00183526"/>
    <w:rsid w:val="0019250D"/>
    <w:rsid w:val="00193220"/>
    <w:rsid w:val="001940CB"/>
    <w:rsid w:val="00194A2E"/>
    <w:rsid w:val="001A00E5"/>
    <w:rsid w:val="001A1CC5"/>
    <w:rsid w:val="001B1734"/>
    <w:rsid w:val="001B1F57"/>
    <w:rsid w:val="001B293F"/>
    <w:rsid w:val="001B3229"/>
    <w:rsid w:val="001B77CF"/>
    <w:rsid w:val="001B7DC3"/>
    <w:rsid w:val="001C0483"/>
    <w:rsid w:val="001C28B3"/>
    <w:rsid w:val="001C327F"/>
    <w:rsid w:val="001C6ED3"/>
    <w:rsid w:val="001D0800"/>
    <w:rsid w:val="001D08A3"/>
    <w:rsid w:val="001D6A6E"/>
    <w:rsid w:val="001D7F8C"/>
    <w:rsid w:val="001E1C18"/>
    <w:rsid w:val="001E22B4"/>
    <w:rsid w:val="001E5514"/>
    <w:rsid w:val="001E7CC9"/>
    <w:rsid w:val="001F1B7B"/>
    <w:rsid w:val="001F6E8E"/>
    <w:rsid w:val="001F75B4"/>
    <w:rsid w:val="00203BA0"/>
    <w:rsid w:val="00207472"/>
    <w:rsid w:val="002077C6"/>
    <w:rsid w:val="00211D3D"/>
    <w:rsid w:val="00212746"/>
    <w:rsid w:val="00217107"/>
    <w:rsid w:val="002242CA"/>
    <w:rsid w:val="00227D10"/>
    <w:rsid w:val="00231AAF"/>
    <w:rsid w:val="00233CE4"/>
    <w:rsid w:val="00233DB3"/>
    <w:rsid w:val="00236B9A"/>
    <w:rsid w:val="00240842"/>
    <w:rsid w:val="00243089"/>
    <w:rsid w:val="0024395C"/>
    <w:rsid w:val="00247646"/>
    <w:rsid w:val="00251438"/>
    <w:rsid w:val="00252978"/>
    <w:rsid w:val="00253DF5"/>
    <w:rsid w:val="002540C5"/>
    <w:rsid w:val="00263A8B"/>
    <w:rsid w:val="00264ACD"/>
    <w:rsid w:val="002652F2"/>
    <w:rsid w:val="00275CE1"/>
    <w:rsid w:val="002802BB"/>
    <w:rsid w:val="002821EA"/>
    <w:rsid w:val="002867D5"/>
    <w:rsid w:val="0029222D"/>
    <w:rsid w:val="002925DA"/>
    <w:rsid w:val="0029358F"/>
    <w:rsid w:val="00296897"/>
    <w:rsid w:val="002A574D"/>
    <w:rsid w:val="002A630D"/>
    <w:rsid w:val="002A72E0"/>
    <w:rsid w:val="002B0FCF"/>
    <w:rsid w:val="002B334F"/>
    <w:rsid w:val="002B79AD"/>
    <w:rsid w:val="002C3CA6"/>
    <w:rsid w:val="002C6AAD"/>
    <w:rsid w:val="002C7585"/>
    <w:rsid w:val="002D2490"/>
    <w:rsid w:val="002D299B"/>
    <w:rsid w:val="002D35ED"/>
    <w:rsid w:val="002E4F68"/>
    <w:rsid w:val="002E7319"/>
    <w:rsid w:val="002E74A7"/>
    <w:rsid w:val="002F1155"/>
    <w:rsid w:val="002F42A8"/>
    <w:rsid w:val="002F4891"/>
    <w:rsid w:val="002F6E80"/>
    <w:rsid w:val="002F797F"/>
    <w:rsid w:val="003127E8"/>
    <w:rsid w:val="00313B3B"/>
    <w:rsid w:val="00320940"/>
    <w:rsid w:val="00320A84"/>
    <w:rsid w:val="003219DE"/>
    <w:rsid w:val="00326F16"/>
    <w:rsid w:val="003270EE"/>
    <w:rsid w:val="00331763"/>
    <w:rsid w:val="00333C47"/>
    <w:rsid w:val="00337B84"/>
    <w:rsid w:val="00342DDC"/>
    <w:rsid w:val="003435AD"/>
    <w:rsid w:val="00354E17"/>
    <w:rsid w:val="00360B63"/>
    <w:rsid w:val="00361DFE"/>
    <w:rsid w:val="00363CC4"/>
    <w:rsid w:val="00363DA9"/>
    <w:rsid w:val="00367F67"/>
    <w:rsid w:val="0037158A"/>
    <w:rsid w:val="003723E1"/>
    <w:rsid w:val="00373DE8"/>
    <w:rsid w:val="003769F5"/>
    <w:rsid w:val="003806B3"/>
    <w:rsid w:val="003809C1"/>
    <w:rsid w:val="00381F44"/>
    <w:rsid w:val="003828F1"/>
    <w:rsid w:val="0038448D"/>
    <w:rsid w:val="00384803"/>
    <w:rsid w:val="00385EAD"/>
    <w:rsid w:val="003865BD"/>
    <w:rsid w:val="003903FD"/>
    <w:rsid w:val="003915D0"/>
    <w:rsid w:val="003A3449"/>
    <w:rsid w:val="003A3B43"/>
    <w:rsid w:val="003B3847"/>
    <w:rsid w:val="003B3F08"/>
    <w:rsid w:val="003B426A"/>
    <w:rsid w:val="003B51F9"/>
    <w:rsid w:val="003B569E"/>
    <w:rsid w:val="003B5C4E"/>
    <w:rsid w:val="003B60DC"/>
    <w:rsid w:val="003C2BE6"/>
    <w:rsid w:val="003C3738"/>
    <w:rsid w:val="003C3BDC"/>
    <w:rsid w:val="003C7F2B"/>
    <w:rsid w:val="003D6238"/>
    <w:rsid w:val="003D6890"/>
    <w:rsid w:val="003E0417"/>
    <w:rsid w:val="003E1EE3"/>
    <w:rsid w:val="003E20DD"/>
    <w:rsid w:val="003E3655"/>
    <w:rsid w:val="003E3EED"/>
    <w:rsid w:val="003E5C05"/>
    <w:rsid w:val="003E704F"/>
    <w:rsid w:val="003F08E4"/>
    <w:rsid w:val="003F4BD9"/>
    <w:rsid w:val="00400A3B"/>
    <w:rsid w:val="0040277E"/>
    <w:rsid w:val="004060B7"/>
    <w:rsid w:val="00412D93"/>
    <w:rsid w:val="00413119"/>
    <w:rsid w:val="00414201"/>
    <w:rsid w:val="0041631D"/>
    <w:rsid w:val="004169DE"/>
    <w:rsid w:val="00421687"/>
    <w:rsid w:val="0042318C"/>
    <w:rsid w:val="00425584"/>
    <w:rsid w:val="00425C2C"/>
    <w:rsid w:val="004308E1"/>
    <w:rsid w:val="00433E2B"/>
    <w:rsid w:val="00437B95"/>
    <w:rsid w:val="00443A9C"/>
    <w:rsid w:val="00443C4E"/>
    <w:rsid w:val="00445A1A"/>
    <w:rsid w:val="00450B69"/>
    <w:rsid w:val="004541C4"/>
    <w:rsid w:val="004544D3"/>
    <w:rsid w:val="00457272"/>
    <w:rsid w:val="004575A6"/>
    <w:rsid w:val="00462778"/>
    <w:rsid w:val="00466C6B"/>
    <w:rsid w:val="0047372A"/>
    <w:rsid w:val="00475B0E"/>
    <w:rsid w:val="0048494D"/>
    <w:rsid w:val="00484C79"/>
    <w:rsid w:val="00486BEC"/>
    <w:rsid w:val="0049218D"/>
    <w:rsid w:val="00497900"/>
    <w:rsid w:val="004A2842"/>
    <w:rsid w:val="004A7DA8"/>
    <w:rsid w:val="004B36DC"/>
    <w:rsid w:val="004B3C64"/>
    <w:rsid w:val="004B47CE"/>
    <w:rsid w:val="004B501C"/>
    <w:rsid w:val="004B67A8"/>
    <w:rsid w:val="004C4561"/>
    <w:rsid w:val="004D27CA"/>
    <w:rsid w:val="004D2AC6"/>
    <w:rsid w:val="004D2CB9"/>
    <w:rsid w:val="004D3782"/>
    <w:rsid w:val="004D3AC5"/>
    <w:rsid w:val="004D79E1"/>
    <w:rsid w:val="004F0060"/>
    <w:rsid w:val="004F1FBD"/>
    <w:rsid w:val="004F2341"/>
    <w:rsid w:val="004F2FB9"/>
    <w:rsid w:val="004F3A61"/>
    <w:rsid w:val="004F5582"/>
    <w:rsid w:val="004F6E4A"/>
    <w:rsid w:val="004F7F5C"/>
    <w:rsid w:val="00501FAC"/>
    <w:rsid w:val="00502105"/>
    <w:rsid w:val="0050373D"/>
    <w:rsid w:val="00505429"/>
    <w:rsid w:val="00505579"/>
    <w:rsid w:val="00506214"/>
    <w:rsid w:val="00506E9D"/>
    <w:rsid w:val="00506FAA"/>
    <w:rsid w:val="00512266"/>
    <w:rsid w:val="00514939"/>
    <w:rsid w:val="005169C7"/>
    <w:rsid w:val="0052064A"/>
    <w:rsid w:val="00522051"/>
    <w:rsid w:val="005226C2"/>
    <w:rsid w:val="00526901"/>
    <w:rsid w:val="00531E9F"/>
    <w:rsid w:val="005366FC"/>
    <w:rsid w:val="00543E08"/>
    <w:rsid w:val="005449CA"/>
    <w:rsid w:val="005478D1"/>
    <w:rsid w:val="00550C85"/>
    <w:rsid w:val="005519D6"/>
    <w:rsid w:val="005527A2"/>
    <w:rsid w:val="00552D7C"/>
    <w:rsid w:val="005566E7"/>
    <w:rsid w:val="005573A4"/>
    <w:rsid w:val="0056261D"/>
    <w:rsid w:val="005641EB"/>
    <w:rsid w:val="00565858"/>
    <w:rsid w:val="00566785"/>
    <w:rsid w:val="00566939"/>
    <w:rsid w:val="00566B50"/>
    <w:rsid w:val="005753A8"/>
    <w:rsid w:val="00592ECD"/>
    <w:rsid w:val="005933A4"/>
    <w:rsid w:val="005A0589"/>
    <w:rsid w:val="005A703E"/>
    <w:rsid w:val="005A7A46"/>
    <w:rsid w:val="005B5EAB"/>
    <w:rsid w:val="005B7C51"/>
    <w:rsid w:val="005C088C"/>
    <w:rsid w:val="005C1112"/>
    <w:rsid w:val="005C2607"/>
    <w:rsid w:val="005C6571"/>
    <w:rsid w:val="005C6DCB"/>
    <w:rsid w:val="005D40C9"/>
    <w:rsid w:val="005E0944"/>
    <w:rsid w:val="005E3042"/>
    <w:rsid w:val="005E63A5"/>
    <w:rsid w:val="005E6EE6"/>
    <w:rsid w:val="005F1C2B"/>
    <w:rsid w:val="0060030C"/>
    <w:rsid w:val="00600EBE"/>
    <w:rsid w:val="00601696"/>
    <w:rsid w:val="0060292D"/>
    <w:rsid w:val="00603899"/>
    <w:rsid w:val="00604EC8"/>
    <w:rsid w:val="00606995"/>
    <w:rsid w:val="00610E52"/>
    <w:rsid w:val="00612059"/>
    <w:rsid w:val="006167EF"/>
    <w:rsid w:val="00617097"/>
    <w:rsid w:val="006170E0"/>
    <w:rsid w:val="006251D3"/>
    <w:rsid w:val="0063092F"/>
    <w:rsid w:val="006312A3"/>
    <w:rsid w:val="00631456"/>
    <w:rsid w:val="0063231F"/>
    <w:rsid w:val="006335A4"/>
    <w:rsid w:val="0063748D"/>
    <w:rsid w:val="00637E4B"/>
    <w:rsid w:val="00643357"/>
    <w:rsid w:val="006447C9"/>
    <w:rsid w:val="00646770"/>
    <w:rsid w:val="00652046"/>
    <w:rsid w:val="00654B90"/>
    <w:rsid w:val="00656A01"/>
    <w:rsid w:val="006611D4"/>
    <w:rsid w:val="00662052"/>
    <w:rsid w:val="00662A90"/>
    <w:rsid w:val="00663D2F"/>
    <w:rsid w:val="00664DB9"/>
    <w:rsid w:val="006660EF"/>
    <w:rsid w:val="00666267"/>
    <w:rsid w:val="00667512"/>
    <w:rsid w:val="00670A04"/>
    <w:rsid w:val="00671A63"/>
    <w:rsid w:val="00672879"/>
    <w:rsid w:val="00674450"/>
    <w:rsid w:val="00675333"/>
    <w:rsid w:val="006775A3"/>
    <w:rsid w:val="00683F78"/>
    <w:rsid w:val="0069319E"/>
    <w:rsid w:val="00695F93"/>
    <w:rsid w:val="00697781"/>
    <w:rsid w:val="006A0BB6"/>
    <w:rsid w:val="006A0FEE"/>
    <w:rsid w:val="006A1B64"/>
    <w:rsid w:val="006A1EB2"/>
    <w:rsid w:val="006A29D5"/>
    <w:rsid w:val="006A6D7C"/>
    <w:rsid w:val="006B1729"/>
    <w:rsid w:val="006B4756"/>
    <w:rsid w:val="006B5BF8"/>
    <w:rsid w:val="006B6715"/>
    <w:rsid w:val="006C1904"/>
    <w:rsid w:val="006C5DD5"/>
    <w:rsid w:val="006C6414"/>
    <w:rsid w:val="006D6B57"/>
    <w:rsid w:val="006E1284"/>
    <w:rsid w:val="006E1EED"/>
    <w:rsid w:val="006E2C24"/>
    <w:rsid w:val="006E3CA1"/>
    <w:rsid w:val="006F3D91"/>
    <w:rsid w:val="006F7418"/>
    <w:rsid w:val="007006AA"/>
    <w:rsid w:val="0070371A"/>
    <w:rsid w:val="00706AA3"/>
    <w:rsid w:val="00706B3F"/>
    <w:rsid w:val="007125DF"/>
    <w:rsid w:val="0071542A"/>
    <w:rsid w:val="00716500"/>
    <w:rsid w:val="00716787"/>
    <w:rsid w:val="00717370"/>
    <w:rsid w:val="00720779"/>
    <w:rsid w:val="00720948"/>
    <w:rsid w:val="007312E1"/>
    <w:rsid w:val="007315BB"/>
    <w:rsid w:val="00731AF5"/>
    <w:rsid w:val="00736C4C"/>
    <w:rsid w:val="00741699"/>
    <w:rsid w:val="007427E6"/>
    <w:rsid w:val="00745C68"/>
    <w:rsid w:val="007462BE"/>
    <w:rsid w:val="0074644B"/>
    <w:rsid w:val="007467D2"/>
    <w:rsid w:val="00761FF8"/>
    <w:rsid w:val="007623DC"/>
    <w:rsid w:val="007636B3"/>
    <w:rsid w:val="00767071"/>
    <w:rsid w:val="0077090C"/>
    <w:rsid w:val="007728B1"/>
    <w:rsid w:val="00772C8D"/>
    <w:rsid w:val="00783F86"/>
    <w:rsid w:val="00784B6B"/>
    <w:rsid w:val="007904D3"/>
    <w:rsid w:val="007919B0"/>
    <w:rsid w:val="00792541"/>
    <w:rsid w:val="00794D30"/>
    <w:rsid w:val="00794E85"/>
    <w:rsid w:val="00795CB6"/>
    <w:rsid w:val="007A3B50"/>
    <w:rsid w:val="007A7ED3"/>
    <w:rsid w:val="007B22C7"/>
    <w:rsid w:val="007B29B9"/>
    <w:rsid w:val="007B3954"/>
    <w:rsid w:val="007B7359"/>
    <w:rsid w:val="007C3840"/>
    <w:rsid w:val="007D1803"/>
    <w:rsid w:val="007D2A2A"/>
    <w:rsid w:val="007D3FB1"/>
    <w:rsid w:val="007E0B98"/>
    <w:rsid w:val="007E18F1"/>
    <w:rsid w:val="007E2B85"/>
    <w:rsid w:val="007E3FA1"/>
    <w:rsid w:val="007E71A5"/>
    <w:rsid w:val="007F68DB"/>
    <w:rsid w:val="0080182F"/>
    <w:rsid w:val="00801D6B"/>
    <w:rsid w:val="00801FE9"/>
    <w:rsid w:val="00802419"/>
    <w:rsid w:val="00802627"/>
    <w:rsid w:val="008032CC"/>
    <w:rsid w:val="00805617"/>
    <w:rsid w:val="0080703E"/>
    <w:rsid w:val="00807D04"/>
    <w:rsid w:val="008118B0"/>
    <w:rsid w:val="00812FAA"/>
    <w:rsid w:val="008143E6"/>
    <w:rsid w:val="008154C3"/>
    <w:rsid w:val="008165F8"/>
    <w:rsid w:val="008208B3"/>
    <w:rsid w:val="0082417E"/>
    <w:rsid w:val="00827C45"/>
    <w:rsid w:val="00827C75"/>
    <w:rsid w:val="00827EFC"/>
    <w:rsid w:val="00831522"/>
    <w:rsid w:val="00832306"/>
    <w:rsid w:val="008342D8"/>
    <w:rsid w:val="008348FB"/>
    <w:rsid w:val="00842BC1"/>
    <w:rsid w:val="0084624E"/>
    <w:rsid w:val="008501F2"/>
    <w:rsid w:val="00855A52"/>
    <w:rsid w:val="00856BC9"/>
    <w:rsid w:val="00862024"/>
    <w:rsid w:val="00862553"/>
    <w:rsid w:val="00864BE0"/>
    <w:rsid w:val="0086718C"/>
    <w:rsid w:val="0087071E"/>
    <w:rsid w:val="00870932"/>
    <w:rsid w:val="0087259B"/>
    <w:rsid w:val="00874510"/>
    <w:rsid w:val="008754C6"/>
    <w:rsid w:val="00880693"/>
    <w:rsid w:val="00881C2B"/>
    <w:rsid w:val="00892C30"/>
    <w:rsid w:val="00892D63"/>
    <w:rsid w:val="00893F7A"/>
    <w:rsid w:val="008A6314"/>
    <w:rsid w:val="008B08A1"/>
    <w:rsid w:val="008B2684"/>
    <w:rsid w:val="008B26CC"/>
    <w:rsid w:val="008B2EC3"/>
    <w:rsid w:val="008B542D"/>
    <w:rsid w:val="008B5B7B"/>
    <w:rsid w:val="008B7F46"/>
    <w:rsid w:val="008C0FCE"/>
    <w:rsid w:val="008C228A"/>
    <w:rsid w:val="008C3DBE"/>
    <w:rsid w:val="008C5986"/>
    <w:rsid w:val="008D031C"/>
    <w:rsid w:val="008D34D7"/>
    <w:rsid w:val="008D41FC"/>
    <w:rsid w:val="008D5B93"/>
    <w:rsid w:val="008D6029"/>
    <w:rsid w:val="008E00BA"/>
    <w:rsid w:val="008E188D"/>
    <w:rsid w:val="008E206C"/>
    <w:rsid w:val="008F1589"/>
    <w:rsid w:val="008F2524"/>
    <w:rsid w:val="008F4ABC"/>
    <w:rsid w:val="008F5114"/>
    <w:rsid w:val="008F52DC"/>
    <w:rsid w:val="008F6BC8"/>
    <w:rsid w:val="008F6E9C"/>
    <w:rsid w:val="008F7C95"/>
    <w:rsid w:val="009063D9"/>
    <w:rsid w:val="0090677C"/>
    <w:rsid w:val="0090759B"/>
    <w:rsid w:val="009113AC"/>
    <w:rsid w:val="0091169E"/>
    <w:rsid w:val="00913516"/>
    <w:rsid w:val="00917641"/>
    <w:rsid w:val="0092247C"/>
    <w:rsid w:val="0092250B"/>
    <w:rsid w:val="00922B2F"/>
    <w:rsid w:val="0092324B"/>
    <w:rsid w:val="00925B3A"/>
    <w:rsid w:val="00926CFC"/>
    <w:rsid w:val="009302CD"/>
    <w:rsid w:val="0093225A"/>
    <w:rsid w:val="0093300E"/>
    <w:rsid w:val="0093421B"/>
    <w:rsid w:val="00936765"/>
    <w:rsid w:val="00936DA3"/>
    <w:rsid w:val="00942A7B"/>
    <w:rsid w:val="00945D7B"/>
    <w:rsid w:val="009507EB"/>
    <w:rsid w:val="00950F93"/>
    <w:rsid w:val="0095403E"/>
    <w:rsid w:val="00954A97"/>
    <w:rsid w:val="0095542B"/>
    <w:rsid w:val="00960CB5"/>
    <w:rsid w:val="009617C3"/>
    <w:rsid w:val="009626E8"/>
    <w:rsid w:val="0096341C"/>
    <w:rsid w:val="00966FB0"/>
    <w:rsid w:val="009721DC"/>
    <w:rsid w:val="00977382"/>
    <w:rsid w:val="009775FE"/>
    <w:rsid w:val="00977906"/>
    <w:rsid w:val="009809E5"/>
    <w:rsid w:val="00984DDA"/>
    <w:rsid w:val="00985191"/>
    <w:rsid w:val="009863DC"/>
    <w:rsid w:val="009902A5"/>
    <w:rsid w:val="009905FC"/>
    <w:rsid w:val="009914D1"/>
    <w:rsid w:val="00994574"/>
    <w:rsid w:val="00994B84"/>
    <w:rsid w:val="00996733"/>
    <w:rsid w:val="0099737C"/>
    <w:rsid w:val="009A0415"/>
    <w:rsid w:val="009A2083"/>
    <w:rsid w:val="009A2A1B"/>
    <w:rsid w:val="009A2C38"/>
    <w:rsid w:val="009A5406"/>
    <w:rsid w:val="009A7489"/>
    <w:rsid w:val="009A7BCD"/>
    <w:rsid w:val="009B1F8E"/>
    <w:rsid w:val="009B2996"/>
    <w:rsid w:val="009B48D0"/>
    <w:rsid w:val="009D2EC7"/>
    <w:rsid w:val="009D309F"/>
    <w:rsid w:val="009E08E9"/>
    <w:rsid w:val="009E4410"/>
    <w:rsid w:val="009E5215"/>
    <w:rsid w:val="009F0135"/>
    <w:rsid w:val="009F0566"/>
    <w:rsid w:val="009F2814"/>
    <w:rsid w:val="009F5FCF"/>
    <w:rsid w:val="009F6B40"/>
    <w:rsid w:val="00A01148"/>
    <w:rsid w:val="00A01BD5"/>
    <w:rsid w:val="00A03C6A"/>
    <w:rsid w:val="00A0540A"/>
    <w:rsid w:val="00A05A41"/>
    <w:rsid w:val="00A0697A"/>
    <w:rsid w:val="00A1004A"/>
    <w:rsid w:val="00A11D91"/>
    <w:rsid w:val="00A12CD7"/>
    <w:rsid w:val="00A16251"/>
    <w:rsid w:val="00A1629B"/>
    <w:rsid w:val="00A178E3"/>
    <w:rsid w:val="00A17E4E"/>
    <w:rsid w:val="00A2470C"/>
    <w:rsid w:val="00A259CA"/>
    <w:rsid w:val="00A35629"/>
    <w:rsid w:val="00A35D26"/>
    <w:rsid w:val="00A3745D"/>
    <w:rsid w:val="00A45F4F"/>
    <w:rsid w:val="00A47F92"/>
    <w:rsid w:val="00A50988"/>
    <w:rsid w:val="00A51B98"/>
    <w:rsid w:val="00A53A63"/>
    <w:rsid w:val="00A56CBF"/>
    <w:rsid w:val="00A570C4"/>
    <w:rsid w:val="00A600AF"/>
    <w:rsid w:val="00A70067"/>
    <w:rsid w:val="00A7529C"/>
    <w:rsid w:val="00A77531"/>
    <w:rsid w:val="00A815AA"/>
    <w:rsid w:val="00A8187A"/>
    <w:rsid w:val="00A90686"/>
    <w:rsid w:val="00A939F5"/>
    <w:rsid w:val="00A96595"/>
    <w:rsid w:val="00A9733B"/>
    <w:rsid w:val="00AA0235"/>
    <w:rsid w:val="00AA0AE8"/>
    <w:rsid w:val="00AA0EE5"/>
    <w:rsid w:val="00AB26BC"/>
    <w:rsid w:val="00AC06A7"/>
    <w:rsid w:val="00AC56DA"/>
    <w:rsid w:val="00AC644E"/>
    <w:rsid w:val="00AC6559"/>
    <w:rsid w:val="00AD297F"/>
    <w:rsid w:val="00AD4496"/>
    <w:rsid w:val="00AD516B"/>
    <w:rsid w:val="00AD5B07"/>
    <w:rsid w:val="00AE0BC4"/>
    <w:rsid w:val="00AE10A5"/>
    <w:rsid w:val="00AE36B6"/>
    <w:rsid w:val="00AE555B"/>
    <w:rsid w:val="00AE6031"/>
    <w:rsid w:val="00AF2D56"/>
    <w:rsid w:val="00B01743"/>
    <w:rsid w:val="00B126E8"/>
    <w:rsid w:val="00B127A4"/>
    <w:rsid w:val="00B13704"/>
    <w:rsid w:val="00B14DD6"/>
    <w:rsid w:val="00B216D8"/>
    <w:rsid w:val="00B21CE4"/>
    <w:rsid w:val="00B2424E"/>
    <w:rsid w:val="00B31C7E"/>
    <w:rsid w:val="00B32067"/>
    <w:rsid w:val="00B34373"/>
    <w:rsid w:val="00B358E5"/>
    <w:rsid w:val="00B46466"/>
    <w:rsid w:val="00B47BD2"/>
    <w:rsid w:val="00B56DE5"/>
    <w:rsid w:val="00B60556"/>
    <w:rsid w:val="00B65C14"/>
    <w:rsid w:val="00B66D1E"/>
    <w:rsid w:val="00B6741A"/>
    <w:rsid w:val="00B674E6"/>
    <w:rsid w:val="00B67E29"/>
    <w:rsid w:val="00B73097"/>
    <w:rsid w:val="00B73EA6"/>
    <w:rsid w:val="00B73F60"/>
    <w:rsid w:val="00B75D5F"/>
    <w:rsid w:val="00B81403"/>
    <w:rsid w:val="00B81B97"/>
    <w:rsid w:val="00B823C7"/>
    <w:rsid w:val="00B86A8E"/>
    <w:rsid w:val="00B93766"/>
    <w:rsid w:val="00B97326"/>
    <w:rsid w:val="00BA202C"/>
    <w:rsid w:val="00BA38CA"/>
    <w:rsid w:val="00BA5C96"/>
    <w:rsid w:val="00BA7049"/>
    <w:rsid w:val="00BB0EA5"/>
    <w:rsid w:val="00BB3080"/>
    <w:rsid w:val="00BB36C8"/>
    <w:rsid w:val="00BB77FB"/>
    <w:rsid w:val="00BC6B5A"/>
    <w:rsid w:val="00BD25D9"/>
    <w:rsid w:val="00BD4197"/>
    <w:rsid w:val="00BD6EEC"/>
    <w:rsid w:val="00BE0F9D"/>
    <w:rsid w:val="00BE32EB"/>
    <w:rsid w:val="00BE3905"/>
    <w:rsid w:val="00BE78A5"/>
    <w:rsid w:val="00BF1B43"/>
    <w:rsid w:val="00BF315D"/>
    <w:rsid w:val="00BF3D67"/>
    <w:rsid w:val="00BF57DA"/>
    <w:rsid w:val="00BF704A"/>
    <w:rsid w:val="00C01F17"/>
    <w:rsid w:val="00C020E3"/>
    <w:rsid w:val="00C03717"/>
    <w:rsid w:val="00C050CE"/>
    <w:rsid w:val="00C06980"/>
    <w:rsid w:val="00C07851"/>
    <w:rsid w:val="00C10E3A"/>
    <w:rsid w:val="00C137AD"/>
    <w:rsid w:val="00C14327"/>
    <w:rsid w:val="00C1541E"/>
    <w:rsid w:val="00C15993"/>
    <w:rsid w:val="00C15BDB"/>
    <w:rsid w:val="00C165BC"/>
    <w:rsid w:val="00C21854"/>
    <w:rsid w:val="00C23883"/>
    <w:rsid w:val="00C333C6"/>
    <w:rsid w:val="00C35AA7"/>
    <w:rsid w:val="00C36D7E"/>
    <w:rsid w:val="00C37A71"/>
    <w:rsid w:val="00C4082D"/>
    <w:rsid w:val="00C40C05"/>
    <w:rsid w:val="00C40DC0"/>
    <w:rsid w:val="00C41BED"/>
    <w:rsid w:val="00C41ECB"/>
    <w:rsid w:val="00C4211E"/>
    <w:rsid w:val="00C42B1A"/>
    <w:rsid w:val="00C45842"/>
    <w:rsid w:val="00C45913"/>
    <w:rsid w:val="00C50E0D"/>
    <w:rsid w:val="00C53108"/>
    <w:rsid w:val="00C550FA"/>
    <w:rsid w:val="00C55FBC"/>
    <w:rsid w:val="00C56A53"/>
    <w:rsid w:val="00C61145"/>
    <w:rsid w:val="00C80EE4"/>
    <w:rsid w:val="00C85F37"/>
    <w:rsid w:val="00C8652D"/>
    <w:rsid w:val="00C8707D"/>
    <w:rsid w:val="00C91E57"/>
    <w:rsid w:val="00C921B6"/>
    <w:rsid w:val="00CA15B1"/>
    <w:rsid w:val="00CA2C08"/>
    <w:rsid w:val="00CA30BB"/>
    <w:rsid w:val="00CA618F"/>
    <w:rsid w:val="00CA7EB7"/>
    <w:rsid w:val="00CB4A24"/>
    <w:rsid w:val="00CB7080"/>
    <w:rsid w:val="00CB7C8F"/>
    <w:rsid w:val="00CC1573"/>
    <w:rsid w:val="00CC192B"/>
    <w:rsid w:val="00CC2722"/>
    <w:rsid w:val="00CC548B"/>
    <w:rsid w:val="00CC5FC7"/>
    <w:rsid w:val="00CC7947"/>
    <w:rsid w:val="00CD0506"/>
    <w:rsid w:val="00CD6A46"/>
    <w:rsid w:val="00CE0759"/>
    <w:rsid w:val="00CE0883"/>
    <w:rsid w:val="00CE6B40"/>
    <w:rsid w:val="00CF2A59"/>
    <w:rsid w:val="00CF7024"/>
    <w:rsid w:val="00D01AAD"/>
    <w:rsid w:val="00D04525"/>
    <w:rsid w:val="00D079F8"/>
    <w:rsid w:val="00D161CC"/>
    <w:rsid w:val="00D16D05"/>
    <w:rsid w:val="00D236FF"/>
    <w:rsid w:val="00D27775"/>
    <w:rsid w:val="00D4425F"/>
    <w:rsid w:val="00D46CAF"/>
    <w:rsid w:val="00D50D71"/>
    <w:rsid w:val="00D560C7"/>
    <w:rsid w:val="00D57E75"/>
    <w:rsid w:val="00D65AE8"/>
    <w:rsid w:val="00D70B3D"/>
    <w:rsid w:val="00D71476"/>
    <w:rsid w:val="00D76408"/>
    <w:rsid w:val="00D8231D"/>
    <w:rsid w:val="00D834E2"/>
    <w:rsid w:val="00D8521E"/>
    <w:rsid w:val="00D86F73"/>
    <w:rsid w:val="00D87D36"/>
    <w:rsid w:val="00D93C8B"/>
    <w:rsid w:val="00D94177"/>
    <w:rsid w:val="00D94515"/>
    <w:rsid w:val="00D9539C"/>
    <w:rsid w:val="00D95C74"/>
    <w:rsid w:val="00D96C47"/>
    <w:rsid w:val="00DA0D4D"/>
    <w:rsid w:val="00DA122F"/>
    <w:rsid w:val="00DA1F52"/>
    <w:rsid w:val="00DA69C5"/>
    <w:rsid w:val="00DA7329"/>
    <w:rsid w:val="00DB463C"/>
    <w:rsid w:val="00DB49E1"/>
    <w:rsid w:val="00DB6ABE"/>
    <w:rsid w:val="00DC0400"/>
    <w:rsid w:val="00DC0635"/>
    <w:rsid w:val="00DC0F25"/>
    <w:rsid w:val="00DC2281"/>
    <w:rsid w:val="00DC2BD6"/>
    <w:rsid w:val="00DC4648"/>
    <w:rsid w:val="00DC5DF7"/>
    <w:rsid w:val="00DC7D53"/>
    <w:rsid w:val="00DD2488"/>
    <w:rsid w:val="00DD376E"/>
    <w:rsid w:val="00DE1A17"/>
    <w:rsid w:val="00DE6B1C"/>
    <w:rsid w:val="00DE766A"/>
    <w:rsid w:val="00DF3FBD"/>
    <w:rsid w:val="00DF761A"/>
    <w:rsid w:val="00E015D5"/>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1604"/>
    <w:rsid w:val="00E6160B"/>
    <w:rsid w:val="00E67C4D"/>
    <w:rsid w:val="00E70E10"/>
    <w:rsid w:val="00E7532A"/>
    <w:rsid w:val="00E82744"/>
    <w:rsid w:val="00E82FCD"/>
    <w:rsid w:val="00E861A3"/>
    <w:rsid w:val="00E86B03"/>
    <w:rsid w:val="00E90E42"/>
    <w:rsid w:val="00E910F0"/>
    <w:rsid w:val="00E91A85"/>
    <w:rsid w:val="00E9201C"/>
    <w:rsid w:val="00E97B18"/>
    <w:rsid w:val="00EB0F07"/>
    <w:rsid w:val="00EB0FFF"/>
    <w:rsid w:val="00EB3854"/>
    <w:rsid w:val="00EB448C"/>
    <w:rsid w:val="00EC0324"/>
    <w:rsid w:val="00EC2091"/>
    <w:rsid w:val="00EC2313"/>
    <w:rsid w:val="00EC2FBC"/>
    <w:rsid w:val="00EC3A21"/>
    <w:rsid w:val="00EC4D7F"/>
    <w:rsid w:val="00ED4B77"/>
    <w:rsid w:val="00EE0105"/>
    <w:rsid w:val="00EE02A0"/>
    <w:rsid w:val="00EE0C8A"/>
    <w:rsid w:val="00EE135F"/>
    <w:rsid w:val="00EE27ED"/>
    <w:rsid w:val="00EE42CC"/>
    <w:rsid w:val="00EE48E8"/>
    <w:rsid w:val="00EE5EE0"/>
    <w:rsid w:val="00EE76A0"/>
    <w:rsid w:val="00EE7C1B"/>
    <w:rsid w:val="00EF1159"/>
    <w:rsid w:val="00EF2D6E"/>
    <w:rsid w:val="00EF322D"/>
    <w:rsid w:val="00EF4161"/>
    <w:rsid w:val="00F00565"/>
    <w:rsid w:val="00F04947"/>
    <w:rsid w:val="00F117FB"/>
    <w:rsid w:val="00F1382C"/>
    <w:rsid w:val="00F13A58"/>
    <w:rsid w:val="00F2346B"/>
    <w:rsid w:val="00F237EB"/>
    <w:rsid w:val="00F2533F"/>
    <w:rsid w:val="00F25EDF"/>
    <w:rsid w:val="00F26A49"/>
    <w:rsid w:val="00F347E2"/>
    <w:rsid w:val="00F40AB6"/>
    <w:rsid w:val="00F420B8"/>
    <w:rsid w:val="00F422F5"/>
    <w:rsid w:val="00F5122E"/>
    <w:rsid w:val="00F540EB"/>
    <w:rsid w:val="00F55202"/>
    <w:rsid w:val="00F5717C"/>
    <w:rsid w:val="00F57A79"/>
    <w:rsid w:val="00F61D38"/>
    <w:rsid w:val="00F62154"/>
    <w:rsid w:val="00F62CD5"/>
    <w:rsid w:val="00F63462"/>
    <w:rsid w:val="00F70C28"/>
    <w:rsid w:val="00F733FA"/>
    <w:rsid w:val="00F7464B"/>
    <w:rsid w:val="00F7785E"/>
    <w:rsid w:val="00F81BFA"/>
    <w:rsid w:val="00F8321F"/>
    <w:rsid w:val="00F841E8"/>
    <w:rsid w:val="00F9615A"/>
    <w:rsid w:val="00FA0EF8"/>
    <w:rsid w:val="00FA26FE"/>
    <w:rsid w:val="00FB1AFE"/>
    <w:rsid w:val="00FB2753"/>
    <w:rsid w:val="00FB3479"/>
    <w:rsid w:val="00FB446D"/>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9661"/>
  <w15:docId w15:val="{5956B8F2-485D-482B-8402-CE7C18B7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
    <w:rsid w:val="006B1729"/>
    <w:rPr>
      <w:rFonts w:eastAsia="Times New Roman" w:cs="Times New Roman"/>
      <w:b/>
      <w:szCs w:val="24"/>
    </w:rPr>
  </w:style>
  <w:style w:type="paragraph" w:styleId="BodyText">
    <w:name w:val="Body Text"/>
    <w:basedOn w:val="Normal"/>
    <w:link w:val="BodyTextChar"/>
    <w:uiPriority w:val="99"/>
    <w:semiHidden/>
    <w:unhideWhenUsed/>
    <w:rsid w:val="00F540EB"/>
    <w:pPr>
      <w:spacing w:after="120"/>
    </w:pPr>
  </w:style>
  <w:style w:type="character" w:customStyle="1" w:styleId="BodyTextChar">
    <w:name w:val="Body Text Char"/>
    <w:basedOn w:val="DefaultParagraphFont"/>
    <w:link w:val="BodyText"/>
    <w:uiPriority w:val="99"/>
    <w:semiHidden/>
    <w:rsid w:val="00F540EB"/>
  </w:style>
  <w:style w:type="character" w:styleId="UnresolvedMention">
    <w:name w:val="Unresolved Mention"/>
    <w:basedOn w:val="DefaultParagraphFont"/>
    <w:uiPriority w:val="99"/>
    <w:semiHidden/>
    <w:unhideWhenUsed/>
    <w:rsid w:val="007427E6"/>
    <w:rPr>
      <w:color w:val="605E5C"/>
      <w:shd w:val="clear" w:color="auto" w:fill="E1DFDD"/>
    </w:rPr>
  </w:style>
  <w:style w:type="numbering" w:customStyle="1" w:styleId="Style1">
    <w:name w:val="Style1"/>
    <w:uiPriority w:val="99"/>
    <w:rsid w:val="00D27775"/>
    <w:pPr>
      <w:numPr>
        <w:numId w:val="41"/>
      </w:numPr>
    </w:pPr>
  </w:style>
  <w:style w:type="numbering" w:customStyle="1" w:styleId="Style2">
    <w:name w:val="Style2"/>
    <w:uiPriority w:val="99"/>
    <w:rsid w:val="00D27775"/>
    <w:pPr>
      <w:numPr>
        <w:numId w:val="42"/>
      </w:numPr>
    </w:pPr>
  </w:style>
  <w:style w:type="numbering" w:customStyle="1" w:styleId="Style3">
    <w:name w:val="Style3"/>
    <w:uiPriority w:val="99"/>
    <w:rsid w:val="00D27775"/>
    <w:pPr>
      <w:numPr>
        <w:numId w:val="44"/>
      </w:numPr>
    </w:pPr>
  </w:style>
  <w:style w:type="numbering" w:customStyle="1" w:styleId="Style4">
    <w:name w:val="Style4"/>
    <w:uiPriority w:val="99"/>
    <w:rsid w:val="00D27775"/>
    <w:pPr>
      <w:numPr>
        <w:numId w:val="46"/>
      </w:numPr>
    </w:pPr>
  </w:style>
  <w:style w:type="character" w:customStyle="1" w:styleId="CharStyle10">
    <w:name w:val="Char Style 10"/>
    <w:basedOn w:val="DefaultParagraphFont"/>
    <w:link w:val="Style9"/>
    <w:rsid w:val="00C10E3A"/>
    <w:rPr>
      <w:shd w:val="clear" w:color="auto" w:fill="FFFFFF"/>
    </w:rPr>
  </w:style>
  <w:style w:type="paragraph" w:customStyle="1" w:styleId="Style9">
    <w:name w:val="Style 9"/>
    <w:basedOn w:val="Normal"/>
    <w:link w:val="CharStyle10"/>
    <w:rsid w:val="00C10E3A"/>
    <w:pPr>
      <w:widowControl w:val="0"/>
      <w:shd w:val="clear" w:color="auto" w:fill="FFFFFF"/>
      <w:spacing w:before="260" w:after="820" w:line="274" w:lineRule="exact"/>
      <w:ind w:hanging="1120"/>
      <w:jc w:val="right"/>
    </w:pPr>
  </w:style>
  <w:style w:type="character" w:styleId="FollowedHyperlink">
    <w:name w:val="FollowedHyperlink"/>
    <w:basedOn w:val="DefaultParagraphFont"/>
    <w:uiPriority w:val="99"/>
    <w:semiHidden/>
    <w:unhideWhenUsed/>
    <w:rsid w:val="00C10E3A"/>
    <w:rPr>
      <w:color w:val="800080" w:themeColor="followedHyperlink"/>
      <w:u w:val="single"/>
    </w:rPr>
  </w:style>
  <w:style w:type="numbering" w:customStyle="1" w:styleId="Style5">
    <w:name w:val="Style5"/>
    <w:uiPriority w:val="99"/>
    <w:rsid w:val="00093198"/>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069483">
      <w:bodyDiv w:val="1"/>
      <w:marLeft w:val="0"/>
      <w:marRight w:val="0"/>
      <w:marTop w:val="0"/>
      <w:marBottom w:val="0"/>
      <w:divBdr>
        <w:top w:val="none" w:sz="0" w:space="0" w:color="auto"/>
        <w:left w:val="none" w:sz="0" w:space="0" w:color="auto"/>
        <w:bottom w:val="none" w:sz="0" w:space="0" w:color="auto"/>
        <w:right w:val="none" w:sz="0" w:space="0" w:color="auto"/>
      </w:divBdr>
      <w:divsChild>
        <w:div w:id="387808082">
          <w:marLeft w:val="0"/>
          <w:marRight w:val="0"/>
          <w:marTop w:val="0"/>
          <w:marBottom w:val="0"/>
          <w:divBdr>
            <w:top w:val="none" w:sz="0" w:space="0" w:color="auto"/>
            <w:left w:val="none" w:sz="0" w:space="0" w:color="auto"/>
            <w:bottom w:val="none" w:sz="0" w:space="0" w:color="auto"/>
            <w:right w:val="none" w:sz="0" w:space="0" w:color="auto"/>
          </w:divBdr>
        </w:div>
      </w:divsChild>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48922953">
      <w:bodyDiv w:val="1"/>
      <w:marLeft w:val="0"/>
      <w:marRight w:val="0"/>
      <w:marTop w:val="0"/>
      <w:marBottom w:val="0"/>
      <w:divBdr>
        <w:top w:val="none" w:sz="0" w:space="0" w:color="auto"/>
        <w:left w:val="none" w:sz="0" w:space="0" w:color="auto"/>
        <w:bottom w:val="none" w:sz="0" w:space="0" w:color="auto"/>
        <w:right w:val="none" w:sz="0" w:space="0" w:color="auto"/>
      </w:divBdr>
      <w:divsChild>
        <w:div w:id="1869756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jpeg"/><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Jelena.Vancevica@vid.gov.lv" TargetMode="External"/><Relationship Id="rId29" Type="http://schemas.openxmlformats.org/officeDocument/2006/relationships/image" Target="media/image10.jpeg"/><Relationship Id="rId11" Type="http://schemas.openxmlformats.org/officeDocument/2006/relationships/hyperlink" Target="mailto:Elga.Berna@vid.gov.lv"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42.jpeg"/><Relationship Id="rId19" Type="http://schemas.openxmlformats.org/officeDocument/2006/relationships/hyperlink" Target="https://www.eparaksts.lv/lv/" TargetMode="External"/><Relationship Id="rId14" Type="http://schemas.openxmlformats.org/officeDocument/2006/relationships/hyperlink" Target="mailto:Jelena.Vancevica@vid.gov.lv" TargetMode="External"/><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2.jpeg"/><Relationship Id="rId3" Type="http://schemas.openxmlformats.org/officeDocument/2006/relationships/customXml" Target="../customXml/item3.xml"/><Relationship Id="rId12" Type="http://schemas.openxmlformats.org/officeDocument/2006/relationships/hyperlink" Target="mailto:Kaspars.Korotkijs@vid.gov.lv" TargetMode="External"/><Relationship Id="rId17" Type="http://schemas.openxmlformats.org/officeDocument/2006/relationships/hyperlink" Target="mailto:Jelena.Vancevica@vid.gov.lv" TargetMode="Externa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footer" Target="footer3.xml"/><Relationship Id="rId20" Type="http://schemas.openxmlformats.org/officeDocument/2006/relationships/image" Target="media/image1.png"/><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nfo.ur.gov.lv/"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endnotes" Target="endnotes.xm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Elga.Berna@vid.gov.lv" TargetMode="External"/><Relationship Id="rId18" Type="http://schemas.openxmlformats.org/officeDocument/2006/relationships/hyperlink" Target="https://www.7-zip.org/" TargetMode="External"/><Relationship Id="rId39" Type="http://schemas.openxmlformats.org/officeDocument/2006/relationships/image" Target="media/image20.jpeg"/><Relationship Id="rId34" Type="http://schemas.openxmlformats.org/officeDocument/2006/relationships/image" Target="media/image15.jpeg"/><Relationship Id="rId50" Type="http://schemas.openxmlformats.org/officeDocument/2006/relationships/image" Target="media/image31.jpeg"/><Relationship Id="rId55"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6DE7A6DC8695114A9FAC94FE371A7279" ma:contentTypeVersion="0" ma:contentTypeDescription="Izveidot jaunu dokumentu." ma:contentTypeScope="" ma:versionID="83c2ffc47bf130141e912430112fc7f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4B00810-F946-483C-B246-14248A61F92D}">
  <ds:schemaRefs>
    <ds:schemaRef ds:uri="http://schemas.openxmlformats.org/officeDocument/2006/bibliography"/>
  </ds:schemaRefs>
</ds:datastoreItem>
</file>

<file path=customXml/itemProps4.xml><?xml version="1.0" encoding="utf-8"?>
<ds:datastoreItem xmlns:ds="http://schemas.openxmlformats.org/officeDocument/2006/customXml" ds:itemID="{C530B9A8-29F6-4B37-9BFA-0EB6DF48E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16493</Words>
  <Characters>9402</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Jeļena Vanceviča</cp:lastModifiedBy>
  <cp:revision>7</cp:revision>
  <dcterms:created xsi:type="dcterms:W3CDTF">2025-10-17T05:58:00Z</dcterms:created>
  <dcterms:modified xsi:type="dcterms:W3CDTF">2025-10-17T06:23:00Z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0x0101006DE7A6DC8695114A9FAC94FE371A7279</vt:lpwstr>
  </property>
</Properties>
</file>