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2B76CF" w:rsidRDefault="00E86B03" w:rsidP="00D01AAD">
      <w:pPr>
        <w:jc w:val="center"/>
        <w:rPr>
          <w:rFonts w:cs="Times New Roman"/>
          <w:b/>
          <w:szCs w:val="24"/>
        </w:rPr>
      </w:pPr>
      <w:bookmarkStart w:id="0" w:name="_Hlk152746968"/>
      <w:bookmarkEnd w:id="0"/>
      <w:r w:rsidRPr="002B76CF">
        <w:rPr>
          <w:rFonts w:eastAsia="Times New Roman" w:cs="Times New Roman"/>
          <w:b/>
          <w:szCs w:val="24"/>
          <w:lang w:eastAsia="lv-LV"/>
        </w:rPr>
        <w:t>PRETENDENTA PIEDĀVĀJUMS</w:t>
      </w:r>
    </w:p>
    <w:p w14:paraId="3D9B2F48" w14:textId="77777777" w:rsidR="00E86B03" w:rsidRPr="002B76CF" w:rsidRDefault="00E86B03" w:rsidP="00D01AAD">
      <w:pPr>
        <w:jc w:val="center"/>
        <w:rPr>
          <w:rFonts w:eastAsia="Times New Roman" w:cs="Times New Roman"/>
          <w:b/>
          <w:szCs w:val="24"/>
        </w:rPr>
      </w:pPr>
      <w:r w:rsidRPr="002B76CF">
        <w:rPr>
          <w:rFonts w:eastAsia="Times New Roman" w:cs="Times New Roman"/>
          <w:b/>
          <w:szCs w:val="24"/>
        </w:rPr>
        <w:t>Valsts ieņēmumu dienesta rīkotajam iepirkumam</w:t>
      </w:r>
    </w:p>
    <w:p w14:paraId="0571A76A" w14:textId="19376E69" w:rsidR="00E86B03" w:rsidRPr="002B76CF" w:rsidRDefault="004B3C64" w:rsidP="00D01AAD">
      <w:pPr>
        <w:jc w:val="center"/>
        <w:rPr>
          <w:rFonts w:eastAsia="Times New Roman" w:cs="Times New Roman"/>
          <w:b/>
          <w:szCs w:val="24"/>
        </w:rPr>
      </w:pPr>
      <w:r w:rsidRPr="002B76CF">
        <w:rPr>
          <w:rFonts w:eastAsia="Times New Roman" w:cs="Times New Roman"/>
          <w:b/>
          <w:szCs w:val="24"/>
        </w:rPr>
        <w:t>“</w:t>
      </w:r>
      <w:r w:rsidR="001167D8" w:rsidRPr="002B76CF">
        <w:rPr>
          <w:rFonts w:eastAsia="Times New Roman" w:cs="Times New Roman"/>
          <w:b/>
          <w:szCs w:val="24"/>
        </w:rPr>
        <w:t>Mēteļu un lietusmēteļu piegāde</w:t>
      </w:r>
      <w:r w:rsidRPr="002B76CF">
        <w:rPr>
          <w:rFonts w:eastAsia="Times New Roman" w:cs="Times New Roman"/>
          <w:b/>
          <w:szCs w:val="24"/>
        </w:rPr>
        <w:t>”</w:t>
      </w:r>
    </w:p>
    <w:p w14:paraId="74304135" w14:textId="2D5EA29C" w:rsidR="00E86B03" w:rsidRPr="002B76CF" w:rsidRDefault="00E86B03" w:rsidP="00D01AAD">
      <w:pPr>
        <w:jc w:val="center"/>
        <w:rPr>
          <w:rFonts w:eastAsia="Times New Roman" w:cs="Times New Roman"/>
          <w:b/>
          <w:szCs w:val="24"/>
        </w:rPr>
      </w:pPr>
      <w:r w:rsidRPr="002B76CF">
        <w:rPr>
          <w:rFonts w:eastAsia="Times New Roman" w:cs="Times New Roman"/>
          <w:b/>
          <w:szCs w:val="24"/>
          <w:lang w:eastAsia="lv-LV"/>
        </w:rPr>
        <w:t xml:space="preserve">Iepirkuma </w:t>
      </w:r>
      <w:r w:rsidRPr="002B76CF">
        <w:rPr>
          <w:rFonts w:eastAsia="Times New Roman" w:cs="Times New Roman"/>
          <w:b/>
          <w:szCs w:val="24"/>
        </w:rPr>
        <w:t xml:space="preserve">identifikācijas Nr. FM VID </w:t>
      </w:r>
      <w:bookmarkStart w:id="1" w:name="_Hlk210630277"/>
      <w:r w:rsidR="001167D8" w:rsidRPr="002B76CF">
        <w:rPr>
          <w:rFonts w:eastAsia="Times New Roman" w:cs="Times New Roman"/>
          <w:b/>
          <w:szCs w:val="24"/>
        </w:rPr>
        <w:t>2025/224</w:t>
      </w:r>
      <w:bookmarkEnd w:id="1"/>
    </w:p>
    <w:p w14:paraId="20A034DD" w14:textId="77777777" w:rsidR="00B674E6" w:rsidRPr="002B76CF" w:rsidRDefault="00B674E6" w:rsidP="00B674E6">
      <w:pPr>
        <w:ind w:firstLine="709"/>
        <w:jc w:val="both"/>
        <w:rPr>
          <w:rFonts w:cs="Times New Roman"/>
          <w:szCs w:val="24"/>
        </w:rPr>
      </w:pPr>
    </w:p>
    <w:p w14:paraId="323C4A9C" w14:textId="77777777" w:rsidR="00086A7A" w:rsidRPr="002B76CF" w:rsidRDefault="00B674E6" w:rsidP="00B674E6">
      <w:pPr>
        <w:ind w:firstLine="709"/>
        <w:jc w:val="both"/>
        <w:rPr>
          <w:rFonts w:cs="Times New Roman"/>
          <w:szCs w:val="24"/>
        </w:rPr>
      </w:pPr>
      <w:r w:rsidRPr="002B76CF">
        <w:rPr>
          <w:rFonts w:cs="Times New Roman"/>
          <w:szCs w:val="24"/>
        </w:rPr>
        <w:t xml:space="preserve">Pretendents______________________, reģistrācijas Nr. _____________, parakstot pretendenta piedāvājumu, </w:t>
      </w:r>
    </w:p>
    <w:p w14:paraId="7D446F2A" w14:textId="0B94D21E" w:rsidR="00B674E6" w:rsidRPr="002B76CF" w:rsidRDefault="00B674E6" w:rsidP="006A176E">
      <w:pPr>
        <w:pStyle w:val="ListParagraph"/>
        <w:numPr>
          <w:ilvl w:val="0"/>
          <w:numId w:val="33"/>
        </w:numPr>
        <w:tabs>
          <w:tab w:val="left" w:pos="1134"/>
        </w:tabs>
        <w:ind w:left="0" w:firstLine="709"/>
        <w:jc w:val="both"/>
        <w:rPr>
          <w:szCs w:val="24"/>
        </w:rPr>
      </w:pPr>
      <w:r w:rsidRPr="002B76CF">
        <w:rPr>
          <w:szCs w:val="24"/>
        </w:rPr>
        <w:t>apliecina, ka nodrošinās iepirkuma “</w:t>
      </w:r>
      <w:r w:rsidR="009415E8" w:rsidRPr="002B76CF">
        <w:rPr>
          <w:rFonts w:eastAsia="Times New Roman" w:cs="Times New Roman"/>
          <w:szCs w:val="24"/>
        </w:rPr>
        <w:t>Mēteļu un lietusmēteļu piegāde</w:t>
      </w:r>
      <w:r w:rsidRPr="002B76CF">
        <w:rPr>
          <w:szCs w:val="24"/>
        </w:rPr>
        <w:t xml:space="preserve">”, ID Nr.FM VID </w:t>
      </w:r>
      <w:r w:rsidR="009415E8" w:rsidRPr="002B76CF">
        <w:rPr>
          <w:rFonts w:eastAsia="Times New Roman" w:cs="Times New Roman"/>
          <w:szCs w:val="24"/>
        </w:rPr>
        <w:t>2025/224</w:t>
      </w:r>
      <w:r w:rsidR="00AD50AD" w:rsidRPr="002B76CF">
        <w:rPr>
          <w:rFonts w:eastAsia="Times New Roman" w:cs="Times New Roman"/>
          <w:szCs w:val="24"/>
        </w:rPr>
        <w:t>,</w:t>
      </w:r>
      <w:r w:rsidRPr="002B76CF">
        <w:rPr>
          <w:szCs w:val="24"/>
        </w:rPr>
        <w:t xml:space="preserve"> izpildi atbilstoši obligātajām (minimālajām) tehniskajām prasībām un finanšu piedāvājumā noteiktajām cenām</w:t>
      </w:r>
      <w:r w:rsidR="00086A7A" w:rsidRPr="002B76CF">
        <w:rPr>
          <w:szCs w:val="24"/>
        </w:rPr>
        <w:t>;</w:t>
      </w:r>
    </w:p>
    <w:p w14:paraId="6E15FF21" w14:textId="7F971F19" w:rsidR="00AC3DDE" w:rsidRPr="002B76CF" w:rsidRDefault="00086A7A" w:rsidP="006A176E">
      <w:pPr>
        <w:pStyle w:val="ListParagraph"/>
        <w:numPr>
          <w:ilvl w:val="0"/>
          <w:numId w:val="33"/>
        </w:numPr>
        <w:tabs>
          <w:tab w:val="left" w:pos="1134"/>
        </w:tabs>
        <w:ind w:left="0" w:firstLine="709"/>
        <w:jc w:val="both"/>
        <w:rPr>
          <w:strike/>
          <w:szCs w:val="24"/>
        </w:rPr>
      </w:pPr>
      <w:r w:rsidRPr="002B76CF">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2B76CF">
        <w:rPr>
          <w:szCs w:val="24"/>
        </w:rPr>
        <w:t>;</w:t>
      </w:r>
    </w:p>
    <w:p w14:paraId="354E4091" w14:textId="01FA7235" w:rsidR="00AC3DDE" w:rsidRPr="002B76CF" w:rsidRDefault="00AC3DDE" w:rsidP="006A176E">
      <w:pPr>
        <w:pStyle w:val="ListParagraph"/>
        <w:numPr>
          <w:ilvl w:val="0"/>
          <w:numId w:val="35"/>
        </w:numPr>
        <w:tabs>
          <w:tab w:val="left" w:pos="1134"/>
        </w:tabs>
        <w:ind w:left="0" w:firstLine="709"/>
        <w:jc w:val="both"/>
        <w:rPr>
          <w:rFonts w:cs="Times New Roman"/>
          <w:szCs w:val="24"/>
        </w:rPr>
      </w:pPr>
      <w:r w:rsidRPr="002B76CF">
        <w:rPr>
          <w:rFonts w:cs="Times New Roman"/>
          <w:szCs w:val="24"/>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2B76CF" w:rsidRDefault="00AC3DDE" w:rsidP="006A176E">
      <w:pPr>
        <w:pStyle w:val="ListParagraph"/>
        <w:tabs>
          <w:tab w:val="left" w:pos="1134"/>
        </w:tabs>
        <w:ind w:left="0" w:firstLine="709"/>
        <w:jc w:val="both"/>
        <w:rPr>
          <w:rFonts w:cs="Times New Roman"/>
        </w:rPr>
      </w:pPr>
      <w:r w:rsidRPr="002B76CF">
        <w:rPr>
          <w:rFonts w:cs="Times New Roman"/>
          <w:szCs w:val="24"/>
        </w:rPr>
        <w:t xml:space="preserve">a) </w:t>
      </w:r>
      <w:r w:rsidRPr="002B76CF">
        <w:rPr>
          <w:rFonts w:cs="Times New Roman"/>
        </w:rPr>
        <w:t>Krievijas valstspiederīgais, fiziska persona, kas uzturas Krievijā, vai juridiska persona, vienība vai struktūra, kura iedibināta Krievijā;</w:t>
      </w:r>
    </w:p>
    <w:p w14:paraId="743C8CF5" w14:textId="4AC21816" w:rsidR="00AC3DDE" w:rsidRPr="002B76CF" w:rsidRDefault="00AC3DDE" w:rsidP="006A176E">
      <w:pPr>
        <w:pStyle w:val="ListParagraph"/>
        <w:tabs>
          <w:tab w:val="left" w:pos="1134"/>
        </w:tabs>
        <w:ind w:left="0" w:firstLine="709"/>
        <w:jc w:val="both"/>
        <w:rPr>
          <w:rFonts w:cs="Times New Roman"/>
          <w:szCs w:val="24"/>
        </w:rPr>
      </w:pPr>
      <w:r w:rsidRPr="002B76CF">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2B76CF" w:rsidRDefault="00AC3DDE" w:rsidP="006A176E">
      <w:pPr>
        <w:pStyle w:val="ListParagraph"/>
        <w:tabs>
          <w:tab w:val="num" w:pos="360"/>
          <w:tab w:val="left" w:pos="1134"/>
        </w:tabs>
        <w:ind w:left="0" w:firstLine="709"/>
        <w:jc w:val="both"/>
        <w:rPr>
          <w:rFonts w:cs="Times New Roman"/>
          <w:szCs w:val="24"/>
        </w:rPr>
      </w:pPr>
      <w:r w:rsidRPr="002B76CF">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0AC99AE7" w14:textId="77777777" w:rsidR="006F14B6" w:rsidRPr="002B76CF" w:rsidRDefault="006F14B6" w:rsidP="006A176E">
      <w:pPr>
        <w:pStyle w:val="ListParagraph"/>
        <w:tabs>
          <w:tab w:val="num" w:pos="360"/>
          <w:tab w:val="left" w:pos="1134"/>
        </w:tabs>
        <w:ind w:left="0" w:firstLine="709"/>
        <w:jc w:val="both"/>
        <w:rPr>
          <w:rFonts w:cs="Times New Roman"/>
          <w:szCs w:val="24"/>
        </w:rPr>
      </w:pPr>
    </w:p>
    <w:p w14:paraId="3545D743" w14:textId="77777777" w:rsidR="006F14B6" w:rsidRPr="002B76CF" w:rsidRDefault="006F14B6" w:rsidP="006A176E">
      <w:pPr>
        <w:pStyle w:val="ListParagraph"/>
        <w:tabs>
          <w:tab w:val="num" w:pos="360"/>
          <w:tab w:val="left" w:pos="1134"/>
        </w:tabs>
        <w:ind w:left="0" w:firstLine="709"/>
        <w:jc w:val="both"/>
        <w:rPr>
          <w:rFonts w:cs="Times New Roman"/>
          <w:szCs w:val="24"/>
        </w:rPr>
      </w:pPr>
    </w:p>
    <w:p w14:paraId="5B5BE201" w14:textId="77777777" w:rsidR="006F14B6" w:rsidRPr="002B76CF" w:rsidRDefault="006F14B6" w:rsidP="006F14B6">
      <w:pPr>
        <w:numPr>
          <w:ilvl w:val="0"/>
          <w:numId w:val="1"/>
        </w:numPr>
        <w:ind w:left="426"/>
        <w:contextualSpacing/>
        <w:jc w:val="center"/>
        <w:rPr>
          <w:rFonts w:eastAsia="Times New Roman" w:cs="Times New Roman"/>
          <w:b/>
          <w:caps/>
          <w:sz w:val="28"/>
          <w:szCs w:val="28"/>
          <w:lang w:eastAsia="lv-LV"/>
        </w:rPr>
      </w:pPr>
      <w:r w:rsidRPr="002B76CF">
        <w:rPr>
          <w:rFonts w:eastAsia="Times New Roman" w:cs="Times New Roman"/>
          <w:b/>
          <w:caps/>
          <w:sz w:val="28"/>
          <w:szCs w:val="28"/>
          <w:lang w:eastAsia="lv-LV"/>
        </w:rPr>
        <w:t>Tehniskais piedāvājums</w:t>
      </w:r>
    </w:p>
    <w:p w14:paraId="7A4274D4" w14:textId="77777777" w:rsidR="00E86B03" w:rsidRPr="002B76CF" w:rsidRDefault="00E86B03" w:rsidP="00D01AAD">
      <w:pPr>
        <w:jc w:val="center"/>
        <w:rPr>
          <w:rFonts w:eastAsia="Times New Roman" w:cs="Times New Roman"/>
          <w:b/>
          <w:szCs w:val="24"/>
          <w:lang w:eastAsia="lv-LV"/>
        </w:rPr>
      </w:pPr>
    </w:p>
    <w:p w14:paraId="240CBBD7" w14:textId="635064FD" w:rsidR="007947D6" w:rsidRPr="002B76CF" w:rsidRDefault="007947D6" w:rsidP="00091AF1">
      <w:pPr>
        <w:widowControl w:val="0"/>
        <w:ind w:right="-1"/>
        <w:jc w:val="center"/>
        <w:rPr>
          <w:b/>
          <w:bCs/>
          <w:sz w:val="28"/>
          <w:szCs w:val="28"/>
        </w:rPr>
      </w:pPr>
      <w:r w:rsidRPr="002B76CF">
        <w:rPr>
          <w:b/>
          <w:bCs/>
          <w:sz w:val="28"/>
          <w:szCs w:val="28"/>
        </w:rPr>
        <w:t>Vispārējie noteikumi Preces izgatavošanai un piegādei</w:t>
      </w:r>
    </w:p>
    <w:p w14:paraId="08C55E58" w14:textId="77777777" w:rsidR="00F14A0B" w:rsidRPr="002B76CF" w:rsidRDefault="00F14A0B" w:rsidP="00167C60">
      <w:pPr>
        <w:widowControl w:val="0"/>
        <w:ind w:right="-1"/>
        <w:rPr>
          <w:b/>
          <w:bCs/>
          <w:sz w:val="28"/>
          <w:szCs w:val="28"/>
        </w:rPr>
      </w:pPr>
    </w:p>
    <w:p w14:paraId="39A4E4E2" w14:textId="1E0E5B46" w:rsidR="00F14A0B" w:rsidRPr="002B76CF" w:rsidRDefault="00F14A0B" w:rsidP="00823261">
      <w:pPr>
        <w:ind w:firstLine="709"/>
        <w:jc w:val="both"/>
        <w:rPr>
          <w:rFonts w:cs="Times New Roman"/>
          <w:szCs w:val="24"/>
        </w:rPr>
      </w:pPr>
      <w:r w:rsidRPr="002B76CF">
        <w:rPr>
          <w:rFonts w:cs="Times New Roman"/>
          <w:b/>
          <w:bCs/>
          <w:szCs w:val="24"/>
        </w:rPr>
        <w:t>Iepirkuma priekšmets</w:t>
      </w:r>
      <w:r w:rsidRPr="002B76CF">
        <w:rPr>
          <w:rFonts w:cs="Times New Roman"/>
          <w:szCs w:val="24"/>
        </w:rPr>
        <w:t xml:space="preserve"> –mēteļu un lietusmēteļu piegāde Valsts ieņēmumu dienestam (turpmāk – Pasūtītājs vai VID).</w:t>
      </w:r>
      <w:r w:rsidR="00823261" w:rsidRPr="002B76CF">
        <w:rPr>
          <w:rFonts w:cs="Times New Roman"/>
          <w:szCs w:val="24"/>
        </w:rPr>
        <w:t xml:space="preserve"> </w:t>
      </w:r>
      <w:r w:rsidRPr="002B76CF">
        <w:rPr>
          <w:rFonts w:cs="Times New Roman"/>
          <w:szCs w:val="24"/>
        </w:rPr>
        <w:t>Detalizēta Preces tehniskā specifikācija norādīta iepirkuma uzaicinājuma 2. pielikumā “Tehniskais piedāvājums”.</w:t>
      </w:r>
    </w:p>
    <w:p w14:paraId="175E2AD9" w14:textId="35CFF1A8" w:rsidR="006F14B6" w:rsidRPr="002B76CF" w:rsidRDefault="006F14B6" w:rsidP="00F14A0B">
      <w:pPr>
        <w:ind w:firstLine="709"/>
        <w:jc w:val="both"/>
        <w:rPr>
          <w:rFonts w:cs="Times New Roman"/>
          <w:szCs w:val="24"/>
        </w:rPr>
      </w:pPr>
    </w:p>
    <w:p w14:paraId="05768FAE" w14:textId="77777777" w:rsidR="006F14B6" w:rsidRPr="002B76CF" w:rsidRDefault="006F14B6">
      <w:pPr>
        <w:rPr>
          <w:rFonts w:cs="Times New Roman"/>
          <w:szCs w:val="24"/>
        </w:rPr>
      </w:pPr>
      <w:r w:rsidRPr="002B76CF">
        <w:rPr>
          <w:rFonts w:cs="Times New Roman"/>
          <w:szCs w:val="24"/>
        </w:rPr>
        <w:br w:type="page"/>
      </w:r>
    </w:p>
    <w:p w14:paraId="2F693686" w14:textId="5D84021E" w:rsidR="004C3598" w:rsidRPr="002B76CF" w:rsidRDefault="004C3598" w:rsidP="004C3598">
      <w:pPr>
        <w:ind w:right="111"/>
        <w:jc w:val="right"/>
        <w:rPr>
          <w:i/>
          <w:iCs/>
        </w:rPr>
      </w:pPr>
      <w:r w:rsidRPr="002B76CF">
        <w:rPr>
          <w:i/>
          <w:iCs/>
        </w:rPr>
        <w:lastRenderedPageBreak/>
        <w:t>1. tabula</w:t>
      </w:r>
    </w:p>
    <w:tbl>
      <w:tblPr>
        <w:tblStyle w:val="TableGrid2"/>
        <w:tblW w:w="14393" w:type="dxa"/>
        <w:tblInd w:w="108" w:type="dxa"/>
        <w:tblLayout w:type="fixed"/>
        <w:tblLook w:val="04A0" w:firstRow="1" w:lastRow="0" w:firstColumn="1" w:lastColumn="0" w:noHBand="0" w:noVBand="1"/>
      </w:tblPr>
      <w:tblGrid>
        <w:gridCol w:w="1021"/>
        <w:gridCol w:w="1937"/>
        <w:gridCol w:w="8600"/>
        <w:gridCol w:w="2835"/>
      </w:tblGrid>
      <w:tr w:rsidR="002B76CF" w:rsidRPr="002B76CF" w14:paraId="6EE91701" w14:textId="77777777" w:rsidTr="00091AF1">
        <w:trPr>
          <w:tblHeader/>
        </w:trPr>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588CA" w14:textId="769AE5A7" w:rsidR="007947D6" w:rsidRPr="002B76CF" w:rsidRDefault="007947D6" w:rsidP="007947D6">
            <w:pPr>
              <w:widowControl w:val="0"/>
              <w:ind w:right="-1"/>
              <w:jc w:val="center"/>
              <w:rPr>
                <w:b/>
                <w:sz w:val="24"/>
                <w:szCs w:val="24"/>
              </w:rPr>
            </w:pPr>
          </w:p>
          <w:p w14:paraId="715D9648" w14:textId="77777777" w:rsidR="007947D6" w:rsidRPr="002B76CF" w:rsidRDefault="007947D6" w:rsidP="007947D6">
            <w:pPr>
              <w:widowControl w:val="0"/>
              <w:ind w:right="-1"/>
              <w:jc w:val="center"/>
              <w:rPr>
                <w:b/>
                <w:sz w:val="24"/>
                <w:szCs w:val="24"/>
              </w:rPr>
            </w:pPr>
            <w:r w:rsidRPr="002B76CF">
              <w:rPr>
                <w:b/>
                <w:sz w:val="24"/>
                <w:szCs w:val="24"/>
              </w:rPr>
              <w:t>Nr.p.k</w:t>
            </w: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B2D63" w14:textId="56E8D4CD" w:rsidR="007947D6" w:rsidRPr="002B76CF" w:rsidRDefault="007947D6" w:rsidP="007947D6">
            <w:pPr>
              <w:widowControl w:val="0"/>
              <w:ind w:right="-1"/>
              <w:jc w:val="center"/>
              <w:rPr>
                <w:b/>
                <w:sz w:val="24"/>
                <w:szCs w:val="24"/>
              </w:rPr>
            </w:pPr>
            <w:r w:rsidRPr="002B76CF">
              <w:rPr>
                <w:b/>
                <w:sz w:val="24"/>
                <w:szCs w:val="24"/>
              </w:rPr>
              <w:t>Preces piegādes izpilde</w:t>
            </w:r>
          </w:p>
        </w:tc>
        <w:tc>
          <w:tcPr>
            <w:tcW w:w="8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8F1B9" w14:textId="77777777" w:rsidR="007947D6" w:rsidRPr="002B76CF" w:rsidRDefault="007947D6" w:rsidP="004D62A1">
            <w:pPr>
              <w:widowControl w:val="0"/>
              <w:ind w:right="78"/>
              <w:jc w:val="center"/>
              <w:rPr>
                <w:b/>
                <w:sz w:val="24"/>
                <w:szCs w:val="24"/>
              </w:rPr>
            </w:pPr>
          </w:p>
          <w:p w14:paraId="558E4057" w14:textId="77777777" w:rsidR="007947D6" w:rsidRPr="002B76CF" w:rsidRDefault="007947D6" w:rsidP="004D62A1">
            <w:pPr>
              <w:widowControl w:val="0"/>
              <w:ind w:right="78"/>
              <w:jc w:val="center"/>
              <w:rPr>
                <w:b/>
                <w:sz w:val="24"/>
                <w:szCs w:val="24"/>
              </w:rPr>
            </w:pPr>
            <w:r w:rsidRPr="002B76CF">
              <w:rPr>
                <w:b/>
                <w:sz w:val="24"/>
                <w:szCs w:val="24"/>
              </w:rPr>
              <w:t>Obligātās (minimālās) prasības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72671" w14:textId="77777777" w:rsidR="007947D6" w:rsidRPr="002B76CF" w:rsidRDefault="007947D6" w:rsidP="007947D6">
            <w:pPr>
              <w:widowControl w:val="0"/>
              <w:ind w:left="32" w:right="-108"/>
              <w:jc w:val="center"/>
              <w:rPr>
                <w:rFonts w:eastAsiaTheme="minorEastAsia"/>
                <w:b/>
                <w:bCs/>
                <w:sz w:val="24"/>
                <w:szCs w:val="24"/>
              </w:rPr>
            </w:pPr>
            <w:r w:rsidRPr="002B76CF">
              <w:rPr>
                <w:rFonts w:eastAsiaTheme="minorEastAsia"/>
                <w:b/>
                <w:bCs/>
                <w:sz w:val="24"/>
                <w:szCs w:val="24"/>
              </w:rPr>
              <w:t>Pretendenta piedāvājums</w:t>
            </w:r>
          </w:p>
          <w:p w14:paraId="3D9A98EA" w14:textId="77777777" w:rsidR="007947D6" w:rsidRPr="002B76CF" w:rsidRDefault="007947D6" w:rsidP="007947D6">
            <w:pPr>
              <w:widowControl w:val="0"/>
              <w:ind w:right="-1"/>
              <w:jc w:val="center"/>
              <w:rPr>
                <w:b/>
                <w:sz w:val="24"/>
                <w:szCs w:val="24"/>
              </w:rPr>
            </w:pPr>
            <w:r w:rsidRPr="002B76CF">
              <w:rPr>
                <w:rFonts w:eastAsiaTheme="minorEastAsia"/>
                <w:i/>
                <w:sz w:val="24"/>
                <w:szCs w:val="24"/>
              </w:rPr>
              <w:t>(</w:t>
            </w:r>
            <w:r w:rsidRPr="002B76CF">
              <w:rPr>
                <w:rFonts w:eastAsiaTheme="minorEastAsia"/>
                <w:i/>
                <w:sz w:val="24"/>
                <w:szCs w:val="24"/>
                <w:u w:val="single"/>
              </w:rPr>
              <w:t>pretendents</w:t>
            </w:r>
            <w:r w:rsidRPr="002B76CF">
              <w:rPr>
                <w:rFonts w:eastAsiaTheme="minorEastAsia"/>
                <w:i/>
                <w:sz w:val="24"/>
                <w:szCs w:val="24"/>
                <w:u w:val="single"/>
                <w:vertAlign w:val="superscript"/>
              </w:rPr>
              <w:footnoteReference w:id="2"/>
            </w:r>
            <w:r w:rsidRPr="002B76CF">
              <w:rPr>
                <w:rFonts w:eastAsiaTheme="minorEastAsia"/>
                <w:i/>
                <w:sz w:val="24"/>
                <w:szCs w:val="24"/>
                <w:u w:val="single"/>
              </w:rPr>
              <w:t xml:space="preserve"> aizpilda katru aili</w:t>
            </w:r>
            <w:r w:rsidRPr="002B76CF">
              <w:rPr>
                <w:rFonts w:eastAsiaTheme="minorEastAsia"/>
                <w:i/>
                <w:sz w:val="24"/>
                <w:szCs w:val="24"/>
              </w:rPr>
              <w:t>)</w:t>
            </w:r>
          </w:p>
        </w:tc>
      </w:tr>
      <w:tr w:rsidR="002B76CF" w:rsidRPr="002B76CF" w14:paraId="486FB2B9" w14:textId="77777777" w:rsidTr="00091AF1">
        <w:tc>
          <w:tcPr>
            <w:tcW w:w="1021" w:type="dxa"/>
            <w:vMerge w:val="restart"/>
            <w:tcBorders>
              <w:top w:val="single" w:sz="4" w:space="0" w:color="auto"/>
              <w:left w:val="single" w:sz="4" w:space="0" w:color="auto"/>
              <w:bottom w:val="single" w:sz="4" w:space="0" w:color="auto"/>
              <w:right w:val="single" w:sz="4" w:space="0" w:color="auto"/>
            </w:tcBorders>
          </w:tcPr>
          <w:p w14:paraId="7F2484EF" w14:textId="77777777" w:rsidR="007947D6" w:rsidRPr="002B76CF" w:rsidRDefault="007947D6" w:rsidP="007947D6">
            <w:pPr>
              <w:widowControl w:val="0"/>
              <w:numPr>
                <w:ilvl w:val="0"/>
                <w:numId w:val="44"/>
              </w:numPr>
              <w:ind w:right="-1"/>
              <w:jc w:val="center"/>
              <w:rPr>
                <w:rFonts w:eastAsia="Calibri"/>
                <w:b/>
                <w:sz w:val="24"/>
                <w:szCs w:val="24"/>
              </w:rPr>
            </w:pPr>
          </w:p>
        </w:tc>
        <w:tc>
          <w:tcPr>
            <w:tcW w:w="1937" w:type="dxa"/>
            <w:vMerge w:val="restart"/>
            <w:tcBorders>
              <w:top w:val="single" w:sz="4" w:space="0" w:color="auto"/>
              <w:left w:val="single" w:sz="4" w:space="0" w:color="auto"/>
              <w:bottom w:val="single" w:sz="4" w:space="0" w:color="auto"/>
              <w:right w:val="single" w:sz="4" w:space="0" w:color="auto"/>
            </w:tcBorders>
            <w:hideMark/>
          </w:tcPr>
          <w:p w14:paraId="370CC387" w14:textId="77777777" w:rsidR="007947D6" w:rsidRPr="002B76CF" w:rsidRDefault="007947D6" w:rsidP="007947D6">
            <w:pPr>
              <w:widowControl w:val="0"/>
              <w:ind w:right="-1"/>
              <w:rPr>
                <w:b/>
                <w:sz w:val="24"/>
                <w:szCs w:val="24"/>
              </w:rPr>
            </w:pPr>
            <w:r w:rsidRPr="002B76CF">
              <w:rPr>
                <w:b/>
                <w:sz w:val="24"/>
                <w:szCs w:val="24"/>
              </w:rPr>
              <w:t>Prece</w:t>
            </w:r>
          </w:p>
        </w:tc>
        <w:tc>
          <w:tcPr>
            <w:tcW w:w="8600" w:type="dxa"/>
            <w:tcBorders>
              <w:top w:val="single" w:sz="4" w:space="0" w:color="auto"/>
              <w:left w:val="single" w:sz="4" w:space="0" w:color="auto"/>
              <w:bottom w:val="single" w:sz="4" w:space="0" w:color="auto"/>
              <w:right w:val="single" w:sz="4" w:space="0" w:color="auto"/>
            </w:tcBorders>
            <w:hideMark/>
          </w:tcPr>
          <w:p w14:paraId="7FB5F1DF" w14:textId="1E0CA0B1" w:rsidR="007947D6" w:rsidRPr="002B76CF" w:rsidRDefault="007947D6" w:rsidP="004D62A1">
            <w:pPr>
              <w:widowControl w:val="0"/>
              <w:numPr>
                <w:ilvl w:val="1"/>
                <w:numId w:val="44"/>
              </w:numPr>
              <w:tabs>
                <w:tab w:val="left" w:pos="576"/>
              </w:tabs>
              <w:ind w:left="9" w:right="78" w:firstLine="0"/>
              <w:jc w:val="both"/>
              <w:rPr>
                <w:rFonts w:eastAsia="Calibri"/>
                <w:sz w:val="24"/>
                <w:szCs w:val="24"/>
              </w:rPr>
            </w:pPr>
            <w:r w:rsidRPr="002B76CF">
              <w:rPr>
                <w:rFonts w:eastAsia="Calibri"/>
                <w:sz w:val="24"/>
                <w:szCs w:val="24"/>
              </w:rPr>
              <w:t xml:space="preserve">Mēteļu un lietusmēteļu </w:t>
            </w:r>
            <w:r w:rsidR="003A3FF8" w:rsidRPr="002B76CF">
              <w:rPr>
                <w:rFonts w:eastAsia="Calibri"/>
                <w:sz w:val="24"/>
                <w:szCs w:val="24"/>
              </w:rPr>
              <w:t xml:space="preserve">(turpmāk – Prece) </w:t>
            </w:r>
            <w:r w:rsidRPr="002B76CF">
              <w:rPr>
                <w:rFonts w:eastAsia="Calibri"/>
                <w:sz w:val="24"/>
                <w:szCs w:val="24"/>
              </w:rPr>
              <w:t>piegāde</w:t>
            </w:r>
            <w:r w:rsidR="003A3FF8" w:rsidRPr="002B76CF">
              <w:rPr>
                <w:rFonts w:eastAsia="Calibri"/>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020D046E" w14:textId="77777777" w:rsidR="007947D6" w:rsidRPr="002B76CF" w:rsidRDefault="007947D6" w:rsidP="007947D6">
            <w:pPr>
              <w:widowControl w:val="0"/>
              <w:ind w:left="284" w:right="-284"/>
              <w:rPr>
                <w:sz w:val="24"/>
                <w:szCs w:val="24"/>
              </w:rPr>
            </w:pPr>
          </w:p>
        </w:tc>
      </w:tr>
      <w:tr w:rsidR="002B76CF" w:rsidRPr="002B76CF" w14:paraId="58EFCEFB" w14:textId="77777777" w:rsidTr="00091AF1">
        <w:trPr>
          <w:trHeight w:val="274"/>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002836FC" w14:textId="77777777" w:rsidR="007947D6" w:rsidRPr="002B76CF" w:rsidRDefault="007947D6" w:rsidP="007947D6">
            <w:pPr>
              <w:rPr>
                <w:rFonts w:eastAsia="Calibri"/>
                <w:b/>
                <w:sz w:val="24"/>
                <w:szCs w:val="24"/>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14:paraId="21D20883" w14:textId="77777777" w:rsidR="007947D6" w:rsidRPr="002B76CF" w:rsidRDefault="007947D6" w:rsidP="007947D6">
            <w:pPr>
              <w:rPr>
                <w:b/>
                <w:sz w:val="24"/>
                <w:szCs w:val="24"/>
              </w:rPr>
            </w:pPr>
          </w:p>
        </w:tc>
        <w:tc>
          <w:tcPr>
            <w:tcW w:w="8600" w:type="dxa"/>
            <w:tcBorders>
              <w:top w:val="single" w:sz="4" w:space="0" w:color="auto"/>
              <w:left w:val="single" w:sz="4" w:space="0" w:color="auto"/>
              <w:bottom w:val="single" w:sz="4" w:space="0" w:color="auto"/>
              <w:right w:val="single" w:sz="4" w:space="0" w:color="auto"/>
            </w:tcBorders>
            <w:hideMark/>
          </w:tcPr>
          <w:p w14:paraId="119D4E74" w14:textId="77777777" w:rsidR="007947D6" w:rsidRPr="002B76CF" w:rsidRDefault="007947D6" w:rsidP="004D62A1">
            <w:pPr>
              <w:widowControl w:val="0"/>
              <w:numPr>
                <w:ilvl w:val="1"/>
                <w:numId w:val="44"/>
              </w:numPr>
              <w:tabs>
                <w:tab w:val="left" w:pos="576"/>
              </w:tabs>
              <w:ind w:left="9" w:right="78" w:firstLine="0"/>
              <w:jc w:val="both"/>
              <w:rPr>
                <w:rFonts w:eastAsia="Calibri"/>
                <w:sz w:val="24"/>
                <w:szCs w:val="24"/>
              </w:rPr>
            </w:pPr>
            <w:bookmarkStart w:id="2" w:name="_Hlk69193591"/>
            <w:r w:rsidRPr="002B76CF">
              <w:rPr>
                <w:rFonts w:eastAsia="Calibri"/>
                <w:sz w:val="24"/>
                <w:szCs w:val="24"/>
              </w:rPr>
              <w:t>Piegādātajai Precei ir jāatbilst Latvijas Republikā spēkā esošo, tajā skaitā  Eiropas Savienības, saistošo normatīvo aktu prasībām. Piegādātājs nodrošina, ka piegādātā Prece ir kvalitatīva (gludas, līdzenas vīles (bez uzturējumiem), bez spīdumiem no gludināšanas, diegu gali apgriezti) un jauna, lietošanai droša, iepakota atbilstoši Preces ražotāja komplektācijai un tā nerada apdraudējumus personu veselībai.</w:t>
            </w:r>
          </w:p>
          <w:bookmarkEnd w:id="2"/>
          <w:p w14:paraId="5AD7773B" w14:textId="77777777" w:rsidR="007947D6" w:rsidRPr="002B76CF" w:rsidRDefault="007947D6" w:rsidP="004D62A1">
            <w:pPr>
              <w:widowControl w:val="0"/>
              <w:tabs>
                <w:tab w:val="left" w:pos="576"/>
              </w:tabs>
              <w:ind w:left="284" w:right="78"/>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705EA07" w14:textId="77777777" w:rsidR="007947D6" w:rsidRPr="002B76CF" w:rsidRDefault="007947D6" w:rsidP="007947D6">
            <w:pPr>
              <w:widowControl w:val="0"/>
              <w:ind w:left="33" w:right="-284"/>
              <w:rPr>
                <w:sz w:val="24"/>
                <w:szCs w:val="24"/>
              </w:rPr>
            </w:pPr>
          </w:p>
        </w:tc>
      </w:tr>
      <w:tr w:rsidR="002B76CF" w:rsidRPr="002B76CF" w14:paraId="7F294241" w14:textId="77777777" w:rsidTr="00091AF1">
        <w:trPr>
          <w:trHeight w:val="2700"/>
        </w:trPr>
        <w:tc>
          <w:tcPr>
            <w:tcW w:w="1021" w:type="dxa"/>
            <w:vMerge w:val="restart"/>
            <w:tcBorders>
              <w:top w:val="single" w:sz="4" w:space="0" w:color="auto"/>
              <w:left w:val="single" w:sz="4" w:space="0" w:color="auto"/>
              <w:right w:val="single" w:sz="4" w:space="0" w:color="auto"/>
            </w:tcBorders>
          </w:tcPr>
          <w:p w14:paraId="02E4551E" w14:textId="77777777" w:rsidR="007947D6" w:rsidRPr="002B76CF" w:rsidRDefault="007947D6" w:rsidP="007947D6">
            <w:pPr>
              <w:widowControl w:val="0"/>
              <w:numPr>
                <w:ilvl w:val="0"/>
                <w:numId w:val="44"/>
              </w:numPr>
              <w:ind w:right="-1"/>
              <w:jc w:val="center"/>
              <w:rPr>
                <w:rFonts w:eastAsia="Calibri"/>
                <w:sz w:val="24"/>
                <w:szCs w:val="24"/>
              </w:rPr>
            </w:pPr>
          </w:p>
        </w:tc>
        <w:tc>
          <w:tcPr>
            <w:tcW w:w="1937" w:type="dxa"/>
            <w:vMerge w:val="restart"/>
            <w:tcBorders>
              <w:top w:val="single" w:sz="4" w:space="0" w:color="auto"/>
              <w:left w:val="single" w:sz="4" w:space="0" w:color="auto"/>
              <w:right w:val="single" w:sz="4" w:space="0" w:color="auto"/>
            </w:tcBorders>
            <w:hideMark/>
          </w:tcPr>
          <w:p w14:paraId="0CA222E3" w14:textId="77777777" w:rsidR="007947D6" w:rsidRPr="002B76CF" w:rsidRDefault="007947D6" w:rsidP="007947D6">
            <w:pPr>
              <w:widowControl w:val="0"/>
              <w:ind w:right="-1"/>
              <w:rPr>
                <w:rFonts w:eastAsia="Calibri"/>
                <w:sz w:val="24"/>
                <w:szCs w:val="24"/>
              </w:rPr>
            </w:pPr>
            <w:r w:rsidRPr="002B76CF">
              <w:rPr>
                <w:rFonts w:eastAsia="Calibri"/>
                <w:sz w:val="24"/>
                <w:szCs w:val="24"/>
              </w:rPr>
              <w:t>Preces piegādes termiņš un vieta</w:t>
            </w:r>
          </w:p>
        </w:tc>
        <w:tc>
          <w:tcPr>
            <w:tcW w:w="8600" w:type="dxa"/>
            <w:tcBorders>
              <w:top w:val="single" w:sz="4" w:space="0" w:color="auto"/>
              <w:left w:val="single" w:sz="4" w:space="0" w:color="auto"/>
              <w:right w:val="single" w:sz="4" w:space="0" w:color="auto"/>
            </w:tcBorders>
          </w:tcPr>
          <w:p w14:paraId="432120C7" w14:textId="280789E5" w:rsidR="007947D6" w:rsidRPr="002B76CF" w:rsidRDefault="007947D6" w:rsidP="004D62A1">
            <w:pPr>
              <w:widowControl w:val="0"/>
              <w:numPr>
                <w:ilvl w:val="1"/>
                <w:numId w:val="44"/>
              </w:numPr>
              <w:tabs>
                <w:tab w:val="left" w:pos="1"/>
              </w:tabs>
              <w:ind w:left="0" w:right="78" w:firstLine="1"/>
              <w:jc w:val="both"/>
              <w:rPr>
                <w:rFonts w:eastAsia="Calibri"/>
                <w:sz w:val="24"/>
                <w:szCs w:val="24"/>
              </w:rPr>
            </w:pPr>
            <w:r w:rsidRPr="002B76CF">
              <w:rPr>
                <w:rFonts w:eastAsia="Calibri"/>
                <w:sz w:val="24"/>
                <w:szCs w:val="24"/>
              </w:rPr>
              <w:t xml:space="preserve">Piegādātājs </w:t>
            </w:r>
            <w:r w:rsidRPr="002B76CF">
              <w:rPr>
                <w:rFonts w:eastAsia="Calibri"/>
                <w:b/>
                <w:bCs/>
                <w:sz w:val="24"/>
                <w:szCs w:val="24"/>
              </w:rPr>
              <w:t>lietošanai gatavās Preces</w:t>
            </w:r>
            <w:r w:rsidRPr="002B76CF">
              <w:rPr>
                <w:rFonts w:eastAsia="Calibri"/>
                <w:sz w:val="24"/>
                <w:szCs w:val="24"/>
              </w:rPr>
              <w:t xml:space="preserve"> piegādi veic ne vēlāk kā </w:t>
            </w:r>
            <w:r w:rsidRPr="002B76CF">
              <w:rPr>
                <w:rFonts w:eastAsia="Calibri"/>
                <w:b/>
                <w:bCs/>
                <w:sz w:val="24"/>
                <w:szCs w:val="24"/>
              </w:rPr>
              <w:t>40 (četrdesmit)</w:t>
            </w:r>
            <w:r w:rsidRPr="002B76CF">
              <w:rPr>
                <w:rFonts w:eastAsia="Calibri"/>
                <w:sz w:val="24"/>
                <w:szCs w:val="24"/>
              </w:rPr>
              <w:t xml:space="preserve"> darba dienu laikā no dienas, kad Pasūtītāja pilnvarotā persona Piegādātāja pilnvarotajai personai uz Piegādātāja norādīto elektroniskā pasta adresi ir nosūtījusi Preces piegādes pieprasījumu. </w:t>
            </w:r>
          </w:p>
          <w:p w14:paraId="68F3599C" w14:textId="77777777" w:rsidR="007947D6" w:rsidRPr="002B76CF" w:rsidRDefault="007947D6" w:rsidP="004D62A1">
            <w:pPr>
              <w:widowControl w:val="0"/>
              <w:tabs>
                <w:tab w:val="left" w:pos="1"/>
              </w:tabs>
              <w:ind w:left="1" w:right="78"/>
              <w:jc w:val="both"/>
              <w:rPr>
                <w:rFonts w:eastAsia="Calibri"/>
                <w:sz w:val="24"/>
                <w:szCs w:val="24"/>
              </w:rPr>
            </w:pPr>
          </w:p>
          <w:p w14:paraId="5AC192BB" w14:textId="77777777" w:rsidR="007947D6" w:rsidRPr="002B76CF" w:rsidRDefault="007947D6" w:rsidP="004D62A1">
            <w:pPr>
              <w:widowControl w:val="0"/>
              <w:tabs>
                <w:tab w:val="left" w:pos="1"/>
              </w:tabs>
              <w:ind w:left="1" w:right="78"/>
              <w:jc w:val="both"/>
              <w:rPr>
                <w:rFonts w:eastAsia="Calibri"/>
                <w:sz w:val="24"/>
                <w:szCs w:val="24"/>
              </w:rPr>
            </w:pPr>
            <w:r w:rsidRPr="002B76CF">
              <w:rPr>
                <w:rFonts w:eastAsia="Calibri"/>
                <w:sz w:val="24"/>
                <w:szCs w:val="24"/>
              </w:rPr>
              <w:t>Lai izvairītos no tā, ka tiek piedāvāts nepamatoti īss piegādes laiks, minimālais laiks, ko pretendents var piedāvāt, ir 30 (trīsdesmit) darba dienas. Ja pretendents norādīs īsāku piegādes laiku, aprēķinot pretendentam piešķiramos punktus attiecīgajam vērtēšanas kritērijam, tiks pieņemts, ka pretendents piedāvā minimālo norādāmo piegādes laiku – 30 (trīsdesmit) darba dienas.</w:t>
            </w:r>
          </w:p>
        </w:tc>
        <w:tc>
          <w:tcPr>
            <w:tcW w:w="2835" w:type="dxa"/>
            <w:tcBorders>
              <w:top w:val="single" w:sz="4" w:space="0" w:color="auto"/>
              <w:left w:val="single" w:sz="4" w:space="0" w:color="auto"/>
              <w:right w:val="single" w:sz="4" w:space="0" w:color="auto"/>
            </w:tcBorders>
          </w:tcPr>
          <w:p w14:paraId="4F2700B3" w14:textId="77777777" w:rsidR="007947D6" w:rsidRPr="002B76CF" w:rsidRDefault="007947D6" w:rsidP="00C10173">
            <w:pPr>
              <w:widowControl w:val="0"/>
              <w:ind w:right="-1"/>
              <w:jc w:val="both"/>
              <w:rPr>
                <w:i/>
                <w:sz w:val="24"/>
                <w:szCs w:val="24"/>
              </w:rPr>
            </w:pPr>
            <w:r w:rsidRPr="002B76CF">
              <w:rPr>
                <w:i/>
                <w:sz w:val="24"/>
                <w:szCs w:val="24"/>
              </w:rPr>
              <w:t>Pretendents norāda konkrētu piedāvāto Preces piegādes laiku darba dienās: _____.</w:t>
            </w:r>
          </w:p>
          <w:p w14:paraId="2652BB08" w14:textId="77777777" w:rsidR="007947D6" w:rsidRPr="002B76CF" w:rsidRDefault="007947D6" w:rsidP="007947D6">
            <w:pPr>
              <w:widowControl w:val="0"/>
              <w:ind w:right="-284"/>
              <w:rPr>
                <w:i/>
                <w:sz w:val="24"/>
                <w:szCs w:val="24"/>
              </w:rPr>
            </w:pPr>
          </w:p>
          <w:p w14:paraId="4EDDD9E1" w14:textId="77777777" w:rsidR="007947D6" w:rsidRPr="002B76CF" w:rsidRDefault="007947D6" w:rsidP="007947D6">
            <w:pPr>
              <w:widowControl w:val="0"/>
              <w:ind w:right="-284"/>
              <w:rPr>
                <w:i/>
                <w:sz w:val="24"/>
                <w:szCs w:val="24"/>
              </w:rPr>
            </w:pPr>
          </w:p>
          <w:p w14:paraId="2FFC5A84" w14:textId="77777777" w:rsidR="007947D6" w:rsidRPr="002B76CF" w:rsidRDefault="007947D6" w:rsidP="007947D6">
            <w:pPr>
              <w:widowControl w:val="0"/>
              <w:ind w:right="-284"/>
              <w:rPr>
                <w:i/>
                <w:sz w:val="24"/>
                <w:szCs w:val="24"/>
              </w:rPr>
            </w:pPr>
          </w:p>
        </w:tc>
      </w:tr>
      <w:tr w:rsidR="002B76CF" w:rsidRPr="002B76CF" w14:paraId="7FCAF561" w14:textId="77777777" w:rsidTr="00091AF1">
        <w:trPr>
          <w:trHeight w:val="274"/>
        </w:trPr>
        <w:tc>
          <w:tcPr>
            <w:tcW w:w="1021" w:type="dxa"/>
            <w:vMerge/>
            <w:tcBorders>
              <w:left w:val="single" w:sz="4" w:space="0" w:color="auto"/>
              <w:right w:val="single" w:sz="4" w:space="0" w:color="auto"/>
            </w:tcBorders>
            <w:vAlign w:val="center"/>
            <w:hideMark/>
          </w:tcPr>
          <w:p w14:paraId="6CDFC2AE" w14:textId="77777777" w:rsidR="007947D6" w:rsidRPr="002B76CF" w:rsidRDefault="007947D6" w:rsidP="007947D6">
            <w:pPr>
              <w:rPr>
                <w:rFonts w:eastAsia="Calibri"/>
                <w:sz w:val="24"/>
                <w:szCs w:val="24"/>
              </w:rPr>
            </w:pPr>
          </w:p>
        </w:tc>
        <w:tc>
          <w:tcPr>
            <w:tcW w:w="1937" w:type="dxa"/>
            <w:vMerge/>
            <w:tcBorders>
              <w:left w:val="single" w:sz="4" w:space="0" w:color="auto"/>
              <w:right w:val="single" w:sz="4" w:space="0" w:color="auto"/>
            </w:tcBorders>
            <w:vAlign w:val="center"/>
            <w:hideMark/>
          </w:tcPr>
          <w:p w14:paraId="5F3C6BD8" w14:textId="77777777" w:rsidR="007947D6" w:rsidRPr="002B76CF" w:rsidRDefault="007947D6" w:rsidP="007947D6">
            <w:pPr>
              <w:rPr>
                <w:b/>
                <w:sz w:val="24"/>
                <w:szCs w:val="24"/>
              </w:rPr>
            </w:pPr>
          </w:p>
        </w:tc>
        <w:tc>
          <w:tcPr>
            <w:tcW w:w="8600" w:type="dxa"/>
            <w:tcBorders>
              <w:top w:val="single" w:sz="4" w:space="0" w:color="auto"/>
              <w:left w:val="single" w:sz="4" w:space="0" w:color="auto"/>
              <w:bottom w:val="single" w:sz="4" w:space="0" w:color="auto"/>
              <w:right w:val="single" w:sz="4" w:space="0" w:color="auto"/>
            </w:tcBorders>
          </w:tcPr>
          <w:p w14:paraId="2C022732" w14:textId="4441DA87" w:rsidR="007947D6" w:rsidRPr="002B76CF" w:rsidRDefault="007947D6" w:rsidP="004D62A1">
            <w:pPr>
              <w:widowControl w:val="0"/>
              <w:numPr>
                <w:ilvl w:val="1"/>
                <w:numId w:val="44"/>
              </w:numPr>
              <w:tabs>
                <w:tab w:val="left" w:pos="1"/>
              </w:tabs>
              <w:ind w:left="0" w:right="78" w:firstLine="1"/>
              <w:jc w:val="both"/>
              <w:rPr>
                <w:rFonts w:eastAsia="Calibri"/>
                <w:sz w:val="24"/>
                <w:szCs w:val="24"/>
              </w:rPr>
            </w:pPr>
            <w:r w:rsidRPr="002B76CF">
              <w:rPr>
                <w:rFonts w:eastAsia="Calibri"/>
                <w:sz w:val="24"/>
                <w:szCs w:val="24"/>
              </w:rPr>
              <w:t xml:space="preserve">Piegādātājs </w:t>
            </w:r>
            <w:r w:rsidRPr="002B76CF">
              <w:rPr>
                <w:rFonts w:eastAsia="Calibri"/>
                <w:b/>
                <w:sz w:val="24"/>
                <w:szCs w:val="24"/>
              </w:rPr>
              <w:t xml:space="preserve">Preces, kas izgatavotas, ņemot vērā Pasūtītāja </w:t>
            </w:r>
            <w:r w:rsidR="00FD73CC" w:rsidRPr="002B76CF">
              <w:rPr>
                <w:rFonts w:eastAsia="Calibri"/>
                <w:b/>
                <w:sz w:val="24"/>
                <w:szCs w:val="24"/>
              </w:rPr>
              <w:t xml:space="preserve">darbinieku </w:t>
            </w:r>
            <w:r w:rsidRPr="002B76CF">
              <w:rPr>
                <w:rFonts w:eastAsia="Calibri"/>
                <w:b/>
                <w:sz w:val="24"/>
                <w:szCs w:val="24"/>
              </w:rPr>
              <w:t>individuālās auguma īpatnības</w:t>
            </w:r>
            <w:r w:rsidR="00C467F7" w:rsidRPr="002B76CF">
              <w:rPr>
                <w:rFonts w:eastAsia="Calibri"/>
                <w:b/>
                <w:sz w:val="24"/>
                <w:szCs w:val="24"/>
              </w:rPr>
              <w:t>,</w:t>
            </w:r>
            <w:r w:rsidRPr="002B76CF">
              <w:rPr>
                <w:rFonts w:eastAsia="Calibri"/>
                <w:sz w:val="24"/>
                <w:szCs w:val="24"/>
              </w:rPr>
              <w:t xml:space="preserve"> piegādi veic ne vēlāk kā </w:t>
            </w:r>
            <w:r w:rsidR="00127C99" w:rsidRPr="002B76CF">
              <w:rPr>
                <w:rFonts w:eastAsia="Calibri"/>
                <w:b/>
                <w:sz w:val="24"/>
                <w:szCs w:val="24"/>
              </w:rPr>
              <w:t>4</w:t>
            </w:r>
            <w:r w:rsidRPr="002B76CF">
              <w:rPr>
                <w:rFonts w:eastAsia="Calibri"/>
                <w:b/>
                <w:sz w:val="24"/>
                <w:szCs w:val="24"/>
              </w:rPr>
              <w:t>0 (</w:t>
            </w:r>
            <w:r w:rsidR="00127C99" w:rsidRPr="002B76CF">
              <w:rPr>
                <w:rFonts w:eastAsia="Calibri"/>
                <w:b/>
                <w:sz w:val="24"/>
                <w:szCs w:val="24"/>
              </w:rPr>
              <w:t>četr</w:t>
            </w:r>
            <w:r w:rsidRPr="002B76CF">
              <w:rPr>
                <w:rFonts w:eastAsia="Calibri"/>
                <w:b/>
                <w:sz w:val="24"/>
                <w:szCs w:val="24"/>
              </w:rPr>
              <w:t>desmit)</w:t>
            </w:r>
            <w:r w:rsidRPr="002B76CF">
              <w:rPr>
                <w:rFonts w:eastAsia="Calibri"/>
                <w:sz w:val="24"/>
                <w:szCs w:val="24"/>
              </w:rPr>
              <w:t xml:space="preserve"> darba dienu laikā no dienas, kad Pasūtītāja pilnvarotā persona Piegādātāja pilnvarotajai personai uz Piegādātāja norādīto elektroniskā pasta adresi ir nosūtījusi Preces piegādes pieprasījumu. </w:t>
            </w:r>
          </w:p>
          <w:p w14:paraId="69A667F4" w14:textId="77777777" w:rsidR="007947D6" w:rsidRPr="002B76CF" w:rsidRDefault="007947D6" w:rsidP="004D62A1">
            <w:pPr>
              <w:widowControl w:val="0"/>
              <w:tabs>
                <w:tab w:val="left" w:pos="576"/>
              </w:tabs>
              <w:ind w:left="9" w:right="78"/>
              <w:jc w:val="both"/>
              <w:rPr>
                <w:rFonts w:eastAsia="Calibri"/>
                <w:sz w:val="24"/>
                <w:szCs w:val="24"/>
              </w:rPr>
            </w:pPr>
          </w:p>
          <w:p w14:paraId="2FEEDDB9" w14:textId="77777777" w:rsidR="007947D6" w:rsidRPr="002B76CF" w:rsidRDefault="007947D6" w:rsidP="004D62A1">
            <w:pPr>
              <w:widowControl w:val="0"/>
              <w:tabs>
                <w:tab w:val="left" w:pos="576"/>
              </w:tabs>
              <w:ind w:left="9" w:right="78"/>
              <w:jc w:val="both"/>
              <w:rPr>
                <w:sz w:val="24"/>
                <w:szCs w:val="24"/>
              </w:rPr>
            </w:pPr>
            <w:r w:rsidRPr="002B76CF">
              <w:rPr>
                <w:i/>
                <w:kern w:val="28"/>
                <w:sz w:val="24"/>
                <w:szCs w:val="24"/>
              </w:rPr>
              <w:t>Lai izvairītos no tā, ka tiek piedāvāts nepamatoti īss piegādes laiks, minimālais laiks, ko pretendents var piedāvāt, ir 30 (trīsdesmit) darba dienas. Ja pretendents norādīs īsāku piegādes laiku, tad aprēķinot pretendentam piešķiramos punktus attiecīgajam vērtēšanas kritērijam, tiks pieņemts, ka pretendents piedāvā minimālo norādāmo piegādes laiku – 30 (trīsdesmit) darba dienas.</w:t>
            </w:r>
          </w:p>
        </w:tc>
        <w:tc>
          <w:tcPr>
            <w:tcW w:w="2835" w:type="dxa"/>
            <w:tcBorders>
              <w:top w:val="single" w:sz="4" w:space="0" w:color="auto"/>
              <w:left w:val="single" w:sz="4" w:space="0" w:color="auto"/>
              <w:bottom w:val="single" w:sz="4" w:space="0" w:color="auto"/>
              <w:right w:val="single" w:sz="4" w:space="0" w:color="auto"/>
            </w:tcBorders>
          </w:tcPr>
          <w:p w14:paraId="79BCD320" w14:textId="77777777" w:rsidR="007947D6" w:rsidRPr="002B76CF" w:rsidRDefault="007947D6" w:rsidP="00C10173">
            <w:pPr>
              <w:widowControl w:val="0"/>
              <w:ind w:right="-1"/>
              <w:jc w:val="both"/>
              <w:rPr>
                <w:i/>
                <w:sz w:val="24"/>
                <w:szCs w:val="24"/>
              </w:rPr>
            </w:pPr>
            <w:r w:rsidRPr="002B76CF">
              <w:rPr>
                <w:i/>
                <w:sz w:val="24"/>
                <w:szCs w:val="24"/>
              </w:rPr>
              <w:t>Pretendents norāda konkrētu piedāvāto Preces piegādes laiku darba dienās: _____.</w:t>
            </w:r>
          </w:p>
          <w:p w14:paraId="5BFC796B" w14:textId="77777777" w:rsidR="007947D6" w:rsidRPr="002B76CF" w:rsidRDefault="007947D6" w:rsidP="007947D6">
            <w:pPr>
              <w:widowControl w:val="0"/>
              <w:ind w:right="-1"/>
              <w:rPr>
                <w:i/>
                <w:sz w:val="24"/>
                <w:szCs w:val="24"/>
              </w:rPr>
            </w:pPr>
          </w:p>
        </w:tc>
      </w:tr>
      <w:tr w:rsidR="002B76CF" w:rsidRPr="002B76CF" w14:paraId="0286B124" w14:textId="77777777" w:rsidTr="00091AF1">
        <w:trPr>
          <w:trHeight w:val="1932"/>
        </w:trPr>
        <w:tc>
          <w:tcPr>
            <w:tcW w:w="1021" w:type="dxa"/>
            <w:vMerge/>
            <w:tcBorders>
              <w:left w:val="single" w:sz="4" w:space="0" w:color="auto"/>
              <w:right w:val="single" w:sz="4" w:space="0" w:color="auto"/>
            </w:tcBorders>
            <w:vAlign w:val="center"/>
            <w:hideMark/>
          </w:tcPr>
          <w:p w14:paraId="28347F94" w14:textId="77777777" w:rsidR="007947D6" w:rsidRPr="002B76CF" w:rsidRDefault="007947D6" w:rsidP="007947D6">
            <w:pPr>
              <w:rPr>
                <w:rFonts w:eastAsia="Calibri"/>
                <w:sz w:val="24"/>
                <w:szCs w:val="24"/>
              </w:rPr>
            </w:pPr>
          </w:p>
        </w:tc>
        <w:tc>
          <w:tcPr>
            <w:tcW w:w="1937" w:type="dxa"/>
            <w:vMerge/>
            <w:tcBorders>
              <w:left w:val="single" w:sz="4" w:space="0" w:color="auto"/>
              <w:right w:val="single" w:sz="4" w:space="0" w:color="auto"/>
            </w:tcBorders>
            <w:vAlign w:val="center"/>
            <w:hideMark/>
          </w:tcPr>
          <w:p w14:paraId="010F15A1" w14:textId="77777777" w:rsidR="007947D6" w:rsidRPr="002B76CF" w:rsidRDefault="007947D6" w:rsidP="007947D6">
            <w:pPr>
              <w:rPr>
                <w:b/>
                <w:sz w:val="24"/>
                <w:szCs w:val="24"/>
              </w:rPr>
            </w:pPr>
          </w:p>
        </w:tc>
        <w:tc>
          <w:tcPr>
            <w:tcW w:w="8600" w:type="dxa"/>
            <w:tcBorders>
              <w:top w:val="single" w:sz="4" w:space="0" w:color="auto"/>
              <w:left w:val="single" w:sz="4" w:space="0" w:color="auto"/>
              <w:right w:val="single" w:sz="4" w:space="0" w:color="auto"/>
            </w:tcBorders>
            <w:hideMark/>
          </w:tcPr>
          <w:p w14:paraId="3ABD7231" w14:textId="33074190" w:rsidR="007947D6" w:rsidRPr="002B76CF" w:rsidRDefault="007947D6" w:rsidP="004D62A1">
            <w:pPr>
              <w:widowControl w:val="0"/>
              <w:numPr>
                <w:ilvl w:val="1"/>
                <w:numId w:val="44"/>
              </w:numPr>
              <w:ind w:left="35" w:right="78" w:hanging="35"/>
              <w:jc w:val="both"/>
              <w:rPr>
                <w:rFonts w:eastAsia="Calibri"/>
                <w:b/>
                <w:bCs/>
                <w:sz w:val="24"/>
                <w:szCs w:val="24"/>
              </w:rPr>
            </w:pPr>
            <w:r w:rsidRPr="002B76CF">
              <w:rPr>
                <w:rFonts w:eastAsia="Calibri"/>
                <w:sz w:val="24"/>
                <w:szCs w:val="24"/>
              </w:rPr>
              <w:t>Iepirkuma uzaicinājuma 1.</w:t>
            </w:r>
            <w:r w:rsidR="00823261" w:rsidRPr="002B76CF">
              <w:rPr>
                <w:rFonts w:eastAsia="Calibri"/>
                <w:sz w:val="24"/>
                <w:szCs w:val="24"/>
              </w:rPr>
              <w:t xml:space="preserve"> </w:t>
            </w:r>
            <w:r w:rsidRPr="002B76CF">
              <w:rPr>
                <w:rFonts w:eastAsia="Calibri"/>
                <w:sz w:val="24"/>
                <w:szCs w:val="24"/>
              </w:rPr>
              <w:t>tabulas “</w:t>
            </w:r>
            <w:r w:rsidRPr="002B76CF">
              <w:rPr>
                <w:rFonts w:eastAsia="Calibri"/>
                <w:bCs/>
                <w:sz w:val="24"/>
                <w:szCs w:val="24"/>
              </w:rPr>
              <w:t xml:space="preserve">Vispārējie noteikumi Preces </w:t>
            </w:r>
            <w:r w:rsidR="00322BF9" w:rsidRPr="002B76CF">
              <w:rPr>
                <w:rFonts w:eastAsia="Calibri"/>
                <w:bCs/>
                <w:sz w:val="24"/>
                <w:szCs w:val="24"/>
              </w:rPr>
              <w:t xml:space="preserve">izgatavošanai un </w:t>
            </w:r>
            <w:r w:rsidRPr="002B76CF">
              <w:rPr>
                <w:rFonts w:eastAsia="Calibri"/>
                <w:bCs/>
                <w:sz w:val="24"/>
                <w:szCs w:val="24"/>
              </w:rPr>
              <w:t>piegādei”</w:t>
            </w:r>
            <w:r w:rsidRPr="002B76CF">
              <w:rPr>
                <w:rFonts w:eastAsia="Calibri"/>
                <w:sz w:val="24"/>
                <w:szCs w:val="24"/>
              </w:rPr>
              <w:t xml:space="preserve"> 2.1. un 2.2.</w:t>
            </w:r>
            <w:r w:rsidR="0022693D" w:rsidRPr="002B76CF">
              <w:rPr>
                <w:rFonts w:eastAsia="Calibri"/>
                <w:sz w:val="24"/>
                <w:szCs w:val="24"/>
              </w:rPr>
              <w:t xml:space="preserve"> </w:t>
            </w:r>
            <w:r w:rsidRPr="002B76CF">
              <w:rPr>
                <w:rFonts w:eastAsia="Calibri"/>
                <w:sz w:val="24"/>
                <w:szCs w:val="24"/>
              </w:rPr>
              <w:t>apakšpunktā noteiktās Preces piegādes tiek veiktas atsevišķu piegāžu veidā uz Pasūtītāja administratīvo ēku Talejas ielā 1, Rīgā, to nogādājot Pasūtītāja norādītajā telpā, darba laikā (darba dienās no pirmdienas līdz ceturtdienai no plkst.9.00 līdz plkst.16.00 un piektdienās no plkst.9.00 līdz plkst.15.00), konkrētu ierašanās laiku iepriekš saskaņojot ar līgumā norādīto attiecīgo</w:t>
            </w:r>
            <w:r w:rsidRPr="002B76CF">
              <w:rPr>
                <w:rFonts w:eastAsia="Calibri"/>
                <w:spacing w:val="-4"/>
                <w:sz w:val="24"/>
                <w:szCs w:val="24"/>
              </w:rPr>
              <w:t xml:space="preserve"> </w:t>
            </w:r>
            <w:r w:rsidRPr="002B76CF">
              <w:rPr>
                <w:rFonts w:eastAsia="Calibri"/>
                <w:sz w:val="24"/>
                <w:szCs w:val="24"/>
              </w:rPr>
              <w:t xml:space="preserve">Pasūtītāja pilnvaroto personu. </w:t>
            </w:r>
          </w:p>
        </w:tc>
        <w:tc>
          <w:tcPr>
            <w:tcW w:w="2835" w:type="dxa"/>
            <w:tcBorders>
              <w:top w:val="single" w:sz="4" w:space="0" w:color="auto"/>
              <w:left w:val="single" w:sz="4" w:space="0" w:color="auto"/>
              <w:right w:val="single" w:sz="4" w:space="0" w:color="auto"/>
            </w:tcBorders>
          </w:tcPr>
          <w:p w14:paraId="10D29E31" w14:textId="77777777" w:rsidR="007947D6" w:rsidRPr="002B76CF" w:rsidRDefault="007947D6" w:rsidP="007947D6">
            <w:pPr>
              <w:widowControl w:val="0"/>
              <w:ind w:right="-284"/>
              <w:rPr>
                <w:sz w:val="24"/>
                <w:szCs w:val="24"/>
              </w:rPr>
            </w:pPr>
          </w:p>
          <w:p w14:paraId="7B0B7B50" w14:textId="77777777" w:rsidR="007947D6" w:rsidRPr="002B76CF" w:rsidRDefault="007947D6" w:rsidP="007947D6">
            <w:pPr>
              <w:widowControl w:val="0"/>
              <w:ind w:right="-1"/>
              <w:rPr>
                <w:sz w:val="24"/>
                <w:szCs w:val="24"/>
              </w:rPr>
            </w:pPr>
          </w:p>
        </w:tc>
      </w:tr>
      <w:tr w:rsidR="002B76CF" w:rsidRPr="002B76CF" w14:paraId="0762E810" w14:textId="77777777" w:rsidTr="00091AF1">
        <w:trPr>
          <w:trHeight w:val="1467"/>
        </w:trPr>
        <w:tc>
          <w:tcPr>
            <w:tcW w:w="1021" w:type="dxa"/>
            <w:vMerge/>
            <w:tcBorders>
              <w:left w:val="single" w:sz="4" w:space="0" w:color="auto"/>
              <w:right w:val="single" w:sz="4" w:space="0" w:color="auto"/>
            </w:tcBorders>
            <w:vAlign w:val="center"/>
          </w:tcPr>
          <w:p w14:paraId="044655F9" w14:textId="77777777" w:rsidR="007947D6" w:rsidRPr="002B76CF" w:rsidRDefault="007947D6" w:rsidP="007947D6">
            <w:pPr>
              <w:rPr>
                <w:rFonts w:eastAsia="Calibri"/>
                <w:sz w:val="24"/>
                <w:szCs w:val="24"/>
              </w:rPr>
            </w:pPr>
          </w:p>
        </w:tc>
        <w:tc>
          <w:tcPr>
            <w:tcW w:w="1937" w:type="dxa"/>
            <w:vMerge/>
            <w:tcBorders>
              <w:left w:val="single" w:sz="4" w:space="0" w:color="auto"/>
              <w:right w:val="single" w:sz="4" w:space="0" w:color="auto"/>
            </w:tcBorders>
            <w:vAlign w:val="center"/>
          </w:tcPr>
          <w:p w14:paraId="195CE52A" w14:textId="77777777" w:rsidR="007947D6" w:rsidRPr="002B76CF" w:rsidRDefault="007947D6" w:rsidP="007947D6">
            <w:pPr>
              <w:rPr>
                <w:b/>
                <w:sz w:val="24"/>
                <w:szCs w:val="24"/>
              </w:rPr>
            </w:pPr>
          </w:p>
        </w:tc>
        <w:tc>
          <w:tcPr>
            <w:tcW w:w="8600" w:type="dxa"/>
            <w:tcBorders>
              <w:top w:val="single" w:sz="4" w:space="0" w:color="auto"/>
              <w:left w:val="single" w:sz="4" w:space="0" w:color="auto"/>
              <w:right w:val="single" w:sz="4" w:space="0" w:color="auto"/>
            </w:tcBorders>
          </w:tcPr>
          <w:p w14:paraId="1BD02D1B" w14:textId="386B0A54" w:rsidR="007947D6" w:rsidRPr="002B76CF" w:rsidRDefault="007947D6" w:rsidP="004D62A1">
            <w:pPr>
              <w:widowControl w:val="0"/>
              <w:numPr>
                <w:ilvl w:val="1"/>
                <w:numId w:val="44"/>
              </w:numPr>
              <w:ind w:left="35" w:right="78" w:hanging="35"/>
              <w:jc w:val="both"/>
              <w:rPr>
                <w:rFonts w:eastAsia="Calibri"/>
                <w:sz w:val="24"/>
                <w:szCs w:val="24"/>
              </w:rPr>
            </w:pPr>
            <w:r w:rsidRPr="002B76CF">
              <w:rPr>
                <w:rFonts w:eastAsia="Calibri"/>
                <w:sz w:val="24"/>
                <w:szCs w:val="24"/>
              </w:rPr>
              <w:t xml:space="preserve">Pasūtītāja pilnvarotā persona </w:t>
            </w:r>
            <w:r w:rsidRPr="002B76CF">
              <w:rPr>
                <w:rFonts w:eastAsia="Calibri"/>
                <w:bCs/>
                <w:sz w:val="24"/>
                <w:szCs w:val="24"/>
              </w:rPr>
              <w:t xml:space="preserve">saņemot pasūtīto Preci pilnā apjomā, vienā piegādē, pārbauda Preces kvalitāti, tās atbilstību pasūtījumam, līguma un tā pielikumu prasībām, kā arī Latvijas Republikā spēkā esošo normatīvo aktu prasībām (kvalitātes, kvantitātes, u.c. prasības). Ja Prece atbilst visām minētajām prasībām, Pasūtītāja pilnvarotā persona paraksta Preces piegādes </w:t>
            </w:r>
            <w:r w:rsidR="00EF6DBB" w:rsidRPr="002B76CF">
              <w:rPr>
                <w:rFonts w:eastAsia="Calibri"/>
                <w:bCs/>
                <w:sz w:val="24"/>
                <w:szCs w:val="24"/>
              </w:rPr>
              <w:t>apliecinošu dokumentu</w:t>
            </w:r>
            <w:r w:rsidRPr="002B76CF">
              <w:rPr>
                <w:rFonts w:eastAsia="Calibri"/>
                <w:bCs/>
                <w:sz w:val="24"/>
                <w:szCs w:val="24"/>
              </w:rPr>
              <w:t>.</w:t>
            </w:r>
          </w:p>
        </w:tc>
        <w:tc>
          <w:tcPr>
            <w:tcW w:w="2835" w:type="dxa"/>
            <w:tcBorders>
              <w:top w:val="single" w:sz="4" w:space="0" w:color="auto"/>
              <w:left w:val="single" w:sz="4" w:space="0" w:color="auto"/>
              <w:right w:val="single" w:sz="4" w:space="0" w:color="auto"/>
            </w:tcBorders>
          </w:tcPr>
          <w:p w14:paraId="1C5F1986" w14:textId="77777777" w:rsidR="007947D6" w:rsidRPr="002B76CF" w:rsidRDefault="007947D6" w:rsidP="007947D6">
            <w:pPr>
              <w:widowControl w:val="0"/>
              <w:ind w:right="-284"/>
              <w:rPr>
                <w:sz w:val="24"/>
                <w:szCs w:val="24"/>
              </w:rPr>
            </w:pPr>
          </w:p>
        </w:tc>
      </w:tr>
      <w:tr w:rsidR="002B76CF" w:rsidRPr="002B76CF" w14:paraId="1304B8C3" w14:textId="77777777" w:rsidTr="00091AF1">
        <w:trPr>
          <w:trHeight w:val="1425"/>
        </w:trPr>
        <w:tc>
          <w:tcPr>
            <w:tcW w:w="1021" w:type="dxa"/>
            <w:vMerge/>
            <w:tcBorders>
              <w:left w:val="single" w:sz="4" w:space="0" w:color="auto"/>
              <w:right w:val="single" w:sz="4" w:space="0" w:color="auto"/>
            </w:tcBorders>
            <w:vAlign w:val="center"/>
          </w:tcPr>
          <w:p w14:paraId="786D5662" w14:textId="77777777" w:rsidR="007947D6" w:rsidRPr="002B76CF" w:rsidRDefault="007947D6" w:rsidP="007947D6">
            <w:pPr>
              <w:rPr>
                <w:rFonts w:eastAsia="Calibri"/>
                <w:sz w:val="24"/>
                <w:szCs w:val="24"/>
              </w:rPr>
            </w:pPr>
          </w:p>
        </w:tc>
        <w:tc>
          <w:tcPr>
            <w:tcW w:w="1937" w:type="dxa"/>
            <w:vMerge/>
            <w:tcBorders>
              <w:left w:val="single" w:sz="4" w:space="0" w:color="auto"/>
              <w:right w:val="single" w:sz="4" w:space="0" w:color="auto"/>
            </w:tcBorders>
            <w:vAlign w:val="center"/>
          </w:tcPr>
          <w:p w14:paraId="1597E860" w14:textId="77777777" w:rsidR="007947D6" w:rsidRPr="002B76CF" w:rsidRDefault="007947D6" w:rsidP="007947D6">
            <w:pPr>
              <w:rPr>
                <w:b/>
                <w:sz w:val="24"/>
                <w:szCs w:val="24"/>
              </w:rPr>
            </w:pPr>
          </w:p>
        </w:tc>
        <w:tc>
          <w:tcPr>
            <w:tcW w:w="8600" w:type="dxa"/>
            <w:tcBorders>
              <w:top w:val="single" w:sz="4" w:space="0" w:color="auto"/>
              <w:left w:val="single" w:sz="4" w:space="0" w:color="auto"/>
              <w:right w:val="single" w:sz="4" w:space="0" w:color="auto"/>
            </w:tcBorders>
          </w:tcPr>
          <w:p w14:paraId="7FBA62FE" w14:textId="7D780A42" w:rsidR="007947D6" w:rsidRPr="002B76CF" w:rsidRDefault="007947D6" w:rsidP="004D62A1">
            <w:pPr>
              <w:widowControl w:val="0"/>
              <w:numPr>
                <w:ilvl w:val="1"/>
                <w:numId w:val="44"/>
              </w:numPr>
              <w:tabs>
                <w:tab w:val="left" w:pos="576"/>
              </w:tabs>
              <w:ind w:left="9" w:right="78" w:hanging="9"/>
              <w:jc w:val="both"/>
              <w:rPr>
                <w:rFonts w:eastAsia="Calibri"/>
                <w:sz w:val="24"/>
                <w:szCs w:val="24"/>
              </w:rPr>
            </w:pPr>
            <w:r w:rsidRPr="002B76CF">
              <w:rPr>
                <w:rFonts w:eastAsia="Calibri"/>
                <w:sz w:val="24"/>
                <w:szCs w:val="24"/>
              </w:rPr>
              <w:t xml:space="preserve">Preces piegādes termiņa ietvaros, Piegādātājs ir tiesīgs piegādāt pasūtīto Preci atsevišķu piegāžu veidā, sadalot kopējo pasūtītās Preces apjomu pa daļām. Šādā gadījumā, Pasūtītāja pilnvarotā persona, saņemot pasūtītās Preces apjoma daļu, pārbauda </w:t>
            </w:r>
            <w:r w:rsidRPr="002B76CF">
              <w:rPr>
                <w:rFonts w:eastAsia="Calibri"/>
                <w:bCs/>
                <w:sz w:val="24"/>
                <w:szCs w:val="24"/>
              </w:rPr>
              <w:t>Preces kvalitāti, tās atbilstību pasūtījumam, līguma un tā pielikumu prasībām, kā arī Latvijas Republikā spēkā esošo normatīvo aktu prasībām (kvalitātes, kvantitātes, u.c. prasības)</w:t>
            </w:r>
            <w:r w:rsidRPr="002B76CF">
              <w:rPr>
                <w:rFonts w:eastAsia="Calibri"/>
                <w:sz w:val="24"/>
                <w:szCs w:val="24"/>
              </w:rPr>
              <w:t xml:space="preserve"> un atbilstības gadījumā paraksta Preces apjoma daļas piegādes </w:t>
            </w:r>
            <w:r w:rsidR="00B52093" w:rsidRPr="002B76CF">
              <w:rPr>
                <w:rFonts w:eastAsia="Calibri"/>
                <w:bCs/>
                <w:sz w:val="24"/>
                <w:szCs w:val="24"/>
              </w:rPr>
              <w:t>apliecinošu dokumentu</w:t>
            </w:r>
            <w:r w:rsidRPr="002B76CF">
              <w:rPr>
                <w:rFonts w:eastAsia="Calibri"/>
                <w:bCs/>
                <w:sz w:val="24"/>
                <w:szCs w:val="24"/>
              </w:rPr>
              <w:t>.</w:t>
            </w:r>
          </w:p>
        </w:tc>
        <w:tc>
          <w:tcPr>
            <w:tcW w:w="2835" w:type="dxa"/>
            <w:tcBorders>
              <w:top w:val="single" w:sz="4" w:space="0" w:color="auto"/>
              <w:left w:val="single" w:sz="4" w:space="0" w:color="auto"/>
              <w:right w:val="single" w:sz="4" w:space="0" w:color="auto"/>
            </w:tcBorders>
          </w:tcPr>
          <w:p w14:paraId="2C74AC5A" w14:textId="77777777" w:rsidR="007947D6" w:rsidRPr="002B76CF" w:rsidRDefault="007947D6" w:rsidP="007947D6">
            <w:pPr>
              <w:widowControl w:val="0"/>
              <w:ind w:right="-284"/>
              <w:rPr>
                <w:sz w:val="24"/>
                <w:szCs w:val="24"/>
              </w:rPr>
            </w:pPr>
          </w:p>
        </w:tc>
      </w:tr>
      <w:tr w:rsidR="002B76CF" w:rsidRPr="002B76CF" w14:paraId="1C239219" w14:textId="77777777" w:rsidTr="00091AF1">
        <w:trPr>
          <w:trHeight w:val="672"/>
        </w:trPr>
        <w:tc>
          <w:tcPr>
            <w:tcW w:w="1021" w:type="dxa"/>
            <w:vMerge/>
            <w:tcBorders>
              <w:left w:val="single" w:sz="4" w:space="0" w:color="auto"/>
              <w:bottom w:val="single" w:sz="4" w:space="0" w:color="auto"/>
              <w:right w:val="single" w:sz="4" w:space="0" w:color="auto"/>
            </w:tcBorders>
            <w:vAlign w:val="center"/>
          </w:tcPr>
          <w:p w14:paraId="3730CFEE" w14:textId="77777777" w:rsidR="007947D6" w:rsidRPr="002B76CF" w:rsidRDefault="007947D6" w:rsidP="007947D6">
            <w:pPr>
              <w:rPr>
                <w:rFonts w:eastAsia="Calibri"/>
                <w:sz w:val="24"/>
                <w:szCs w:val="24"/>
              </w:rPr>
            </w:pPr>
          </w:p>
        </w:tc>
        <w:tc>
          <w:tcPr>
            <w:tcW w:w="1937" w:type="dxa"/>
            <w:vMerge/>
            <w:tcBorders>
              <w:left w:val="single" w:sz="4" w:space="0" w:color="auto"/>
              <w:bottom w:val="single" w:sz="4" w:space="0" w:color="auto"/>
              <w:right w:val="single" w:sz="4" w:space="0" w:color="auto"/>
            </w:tcBorders>
            <w:vAlign w:val="center"/>
          </w:tcPr>
          <w:p w14:paraId="66A5B50D" w14:textId="77777777" w:rsidR="007947D6" w:rsidRPr="002B76CF" w:rsidRDefault="007947D6" w:rsidP="007947D6">
            <w:pPr>
              <w:rPr>
                <w:b/>
                <w:sz w:val="24"/>
                <w:szCs w:val="24"/>
              </w:rPr>
            </w:pPr>
          </w:p>
        </w:tc>
        <w:tc>
          <w:tcPr>
            <w:tcW w:w="8600" w:type="dxa"/>
            <w:tcBorders>
              <w:top w:val="single" w:sz="4" w:space="0" w:color="auto"/>
              <w:left w:val="single" w:sz="4" w:space="0" w:color="auto"/>
              <w:right w:val="single" w:sz="4" w:space="0" w:color="auto"/>
            </w:tcBorders>
          </w:tcPr>
          <w:p w14:paraId="7E1F9A85" w14:textId="77777777" w:rsidR="007947D6" w:rsidRPr="002B76CF" w:rsidRDefault="007947D6" w:rsidP="004D62A1">
            <w:pPr>
              <w:widowControl w:val="0"/>
              <w:numPr>
                <w:ilvl w:val="1"/>
                <w:numId w:val="44"/>
              </w:numPr>
              <w:tabs>
                <w:tab w:val="left" w:pos="576"/>
              </w:tabs>
              <w:ind w:left="9" w:right="78" w:hanging="9"/>
              <w:jc w:val="both"/>
              <w:rPr>
                <w:rFonts w:eastAsia="Calibri"/>
                <w:sz w:val="24"/>
                <w:szCs w:val="24"/>
              </w:rPr>
            </w:pPr>
            <w:r w:rsidRPr="002B76CF">
              <w:rPr>
                <w:rFonts w:eastAsia="Calibri"/>
                <w:sz w:val="24"/>
                <w:szCs w:val="24"/>
              </w:rPr>
              <w:t>Pretendents bez papildu maksas nodrošina un veic piegādātās Preces izkraušanas darbus Preces piegādes vietā, Pasūtītāja pilnvarotās personas norādītajā telpā.</w:t>
            </w:r>
          </w:p>
        </w:tc>
        <w:tc>
          <w:tcPr>
            <w:tcW w:w="2835" w:type="dxa"/>
            <w:tcBorders>
              <w:top w:val="single" w:sz="4" w:space="0" w:color="auto"/>
              <w:left w:val="single" w:sz="4" w:space="0" w:color="auto"/>
              <w:right w:val="single" w:sz="4" w:space="0" w:color="auto"/>
            </w:tcBorders>
          </w:tcPr>
          <w:p w14:paraId="1D77E89D" w14:textId="77777777" w:rsidR="007947D6" w:rsidRPr="002B76CF" w:rsidRDefault="007947D6" w:rsidP="007947D6">
            <w:pPr>
              <w:widowControl w:val="0"/>
              <w:ind w:right="-284"/>
              <w:rPr>
                <w:sz w:val="24"/>
                <w:szCs w:val="24"/>
              </w:rPr>
            </w:pPr>
          </w:p>
        </w:tc>
      </w:tr>
      <w:tr w:rsidR="002B76CF" w:rsidRPr="002B76CF" w14:paraId="18967CD9" w14:textId="77777777" w:rsidTr="00091AF1">
        <w:tc>
          <w:tcPr>
            <w:tcW w:w="1021" w:type="dxa"/>
            <w:vMerge w:val="restart"/>
            <w:tcBorders>
              <w:top w:val="single" w:sz="4" w:space="0" w:color="auto"/>
              <w:left w:val="single" w:sz="4" w:space="0" w:color="auto"/>
              <w:right w:val="single" w:sz="4" w:space="0" w:color="auto"/>
            </w:tcBorders>
          </w:tcPr>
          <w:p w14:paraId="1BA8925D" w14:textId="77777777" w:rsidR="007947D6" w:rsidRPr="002B76CF" w:rsidRDefault="007947D6" w:rsidP="007947D6">
            <w:pPr>
              <w:widowControl w:val="0"/>
              <w:numPr>
                <w:ilvl w:val="0"/>
                <w:numId w:val="44"/>
              </w:numPr>
              <w:ind w:right="-1"/>
              <w:jc w:val="center"/>
              <w:rPr>
                <w:rFonts w:eastAsia="Calibri"/>
                <w:sz w:val="24"/>
                <w:szCs w:val="24"/>
              </w:rPr>
            </w:pPr>
          </w:p>
          <w:p w14:paraId="2D03C5FD" w14:textId="77777777" w:rsidR="007947D6" w:rsidRPr="002B76CF" w:rsidRDefault="007947D6" w:rsidP="007947D6">
            <w:pPr>
              <w:ind w:left="720" w:right="-1"/>
              <w:contextualSpacing/>
              <w:rPr>
                <w:rFonts w:eastAsia="Calibri"/>
                <w:sz w:val="24"/>
                <w:szCs w:val="24"/>
              </w:rPr>
            </w:pPr>
          </w:p>
          <w:p w14:paraId="04CF4A57" w14:textId="77777777" w:rsidR="007947D6" w:rsidRPr="002B76CF" w:rsidRDefault="007947D6" w:rsidP="007947D6">
            <w:pPr>
              <w:rPr>
                <w:rFonts w:eastAsia="Calibri"/>
                <w:sz w:val="24"/>
                <w:szCs w:val="24"/>
              </w:rPr>
            </w:pPr>
          </w:p>
          <w:p w14:paraId="1F638D67" w14:textId="77777777" w:rsidR="007947D6" w:rsidRPr="002B76CF" w:rsidRDefault="007947D6" w:rsidP="007947D6">
            <w:pPr>
              <w:rPr>
                <w:rFonts w:eastAsia="Calibri"/>
                <w:sz w:val="24"/>
                <w:szCs w:val="24"/>
              </w:rPr>
            </w:pPr>
          </w:p>
          <w:p w14:paraId="493458D2" w14:textId="77777777" w:rsidR="007947D6" w:rsidRPr="002B76CF" w:rsidRDefault="007947D6" w:rsidP="007947D6">
            <w:pPr>
              <w:rPr>
                <w:rFonts w:eastAsia="Calibri"/>
                <w:sz w:val="24"/>
                <w:szCs w:val="24"/>
              </w:rPr>
            </w:pPr>
          </w:p>
        </w:tc>
        <w:tc>
          <w:tcPr>
            <w:tcW w:w="1937" w:type="dxa"/>
            <w:vMerge w:val="restart"/>
            <w:tcBorders>
              <w:top w:val="single" w:sz="4" w:space="0" w:color="auto"/>
              <w:left w:val="single" w:sz="4" w:space="0" w:color="auto"/>
              <w:right w:val="single" w:sz="4" w:space="0" w:color="auto"/>
            </w:tcBorders>
          </w:tcPr>
          <w:p w14:paraId="7840572A" w14:textId="77777777" w:rsidR="007947D6" w:rsidRPr="002B76CF" w:rsidRDefault="007947D6" w:rsidP="007947D6">
            <w:pPr>
              <w:autoSpaceDE w:val="0"/>
              <w:autoSpaceDN w:val="0"/>
              <w:adjustRightInd w:val="0"/>
              <w:jc w:val="both"/>
              <w:rPr>
                <w:rFonts w:eastAsiaTheme="minorEastAsia"/>
                <w:b/>
                <w:sz w:val="24"/>
                <w:szCs w:val="24"/>
              </w:rPr>
            </w:pPr>
            <w:r w:rsidRPr="002B76CF">
              <w:rPr>
                <w:rFonts w:eastAsiaTheme="minorEastAsia"/>
                <w:b/>
                <w:bCs/>
                <w:sz w:val="24"/>
                <w:szCs w:val="24"/>
              </w:rPr>
              <w:t>Prasības piegādātājam v</w:t>
            </w:r>
            <w:r w:rsidRPr="002B76CF">
              <w:rPr>
                <w:rFonts w:eastAsiaTheme="minorEastAsia"/>
                <w:b/>
                <w:sz w:val="24"/>
                <w:szCs w:val="24"/>
              </w:rPr>
              <w:t>eicot Preces izgatavošanu pēc individuālā izmēra</w:t>
            </w:r>
          </w:p>
          <w:p w14:paraId="575CCF28" w14:textId="77777777" w:rsidR="007947D6" w:rsidRPr="002B76CF" w:rsidRDefault="007947D6" w:rsidP="007947D6">
            <w:pPr>
              <w:rPr>
                <w:b/>
                <w:sz w:val="24"/>
                <w:szCs w:val="24"/>
              </w:rPr>
            </w:pPr>
          </w:p>
        </w:tc>
        <w:tc>
          <w:tcPr>
            <w:tcW w:w="8600" w:type="dxa"/>
            <w:tcBorders>
              <w:top w:val="single" w:sz="4" w:space="0" w:color="auto"/>
              <w:left w:val="single" w:sz="4" w:space="0" w:color="auto"/>
              <w:bottom w:val="single" w:sz="4" w:space="0" w:color="auto"/>
              <w:right w:val="single" w:sz="4" w:space="0" w:color="auto"/>
            </w:tcBorders>
          </w:tcPr>
          <w:p w14:paraId="1E8416C3" w14:textId="71D87947" w:rsidR="007947D6" w:rsidRPr="002B76CF" w:rsidRDefault="007947D6" w:rsidP="004D62A1">
            <w:pPr>
              <w:widowControl w:val="0"/>
              <w:numPr>
                <w:ilvl w:val="1"/>
                <w:numId w:val="44"/>
              </w:numPr>
              <w:tabs>
                <w:tab w:val="left" w:pos="576"/>
              </w:tabs>
              <w:ind w:left="9" w:right="78" w:hanging="9"/>
              <w:jc w:val="both"/>
              <w:rPr>
                <w:rFonts w:eastAsia="Calibri"/>
                <w:sz w:val="24"/>
                <w:szCs w:val="24"/>
              </w:rPr>
            </w:pPr>
            <w:r w:rsidRPr="002B76CF">
              <w:rPr>
                <w:rFonts w:eastAsia="Calibri"/>
                <w:sz w:val="24"/>
                <w:szCs w:val="24"/>
              </w:rPr>
              <w:t xml:space="preserve">Pirms Preces izgatavošanas, Piegādātājs veic nepieciešamo auguma izmēru noņemšanu un vismaz 1 (vienu) reizi veic izgatavojamā apģērba pielaikošanu. Izpildot pasūtījumu, Piegādātājs veic nepieciešamo auguma izmēru noņemšanu un izgatavojamā apģērba pielaikošanu Piegādātāja pilnvarotās personas norādītajā vietā. Pasūtītājs nodrošina Pasūtītāja </w:t>
            </w:r>
            <w:r w:rsidR="00FD73CC" w:rsidRPr="002B76CF">
              <w:rPr>
                <w:rFonts w:eastAsia="Calibri"/>
                <w:sz w:val="24"/>
                <w:szCs w:val="24"/>
              </w:rPr>
              <w:t>darbinieka</w:t>
            </w:r>
            <w:r w:rsidRPr="002B76CF">
              <w:rPr>
                <w:rFonts w:eastAsia="Calibri"/>
                <w:sz w:val="24"/>
                <w:szCs w:val="24"/>
              </w:rPr>
              <w:t xml:space="preserve"> ierašanos nepieciešamo auguma izmēru noņemšanai 7 (septiņu) darba dienu laikā no pasūtījuma nosūtīšanas dienas un pielaikošanai 7 (septiņu) darba dienu laikā no Piegādātāja pilnvarotās personas paziņojuma </w:t>
            </w:r>
            <w:bookmarkStart w:id="3" w:name="_Hlk68785466"/>
            <w:r w:rsidRPr="002B76CF">
              <w:rPr>
                <w:rFonts w:eastAsia="Calibri"/>
                <w:sz w:val="24"/>
                <w:szCs w:val="24"/>
              </w:rPr>
              <w:t xml:space="preserve">par nepieciešamību Pasūtītāja ierēdnim ierasties Piegādātāja pilnvarotās </w:t>
            </w:r>
            <w:r w:rsidRPr="002B76CF">
              <w:rPr>
                <w:rFonts w:eastAsia="Calibri"/>
                <w:sz w:val="24"/>
                <w:szCs w:val="24"/>
              </w:rPr>
              <w:lastRenderedPageBreak/>
              <w:t>personas norādītajā vietā uz izgatavojamā apģērba pielaikošanu nosūtīšanas dienas Pasūtītāja pilnvarotajai personai</w:t>
            </w:r>
            <w:bookmarkEnd w:id="3"/>
            <w:r w:rsidRPr="002B76CF">
              <w:rPr>
                <w:rFonts w:eastAsia="Calibr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4C69F987" w14:textId="77777777" w:rsidR="007947D6" w:rsidRPr="002B76CF" w:rsidRDefault="007947D6" w:rsidP="007947D6">
            <w:pPr>
              <w:widowControl w:val="0"/>
              <w:ind w:right="-284"/>
              <w:rPr>
                <w:sz w:val="24"/>
                <w:szCs w:val="24"/>
              </w:rPr>
            </w:pPr>
          </w:p>
        </w:tc>
      </w:tr>
      <w:tr w:rsidR="002B76CF" w:rsidRPr="002B76CF" w14:paraId="12161997" w14:textId="77777777" w:rsidTr="00091AF1">
        <w:tc>
          <w:tcPr>
            <w:tcW w:w="1021" w:type="dxa"/>
            <w:vMerge/>
            <w:tcBorders>
              <w:left w:val="single" w:sz="4" w:space="0" w:color="auto"/>
              <w:right w:val="single" w:sz="4" w:space="0" w:color="auto"/>
            </w:tcBorders>
          </w:tcPr>
          <w:p w14:paraId="60404B46" w14:textId="77777777" w:rsidR="007947D6" w:rsidRPr="002B76CF" w:rsidRDefault="007947D6" w:rsidP="007947D6">
            <w:pPr>
              <w:rPr>
                <w:rFonts w:eastAsia="Calibri"/>
                <w:sz w:val="24"/>
                <w:szCs w:val="24"/>
              </w:rPr>
            </w:pPr>
          </w:p>
        </w:tc>
        <w:tc>
          <w:tcPr>
            <w:tcW w:w="1937" w:type="dxa"/>
            <w:vMerge/>
            <w:tcBorders>
              <w:left w:val="single" w:sz="4" w:space="0" w:color="auto"/>
              <w:right w:val="single" w:sz="4" w:space="0" w:color="auto"/>
            </w:tcBorders>
          </w:tcPr>
          <w:p w14:paraId="1D94B059" w14:textId="77777777" w:rsidR="007947D6" w:rsidRPr="002B76CF" w:rsidRDefault="007947D6" w:rsidP="007947D6">
            <w:pPr>
              <w:rPr>
                <w:b/>
                <w:sz w:val="24"/>
                <w:szCs w:val="24"/>
              </w:rPr>
            </w:pPr>
          </w:p>
        </w:tc>
        <w:tc>
          <w:tcPr>
            <w:tcW w:w="8600" w:type="dxa"/>
            <w:tcBorders>
              <w:top w:val="single" w:sz="4" w:space="0" w:color="auto"/>
              <w:left w:val="single" w:sz="4" w:space="0" w:color="auto"/>
              <w:bottom w:val="single" w:sz="4" w:space="0" w:color="auto"/>
              <w:right w:val="single" w:sz="4" w:space="0" w:color="auto"/>
            </w:tcBorders>
          </w:tcPr>
          <w:p w14:paraId="6C3DF9BB" w14:textId="77777777" w:rsidR="007947D6" w:rsidRPr="002B76CF" w:rsidRDefault="007947D6" w:rsidP="004D62A1">
            <w:pPr>
              <w:widowControl w:val="0"/>
              <w:numPr>
                <w:ilvl w:val="1"/>
                <w:numId w:val="44"/>
              </w:numPr>
              <w:tabs>
                <w:tab w:val="left" w:pos="576"/>
              </w:tabs>
              <w:ind w:left="9" w:right="78" w:hanging="9"/>
              <w:jc w:val="both"/>
              <w:rPr>
                <w:rFonts w:eastAsia="Calibri"/>
                <w:sz w:val="24"/>
                <w:szCs w:val="24"/>
              </w:rPr>
            </w:pPr>
            <w:r w:rsidRPr="002B76CF">
              <w:rPr>
                <w:rFonts w:eastAsia="Calibri"/>
                <w:sz w:val="24"/>
                <w:szCs w:val="24"/>
              </w:rPr>
              <w:t xml:space="preserve">Piegādātājam jānodrošina nepieciešamo auguma izmēru noņemšanas un izgatavojamā apģērba pielaikošanas pieejamība ar Pasūtītāja pilnvaroto personu saskaņotā laikā. </w:t>
            </w:r>
            <w:bookmarkStart w:id="4" w:name="_Hlk68785586"/>
            <w:r w:rsidRPr="002B76CF">
              <w:rPr>
                <w:rFonts w:eastAsia="Calibri"/>
                <w:sz w:val="24"/>
                <w:szCs w:val="24"/>
              </w:rPr>
              <w:t xml:space="preserve">Piegādātājam elektroniski jāinformē Pasūtītāja pilnvarotā persona, ja Pasūtītāja ierēdnis nav ieradies iepriekš saskaņotajā laikā. </w:t>
            </w:r>
            <w:bookmarkEnd w:id="4"/>
          </w:p>
        </w:tc>
        <w:tc>
          <w:tcPr>
            <w:tcW w:w="2835" w:type="dxa"/>
            <w:tcBorders>
              <w:top w:val="single" w:sz="4" w:space="0" w:color="auto"/>
              <w:left w:val="single" w:sz="4" w:space="0" w:color="auto"/>
              <w:bottom w:val="single" w:sz="4" w:space="0" w:color="auto"/>
              <w:right w:val="single" w:sz="4" w:space="0" w:color="auto"/>
            </w:tcBorders>
          </w:tcPr>
          <w:p w14:paraId="20A26C01" w14:textId="77777777" w:rsidR="007947D6" w:rsidRPr="002B76CF" w:rsidRDefault="007947D6" w:rsidP="007947D6">
            <w:pPr>
              <w:widowControl w:val="0"/>
              <w:ind w:right="-284"/>
              <w:rPr>
                <w:sz w:val="24"/>
                <w:szCs w:val="24"/>
              </w:rPr>
            </w:pPr>
          </w:p>
        </w:tc>
      </w:tr>
      <w:tr w:rsidR="002B76CF" w:rsidRPr="002B76CF" w14:paraId="55398C42" w14:textId="77777777" w:rsidTr="00091AF1">
        <w:tc>
          <w:tcPr>
            <w:tcW w:w="1021" w:type="dxa"/>
            <w:vMerge/>
            <w:tcBorders>
              <w:left w:val="single" w:sz="4" w:space="0" w:color="auto"/>
              <w:bottom w:val="single" w:sz="4" w:space="0" w:color="auto"/>
              <w:right w:val="single" w:sz="4" w:space="0" w:color="auto"/>
            </w:tcBorders>
          </w:tcPr>
          <w:p w14:paraId="74E0644F" w14:textId="77777777" w:rsidR="007947D6" w:rsidRPr="002B76CF" w:rsidRDefault="007947D6" w:rsidP="007947D6">
            <w:pPr>
              <w:rPr>
                <w:rFonts w:eastAsia="Calibri"/>
                <w:sz w:val="24"/>
                <w:szCs w:val="24"/>
              </w:rPr>
            </w:pPr>
          </w:p>
        </w:tc>
        <w:tc>
          <w:tcPr>
            <w:tcW w:w="1937" w:type="dxa"/>
            <w:vMerge/>
            <w:tcBorders>
              <w:left w:val="single" w:sz="4" w:space="0" w:color="auto"/>
              <w:bottom w:val="single" w:sz="4" w:space="0" w:color="auto"/>
              <w:right w:val="single" w:sz="4" w:space="0" w:color="auto"/>
            </w:tcBorders>
          </w:tcPr>
          <w:p w14:paraId="5F751C37" w14:textId="77777777" w:rsidR="007947D6" w:rsidRPr="002B76CF" w:rsidRDefault="007947D6" w:rsidP="007947D6">
            <w:pPr>
              <w:rPr>
                <w:b/>
                <w:sz w:val="24"/>
                <w:szCs w:val="24"/>
              </w:rPr>
            </w:pPr>
          </w:p>
        </w:tc>
        <w:tc>
          <w:tcPr>
            <w:tcW w:w="8600" w:type="dxa"/>
            <w:tcBorders>
              <w:top w:val="single" w:sz="4" w:space="0" w:color="auto"/>
              <w:left w:val="single" w:sz="4" w:space="0" w:color="auto"/>
              <w:bottom w:val="single" w:sz="4" w:space="0" w:color="auto"/>
              <w:right w:val="single" w:sz="4" w:space="0" w:color="auto"/>
            </w:tcBorders>
          </w:tcPr>
          <w:p w14:paraId="2AC84B04" w14:textId="18B19939" w:rsidR="007947D6" w:rsidRPr="002B76CF" w:rsidRDefault="007947D6" w:rsidP="004D62A1">
            <w:pPr>
              <w:widowControl w:val="0"/>
              <w:numPr>
                <w:ilvl w:val="1"/>
                <w:numId w:val="44"/>
              </w:numPr>
              <w:tabs>
                <w:tab w:val="left" w:pos="576"/>
              </w:tabs>
              <w:ind w:left="9" w:right="78" w:hanging="9"/>
              <w:jc w:val="both"/>
              <w:rPr>
                <w:rFonts w:eastAsia="Calibri"/>
                <w:sz w:val="24"/>
                <w:szCs w:val="24"/>
              </w:rPr>
            </w:pPr>
            <w:bookmarkStart w:id="5" w:name="_Hlk68785680"/>
            <w:r w:rsidRPr="002B76CF">
              <w:rPr>
                <w:rFonts w:eastAsia="Calibri"/>
                <w:sz w:val="24"/>
                <w:szCs w:val="24"/>
              </w:rPr>
              <w:t xml:space="preserve">Gadījumā, ja Pasūtītājs no Piegādātāja neatkarīgu iemeslu dēļ nenodrošina Pasūtītāja </w:t>
            </w:r>
            <w:r w:rsidR="00FD73CC" w:rsidRPr="002B76CF">
              <w:rPr>
                <w:rFonts w:eastAsia="Calibri"/>
                <w:sz w:val="24"/>
                <w:szCs w:val="24"/>
              </w:rPr>
              <w:t>darbinieka</w:t>
            </w:r>
            <w:r w:rsidRPr="002B76CF">
              <w:rPr>
                <w:rFonts w:eastAsia="Calibri"/>
                <w:sz w:val="24"/>
                <w:szCs w:val="24"/>
              </w:rPr>
              <w:t xml:space="preserve"> ierašanos nepieciešamo auguma izmēru noņemšanai vai izgatavojamā apģērba pielaikošanai, Preces piegādes termiņš pagarinās par tik dienām, par cik dienām ir pārsniegts termiņš, kādā Pasūtītāja ierēdnim bija jāierodas nepieciešamo auguma izmēru noņemšanai un pielaikošanai.</w:t>
            </w:r>
            <w:bookmarkEnd w:id="5"/>
          </w:p>
        </w:tc>
        <w:tc>
          <w:tcPr>
            <w:tcW w:w="2835" w:type="dxa"/>
            <w:tcBorders>
              <w:top w:val="single" w:sz="4" w:space="0" w:color="auto"/>
              <w:left w:val="single" w:sz="4" w:space="0" w:color="auto"/>
              <w:bottom w:val="single" w:sz="4" w:space="0" w:color="auto"/>
              <w:right w:val="single" w:sz="4" w:space="0" w:color="auto"/>
            </w:tcBorders>
          </w:tcPr>
          <w:p w14:paraId="60F2948B" w14:textId="77777777" w:rsidR="007947D6" w:rsidRPr="002B76CF" w:rsidRDefault="007947D6" w:rsidP="007947D6">
            <w:pPr>
              <w:widowControl w:val="0"/>
              <w:ind w:right="-284"/>
              <w:rPr>
                <w:sz w:val="24"/>
                <w:szCs w:val="24"/>
              </w:rPr>
            </w:pPr>
          </w:p>
        </w:tc>
      </w:tr>
      <w:tr w:rsidR="002B76CF" w:rsidRPr="002B76CF" w14:paraId="5A2C6440" w14:textId="77777777" w:rsidTr="00091AF1">
        <w:trPr>
          <w:trHeight w:val="1712"/>
        </w:trPr>
        <w:tc>
          <w:tcPr>
            <w:tcW w:w="1021" w:type="dxa"/>
            <w:tcBorders>
              <w:top w:val="single" w:sz="4" w:space="0" w:color="auto"/>
              <w:left w:val="single" w:sz="4" w:space="0" w:color="auto"/>
              <w:bottom w:val="single" w:sz="4" w:space="0" w:color="auto"/>
              <w:right w:val="single" w:sz="4" w:space="0" w:color="auto"/>
            </w:tcBorders>
            <w:vAlign w:val="center"/>
          </w:tcPr>
          <w:p w14:paraId="1BC6B22B" w14:textId="77777777" w:rsidR="007947D6" w:rsidRPr="002B76CF" w:rsidRDefault="007947D6" w:rsidP="007947D6">
            <w:pPr>
              <w:widowControl w:val="0"/>
              <w:numPr>
                <w:ilvl w:val="0"/>
                <w:numId w:val="44"/>
              </w:numPr>
              <w:ind w:right="-1"/>
              <w:jc w:val="center"/>
              <w:rPr>
                <w:rFonts w:eastAsia="Calibri"/>
                <w:sz w:val="24"/>
                <w:szCs w:val="24"/>
              </w:rPr>
            </w:pPr>
          </w:p>
        </w:tc>
        <w:tc>
          <w:tcPr>
            <w:tcW w:w="1937" w:type="dxa"/>
            <w:tcBorders>
              <w:top w:val="single" w:sz="4" w:space="0" w:color="auto"/>
              <w:left w:val="single" w:sz="4" w:space="0" w:color="auto"/>
              <w:bottom w:val="single" w:sz="4" w:space="0" w:color="auto"/>
              <w:right w:val="single" w:sz="4" w:space="0" w:color="auto"/>
            </w:tcBorders>
            <w:vAlign w:val="center"/>
            <w:hideMark/>
          </w:tcPr>
          <w:p w14:paraId="30ADEE91" w14:textId="77777777" w:rsidR="007947D6" w:rsidRPr="002B76CF" w:rsidRDefault="007947D6" w:rsidP="007947D6">
            <w:pPr>
              <w:widowControl w:val="0"/>
              <w:ind w:right="-1"/>
              <w:rPr>
                <w:b/>
                <w:sz w:val="24"/>
                <w:szCs w:val="24"/>
              </w:rPr>
            </w:pPr>
            <w:r w:rsidRPr="002B76CF">
              <w:rPr>
                <w:b/>
                <w:sz w:val="24"/>
                <w:szCs w:val="24"/>
              </w:rPr>
              <w:t>Preces trūkumu un/vai neatbilstību novēršana</w:t>
            </w:r>
          </w:p>
        </w:tc>
        <w:tc>
          <w:tcPr>
            <w:tcW w:w="8600" w:type="dxa"/>
            <w:tcBorders>
              <w:top w:val="single" w:sz="4" w:space="0" w:color="auto"/>
              <w:left w:val="single" w:sz="4" w:space="0" w:color="auto"/>
              <w:right w:val="single" w:sz="4" w:space="0" w:color="auto"/>
            </w:tcBorders>
            <w:hideMark/>
          </w:tcPr>
          <w:p w14:paraId="1BA60D71" w14:textId="14F5088F" w:rsidR="007947D6" w:rsidRPr="002B76CF" w:rsidRDefault="007947D6" w:rsidP="004D62A1">
            <w:pPr>
              <w:widowControl w:val="0"/>
              <w:tabs>
                <w:tab w:val="left" w:pos="5"/>
              </w:tabs>
              <w:ind w:right="78"/>
              <w:jc w:val="both"/>
              <w:rPr>
                <w:sz w:val="24"/>
                <w:szCs w:val="24"/>
              </w:rPr>
            </w:pPr>
            <w:r w:rsidRPr="002B76CF">
              <w:rPr>
                <w:sz w:val="24"/>
                <w:szCs w:val="24"/>
              </w:rPr>
              <w:t xml:space="preserve">Ja piegādātā Prece vai tās apjoma daļa neatbilst </w:t>
            </w:r>
            <w:bookmarkStart w:id="6" w:name="_Hlk68790318"/>
            <w:r w:rsidRPr="002B76CF">
              <w:rPr>
                <w:sz w:val="24"/>
                <w:szCs w:val="24"/>
              </w:rPr>
              <w:t>pasūtījumā, līgumā un/vai tā pielikumos noteiktajam</w:t>
            </w:r>
            <w:bookmarkEnd w:id="6"/>
            <w:r w:rsidRPr="002B76CF">
              <w:rPr>
                <w:sz w:val="24"/>
                <w:szCs w:val="24"/>
              </w:rPr>
              <w:t xml:space="preserve"> </w:t>
            </w:r>
            <w:r w:rsidRPr="002B76CF">
              <w:rPr>
                <w:bCs/>
                <w:sz w:val="24"/>
                <w:szCs w:val="24"/>
              </w:rPr>
              <w:t>vai Latvijas Republikā spēkā esošo normatīvo aktu prasībām (kvalitātes, kvantitātes, u.c. prasības)</w:t>
            </w:r>
            <w:r w:rsidRPr="002B76CF">
              <w:rPr>
                <w:sz w:val="24"/>
                <w:szCs w:val="24"/>
              </w:rPr>
              <w:t xml:space="preserve">, Pasūtītāja pilnvarotā persona ir tiesīga nepieņemt Preci, neparakstīt Preces vai Preces apjoma daļas piegādes </w:t>
            </w:r>
            <w:r w:rsidR="00F86433" w:rsidRPr="002B76CF">
              <w:rPr>
                <w:rFonts w:eastAsia="Calibri"/>
                <w:bCs/>
                <w:sz w:val="24"/>
                <w:szCs w:val="24"/>
              </w:rPr>
              <w:t>apliecinošu dokumentu</w:t>
            </w:r>
            <w:r w:rsidRPr="002B76CF">
              <w:rPr>
                <w:sz w:val="24"/>
                <w:szCs w:val="24"/>
              </w:rPr>
              <w:t xml:space="preserve"> un nosūta Piegādātāja pilnvarotajai personai attiecīgu pretenziju. Neatbilstošas Preces piegādes gadījumā, Piegādātājs bez papildu maksas par saviem līdzekļiem novērš Preces neatbilstības, nepieciešamības gadījumā apmainot to pret atbilstošu Preci.</w:t>
            </w:r>
          </w:p>
        </w:tc>
        <w:tc>
          <w:tcPr>
            <w:tcW w:w="2835" w:type="dxa"/>
            <w:tcBorders>
              <w:top w:val="single" w:sz="4" w:space="0" w:color="auto"/>
              <w:left w:val="single" w:sz="4" w:space="0" w:color="auto"/>
              <w:right w:val="single" w:sz="4" w:space="0" w:color="auto"/>
            </w:tcBorders>
          </w:tcPr>
          <w:p w14:paraId="4C5E5695" w14:textId="77777777" w:rsidR="007947D6" w:rsidRPr="002B76CF" w:rsidRDefault="007947D6" w:rsidP="007947D6">
            <w:pPr>
              <w:widowControl w:val="0"/>
              <w:ind w:left="284" w:right="-284"/>
              <w:rPr>
                <w:sz w:val="24"/>
                <w:szCs w:val="24"/>
              </w:rPr>
            </w:pPr>
          </w:p>
        </w:tc>
      </w:tr>
      <w:tr w:rsidR="002B76CF" w:rsidRPr="002B76CF" w14:paraId="0625FC9D" w14:textId="77777777" w:rsidTr="00091AF1">
        <w:tc>
          <w:tcPr>
            <w:tcW w:w="1021" w:type="dxa"/>
            <w:tcBorders>
              <w:top w:val="single" w:sz="4" w:space="0" w:color="auto"/>
              <w:left w:val="single" w:sz="4" w:space="0" w:color="auto"/>
              <w:bottom w:val="single" w:sz="4" w:space="0" w:color="auto"/>
              <w:right w:val="single" w:sz="4" w:space="0" w:color="auto"/>
            </w:tcBorders>
            <w:vAlign w:val="center"/>
          </w:tcPr>
          <w:p w14:paraId="740EC815" w14:textId="77777777" w:rsidR="007947D6" w:rsidRPr="002B76CF" w:rsidRDefault="007947D6" w:rsidP="007947D6">
            <w:pPr>
              <w:widowControl w:val="0"/>
              <w:numPr>
                <w:ilvl w:val="0"/>
                <w:numId w:val="44"/>
              </w:numPr>
              <w:ind w:right="-1"/>
              <w:jc w:val="center"/>
              <w:rPr>
                <w:rFonts w:eastAsia="Calibri"/>
                <w:sz w:val="24"/>
                <w:szCs w:val="24"/>
              </w:rPr>
            </w:pPr>
          </w:p>
        </w:tc>
        <w:tc>
          <w:tcPr>
            <w:tcW w:w="1937" w:type="dxa"/>
            <w:tcBorders>
              <w:top w:val="single" w:sz="4" w:space="0" w:color="auto"/>
              <w:left w:val="single" w:sz="4" w:space="0" w:color="auto"/>
              <w:bottom w:val="single" w:sz="4" w:space="0" w:color="auto"/>
              <w:right w:val="single" w:sz="4" w:space="0" w:color="auto"/>
            </w:tcBorders>
            <w:vAlign w:val="center"/>
            <w:hideMark/>
          </w:tcPr>
          <w:p w14:paraId="761ECFDA" w14:textId="77777777" w:rsidR="007947D6" w:rsidRPr="002B76CF" w:rsidRDefault="007947D6" w:rsidP="007947D6">
            <w:pPr>
              <w:widowControl w:val="0"/>
              <w:ind w:right="-1"/>
              <w:rPr>
                <w:b/>
                <w:sz w:val="24"/>
                <w:szCs w:val="24"/>
              </w:rPr>
            </w:pPr>
            <w:r w:rsidRPr="002B76CF">
              <w:rPr>
                <w:b/>
                <w:sz w:val="24"/>
                <w:szCs w:val="24"/>
              </w:rPr>
              <w:t>Preces garantijas laiks</w:t>
            </w:r>
          </w:p>
        </w:tc>
        <w:tc>
          <w:tcPr>
            <w:tcW w:w="8600" w:type="dxa"/>
            <w:tcBorders>
              <w:top w:val="single" w:sz="4" w:space="0" w:color="auto"/>
              <w:left w:val="single" w:sz="4" w:space="0" w:color="auto"/>
              <w:bottom w:val="single" w:sz="4" w:space="0" w:color="auto"/>
              <w:right w:val="single" w:sz="4" w:space="0" w:color="auto"/>
            </w:tcBorders>
          </w:tcPr>
          <w:p w14:paraId="1718D2B6" w14:textId="1756095A" w:rsidR="007947D6" w:rsidRPr="002B76CF" w:rsidRDefault="007947D6" w:rsidP="004D62A1">
            <w:pPr>
              <w:widowControl w:val="0"/>
              <w:tabs>
                <w:tab w:val="left" w:pos="576"/>
              </w:tabs>
              <w:ind w:right="78"/>
              <w:jc w:val="both"/>
              <w:rPr>
                <w:sz w:val="24"/>
                <w:szCs w:val="24"/>
              </w:rPr>
            </w:pPr>
            <w:r w:rsidRPr="002B76CF">
              <w:rPr>
                <w:sz w:val="24"/>
                <w:szCs w:val="24"/>
              </w:rPr>
              <w:t xml:space="preserve">Piegādātājs nodrošina piegādātajai Precei garantiju ne mazāk kā 12 (divpadsmit) mēnešus no Preces </w:t>
            </w:r>
            <w:r w:rsidR="00C3095B" w:rsidRPr="002B76CF">
              <w:rPr>
                <w:sz w:val="24"/>
                <w:szCs w:val="24"/>
              </w:rPr>
              <w:t xml:space="preserve">piegādes </w:t>
            </w:r>
            <w:r w:rsidR="00C3095B" w:rsidRPr="002B76CF">
              <w:rPr>
                <w:rFonts w:eastAsia="Calibri"/>
                <w:bCs/>
                <w:sz w:val="24"/>
                <w:szCs w:val="24"/>
              </w:rPr>
              <w:t>apliecinoš</w:t>
            </w:r>
            <w:r w:rsidR="00743935" w:rsidRPr="002B76CF">
              <w:rPr>
                <w:rFonts w:eastAsia="Calibri"/>
                <w:bCs/>
                <w:sz w:val="24"/>
                <w:szCs w:val="24"/>
              </w:rPr>
              <w:t>a</w:t>
            </w:r>
            <w:r w:rsidR="00C3095B" w:rsidRPr="002B76CF">
              <w:rPr>
                <w:rFonts w:eastAsia="Calibri"/>
                <w:bCs/>
                <w:sz w:val="24"/>
                <w:szCs w:val="24"/>
              </w:rPr>
              <w:t xml:space="preserve"> dokument</w:t>
            </w:r>
            <w:r w:rsidR="00743935" w:rsidRPr="002B76CF">
              <w:rPr>
                <w:rFonts w:eastAsia="Calibri"/>
                <w:bCs/>
                <w:sz w:val="24"/>
                <w:szCs w:val="24"/>
              </w:rPr>
              <w:t>a</w:t>
            </w:r>
            <w:r w:rsidRPr="002B76CF">
              <w:rPr>
                <w:sz w:val="24"/>
                <w:szCs w:val="24"/>
              </w:rPr>
              <w:t xml:space="preserve"> abpusējas parakstīšanas dienas.</w:t>
            </w:r>
          </w:p>
          <w:p w14:paraId="2E5854FA" w14:textId="77777777" w:rsidR="007947D6" w:rsidRPr="002B76CF" w:rsidRDefault="007947D6" w:rsidP="004D62A1">
            <w:pPr>
              <w:widowControl w:val="0"/>
              <w:tabs>
                <w:tab w:val="left" w:pos="576"/>
              </w:tabs>
              <w:ind w:right="78"/>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6866457" w14:textId="5AB18C66" w:rsidR="0022693D" w:rsidRPr="002B76CF" w:rsidRDefault="0022693D" w:rsidP="007947D6">
            <w:pPr>
              <w:widowControl w:val="0"/>
              <w:rPr>
                <w:i/>
                <w:sz w:val="24"/>
                <w:szCs w:val="24"/>
              </w:rPr>
            </w:pPr>
          </w:p>
          <w:p w14:paraId="3940CDDA" w14:textId="77777777" w:rsidR="007947D6" w:rsidRPr="002B76CF" w:rsidRDefault="007947D6" w:rsidP="007947D6">
            <w:pPr>
              <w:widowControl w:val="0"/>
              <w:rPr>
                <w:sz w:val="24"/>
                <w:szCs w:val="24"/>
              </w:rPr>
            </w:pPr>
          </w:p>
        </w:tc>
      </w:tr>
      <w:tr w:rsidR="002B76CF" w:rsidRPr="002B76CF" w14:paraId="652A9BE5" w14:textId="77777777" w:rsidTr="00091AF1">
        <w:tc>
          <w:tcPr>
            <w:tcW w:w="1021" w:type="dxa"/>
            <w:vMerge w:val="restart"/>
            <w:tcBorders>
              <w:top w:val="single" w:sz="4" w:space="0" w:color="auto"/>
              <w:left w:val="single" w:sz="4" w:space="0" w:color="auto"/>
              <w:right w:val="single" w:sz="4" w:space="0" w:color="auto"/>
            </w:tcBorders>
            <w:vAlign w:val="center"/>
          </w:tcPr>
          <w:p w14:paraId="7A58D365" w14:textId="77777777" w:rsidR="007947D6" w:rsidRPr="002B76CF" w:rsidRDefault="007947D6" w:rsidP="007947D6">
            <w:pPr>
              <w:widowControl w:val="0"/>
              <w:numPr>
                <w:ilvl w:val="0"/>
                <w:numId w:val="44"/>
              </w:numPr>
              <w:ind w:right="-1"/>
              <w:jc w:val="center"/>
              <w:rPr>
                <w:rFonts w:eastAsia="Calibri"/>
                <w:sz w:val="24"/>
                <w:szCs w:val="24"/>
              </w:rPr>
            </w:pPr>
          </w:p>
        </w:tc>
        <w:tc>
          <w:tcPr>
            <w:tcW w:w="1937" w:type="dxa"/>
            <w:vMerge w:val="restart"/>
            <w:tcBorders>
              <w:top w:val="single" w:sz="4" w:space="0" w:color="auto"/>
              <w:left w:val="single" w:sz="4" w:space="0" w:color="auto"/>
              <w:right w:val="single" w:sz="4" w:space="0" w:color="auto"/>
            </w:tcBorders>
            <w:vAlign w:val="center"/>
            <w:hideMark/>
          </w:tcPr>
          <w:p w14:paraId="3CB2CB05" w14:textId="0D23A420" w:rsidR="007947D6" w:rsidRPr="002B76CF" w:rsidRDefault="007947D6" w:rsidP="007947D6">
            <w:pPr>
              <w:widowControl w:val="0"/>
              <w:ind w:right="-1"/>
              <w:rPr>
                <w:b/>
                <w:sz w:val="24"/>
                <w:szCs w:val="24"/>
              </w:rPr>
            </w:pPr>
            <w:r w:rsidRPr="002B76CF">
              <w:rPr>
                <w:b/>
                <w:sz w:val="24"/>
                <w:szCs w:val="24"/>
              </w:rPr>
              <w:t>Preces bojājum</w:t>
            </w:r>
            <w:r w:rsidR="00546268" w:rsidRPr="002B76CF">
              <w:rPr>
                <w:b/>
                <w:sz w:val="24"/>
                <w:szCs w:val="24"/>
              </w:rPr>
              <w:t>u</w:t>
            </w:r>
            <w:r w:rsidRPr="002B76CF">
              <w:rPr>
                <w:b/>
                <w:sz w:val="24"/>
                <w:szCs w:val="24"/>
              </w:rPr>
              <w:t xml:space="preserve"> vai trūkum</w:t>
            </w:r>
            <w:r w:rsidR="00546268" w:rsidRPr="002B76CF">
              <w:rPr>
                <w:b/>
                <w:sz w:val="24"/>
                <w:szCs w:val="24"/>
              </w:rPr>
              <w:t>u</w:t>
            </w:r>
            <w:r w:rsidRPr="002B76CF">
              <w:rPr>
                <w:b/>
                <w:sz w:val="24"/>
                <w:szCs w:val="24"/>
              </w:rPr>
              <w:t xml:space="preserve"> novēršan</w:t>
            </w:r>
            <w:r w:rsidR="00546268" w:rsidRPr="002B76CF">
              <w:rPr>
                <w:b/>
                <w:sz w:val="24"/>
                <w:szCs w:val="24"/>
              </w:rPr>
              <w:t>a</w:t>
            </w:r>
            <w:r w:rsidRPr="002B76CF">
              <w:rPr>
                <w:b/>
                <w:sz w:val="24"/>
                <w:szCs w:val="24"/>
              </w:rPr>
              <w:t xml:space="preserve"> garantijas laikā </w:t>
            </w:r>
          </w:p>
        </w:tc>
        <w:tc>
          <w:tcPr>
            <w:tcW w:w="8600" w:type="dxa"/>
            <w:tcBorders>
              <w:top w:val="single" w:sz="4" w:space="0" w:color="auto"/>
              <w:left w:val="single" w:sz="4" w:space="0" w:color="auto"/>
              <w:bottom w:val="single" w:sz="4" w:space="0" w:color="auto"/>
              <w:right w:val="single" w:sz="4" w:space="0" w:color="auto"/>
            </w:tcBorders>
            <w:hideMark/>
          </w:tcPr>
          <w:p w14:paraId="32234613" w14:textId="68640290" w:rsidR="007947D6" w:rsidRPr="002B76CF" w:rsidRDefault="007947D6" w:rsidP="004D62A1">
            <w:pPr>
              <w:widowControl w:val="0"/>
              <w:numPr>
                <w:ilvl w:val="1"/>
                <w:numId w:val="44"/>
              </w:numPr>
              <w:tabs>
                <w:tab w:val="left" w:pos="576"/>
              </w:tabs>
              <w:ind w:left="9" w:right="78" w:hanging="9"/>
              <w:jc w:val="both"/>
              <w:rPr>
                <w:rFonts w:eastAsia="Calibri"/>
                <w:sz w:val="24"/>
                <w:szCs w:val="24"/>
              </w:rPr>
            </w:pPr>
            <w:bookmarkStart w:id="7" w:name="_Hlk69191387"/>
            <w:r w:rsidRPr="002B76CF">
              <w:rPr>
                <w:rFonts w:eastAsia="Calibri"/>
                <w:sz w:val="24"/>
                <w:szCs w:val="24"/>
              </w:rPr>
              <w:t xml:space="preserve">Ja Preces garantijas laikā atklājas Preces trūkumi un/vai neatbilstības (tajā skaitā šaubas par audumu atbilstību) pasūtījumā, līgumā un/vai tā pielikumos noteiktajam, kas netika konstatētas saņemot Preci, un nav radušās Preces nepareizas uzglabāšanas un/vai lietošanas rezultātā, </w:t>
            </w:r>
            <w:bookmarkEnd w:id="7"/>
            <w:r w:rsidRPr="002B76CF">
              <w:rPr>
                <w:rFonts w:eastAsia="Calibri"/>
                <w:sz w:val="24"/>
                <w:szCs w:val="24"/>
              </w:rPr>
              <w:t xml:space="preserve">Pasūtītāja pilnvarotā persona sagatavo </w:t>
            </w:r>
            <w:r w:rsidR="00BB2081" w:rsidRPr="002B76CF">
              <w:rPr>
                <w:rFonts w:eastAsia="Calibri"/>
                <w:sz w:val="24"/>
                <w:szCs w:val="24"/>
              </w:rPr>
              <w:t xml:space="preserve">argumentētu </w:t>
            </w:r>
            <w:r w:rsidRPr="002B76CF">
              <w:rPr>
                <w:rFonts w:eastAsia="Calibri"/>
                <w:sz w:val="24"/>
                <w:szCs w:val="24"/>
              </w:rPr>
              <w:t xml:space="preserve">pretenziju, ko nosūta Piegādātāja pilnvarotajai personai uz Piegādātāja norādīto elektroniskā pasta adresi. </w:t>
            </w:r>
            <w:bookmarkStart w:id="8" w:name="_Hlk69191551"/>
            <w:r w:rsidRPr="002B76CF">
              <w:rPr>
                <w:rFonts w:eastAsia="Calibri"/>
                <w:sz w:val="24"/>
                <w:szCs w:val="24"/>
              </w:rPr>
              <w:t xml:space="preserve">Piegādātājs par saviem līdzekļiem bez papildu maksas </w:t>
            </w:r>
            <w:r w:rsidR="002477F0" w:rsidRPr="002B76CF">
              <w:rPr>
                <w:rFonts w:eastAsia="Calibri"/>
                <w:sz w:val="24"/>
                <w:szCs w:val="24"/>
              </w:rPr>
              <w:t xml:space="preserve">ne ilgāk kā </w:t>
            </w:r>
            <w:r w:rsidRPr="002B76CF">
              <w:rPr>
                <w:rFonts w:eastAsia="Calibri"/>
                <w:b/>
                <w:sz w:val="24"/>
                <w:szCs w:val="24"/>
              </w:rPr>
              <w:t xml:space="preserve">30 (trīsdesmit) </w:t>
            </w:r>
            <w:r w:rsidRPr="002B76CF">
              <w:rPr>
                <w:rFonts w:eastAsia="Calibri"/>
                <w:sz w:val="24"/>
                <w:szCs w:val="24"/>
              </w:rPr>
              <w:t>darba dienu laikā no Pasūtītāja pilnvarotās personas pretenzijas nosūtīšanas dienas novērš piegādātās Preces trūkumus un neatbilstības, nepieciešamības gadījumā apmainot to pret jaunu, atbilstošu Preci bez trūkumiem.</w:t>
            </w:r>
            <w:bookmarkEnd w:id="8"/>
          </w:p>
        </w:tc>
        <w:tc>
          <w:tcPr>
            <w:tcW w:w="2835" w:type="dxa"/>
            <w:tcBorders>
              <w:top w:val="single" w:sz="4" w:space="0" w:color="auto"/>
              <w:left w:val="single" w:sz="4" w:space="0" w:color="auto"/>
              <w:bottom w:val="single" w:sz="4" w:space="0" w:color="auto"/>
              <w:right w:val="single" w:sz="4" w:space="0" w:color="auto"/>
            </w:tcBorders>
            <w:hideMark/>
          </w:tcPr>
          <w:p w14:paraId="2D600BC5" w14:textId="77777777" w:rsidR="00C10173" w:rsidRPr="002B76CF" w:rsidRDefault="00546268" w:rsidP="001F781E">
            <w:pPr>
              <w:widowControl w:val="0"/>
              <w:jc w:val="both"/>
              <w:rPr>
                <w:i/>
                <w:sz w:val="24"/>
                <w:szCs w:val="24"/>
              </w:rPr>
            </w:pPr>
            <w:r w:rsidRPr="002B76CF">
              <w:rPr>
                <w:i/>
                <w:sz w:val="24"/>
                <w:szCs w:val="24"/>
              </w:rPr>
              <w:t xml:space="preserve">Pretendents norāda piedāvāto Preces bojājumu vai trūkumu novēršanas laiku darba dienās: </w:t>
            </w:r>
            <w:r w:rsidR="00C10173" w:rsidRPr="002B76CF">
              <w:rPr>
                <w:i/>
                <w:sz w:val="24"/>
                <w:szCs w:val="24"/>
              </w:rPr>
              <w:t>_____.</w:t>
            </w:r>
          </w:p>
          <w:p w14:paraId="47B8F50C" w14:textId="734B5DF2" w:rsidR="00546268" w:rsidRPr="002B76CF" w:rsidRDefault="001F781E" w:rsidP="00C10173">
            <w:pPr>
              <w:widowControl w:val="0"/>
              <w:jc w:val="both"/>
              <w:rPr>
                <w:i/>
                <w:szCs w:val="24"/>
              </w:rPr>
            </w:pPr>
            <w:r w:rsidRPr="002B76CF">
              <w:rPr>
                <w:i/>
                <w:szCs w:val="24"/>
              </w:rPr>
              <w:t xml:space="preserve"> </w:t>
            </w:r>
          </w:p>
          <w:p w14:paraId="0E4416C7" w14:textId="031B41D3" w:rsidR="007947D6" w:rsidRPr="002B76CF" w:rsidRDefault="001F781E" w:rsidP="00546268">
            <w:pPr>
              <w:widowControl w:val="0"/>
              <w:jc w:val="both"/>
              <w:rPr>
                <w:i/>
                <w:szCs w:val="24"/>
              </w:rPr>
            </w:pPr>
            <w:r w:rsidRPr="002B76CF">
              <w:rPr>
                <w:i/>
                <w:szCs w:val="24"/>
              </w:rPr>
              <w:t xml:space="preserve">Lai izvairītos no tā, ka tiek piedāvāts nepamatoti īss piegādes laiks, minimālais laiks, ko pretendents var piedāvāt, ir 15 (piecpadsmit) darba dienas. </w:t>
            </w:r>
            <w:r w:rsidRPr="002B76CF">
              <w:rPr>
                <w:i/>
                <w:szCs w:val="24"/>
              </w:rPr>
              <w:lastRenderedPageBreak/>
              <w:t>Ja pretendents norādīs īsāku piegādes laiku, tad aprēķinot pretendentam piešķiramos punktus attiecīgajam vērtēšanas kritērijam, tiks pieņemts, ka pretendents piedāvā minimālo norādāmo piegādes laiku – 15 (piecpadsmit) darba dienas.</w:t>
            </w:r>
          </w:p>
        </w:tc>
      </w:tr>
      <w:tr w:rsidR="002B76CF" w:rsidRPr="002B76CF" w14:paraId="6402C641" w14:textId="77777777" w:rsidTr="00091AF1">
        <w:tc>
          <w:tcPr>
            <w:tcW w:w="1021" w:type="dxa"/>
            <w:vMerge/>
            <w:tcBorders>
              <w:left w:val="single" w:sz="4" w:space="0" w:color="auto"/>
              <w:right w:val="single" w:sz="4" w:space="0" w:color="auto"/>
            </w:tcBorders>
            <w:vAlign w:val="center"/>
            <w:hideMark/>
          </w:tcPr>
          <w:p w14:paraId="2EAB8499" w14:textId="77777777" w:rsidR="007947D6" w:rsidRPr="002B76CF" w:rsidRDefault="007947D6" w:rsidP="007947D6">
            <w:pPr>
              <w:widowControl w:val="0"/>
              <w:numPr>
                <w:ilvl w:val="0"/>
                <w:numId w:val="44"/>
              </w:numPr>
              <w:ind w:right="-1"/>
              <w:jc w:val="center"/>
              <w:rPr>
                <w:rFonts w:eastAsia="Calibri"/>
                <w:sz w:val="24"/>
                <w:szCs w:val="24"/>
              </w:rPr>
            </w:pPr>
          </w:p>
        </w:tc>
        <w:tc>
          <w:tcPr>
            <w:tcW w:w="1937" w:type="dxa"/>
            <w:vMerge/>
            <w:tcBorders>
              <w:left w:val="single" w:sz="4" w:space="0" w:color="auto"/>
              <w:right w:val="single" w:sz="4" w:space="0" w:color="auto"/>
            </w:tcBorders>
            <w:vAlign w:val="center"/>
            <w:hideMark/>
          </w:tcPr>
          <w:p w14:paraId="050AA459" w14:textId="77777777" w:rsidR="007947D6" w:rsidRPr="002B76CF" w:rsidRDefault="007947D6" w:rsidP="007947D6">
            <w:pPr>
              <w:rPr>
                <w:b/>
                <w:sz w:val="24"/>
                <w:szCs w:val="24"/>
              </w:rPr>
            </w:pPr>
          </w:p>
        </w:tc>
        <w:tc>
          <w:tcPr>
            <w:tcW w:w="8600" w:type="dxa"/>
            <w:tcBorders>
              <w:top w:val="single" w:sz="4" w:space="0" w:color="auto"/>
              <w:left w:val="single" w:sz="4" w:space="0" w:color="auto"/>
              <w:bottom w:val="single" w:sz="4" w:space="0" w:color="auto"/>
              <w:right w:val="single" w:sz="4" w:space="0" w:color="auto"/>
            </w:tcBorders>
            <w:hideMark/>
          </w:tcPr>
          <w:p w14:paraId="044F97BE" w14:textId="3157E96D" w:rsidR="007947D6" w:rsidRPr="002B76CF" w:rsidRDefault="007947D6" w:rsidP="004D62A1">
            <w:pPr>
              <w:widowControl w:val="0"/>
              <w:numPr>
                <w:ilvl w:val="1"/>
                <w:numId w:val="44"/>
              </w:numPr>
              <w:tabs>
                <w:tab w:val="left" w:pos="576"/>
              </w:tabs>
              <w:ind w:left="9" w:right="78" w:hanging="9"/>
              <w:jc w:val="both"/>
              <w:rPr>
                <w:rFonts w:eastAsia="Calibri"/>
                <w:sz w:val="24"/>
                <w:szCs w:val="24"/>
              </w:rPr>
            </w:pPr>
            <w:r w:rsidRPr="002B76CF">
              <w:rPr>
                <w:rFonts w:eastAsia="Calibri"/>
                <w:sz w:val="24"/>
                <w:szCs w:val="24"/>
              </w:rPr>
              <w:t xml:space="preserve">Iepirkuma uzaicinājuma </w:t>
            </w:r>
            <w:r w:rsidRPr="002B76CF">
              <w:rPr>
                <w:rFonts w:eastAsia="Calibri"/>
                <w:szCs w:val="24"/>
              </w:rPr>
              <w:t>1.</w:t>
            </w:r>
            <w:r w:rsidRPr="002B76CF">
              <w:rPr>
                <w:rFonts w:eastAsia="Calibri"/>
                <w:sz w:val="24"/>
                <w:szCs w:val="24"/>
              </w:rPr>
              <w:t>tabulas “</w:t>
            </w:r>
            <w:r w:rsidRPr="002B76CF">
              <w:rPr>
                <w:rFonts w:eastAsia="Calibri"/>
                <w:bCs/>
                <w:sz w:val="24"/>
                <w:szCs w:val="24"/>
              </w:rPr>
              <w:t xml:space="preserve">Vispārējie noteikumi Preces izgatavošanai un piegādei” </w:t>
            </w:r>
            <w:r w:rsidRPr="002B76CF">
              <w:rPr>
                <w:rFonts w:eastAsia="Calibri"/>
                <w:szCs w:val="24"/>
              </w:rPr>
              <w:t>6.1.</w:t>
            </w:r>
            <w:r w:rsidRPr="002B76CF">
              <w:rPr>
                <w:rFonts w:eastAsia="Calibri"/>
                <w:sz w:val="24"/>
                <w:szCs w:val="24"/>
              </w:rPr>
              <w:t xml:space="preserve">apakšpunktā noteiktajā šaubu gadījumā par konkrētā auduma atbilstību, Pasūtītāja pilnvarotā persona ir tiesīga pieprasīt Piegādātājam atkārtoti veikt un iesniegt Pasūtītājam </w:t>
            </w:r>
            <w:bookmarkStart w:id="9" w:name="_Hlk69191874"/>
            <w:r w:rsidRPr="002B76CF">
              <w:rPr>
                <w:rFonts w:eastAsia="Calibri"/>
                <w:sz w:val="24"/>
                <w:szCs w:val="24"/>
              </w:rPr>
              <w:t xml:space="preserve">laboratorijas vai testēšanas centra, kas ir akreditēts veikt tekstilizstrādājumu ķīmisko, fizikālo un mehānisko testēšanu, </w:t>
            </w:r>
            <w:r w:rsidRPr="002B76CF">
              <w:rPr>
                <w:rFonts w:eastAsia="Calibri"/>
                <w:bCs/>
                <w:sz w:val="24"/>
                <w:szCs w:val="24"/>
              </w:rPr>
              <w:t>piemēram, Latvijas sertifikācijas centrs vai cita līdzvērtīga laboratorija</w:t>
            </w:r>
            <w:bookmarkEnd w:id="9"/>
            <w:r w:rsidRPr="002B76CF">
              <w:rPr>
                <w:rFonts w:eastAsia="Calibri"/>
                <w:sz w:val="24"/>
                <w:szCs w:val="24"/>
              </w:rPr>
              <w:t>, izsniegtu dokumentāciju (testēšanas pārskatu) latviešu valodā, kas apliecina</w:t>
            </w:r>
            <w:r w:rsidRPr="002B76CF">
              <w:rPr>
                <w:rFonts w:eastAsia="Calibri"/>
                <w:bCs/>
                <w:sz w:val="24"/>
                <w:szCs w:val="24"/>
              </w:rPr>
              <w:t xml:space="preserve"> Piegādātāja piegādātās Preces </w:t>
            </w:r>
            <w:r w:rsidRPr="002B76CF">
              <w:rPr>
                <w:rFonts w:eastAsia="Calibri"/>
                <w:sz w:val="24"/>
                <w:szCs w:val="24"/>
              </w:rPr>
              <w:t xml:space="preserve">auduma atbilstību Iepirkuma uzaicinājuma 2.pielikuma “Tehniskais piedāvājums” </w:t>
            </w:r>
            <w:r w:rsidR="00115E2F" w:rsidRPr="002B76CF">
              <w:rPr>
                <w:rFonts w:eastAsia="Calibri"/>
                <w:sz w:val="24"/>
                <w:szCs w:val="24"/>
              </w:rPr>
              <w:t>1</w:t>
            </w:r>
            <w:r w:rsidRPr="002B76CF">
              <w:rPr>
                <w:rFonts w:eastAsia="Calibri"/>
                <w:sz w:val="24"/>
                <w:szCs w:val="24"/>
              </w:rPr>
              <w:t>.</w:t>
            </w:r>
            <w:r w:rsidR="00156C5D" w:rsidRPr="002B76CF">
              <w:rPr>
                <w:rFonts w:eastAsia="Calibri"/>
                <w:sz w:val="24"/>
                <w:szCs w:val="24"/>
              </w:rPr>
              <w:t xml:space="preserve"> </w:t>
            </w:r>
            <w:r w:rsidRPr="002B76CF">
              <w:rPr>
                <w:rFonts w:eastAsia="Calibri"/>
                <w:sz w:val="24"/>
                <w:szCs w:val="24"/>
              </w:rPr>
              <w:t xml:space="preserve">tabulā “Preces tehniskā specifikācija” un </w:t>
            </w:r>
            <w:r w:rsidR="005B1F25" w:rsidRPr="002B76CF">
              <w:rPr>
                <w:rFonts w:eastAsia="Calibri"/>
                <w:sz w:val="24"/>
                <w:szCs w:val="24"/>
              </w:rPr>
              <w:t xml:space="preserve">Iepirkuma uzaicinājuma 3. </w:t>
            </w:r>
            <w:r w:rsidRPr="002B76CF">
              <w:rPr>
                <w:rFonts w:eastAsia="Calibri"/>
                <w:sz w:val="24"/>
                <w:szCs w:val="24"/>
              </w:rPr>
              <w:t xml:space="preserve">pielikumā “Preču izgatavošanā izmantoto audumu parametri” noteiktajām prasībām. </w:t>
            </w:r>
          </w:p>
        </w:tc>
        <w:tc>
          <w:tcPr>
            <w:tcW w:w="2835" w:type="dxa"/>
            <w:tcBorders>
              <w:top w:val="single" w:sz="4" w:space="0" w:color="auto"/>
              <w:left w:val="single" w:sz="4" w:space="0" w:color="auto"/>
              <w:bottom w:val="single" w:sz="4" w:space="0" w:color="auto"/>
              <w:right w:val="single" w:sz="4" w:space="0" w:color="auto"/>
            </w:tcBorders>
          </w:tcPr>
          <w:p w14:paraId="7C7D0A58" w14:textId="77777777" w:rsidR="007947D6" w:rsidRPr="002B76CF" w:rsidRDefault="007947D6" w:rsidP="007947D6">
            <w:pPr>
              <w:widowControl w:val="0"/>
              <w:rPr>
                <w:i/>
                <w:sz w:val="24"/>
                <w:szCs w:val="24"/>
              </w:rPr>
            </w:pPr>
          </w:p>
        </w:tc>
      </w:tr>
      <w:tr w:rsidR="002B76CF" w:rsidRPr="002B76CF" w14:paraId="14B5499E" w14:textId="77777777" w:rsidTr="00091AF1">
        <w:tc>
          <w:tcPr>
            <w:tcW w:w="1021" w:type="dxa"/>
            <w:vMerge/>
            <w:tcBorders>
              <w:left w:val="single" w:sz="4" w:space="0" w:color="auto"/>
              <w:bottom w:val="single" w:sz="4" w:space="0" w:color="auto"/>
              <w:right w:val="single" w:sz="4" w:space="0" w:color="auto"/>
            </w:tcBorders>
            <w:vAlign w:val="center"/>
          </w:tcPr>
          <w:p w14:paraId="597CA838" w14:textId="77777777" w:rsidR="007947D6" w:rsidRPr="002B76CF" w:rsidRDefault="007947D6" w:rsidP="007947D6">
            <w:pPr>
              <w:widowControl w:val="0"/>
              <w:ind w:left="643" w:right="-1"/>
              <w:rPr>
                <w:rFonts w:eastAsia="Calibri"/>
                <w:sz w:val="24"/>
                <w:szCs w:val="24"/>
              </w:rPr>
            </w:pPr>
          </w:p>
        </w:tc>
        <w:tc>
          <w:tcPr>
            <w:tcW w:w="1937" w:type="dxa"/>
            <w:vMerge/>
            <w:tcBorders>
              <w:left w:val="single" w:sz="4" w:space="0" w:color="auto"/>
              <w:bottom w:val="single" w:sz="4" w:space="0" w:color="auto"/>
              <w:right w:val="single" w:sz="4" w:space="0" w:color="auto"/>
            </w:tcBorders>
            <w:vAlign w:val="center"/>
          </w:tcPr>
          <w:p w14:paraId="1E4E48CF" w14:textId="77777777" w:rsidR="007947D6" w:rsidRPr="002B76CF" w:rsidRDefault="007947D6" w:rsidP="007947D6">
            <w:pPr>
              <w:rPr>
                <w:b/>
                <w:sz w:val="24"/>
                <w:szCs w:val="24"/>
              </w:rPr>
            </w:pPr>
          </w:p>
        </w:tc>
        <w:tc>
          <w:tcPr>
            <w:tcW w:w="8600" w:type="dxa"/>
            <w:tcBorders>
              <w:top w:val="single" w:sz="4" w:space="0" w:color="auto"/>
              <w:left w:val="single" w:sz="4" w:space="0" w:color="auto"/>
              <w:bottom w:val="single" w:sz="4" w:space="0" w:color="auto"/>
              <w:right w:val="single" w:sz="4" w:space="0" w:color="auto"/>
            </w:tcBorders>
          </w:tcPr>
          <w:p w14:paraId="3C4BE638" w14:textId="434CDA6C" w:rsidR="007947D6" w:rsidRPr="002B76CF" w:rsidRDefault="007947D6" w:rsidP="004D62A1">
            <w:pPr>
              <w:widowControl w:val="0"/>
              <w:numPr>
                <w:ilvl w:val="1"/>
                <w:numId w:val="44"/>
              </w:numPr>
              <w:tabs>
                <w:tab w:val="left" w:pos="576"/>
              </w:tabs>
              <w:ind w:left="9" w:right="78" w:hanging="9"/>
              <w:jc w:val="both"/>
              <w:rPr>
                <w:rFonts w:eastAsia="Calibri"/>
                <w:sz w:val="24"/>
                <w:szCs w:val="24"/>
              </w:rPr>
            </w:pPr>
            <w:r w:rsidRPr="002B76CF">
              <w:rPr>
                <w:rFonts w:eastAsia="Calibri"/>
                <w:sz w:val="24"/>
                <w:szCs w:val="24"/>
              </w:rPr>
              <w:t xml:space="preserve">Nepieciešamības gadījumā, </w:t>
            </w:r>
            <w:bookmarkStart w:id="10" w:name="_Hlk69193021"/>
            <w:r w:rsidRPr="002B76CF">
              <w:rPr>
                <w:rFonts w:eastAsia="Calibri"/>
                <w:sz w:val="24"/>
                <w:szCs w:val="24"/>
              </w:rPr>
              <w:t xml:space="preserve">izgatavotās Preces audums tiek vests testēt uz akreditētu laboratoriju vai testēšanas centru, piesakot kopīgu vizīti ar Piegādātāju izgatavotās Preces auduma iesniegšanai, lai noteiktu tā atbilstību Iepirkuma uzaicinājuma </w:t>
            </w:r>
            <w:r w:rsidR="00A4066E" w:rsidRPr="002B76CF">
              <w:rPr>
                <w:rFonts w:eastAsia="Calibri"/>
                <w:sz w:val="24"/>
                <w:szCs w:val="24"/>
              </w:rPr>
              <w:t>3</w:t>
            </w:r>
            <w:r w:rsidRPr="002B76CF">
              <w:rPr>
                <w:rFonts w:eastAsia="Calibri"/>
                <w:sz w:val="24"/>
                <w:szCs w:val="24"/>
              </w:rPr>
              <w:t xml:space="preserve">.pielikumā “Preču izgatavošanā izmantoto audumu parametri” izvirzītajām prasībām un Iepirkuma uzaicinājuma 2.pielikuma 2.tabulā “Preces tehniskā specifikācija” noteiktajām prasībām. </w:t>
            </w:r>
            <w:bookmarkEnd w:id="10"/>
            <w:r w:rsidRPr="002B76CF">
              <w:rPr>
                <w:rFonts w:eastAsia="Calibri"/>
                <w:sz w:val="24"/>
                <w:szCs w:val="24"/>
              </w:rPr>
              <w:t xml:space="preserve">Izmaksas par audumu testēšanu sedz Piegādātājs. Ja veiktie testēšanas laboratorijas testēšanas pārskati apstiprina Preces auduma atbilstību izvirzītajām prasībām, Pasūtītājs sedz radušos saistītos izdevumus, veicot Piegādātāja iesniegtā rēķina par attiecīgo summu apmaksu, līguma projekta </w:t>
            </w:r>
            <w:r w:rsidRPr="002B76CF">
              <w:rPr>
                <w:rFonts w:eastAsia="Calibri"/>
                <w:szCs w:val="24"/>
              </w:rPr>
              <w:t>2.3.</w:t>
            </w:r>
            <w:r w:rsidRPr="002B76CF">
              <w:rPr>
                <w:rFonts w:eastAsia="Calibri"/>
                <w:sz w:val="24"/>
                <w:szCs w:val="24"/>
              </w:rPr>
              <w:t>apakšpunktā norādītajā termiņā, no tā iesniegšanas dienas.</w:t>
            </w:r>
          </w:p>
        </w:tc>
        <w:tc>
          <w:tcPr>
            <w:tcW w:w="2835" w:type="dxa"/>
            <w:tcBorders>
              <w:top w:val="single" w:sz="4" w:space="0" w:color="auto"/>
              <w:left w:val="single" w:sz="4" w:space="0" w:color="auto"/>
              <w:bottom w:val="single" w:sz="4" w:space="0" w:color="auto"/>
              <w:right w:val="single" w:sz="4" w:space="0" w:color="auto"/>
            </w:tcBorders>
          </w:tcPr>
          <w:p w14:paraId="46CBD4F3" w14:textId="77777777" w:rsidR="007947D6" w:rsidRPr="002B76CF" w:rsidRDefault="007947D6" w:rsidP="007947D6">
            <w:pPr>
              <w:widowControl w:val="0"/>
              <w:rPr>
                <w:i/>
                <w:sz w:val="24"/>
                <w:szCs w:val="24"/>
              </w:rPr>
            </w:pPr>
          </w:p>
        </w:tc>
      </w:tr>
      <w:tr w:rsidR="002B76CF" w:rsidRPr="002B76CF" w14:paraId="7486FAFB" w14:textId="77777777" w:rsidTr="0073112C">
        <w:trPr>
          <w:trHeight w:val="940"/>
        </w:trPr>
        <w:tc>
          <w:tcPr>
            <w:tcW w:w="1021" w:type="dxa"/>
            <w:vMerge w:val="restart"/>
            <w:tcBorders>
              <w:top w:val="single" w:sz="4" w:space="0" w:color="auto"/>
              <w:left w:val="single" w:sz="4" w:space="0" w:color="auto"/>
              <w:right w:val="single" w:sz="4" w:space="0" w:color="auto"/>
            </w:tcBorders>
            <w:vAlign w:val="center"/>
          </w:tcPr>
          <w:p w14:paraId="09D5F5FD" w14:textId="77777777" w:rsidR="00BD48D9" w:rsidRPr="002B76CF" w:rsidRDefault="00BD48D9" w:rsidP="007947D6">
            <w:pPr>
              <w:widowControl w:val="0"/>
              <w:numPr>
                <w:ilvl w:val="0"/>
                <w:numId w:val="44"/>
              </w:numPr>
              <w:ind w:right="-1"/>
              <w:jc w:val="center"/>
              <w:rPr>
                <w:rFonts w:eastAsia="Calibri"/>
                <w:sz w:val="24"/>
                <w:szCs w:val="24"/>
              </w:rPr>
            </w:pPr>
          </w:p>
        </w:tc>
        <w:tc>
          <w:tcPr>
            <w:tcW w:w="1937" w:type="dxa"/>
            <w:vMerge w:val="restart"/>
            <w:tcBorders>
              <w:top w:val="single" w:sz="4" w:space="0" w:color="auto"/>
              <w:left w:val="single" w:sz="4" w:space="0" w:color="auto"/>
              <w:right w:val="single" w:sz="4" w:space="0" w:color="auto"/>
            </w:tcBorders>
            <w:vAlign w:val="center"/>
            <w:hideMark/>
          </w:tcPr>
          <w:p w14:paraId="704A983D" w14:textId="77777777" w:rsidR="00BD48D9" w:rsidRPr="002B76CF" w:rsidRDefault="00BD48D9" w:rsidP="007947D6">
            <w:pPr>
              <w:widowControl w:val="0"/>
              <w:ind w:right="-1"/>
              <w:rPr>
                <w:b/>
                <w:sz w:val="24"/>
                <w:szCs w:val="24"/>
              </w:rPr>
            </w:pPr>
            <w:r w:rsidRPr="002B76CF">
              <w:rPr>
                <w:b/>
                <w:sz w:val="24"/>
                <w:szCs w:val="24"/>
              </w:rPr>
              <w:t xml:space="preserve">Preces iepakojums un tā  noformējums </w:t>
            </w:r>
          </w:p>
        </w:tc>
        <w:tc>
          <w:tcPr>
            <w:tcW w:w="8600" w:type="dxa"/>
            <w:tcBorders>
              <w:top w:val="single" w:sz="4" w:space="0" w:color="auto"/>
              <w:left w:val="single" w:sz="4" w:space="0" w:color="auto"/>
              <w:right w:val="single" w:sz="4" w:space="0" w:color="auto"/>
            </w:tcBorders>
            <w:hideMark/>
          </w:tcPr>
          <w:p w14:paraId="78BF583D" w14:textId="019109F2" w:rsidR="00BD48D9" w:rsidRPr="002B76CF" w:rsidRDefault="00BD48D9" w:rsidP="004D62A1">
            <w:pPr>
              <w:widowControl w:val="0"/>
              <w:numPr>
                <w:ilvl w:val="1"/>
                <w:numId w:val="44"/>
              </w:numPr>
              <w:tabs>
                <w:tab w:val="left" w:pos="576"/>
              </w:tabs>
              <w:ind w:left="9" w:right="78" w:hanging="9"/>
              <w:jc w:val="both"/>
              <w:rPr>
                <w:rFonts w:eastAsia="Calibri"/>
                <w:sz w:val="24"/>
                <w:szCs w:val="24"/>
              </w:rPr>
            </w:pPr>
            <w:r w:rsidRPr="002B76CF">
              <w:rPr>
                <w:rFonts w:eastAsia="Calibri"/>
                <w:sz w:val="24"/>
                <w:szCs w:val="24"/>
              </w:rPr>
              <w:t xml:space="preserve">Pēc individuālajiem izmēriem izgatavotajai Precei uz iepakojuma jānorāda konkrētā Pasūtītāja </w:t>
            </w:r>
            <w:r w:rsidR="00FD73CC" w:rsidRPr="002B76CF">
              <w:rPr>
                <w:rFonts w:eastAsia="Calibri"/>
                <w:sz w:val="24"/>
                <w:szCs w:val="24"/>
              </w:rPr>
              <w:t>darbinieka</w:t>
            </w:r>
            <w:r w:rsidRPr="002B76CF">
              <w:rPr>
                <w:rFonts w:eastAsia="Calibri"/>
                <w:sz w:val="24"/>
                <w:szCs w:val="24"/>
              </w:rPr>
              <w:t xml:space="preserve"> vārds un uzvārds, kuram Prece paredzēta. </w:t>
            </w:r>
          </w:p>
        </w:tc>
        <w:tc>
          <w:tcPr>
            <w:tcW w:w="2835" w:type="dxa"/>
            <w:tcBorders>
              <w:top w:val="single" w:sz="4" w:space="0" w:color="auto"/>
              <w:left w:val="single" w:sz="4" w:space="0" w:color="auto"/>
              <w:right w:val="single" w:sz="4" w:space="0" w:color="auto"/>
            </w:tcBorders>
          </w:tcPr>
          <w:p w14:paraId="5FA91491" w14:textId="77777777" w:rsidR="00BD48D9" w:rsidRPr="002B76CF" w:rsidRDefault="00BD48D9" w:rsidP="007947D6">
            <w:pPr>
              <w:widowControl w:val="0"/>
              <w:ind w:left="284" w:right="-284"/>
              <w:rPr>
                <w:sz w:val="24"/>
                <w:szCs w:val="24"/>
              </w:rPr>
            </w:pPr>
          </w:p>
        </w:tc>
      </w:tr>
      <w:tr w:rsidR="002B76CF" w:rsidRPr="002B76CF" w14:paraId="0B446C31" w14:textId="77777777" w:rsidTr="00091AF1">
        <w:tc>
          <w:tcPr>
            <w:tcW w:w="1021" w:type="dxa"/>
            <w:vMerge/>
            <w:tcBorders>
              <w:left w:val="single" w:sz="4" w:space="0" w:color="auto"/>
              <w:bottom w:val="single" w:sz="4" w:space="0" w:color="auto"/>
              <w:right w:val="single" w:sz="4" w:space="0" w:color="auto"/>
            </w:tcBorders>
            <w:vAlign w:val="center"/>
          </w:tcPr>
          <w:p w14:paraId="0354B335" w14:textId="77777777" w:rsidR="007947D6" w:rsidRPr="002B76CF" w:rsidRDefault="007947D6" w:rsidP="007947D6">
            <w:pPr>
              <w:widowControl w:val="0"/>
              <w:ind w:right="-1"/>
              <w:rPr>
                <w:sz w:val="24"/>
                <w:szCs w:val="24"/>
              </w:rPr>
            </w:pPr>
          </w:p>
        </w:tc>
        <w:tc>
          <w:tcPr>
            <w:tcW w:w="1937" w:type="dxa"/>
            <w:vMerge/>
            <w:tcBorders>
              <w:left w:val="single" w:sz="4" w:space="0" w:color="auto"/>
              <w:bottom w:val="single" w:sz="4" w:space="0" w:color="auto"/>
              <w:right w:val="single" w:sz="4" w:space="0" w:color="auto"/>
            </w:tcBorders>
            <w:vAlign w:val="center"/>
          </w:tcPr>
          <w:p w14:paraId="636BA1FD" w14:textId="77777777" w:rsidR="007947D6" w:rsidRPr="002B76CF" w:rsidRDefault="007947D6" w:rsidP="007947D6">
            <w:pPr>
              <w:rPr>
                <w:b/>
                <w:sz w:val="24"/>
                <w:szCs w:val="24"/>
              </w:rPr>
            </w:pPr>
          </w:p>
        </w:tc>
        <w:tc>
          <w:tcPr>
            <w:tcW w:w="8600" w:type="dxa"/>
            <w:tcBorders>
              <w:top w:val="single" w:sz="4" w:space="0" w:color="auto"/>
              <w:left w:val="single" w:sz="4" w:space="0" w:color="auto"/>
              <w:bottom w:val="single" w:sz="4" w:space="0" w:color="auto"/>
              <w:right w:val="single" w:sz="4" w:space="0" w:color="auto"/>
            </w:tcBorders>
            <w:vAlign w:val="center"/>
          </w:tcPr>
          <w:p w14:paraId="3332476C" w14:textId="124FC9AB" w:rsidR="007947D6" w:rsidRPr="002B76CF" w:rsidRDefault="007947D6" w:rsidP="004D62A1">
            <w:pPr>
              <w:widowControl w:val="0"/>
              <w:numPr>
                <w:ilvl w:val="1"/>
                <w:numId w:val="44"/>
              </w:numPr>
              <w:tabs>
                <w:tab w:val="left" w:pos="576"/>
              </w:tabs>
              <w:ind w:left="9" w:right="78" w:hanging="9"/>
              <w:jc w:val="both"/>
              <w:rPr>
                <w:rFonts w:eastAsia="Calibri"/>
                <w:sz w:val="24"/>
                <w:szCs w:val="24"/>
              </w:rPr>
            </w:pPr>
            <w:r w:rsidRPr="002B76CF">
              <w:rPr>
                <w:rFonts w:eastAsia="Calibri"/>
                <w:sz w:val="24"/>
                <w:szCs w:val="24"/>
              </w:rPr>
              <w:t>Iepirkuma uzaicinājuma 2.</w:t>
            </w:r>
            <w:r w:rsidR="00BD48D9" w:rsidRPr="002B76CF">
              <w:rPr>
                <w:rFonts w:eastAsia="Calibri"/>
                <w:sz w:val="24"/>
                <w:szCs w:val="24"/>
              </w:rPr>
              <w:t xml:space="preserve"> </w:t>
            </w:r>
            <w:r w:rsidRPr="002B76CF">
              <w:rPr>
                <w:rFonts w:eastAsia="Calibri"/>
                <w:sz w:val="24"/>
                <w:szCs w:val="24"/>
              </w:rPr>
              <w:t xml:space="preserve">pielikuma “Tehniskais piedāvājums” </w:t>
            </w:r>
            <w:r w:rsidR="00E62647" w:rsidRPr="002B76CF">
              <w:rPr>
                <w:rFonts w:eastAsia="Calibri"/>
                <w:sz w:val="24"/>
                <w:szCs w:val="24"/>
              </w:rPr>
              <w:t xml:space="preserve">1. </w:t>
            </w:r>
            <w:r w:rsidRPr="002B76CF">
              <w:rPr>
                <w:rFonts w:eastAsia="Calibri"/>
                <w:sz w:val="24"/>
                <w:szCs w:val="24"/>
              </w:rPr>
              <w:t>tabulas “Preces tehniskā specifikācija” Preces ir jāpiegādā uz drēbju pakaramā un iesaiņotas atsevišķā polietilēna iepakojumā.</w:t>
            </w:r>
          </w:p>
        </w:tc>
        <w:tc>
          <w:tcPr>
            <w:tcW w:w="2835" w:type="dxa"/>
            <w:tcBorders>
              <w:top w:val="single" w:sz="4" w:space="0" w:color="auto"/>
              <w:left w:val="single" w:sz="4" w:space="0" w:color="auto"/>
              <w:bottom w:val="single" w:sz="4" w:space="0" w:color="auto"/>
              <w:right w:val="single" w:sz="4" w:space="0" w:color="auto"/>
            </w:tcBorders>
          </w:tcPr>
          <w:p w14:paraId="2AEAC2EB" w14:textId="77777777" w:rsidR="007947D6" w:rsidRPr="002B76CF" w:rsidRDefault="007947D6" w:rsidP="007947D6">
            <w:pPr>
              <w:widowControl w:val="0"/>
              <w:ind w:left="284" w:right="-284"/>
              <w:rPr>
                <w:sz w:val="24"/>
                <w:szCs w:val="24"/>
              </w:rPr>
            </w:pPr>
          </w:p>
        </w:tc>
      </w:tr>
      <w:tr w:rsidR="002B76CF" w:rsidRPr="002B76CF" w14:paraId="61604ABB" w14:textId="77777777" w:rsidTr="00091AF1">
        <w:tc>
          <w:tcPr>
            <w:tcW w:w="1021" w:type="dxa"/>
            <w:tcBorders>
              <w:top w:val="single" w:sz="4" w:space="0" w:color="auto"/>
              <w:left w:val="single" w:sz="4" w:space="0" w:color="auto"/>
              <w:bottom w:val="single" w:sz="4" w:space="0" w:color="auto"/>
              <w:right w:val="single" w:sz="4" w:space="0" w:color="auto"/>
            </w:tcBorders>
            <w:vAlign w:val="center"/>
          </w:tcPr>
          <w:p w14:paraId="5AF75DD4" w14:textId="77777777" w:rsidR="007947D6" w:rsidRPr="002B76CF" w:rsidRDefault="007947D6" w:rsidP="007947D6">
            <w:pPr>
              <w:widowControl w:val="0"/>
              <w:numPr>
                <w:ilvl w:val="0"/>
                <w:numId w:val="44"/>
              </w:numPr>
              <w:ind w:right="-1"/>
              <w:jc w:val="center"/>
              <w:rPr>
                <w:rFonts w:eastAsia="Calibri"/>
                <w:sz w:val="24"/>
                <w:szCs w:val="24"/>
              </w:rPr>
            </w:pPr>
          </w:p>
        </w:tc>
        <w:tc>
          <w:tcPr>
            <w:tcW w:w="1937" w:type="dxa"/>
            <w:tcBorders>
              <w:top w:val="single" w:sz="4" w:space="0" w:color="auto"/>
              <w:left w:val="single" w:sz="4" w:space="0" w:color="auto"/>
              <w:bottom w:val="single" w:sz="4" w:space="0" w:color="auto"/>
              <w:right w:val="single" w:sz="4" w:space="0" w:color="auto"/>
            </w:tcBorders>
            <w:vAlign w:val="center"/>
            <w:hideMark/>
          </w:tcPr>
          <w:p w14:paraId="5ED77989" w14:textId="77777777" w:rsidR="007947D6" w:rsidRPr="002B76CF" w:rsidRDefault="007947D6" w:rsidP="007947D6">
            <w:pPr>
              <w:widowControl w:val="0"/>
              <w:ind w:right="-1"/>
              <w:rPr>
                <w:b/>
                <w:sz w:val="24"/>
                <w:szCs w:val="24"/>
              </w:rPr>
            </w:pPr>
            <w:r w:rsidRPr="002B76CF">
              <w:rPr>
                <w:b/>
                <w:sz w:val="24"/>
                <w:szCs w:val="24"/>
              </w:rPr>
              <w:t>Preces marķējums</w:t>
            </w:r>
          </w:p>
        </w:tc>
        <w:tc>
          <w:tcPr>
            <w:tcW w:w="8600" w:type="dxa"/>
            <w:tcBorders>
              <w:top w:val="single" w:sz="4" w:space="0" w:color="auto"/>
              <w:left w:val="single" w:sz="4" w:space="0" w:color="auto"/>
              <w:bottom w:val="single" w:sz="4" w:space="0" w:color="auto"/>
              <w:right w:val="single" w:sz="4" w:space="0" w:color="auto"/>
            </w:tcBorders>
            <w:hideMark/>
          </w:tcPr>
          <w:p w14:paraId="0B5E6FB7" w14:textId="77777777" w:rsidR="007947D6" w:rsidRPr="002B76CF" w:rsidRDefault="007947D6" w:rsidP="004D62A1">
            <w:pPr>
              <w:widowControl w:val="0"/>
              <w:ind w:right="78"/>
              <w:jc w:val="both"/>
              <w:rPr>
                <w:sz w:val="24"/>
                <w:szCs w:val="24"/>
              </w:rPr>
            </w:pPr>
            <w:r w:rsidRPr="002B76CF">
              <w:rPr>
                <w:sz w:val="24"/>
                <w:szCs w:val="24"/>
              </w:rPr>
              <w:t>Katrai Precei ir jābūt marķētai ar iekšpusē stingri iešūtu, austu, izšūtu vai iespiestu marķējumu, atbilstoši preces ražošanas tehnoloģijai. Uz marķējuma ir jābūt norādītai informācijai par Preces izmēru, Preces izgatavošanā izmantotā auduma sastāvu, izstrādājuma kopšanas un tīrīšanas nosacījumiem.</w:t>
            </w:r>
          </w:p>
        </w:tc>
        <w:tc>
          <w:tcPr>
            <w:tcW w:w="2835" w:type="dxa"/>
            <w:tcBorders>
              <w:top w:val="single" w:sz="4" w:space="0" w:color="auto"/>
              <w:left w:val="single" w:sz="4" w:space="0" w:color="auto"/>
              <w:bottom w:val="single" w:sz="4" w:space="0" w:color="auto"/>
              <w:right w:val="single" w:sz="4" w:space="0" w:color="auto"/>
            </w:tcBorders>
          </w:tcPr>
          <w:p w14:paraId="40F06505" w14:textId="77777777" w:rsidR="007947D6" w:rsidRPr="002B76CF" w:rsidRDefault="007947D6" w:rsidP="007947D6">
            <w:pPr>
              <w:widowControl w:val="0"/>
              <w:ind w:left="284" w:right="-284"/>
              <w:rPr>
                <w:sz w:val="24"/>
                <w:szCs w:val="24"/>
              </w:rPr>
            </w:pPr>
          </w:p>
        </w:tc>
      </w:tr>
      <w:tr w:rsidR="002B76CF" w:rsidRPr="002B76CF" w14:paraId="68EAB571" w14:textId="77777777" w:rsidTr="00091AF1">
        <w:tc>
          <w:tcPr>
            <w:tcW w:w="1021" w:type="dxa"/>
            <w:tcBorders>
              <w:top w:val="single" w:sz="4" w:space="0" w:color="auto"/>
              <w:left w:val="single" w:sz="4" w:space="0" w:color="auto"/>
              <w:bottom w:val="single" w:sz="4" w:space="0" w:color="auto"/>
              <w:right w:val="single" w:sz="4" w:space="0" w:color="auto"/>
            </w:tcBorders>
            <w:vAlign w:val="center"/>
          </w:tcPr>
          <w:p w14:paraId="461FC093" w14:textId="77777777" w:rsidR="007947D6" w:rsidRPr="002B76CF" w:rsidRDefault="007947D6" w:rsidP="007947D6">
            <w:pPr>
              <w:widowControl w:val="0"/>
              <w:numPr>
                <w:ilvl w:val="0"/>
                <w:numId w:val="44"/>
              </w:numPr>
              <w:ind w:right="-1"/>
              <w:jc w:val="center"/>
              <w:rPr>
                <w:rFonts w:eastAsia="Calibri"/>
                <w:sz w:val="24"/>
                <w:szCs w:val="24"/>
              </w:rPr>
            </w:pPr>
          </w:p>
        </w:tc>
        <w:tc>
          <w:tcPr>
            <w:tcW w:w="1937" w:type="dxa"/>
            <w:tcBorders>
              <w:top w:val="single" w:sz="4" w:space="0" w:color="auto"/>
              <w:left w:val="single" w:sz="4" w:space="0" w:color="auto"/>
              <w:bottom w:val="single" w:sz="4" w:space="0" w:color="auto"/>
              <w:right w:val="single" w:sz="4" w:space="0" w:color="auto"/>
            </w:tcBorders>
            <w:vAlign w:val="center"/>
            <w:hideMark/>
          </w:tcPr>
          <w:p w14:paraId="4B2B9CAC" w14:textId="77777777" w:rsidR="007947D6" w:rsidRPr="002B76CF" w:rsidRDefault="007947D6" w:rsidP="007947D6">
            <w:pPr>
              <w:widowControl w:val="0"/>
              <w:ind w:right="-1"/>
              <w:rPr>
                <w:b/>
                <w:sz w:val="24"/>
                <w:szCs w:val="24"/>
              </w:rPr>
            </w:pPr>
            <w:r w:rsidRPr="002B76CF">
              <w:rPr>
                <w:b/>
                <w:sz w:val="24"/>
                <w:szCs w:val="24"/>
              </w:rPr>
              <w:t>Preces izplatīšana</w:t>
            </w:r>
          </w:p>
        </w:tc>
        <w:tc>
          <w:tcPr>
            <w:tcW w:w="8600" w:type="dxa"/>
            <w:tcBorders>
              <w:top w:val="single" w:sz="4" w:space="0" w:color="auto"/>
              <w:left w:val="single" w:sz="4" w:space="0" w:color="auto"/>
              <w:bottom w:val="single" w:sz="4" w:space="0" w:color="auto"/>
              <w:right w:val="single" w:sz="4" w:space="0" w:color="auto"/>
            </w:tcBorders>
            <w:hideMark/>
          </w:tcPr>
          <w:p w14:paraId="63264115" w14:textId="77777777" w:rsidR="007947D6" w:rsidRPr="002B76CF" w:rsidRDefault="007947D6" w:rsidP="004D62A1">
            <w:pPr>
              <w:widowControl w:val="0"/>
              <w:ind w:right="78"/>
              <w:jc w:val="both"/>
              <w:rPr>
                <w:sz w:val="24"/>
                <w:szCs w:val="24"/>
              </w:rPr>
            </w:pPr>
            <w:r w:rsidRPr="002B76CF">
              <w:rPr>
                <w:sz w:val="24"/>
                <w:szCs w:val="24"/>
              </w:rPr>
              <w:t>Piegādātājs garantē, ka Prece ar VID identitāti (atpazīstamības zīmi) tiks izgatavota un piegādāta vienīgi Pasūtītāja vajadzībām un netiks realizēta trešajām personām.</w:t>
            </w:r>
          </w:p>
        </w:tc>
        <w:tc>
          <w:tcPr>
            <w:tcW w:w="2835" w:type="dxa"/>
            <w:tcBorders>
              <w:top w:val="single" w:sz="4" w:space="0" w:color="auto"/>
              <w:left w:val="single" w:sz="4" w:space="0" w:color="auto"/>
              <w:bottom w:val="single" w:sz="4" w:space="0" w:color="auto"/>
              <w:right w:val="single" w:sz="4" w:space="0" w:color="auto"/>
            </w:tcBorders>
          </w:tcPr>
          <w:p w14:paraId="4D9BB139" w14:textId="77777777" w:rsidR="007947D6" w:rsidRPr="002B76CF" w:rsidRDefault="007947D6" w:rsidP="007947D6">
            <w:pPr>
              <w:widowControl w:val="0"/>
              <w:ind w:left="284" w:right="-284"/>
              <w:rPr>
                <w:sz w:val="24"/>
                <w:szCs w:val="24"/>
              </w:rPr>
            </w:pPr>
          </w:p>
        </w:tc>
      </w:tr>
      <w:tr w:rsidR="002B76CF" w:rsidRPr="002B76CF" w14:paraId="46F2BAC0" w14:textId="77777777" w:rsidTr="00091AF1">
        <w:tc>
          <w:tcPr>
            <w:tcW w:w="1021" w:type="dxa"/>
            <w:tcBorders>
              <w:top w:val="single" w:sz="4" w:space="0" w:color="auto"/>
              <w:left w:val="single" w:sz="4" w:space="0" w:color="auto"/>
              <w:bottom w:val="single" w:sz="4" w:space="0" w:color="auto"/>
              <w:right w:val="single" w:sz="4" w:space="0" w:color="auto"/>
            </w:tcBorders>
            <w:vAlign w:val="center"/>
          </w:tcPr>
          <w:p w14:paraId="0F3F92CF" w14:textId="77777777" w:rsidR="007947D6" w:rsidRPr="002B76CF" w:rsidRDefault="007947D6" w:rsidP="007947D6">
            <w:pPr>
              <w:widowControl w:val="0"/>
              <w:numPr>
                <w:ilvl w:val="0"/>
                <w:numId w:val="44"/>
              </w:numPr>
              <w:ind w:right="-1"/>
              <w:jc w:val="center"/>
              <w:rPr>
                <w:rFonts w:eastAsia="Calibri"/>
                <w:sz w:val="24"/>
                <w:szCs w:val="24"/>
              </w:rPr>
            </w:pPr>
          </w:p>
        </w:tc>
        <w:tc>
          <w:tcPr>
            <w:tcW w:w="1937" w:type="dxa"/>
            <w:tcBorders>
              <w:top w:val="single" w:sz="4" w:space="0" w:color="auto"/>
              <w:left w:val="single" w:sz="4" w:space="0" w:color="auto"/>
              <w:bottom w:val="single" w:sz="4" w:space="0" w:color="auto"/>
              <w:right w:val="single" w:sz="4" w:space="0" w:color="auto"/>
            </w:tcBorders>
            <w:vAlign w:val="center"/>
            <w:hideMark/>
          </w:tcPr>
          <w:p w14:paraId="14EFD21D" w14:textId="77777777" w:rsidR="007947D6" w:rsidRPr="002B76CF" w:rsidRDefault="007947D6" w:rsidP="007947D6">
            <w:pPr>
              <w:widowControl w:val="0"/>
              <w:ind w:right="-1"/>
              <w:rPr>
                <w:b/>
                <w:sz w:val="24"/>
                <w:szCs w:val="24"/>
              </w:rPr>
            </w:pPr>
            <w:r w:rsidRPr="002B76CF">
              <w:rPr>
                <w:b/>
                <w:sz w:val="24"/>
                <w:szCs w:val="24"/>
              </w:rPr>
              <w:t>Īpašuma tiesības uz matricām</w:t>
            </w:r>
          </w:p>
        </w:tc>
        <w:tc>
          <w:tcPr>
            <w:tcW w:w="8600" w:type="dxa"/>
            <w:tcBorders>
              <w:top w:val="single" w:sz="4" w:space="0" w:color="auto"/>
              <w:left w:val="single" w:sz="4" w:space="0" w:color="auto"/>
              <w:bottom w:val="single" w:sz="4" w:space="0" w:color="auto"/>
              <w:right w:val="single" w:sz="4" w:space="0" w:color="auto"/>
            </w:tcBorders>
            <w:hideMark/>
          </w:tcPr>
          <w:p w14:paraId="4F5C5DE1" w14:textId="77777777" w:rsidR="007947D6" w:rsidRPr="002B76CF" w:rsidRDefault="007947D6" w:rsidP="004D62A1">
            <w:pPr>
              <w:widowControl w:val="0"/>
              <w:ind w:right="78"/>
              <w:jc w:val="both"/>
              <w:rPr>
                <w:sz w:val="24"/>
                <w:szCs w:val="24"/>
              </w:rPr>
            </w:pPr>
            <w:r w:rsidRPr="002B76CF">
              <w:rPr>
                <w:sz w:val="24"/>
                <w:szCs w:val="24"/>
              </w:rPr>
              <w:t>Digitālie vai citi materiāli, ko Piegādātājs ir izgatavojis, lai varētu izpildīt līguma prasības, t.sk., klišejas, matricas, ko Piegādātājs ir sagādājis vai izgatavojis u.tml., ir Piegādātāja īpašums. Minētos palīglīdzekļus Piegādātājs uzglabā drošos apstākļos. Piegādātājs tos izmanto tikai Pasūtītāja pasūtījumu izpildei līguma ietvaros. Pēc līguma izbeigšanās (neatkarīgi no līguma izbeigšanas iemesliem) Piegādātājs par saviem līdzekļiem šos darba materiālus iznīcina.</w:t>
            </w:r>
          </w:p>
        </w:tc>
        <w:tc>
          <w:tcPr>
            <w:tcW w:w="2835" w:type="dxa"/>
            <w:tcBorders>
              <w:top w:val="single" w:sz="4" w:space="0" w:color="auto"/>
              <w:left w:val="single" w:sz="4" w:space="0" w:color="auto"/>
              <w:bottom w:val="single" w:sz="4" w:space="0" w:color="auto"/>
              <w:right w:val="single" w:sz="4" w:space="0" w:color="auto"/>
            </w:tcBorders>
          </w:tcPr>
          <w:p w14:paraId="258A552F" w14:textId="77777777" w:rsidR="007947D6" w:rsidRPr="002B76CF" w:rsidRDefault="007947D6" w:rsidP="007947D6">
            <w:pPr>
              <w:widowControl w:val="0"/>
              <w:ind w:left="284" w:right="-284"/>
              <w:rPr>
                <w:sz w:val="24"/>
                <w:szCs w:val="24"/>
              </w:rPr>
            </w:pPr>
          </w:p>
        </w:tc>
      </w:tr>
      <w:tr w:rsidR="002B76CF" w:rsidRPr="002B76CF" w14:paraId="20FC1594" w14:textId="77777777" w:rsidTr="00091AF1">
        <w:tc>
          <w:tcPr>
            <w:tcW w:w="1021" w:type="dxa"/>
            <w:tcBorders>
              <w:top w:val="single" w:sz="4" w:space="0" w:color="auto"/>
              <w:left w:val="single" w:sz="4" w:space="0" w:color="auto"/>
              <w:bottom w:val="single" w:sz="4" w:space="0" w:color="auto"/>
              <w:right w:val="single" w:sz="4" w:space="0" w:color="auto"/>
            </w:tcBorders>
            <w:vAlign w:val="center"/>
          </w:tcPr>
          <w:p w14:paraId="68F326F2" w14:textId="77777777" w:rsidR="007947D6" w:rsidRPr="002B76CF" w:rsidRDefault="007947D6" w:rsidP="007947D6">
            <w:pPr>
              <w:widowControl w:val="0"/>
              <w:numPr>
                <w:ilvl w:val="0"/>
                <w:numId w:val="44"/>
              </w:numPr>
              <w:ind w:right="-1"/>
              <w:jc w:val="center"/>
              <w:rPr>
                <w:rFonts w:eastAsia="Calibri"/>
                <w:sz w:val="24"/>
                <w:szCs w:val="24"/>
              </w:rPr>
            </w:pPr>
          </w:p>
        </w:tc>
        <w:tc>
          <w:tcPr>
            <w:tcW w:w="1937" w:type="dxa"/>
            <w:tcBorders>
              <w:top w:val="single" w:sz="4" w:space="0" w:color="auto"/>
              <w:left w:val="single" w:sz="4" w:space="0" w:color="auto"/>
              <w:bottom w:val="single" w:sz="4" w:space="0" w:color="auto"/>
              <w:right w:val="single" w:sz="4" w:space="0" w:color="auto"/>
            </w:tcBorders>
            <w:vAlign w:val="center"/>
          </w:tcPr>
          <w:p w14:paraId="532A11E4" w14:textId="77777777" w:rsidR="007947D6" w:rsidRPr="002B76CF" w:rsidRDefault="007947D6" w:rsidP="007947D6">
            <w:pPr>
              <w:widowControl w:val="0"/>
              <w:ind w:right="-1"/>
              <w:rPr>
                <w:b/>
                <w:sz w:val="24"/>
                <w:szCs w:val="24"/>
              </w:rPr>
            </w:pPr>
            <w:r w:rsidRPr="002B76CF">
              <w:rPr>
                <w:b/>
                <w:sz w:val="24"/>
                <w:szCs w:val="24"/>
              </w:rPr>
              <w:t>Papildu komplektācija</w:t>
            </w:r>
          </w:p>
        </w:tc>
        <w:tc>
          <w:tcPr>
            <w:tcW w:w="8600" w:type="dxa"/>
            <w:tcBorders>
              <w:top w:val="single" w:sz="4" w:space="0" w:color="auto"/>
              <w:left w:val="single" w:sz="4" w:space="0" w:color="auto"/>
              <w:bottom w:val="single" w:sz="4" w:space="0" w:color="auto"/>
              <w:right w:val="single" w:sz="4" w:space="0" w:color="auto"/>
            </w:tcBorders>
          </w:tcPr>
          <w:p w14:paraId="0FFD3AF6" w14:textId="77777777" w:rsidR="007947D6" w:rsidRPr="002B76CF" w:rsidRDefault="007947D6" w:rsidP="004D62A1">
            <w:pPr>
              <w:widowControl w:val="0"/>
              <w:ind w:right="78"/>
              <w:jc w:val="both"/>
              <w:rPr>
                <w:sz w:val="24"/>
                <w:szCs w:val="24"/>
              </w:rPr>
            </w:pPr>
            <w:r w:rsidRPr="002B76CF">
              <w:rPr>
                <w:sz w:val="24"/>
                <w:szCs w:val="24"/>
              </w:rPr>
              <w:t>Katrai Preces (apģērba) vienībai jāpievieno papildu pogu komplekts pa 1 (vienam) gabalam no katra pogu veida.</w:t>
            </w:r>
          </w:p>
        </w:tc>
        <w:tc>
          <w:tcPr>
            <w:tcW w:w="2835" w:type="dxa"/>
            <w:tcBorders>
              <w:top w:val="single" w:sz="4" w:space="0" w:color="auto"/>
              <w:left w:val="single" w:sz="4" w:space="0" w:color="auto"/>
              <w:bottom w:val="single" w:sz="4" w:space="0" w:color="auto"/>
              <w:right w:val="single" w:sz="4" w:space="0" w:color="auto"/>
            </w:tcBorders>
          </w:tcPr>
          <w:p w14:paraId="00CBAEC3" w14:textId="77777777" w:rsidR="007947D6" w:rsidRPr="002B76CF" w:rsidRDefault="007947D6" w:rsidP="007947D6">
            <w:pPr>
              <w:widowControl w:val="0"/>
              <w:ind w:left="284" w:right="-284"/>
              <w:rPr>
                <w:sz w:val="24"/>
                <w:szCs w:val="24"/>
              </w:rPr>
            </w:pPr>
          </w:p>
        </w:tc>
      </w:tr>
      <w:tr w:rsidR="007947D6" w:rsidRPr="002B76CF" w14:paraId="1DD3E763" w14:textId="77777777" w:rsidTr="00091AF1">
        <w:tc>
          <w:tcPr>
            <w:tcW w:w="1021" w:type="dxa"/>
            <w:tcBorders>
              <w:top w:val="single" w:sz="4" w:space="0" w:color="auto"/>
              <w:left w:val="single" w:sz="4" w:space="0" w:color="auto"/>
              <w:bottom w:val="single" w:sz="4" w:space="0" w:color="auto"/>
              <w:right w:val="single" w:sz="4" w:space="0" w:color="auto"/>
            </w:tcBorders>
            <w:vAlign w:val="center"/>
          </w:tcPr>
          <w:p w14:paraId="01D4A517" w14:textId="77777777" w:rsidR="007947D6" w:rsidRPr="002B76CF" w:rsidRDefault="007947D6" w:rsidP="007947D6">
            <w:pPr>
              <w:widowControl w:val="0"/>
              <w:numPr>
                <w:ilvl w:val="0"/>
                <w:numId w:val="44"/>
              </w:numPr>
              <w:ind w:right="-1"/>
              <w:jc w:val="center"/>
              <w:rPr>
                <w:rFonts w:eastAsia="Calibri"/>
                <w:sz w:val="24"/>
                <w:szCs w:val="24"/>
              </w:rPr>
            </w:pPr>
          </w:p>
        </w:tc>
        <w:tc>
          <w:tcPr>
            <w:tcW w:w="1937" w:type="dxa"/>
            <w:tcBorders>
              <w:top w:val="single" w:sz="4" w:space="0" w:color="auto"/>
              <w:left w:val="single" w:sz="4" w:space="0" w:color="auto"/>
              <w:bottom w:val="single" w:sz="4" w:space="0" w:color="auto"/>
              <w:right w:val="single" w:sz="4" w:space="0" w:color="auto"/>
            </w:tcBorders>
            <w:vAlign w:val="center"/>
          </w:tcPr>
          <w:p w14:paraId="55CE058F" w14:textId="77777777" w:rsidR="007947D6" w:rsidRPr="002B76CF" w:rsidRDefault="007947D6" w:rsidP="007947D6">
            <w:pPr>
              <w:widowControl w:val="0"/>
              <w:ind w:right="-1"/>
              <w:rPr>
                <w:b/>
                <w:sz w:val="24"/>
                <w:szCs w:val="24"/>
              </w:rPr>
            </w:pPr>
            <w:r w:rsidRPr="002B76CF">
              <w:rPr>
                <w:b/>
                <w:sz w:val="24"/>
                <w:szCs w:val="24"/>
              </w:rPr>
              <w:t>Preces paraugu piegāde</w:t>
            </w:r>
          </w:p>
        </w:tc>
        <w:tc>
          <w:tcPr>
            <w:tcW w:w="8600" w:type="dxa"/>
            <w:tcBorders>
              <w:top w:val="single" w:sz="4" w:space="0" w:color="auto"/>
              <w:left w:val="single" w:sz="4" w:space="0" w:color="auto"/>
              <w:bottom w:val="single" w:sz="4" w:space="0" w:color="auto"/>
              <w:right w:val="single" w:sz="4" w:space="0" w:color="auto"/>
            </w:tcBorders>
          </w:tcPr>
          <w:p w14:paraId="5BB828DD" w14:textId="554F330B" w:rsidR="007947D6" w:rsidRPr="002B76CF" w:rsidRDefault="007947D6" w:rsidP="004D62A1">
            <w:pPr>
              <w:widowControl w:val="0"/>
              <w:ind w:right="78"/>
              <w:jc w:val="both"/>
              <w:rPr>
                <w:sz w:val="24"/>
                <w:szCs w:val="24"/>
              </w:rPr>
            </w:pPr>
            <w:r w:rsidRPr="002B76CF">
              <w:rPr>
                <w:sz w:val="24"/>
                <w:szCs w:val="24"/>
              </w:rPr>
              <w:t xml:space="preserve">Pretendents apliecina, ka nodrošinās Iepirkuma uzaicinājuma </w:t>
            </w:r>
            <w:r w:rsidR="00207259" w:rsidRPr="002B76CF">
              <w:rPr>
                <w:sz w:val="24"/>
                <w:szCs w:val="24"/>
              </w:rPr>
              <w:t>4</w:t>
            </w:r>
            <w:r w:rsidRPr="002B76CF">
              <w:rPr>
                <w:sz w:val="24"/>
                <w:szCs w:val="24"/>
              </w:rPr>
              <w:t>.</w:t>
            </w:r>
            <w:r w:rsidR="00207259" w:rsidRPr="002B76CF">
              <w:rPr>
                <w:sz w:val="24"/>
                <w:szCs w:val="24"/>
              </w:rPr>
              <w:t xml:space="preserve"> </w:t>
            </w:r>
            <w:r w:rsidRPr="002B76CF">
              <w:rPr>
                <w:sz w:val="24"/>
                <w:szCs w:val="24"/>
              </w:rPr>
              <w:t>pielikuma “Līgums” 4.1.apakšpunktā noteikto Preču paraugu piegādi.</w:t>
            </w:r>
          </w:p>
        </w:tc>
        <w:tc>
          <w:tcPr>
            <w:tcW w:w="2835" w:type="dxa"/>
            <w:tcBorders>
              <w:top w:val="single" w:sz="4" w:space="0" w:color="auto"/>
              <w:left w:val="single" w:sz="4" w:space="0" w:color="auto"/>
              <w:bottom w:val="single" w:sz="4" w:space="0" w:color="auto"/>
              <w:right w:val="single" w:sz="4" w:space="0" w:color="auto"/>
            </w:tcBorders>
          </w:tcPr>
          <w:p w14:paraId="43047A48" w14:textId="77777777" w:rsidR="007947D6" w:rsidRPr="002B76CF" w:rsidRDefault="007947D6" w:rsidP="007947D6">
            <w:pPr>
              <w:widowControl w:val="0"/>
              <w:ind w:left="284" w:right="-284"/>
              <w:rPr>
                <w:sz w:val="24"/>
                <w:szCs w:val="24"/>
              </w:rPr>
            </w:pPr>
          </w:p>
        </w:tc>
      </w:tr>
    </w:tbl>
    <w:p w14:paraId="7C1D5675" w14:textId="77777777" w:rsidR="007947D6" w:rsidRPr="002B76CF" w:rsidRDefault="007947D6" w:rsidP="00502105">
      <w:pPr>
        <w:ind w:left="66"/>
        <w:contextualSpacing/>
        <w:jc w:val="right"/>
        <w:rPr>
          <w:i/>
          <w:iCs/>
          <w:szCs w:val="24"/>
        </w:rPr>
      </w:pPr>
    </w:p>
    <w:p w14:paraId="129E803B" w14:textId="77777777" w:rsidR="007947D6" w:rsidRPr="002B76CF" w:rsidRDefault="007947D6" w:rsidP="00502105">
      <w:pPr>
        <w:ind w:left="66"/>
        <w:contextualSpacing/>
        <w:jc w:val="right"/>
        <w:rPr>
          <w:i/>
          <w:iCs/>
          <w:szCs w:val="24"/>
        </w:rPr>
        <w:sectPr w:rsidR="007947D6" w:rsidRPr="002B76CF" w:rsidSect="004C3598">
          <w:headerReference w:type="default" r:id="rId11"/>
          <w:pgSz w:w="16838" w:h="11906" w:orient="landscape"/>
          <w:pgMar w:top="1701" w:right="1134" w:bottom="851" w:left="1134" w:header="709" w:footer="709" w:gutter="0"/>
          <w:cols w:space="708"/>
          <w:titlePg/>
          <w:docGrid w:linePitch="360"/>
        </w:sectPr>
      </w:pPr>
    </w:p>
    <w:p w14:paraId="52A609CB" w14:textId="52B9FBEB" w:rsidR="00D62CC1" w:rsidRPr="002B76CF" w:rsidRDefault="0035411F" w:rsidP="0035411F">
      <w:pPr>
        <w:pStyle w:val="Heading2"/>
        <w:numPr>
          <w:ilvl w:val="0"/>
          <w:numId w:val="0"/>
        </w:numPr>
        <w:tabs>
          <w:tab w:val="clear" w:pos="567"/>
          <w:tab w:val="left" w:pos="426"/>
        </w:tabs>
        <w:ind w:left="360"/>
        <w:jc w:val="center"/>
        <w:rPr>
          <w:rFonts w:ascii="Times New Roman Bold" w:hAnsi="Times New Roman Bold"/>
          <w:caps/>
          <w:sz w:val="28"/>
          <w:szCs w:val="28"/>
        </w:rPr>
      </w:pPr>
      <w:r w:rsidRPr="002B76CF">
        <w:rPr>
          <w:rFonts w:ascii="Times New Roman Bold" w:hAnsi="Times New Roman Bold"/>
          <w:caps/>
          <w:sz w:val="28"/>
          <w:szCs w:val="28"/>
        </w:rPr>
        <w:lastRenderedPageBreak/>
        <w:t>2.</w:t>
      </w:r>
      <w:r w:rsidR="00D62CC1" w:rsidRPr="002B76CF">
        <w:rPr>
          <w:rFonts w:ascii="Times New Roman Bold" w:hAnsi="Times New Roman Bold"/>
          <w:caps/>
          <w:sz w:val="28"/>
          <w:szCs w:val="28"/>
        </w:rPr>
        <w:t> Finanšu piedāvājums</w:t>
      </w:r>
    </w:p>
    <w:p w14:paraId="46D29FB7" w14:textId="483C114F" w:rsidR="00D62CC1" w:rsidRPr="002B76CF" w:rsidRDefault="00D62CC1" w:rsidP="00D62CC1">
      <w:pPr>
        <w:jc w:val="right"/>
        <w:rPr>
          <w:rFonts w:eastAsia="Times New Roman" w:cs="Times New Roman"/>
          <w:i/>
          <w:iCs/>
          <w:szCs w:val="24"/>
          <w:lang w:eastAsia="lv-LV"/>
        </w:rPr>
      </w:pPr>
      <w:r w:rsidRPr="002B76CF">
        <w:rPr>
          <w:i/>
          <w:iCs/>
          <w:szCs w:val="24"/>
        </w:rPr>
        <w:t>2.tabula</w:t>
      </w:r>
    </w:p>
    <w:tbl>
      <w:tblPr>
        <w:tblStyle w:val="TableGrid1"/>
        <w:tblW w:w="9513" w:type="dxa"/>
        <w:tblCellMar>
          <w:left w:w="0" w:type="dxa"/>
          <w:right w:w="0" w:type="dxa"/>
        </w:tblCellMar>
        <w:tblLook w:val="04A0" w:firstRow="1" w:lastRow="0" w:firstColumn="1" w:lastColumn="0" w:noHBand="0" w:noVBand="1"/>
      </w:tblPr>
      <w:tblGrid>
        <w:gridCol w:w="697"/>
        <w:gridCol w:w="5061"/>
        <w:gridCol w:w="3755"/>
      </w:tblGrid>
      <w:tr w:rsidR="002B76CF" w:rsidRPr="002B76CF" w14:paraId="14A61D7E" w14:textId="77777777" w:rsidTr="00A7546C">
        <w:trPr>
          <w:trHeight w:val="631"/>
        </w:trPr>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D62CC1" w:rsidRPr="002B76CF" w:rsidRDefault="00D62CC1" w:rsidP="005C13BD">
            <w:pPr>
              <w:jc w:val="center"/>
              <w:rPr>
                <w:rFonts w:ascii="Times New Roman" w:eastAsia="Times New Roman" w:hAnsi="Times New Roman" w:cs="Times New Roman"/>
                <w:b/>
                <w:sz w:val="24"/>
                <w:szCs w:val="24"/>
              </w:rPr>
            </w:pPr>
            <w:r w:rsidRPr="002B76CF">
              <w:rPr>
                <w:rFonts w:ascii="Times New Roman" w:eastAsia="Times New Roman" w:hAnsi="Times New Roman" w:cs="Times New Roman"/>
                <w:b/>
                <w:sz w:val="24"/>
                <w:szCs w:val="24"/>
              </w:rPr>
              <w:t>Nr. p.k.</w:t>
            </w:r>
          </w:p>
        </w:tc>
        <w:tc>
          <w:tcPr>
            <w:tcW w:w="5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D62CC1" w:rsidRPr="002B76CF" w:rsidRDefault="00D62CC1" w:rsidP="005C13BD">
            <w:pPr>
              <w:jc w:val="center"/>
              <w:rPr>
                <w:rFonts w:ascii="Times New Roman" w:eastAsia="Times New Roman" w:hAnsi="Times New Roman" w:cs="Times New Roman"/>
                <w:b/>
                <w:sz w:val="24"/>
                <w:szCs w:val="24"/>
              </w:rPr>
            </w:pPr>
            <w:r w:rsidRPr="002B76CF">
              <w:rPr>
                <w:rFonts w:ascii="Times New Roman" w:eastAsia="Times New Roman" w:hAnsi="Times New Roman" w:cs="Times New Roman"/>
                <w:b/>
                <w:sz w:val="24"/>
                <w:szCs w:val="24"/>
              </w:rPr>
              <w:t>Iepirkuma priekšmets</w:t>
            </w:r>
          </w:p>
        </w:tc>
        <w:tc>
          <w:tcPr>
            <w:tcW w:w="3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32EC7288" w:rsidR="00D62CC1" w:rsidRPr="002B76CF" w:rsidRDefault="00D62CC1" w:rsidP="005C13BD">
            <w:pPr>
              <w:jc w:val="center"/>
              <w:rPr>
                <w:rFonts w:ascii="Times New Roman" w:eastAsia="Times New Roman" w:hAnsi="Times New Roman" w:cs="Times New Roman"/>
                <w:b/>
                <w:sz w:val="24"/>
                <w:szCs w:val="24"/>
              </w:rPr>
            </w:pPr>
            <w:r w:rsidRPr="002B76CF">
              <w:rPr>
                <w:rFonts w:ascii="Times New Roman" w:eastAsia="Times New Roman" w:hAnsi="Times New Roman" w:cs="Times New Roman"/>
                <w:b/>
                <w:sz w:val="24"/>
                <w:szCs w:val="24"/>
              </w:rPr>
              <w:t xml:space="preserve">Cena par </w:t>
            </w:r>
            <w:r w:rsidR="00803165" w:rsidRPr="002B76CF">
              <w:rPr>
                <w:rFonts w:ascii="Times New Roman" w:eastAsia="Times New Roman" w:hAnsi="Times New Roman" w:cs="Times New Roman"/>
                <w:b/>
                <w:sz w:val="24"/>
                <w:szCs w:val="24"/>
              </w:rPr>
              <w:t>1</w:t>
            </w:r>
            <w:r w:rsidR="00CE7CB9">
              <w:rPr>
                <w:rFonts w:ascii="Times New Roman" w:eastAsia="Times New Roman" w:hAnsi="Times New Roman" w:cs="Times New Roman"/>
                <w:b/>
                <w:sz w:val="24"/>
                <w:szCs w:val="24"/>
              </w:rPr>
              <w:t xml:space="preserve"> (vienu)</w:t>
            </w:r>
            <w:r w:rsidR="00803165" w:rsidRPr="002B76CF">
              <w:rPr>
                <w:rFonts w:ascii="Times New Roman" w:eastAsia="Times New Roman" w:hAnsi="Times New Roman" w:cs="Times New Roman"/>
                <w:b/>
                <w:sz w:val="24"/>
                <w:szCs w:val="24"/>
              </w:rPr>
              <w:t xml:space="preserve"> gab</w:t>
            </w:r>
            <w:r w:rsidR="00461E9F" w:rsidRPr="002B76CF">
              <w:rPr>
                <w:rFonts w:ascii="Times New Roman" w:eastAsia="Times New Roman" w:hAnsi="Times New Roman" w:cs="Times New Roman"/>
                <w:b/>
                <w:sz w:val="24"/>
                <w:szCs w:val="24"/>
              </w:rPr>
              <w:t>.</w:t>
            </w:r>
          </w:p>
          <w:p w14:paraId="22E70B38" w14:textId="77777777" w:rsidR="00D62CC1" w:rsidRPr="002B76CF" w:rsidRDefault="00D62CC1" w:rsidP="005C13BD">
            <w:pPr>
              <w:jc w:val="center"/>
              <w:rPr>
                <w:rFonts w:ascii="Times New Roman" w:eastAsia="Times New Roman" w:hAnsi="Times New Roman" w:cs="Times New Roman"/>
                <w:b/>
                <w:sz w:val="24"/>
                <w:szCs w:val="24"/>
              </w:rPr>
            </w:pPr>
            <w:r w:rsidRPr="002B76CF">
              <w:rPr>
                <w:rFonts w:ascii="Times New Roman" w:eastAsia="Times New Roman" w:hAnsi="Times New Roman" w:cs="Times New Roman"/>
                <w:b/>
                <w:sz w:val="24"/>
                <w:szCs w:val="24"/>
              </w:rPr>
              <w:t>EUR bez PVN</w:t>
            </w:r>
          </w:p>
        </w:tc>
      </w:tr>
      <w:tr w:rsidR="002B76CF" w:rsidRPr="002B76CF" w14:paraId="10464DFD" w14:textId="77777777" w:rsidTr="00A7546C">
        <w:trPr>
          <w:trHeight w:val="376"/>
        </w:trPr>
        <w:tc>
          <w:tcPr>
            <w:tcW w:w="697" w:type="dxa"/>
            <w:tcBorders>
              <w:top w:val="single" w:sz="4" w:space="0" w:color="auto"/>
              <w:left w:val="single" w:sz="4" w:space="0" w:color="auto"/>
              <w:bottom w:val="single" w:sz="4" w:space="0" w:color="auto"/>
              <w:right w:val="single" w:sz="4" w:space="0" w:color="auto"/>
            </w:tcBorders>
            <w:vAlign w:val="center"/>
          </w:tcPr>
          <w:p w14:paraId="43C61C73" w14:textId="77777777" w:rsidR="00D62CC1" w:rsidRPr="002B76CF" w:rsidRDefault="00D62CC1" w:rsidP="005C13BD">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1.</w:t>
            </w:r>
          </w:p>
        </w:tc>
        <w:tc>
          <w:tcPr>
            <w:tcW w:w="5061" w:type="dxa"/>
            <w:tcBorders>
              <w:top w:val="single" w:sz="4" w:space="0" w:color="auto"/>
              <w:left w:val="single" w:sz="4" w:space="0" w:color="auto"/>
              <w:bottom w:val="single" w:sz="4" w:space="0" w:color="auto"/>
              <w:right w:val="single" w:sz="4" w:space="0" w:color="auto"/>
            </w:tcBorders>
            <w:vAlign w:val="center"/>
          </w:tcPr>
          <w:p w14:paraId="223E5207" w14:textId="01570AE7" w:rsidR="00D62CC1" w:rsidRPr="002B76CF" w:rsidRDefault="0009780A" w:rsidP="0009780A">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Vīriešu pusmētelis</w:t>
            </w:r>
            <w:r w:rsidR="00181077" w:rsidRPr="002B76CF">
              <w:rPr>
                <w:rFonts w:ascii="Times New Roman" w:eastAsia="Times New Roman" w:hAnsi="Times New Roman" w:cs="Times New Roman"/>
                <w:sz w:val="24"/>
                <w:szCs w:val="24"/>
              </w:rPr>
              <w:t xml:space="preserve"> (standarta izmērs)</w:t>
            </w:r>
          </w:p>
        </w:tc>
        <w:tc>
          <w:tcPr>
            <w:tcW w:w="3755" w:type="dxa"/>
            <w:tcBorders>
              <w:top w:val="single" w:sz="4" w:space="0" w:color="auto"/>
              <w:left w:val="single" w:sz="4" w:space="0" w:color="auto"/>
              <w:bottom w:val="single" w:sz="4" w:space="0" w:color="auto"/>
              <w:right w:val="single" w:sz="4" w:space="0" w:color="auto"/>
            </w:tcBorders>
            <w:vAlign w:val="center"/>
          </w:tcPr>
          <w:p w14:paraId="4BDD9FBF" w14:textId="77777777" w:rsidR="00D62CC1" w:rsidRPr="002B76CF" w:rsidRDefault="00D62CC1" w:rsidP="0009780A">
            <w:pPr>
              <w:ind w:right="101"/>
              <w:jc w:val="center"/>
              <w:rPr>
                <w:rFonts w:ascii="Times New Roman" w:eastAsia="Times New Roman" w:hAnsi="Times New Roman" w:cs="Times New Roman"/>
                <w:sz w:val="24"/>
                <w:szCs w:val="24"/>
              </w:rPr>
            </w:pPr>
          </w:p>
        </w:tc>
      </w:tr>
      <w:tr w:rsidR="002B76CF" w:rsidRPr="002B76CF" w14:paraId="0825AC69" w14:textId="77777777" w:rsidTr="00A7546C">
        <w:trPr>
          <w:trHeight w:val="376"/>
        </w:trPr>
        <w:tc>
          <w:tcPr>
            <w:tcW w:w="697" w:type="dxa"/>
            <w:tcBorders>
              <w:top w:val="single" w:sz="4" w:space="0" w:color="auto"/>
              <w:left w:val="single" w:sz="4" w:space="0" w:color="auto"/>
              <w:bottom w:val="single" w:sz="4" w:space="0" w:color="auto"/>
              <w:right w:val="single" w:sz="4" w:space="0" w:color="auto"/>
            </w:tcBorders>
            <w:vAlign w:val="center"/>
          </w:tcPr>
          <w:p w14:paraId="64F9DF1D" w14:textId="7396551B" w:rsidR="00461E9F" w:rsidRPr="002B76CF" w:rsidRDefault="00461E9F" w:rsidP="005C13BD">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Cs w:val="24"/>
              </w:rPr>
              <w:t>1.1.</w:t>
            </w:r>
          </w:p>
        </w:tc>
        <w:tc>
          <w:tcPr>
            <w:tcW w:w="5061" w:type="dxa"/>
            <w:tcBorders>
              <w:top w:val="single" w:sz="4" w:space="0" w:color="auto"/>
              <w:left w:val="single" w:sz="4" w:space="0" w:color="auto"/>
              <w:bottom w:val="single" w:sz="4" w:space="0" w:color="auto"/>
              <w:right w:val="single" w:sz="4" w:space="0" w:color="auto"/>
            </w:tcBorders>
            <w:vAlign w:val="center"/>
          </w:tcPr>
          <w:p w14:paraId="60F15837" w14:textId="24756A3C" w:rsidR="00461E9F" w:rsidRPr="002B76CF" w:rsidRDefault="00461E9F" w:rsidP="0009780A">
            <w:pPr>
              <w:ind w:right="101"/>
              <w:jc w:val="center"/>
              <w:rPr>
                <w:rFonts w:ascii="Times New Roman" w:eastAsia="Times New Roman" w:hAnsi="Times New Roman" w:cs="Times New Roman"/>
                <w:szCs w:val="24"/>
              </w:rPr>
            </w:pPr>
            <w:r w:rsidRPr="002B76CF">
              <w:rPr>
                <w:rFonts w:ascii="Times New Roman" w:eastAsia="Times New Roman" w:hAnsi="Times New Roman" w:cs="Times New Roman"/>
                <w:sz w:val="24"/>
                <w:szCs w:val="24"/>
              </w:rPr>
              <w:t>Vīriešu pusmētelis (izgatavots pēc individuāla izmēra)</w:t>
            </w:r>
          </w:p>
        </w:tc>
        <w:tc>
          <w:tcPr>
            <w:tcW w:w="3755" w:type="dxa"/>
            <w:tcBorders>
              <w:top w:val="single" w:sz="4" w:space="0" w:color="auto"/>
              <w:left w:val="single" w:sz="4" w:space="0" w:color="auto"/>
              <w:bottom w:val="single" w:sz="4" w:space="0" w:color="auto"/>
              <w:right w:val="single" w:sz="4" w:space="0" w:color="auto"/>
            </w:tcBorders>
            <w:vAlign w:val="center"/>
          </w:tcPr>
          <w:p w14:paraId="25D2196A" w14:textId="77777777" w:rsidR="00461E9F" w:rsidRPr="002B76CF" w:rsidRDefault="00461E9F" w:rsidP="0009780A">
            <w:pPr>
              <w:ind w:right="101"/>
              <w:jc w:val="center"/>
              <w:rPr>
                <w:rFonts w:ascii="Times New Roman" w:eastAsia="Times New Roman" w:hAnsi="Times New Roman" w:cs="Times New Roman"/>
                <w:szCs w:val="24"/>
              </w:rPr>
            </w:pPr>
          </w:p>
        </w:tc>
      </w:tr>
      <w:tr w:rsidR="002B76CF" w:rsidRPr="002B76CF" w14:paraId="6313F23E" w14:textId="77777777" w:rsidTr="00A7546C">
        <w:trPr>
          <w:trHeight w:val="376"/>
        </w:trPr>
        <w:tc>
          <w:tcPr>
            <w:tcW w:w="697" w:type="dxa"/>
            <w:tcBorders>
              <w:top w:val="single" w:sz="4" w:space="0" w:color="auto"/>
              <w:left w:val="single" w:sz="4" w:space="0" w:color="auto"/>
              <w:bottom w:val="single" w:sz="4" w:space="0" w:color="auto"/>
              <w:right w:val="single" w:sz="4" w:space="0" w:color="auto"/>
            </w:tcBorders>
            <w:vAlign w:val="center"/>
          </w:tcPr>
          <w:p w14:paraId="742A9017" w14:textId="370B0221" w:rsidR="00D62CC1" w:rsidRPr="002B76CF" w:rsidRDefault="00D62CC1" w:rsidP="005C13BD">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2.</w:t>
            </w:r>
          </w:p>
        </w:tc>
        <w:tc>
          <w:tcPr>
            <w:tcW w:w="5061" w:type="dxa"/>
            <w:tcBorders>
              <w:top w:val="single" w:sz="4" w:space="0" w:color="auto"/>
              <w:left w:val="single" w:sz="4" w:space="0" w:color="auto"/>
              <w:bottom w:val="single" w:sz="4" w:space="0" w:color="auto"/>
              <w:right w:val="single" w:sz="4" w:space="0" w:color="auto"/>
            </w:tcBorders>
            <w:vAlign w:val="center"/>
          </w:tcPr>
          <w:p w14:paraId="1FE6B081" w14:textId="19A0641B" w:rsidR="00D62CC1" w:rsidRPr="002B76CF" w:rsidRDefault="0009780A" w:rsidP="0009780A">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Sieviešu pusmētelis</w:t>
            </w:r>
            <w:r w:rsidR="00181077" w:rsidRPr="002B76CF">
              <w:rPr>
                <w:rFonts w:ascii="Times New Roman" w:eastAsia="Times New Roman" w:hAnsi="Times New Roman" w:cs="Times New Roman"/>
                <w:sz w:val="24"/>
                <w:szCs w:val="24"/>
              </w:rPr>
              <w:t xml:space="preserve"> (standarta izmērs)</w:t>
            </w:r>
          </w:p>
        </w:tc>
        <w:tc>
          <w:tcPr>
            <w:tcW w:w="3755" w:type="dxa"/>
            <w:tcBorders>
              <w:top w:val="single" w:sz="4" w:space="0" w:color="auto"/>
              <w:left w:val="single" w:sz="4" w:space="0" w:color="auto"/>
              <w:bottom w:val="single" w:sz="4" w:space="0" w:color="auto"/>
              <w:right w:val="single" w:sz="4" w:space="0" w:color="auto"/>
            </w:tcBorders>
            <w:vAlign w:val="center"/>
          </w:tcPr>
          <w:p w14:paraId="700DF8F0" w14:textId="77777777" w:rsidR="00D62CC1" w:rsidRPr="002B76CF" w:rsidRDefault="00D62CC1" w:rsidP="0009780A">
            <w:pPr>
              <w:ind w:right="101"/>
              <w:jc w:val="center"/>
              <w:rPr>
                <w:rFonts w:ascii="Times New Roman" w:eastAsia="Times New Roman" w:hAnsi="Times New Roman" w:cs="Times New Roman"/>
                <w:sz w:val="24"/>
                <w:szCs w:val="24"/>
              </w:rPr>
            </w:pPr>
          </w:p>
        </w:tc>
      </w:tr>
      <w:tr w:rsidR="002B76CF" w:rsidRPr="002B76CF" w14:paraId="489FF5E6" w14:textId="77777777" w:rsidTr="00A7546C">
        <w:trPr>
          <w:trHeight w:val="376"/>
        </w:trPr>
        <w:tc>
          <w:tcPr>
            <w:tcW w:w="697" w:type="dxa"/>
            <w:tcBorders>
              <w:top w:val="single" w:sz="4" w:space="0" w:color="auto"/>
              <w:left w:val="single" w:sz="4" w:space="0" w:color="auto"/>
              <w:bottom w:val="single" w:sz="4" w:space="0" w:color="auto"/>
              <w:right w:val="single" w:sz="4" w:space="0" w:color="auto"/>
            </w:tcBorders>
            <w:vAlign w:val="center"/>
          </w:tcPr>
          <w:p w14:paraId="5107D4A4" w14:textId="74267A95" w:rsidR="00461E9F" w:rsidRPr="002B76CF" w:rsidRDefault="00461E9F" w:rsidP="005C13BD">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Cs w:val="24"/>
              </w:rPr>
              <w:t>2.1.</w:t>
            </w:r>
          </w:p>
        </w:tc>
        <w:tc>
          <w:tcPr>
            <w:tcW w:w="5061" w:type="dxa"/>
            <w:tcBorders>
              <w:top w:val="single" w:sz="4" w:space="0" w:color="auto"/>
              <w:left w:val="single" w:sz="4" w:space="0" w:color="auto"/>
              <w:bottom w:val="single" w:sz="4" w:space="0" w:color="auto"/>
              <w:right w:val="single" w:sz="4" w:space="0" w:color="auto"/>
            </w:tcBorders>
            <w:vAlign w:val="center"/>
          </w:tcPr>
          <w:p w14:paraId="34758965" w14:textId="59800FA3" w:rsidR="00461E9F" w:rsidRPr="002B76CF" w:rsidRDefault="00461E9F" w:rsidP="0009780A">
            <w:pPr>
              <w:ind w:right="101"/>
              <w:jc w:val="center"/>
              <w:rPr>
                <w:rFonts w:ascii="Times New Roman" w:eastAsia="Times New Roman" w:hAnsi="Times New Roman" w:cs="Times New Roman"/>
                <w:szCs w:val="24"/>
              </w:rPr>
            </w:pPr>
            <w:r w:rsidRPr="002B76CF">
              <w:rPr>
                <w:rFonts w:ascii="Times New Roman" w:eastAsia="Times New Roman" w:hAnsi="Times New Roman" w:cs="Times New Roman"/>
                <w:sz w:val="24"/>
                <w:szCs w:val="24"/>
              </w:rPr>
              <w:t>Sieviešu pusmētelis (izgatavots pēc individuāla izmēra)</w:t>
            </w:r>
          </w:p>
        </w:tc>
        <w:tc>
          <w:tcPr>
            <w:tcW w:w="3755" w:type="dxa"/>
            <w:tcBorders>
              <w:top w:val="single" w:sz="4" w:space="0" w:color="auto"/>
              <w:left w:val="single" w:sz="4" w:space="0" w:color="auto"/>
              <w:bottom w:val="single" w:sz="4" w:space="0" w:color="auto"/>
              <w:right w:val="single" w:sz="4" w:space="0" w:color="auto"/>
            </w:tcBorders>
            <w:vAlign w:val="center"/>
          </w:tcPr>
          <w:p w14:paraId="1C24BE29" w14:textId="77777777" w:rsidR="00461E9F" w:rsidRPr="002B76CF" w:rsidRDefault="00461E9F" w:rsidP="0009780A">
            <w:pPr>
              <w:ind w:right="101"/>
              <w:jc w:val="center"/>
              <w:rPr>
                <w:rFonts w:ascii="Times New Roman" w:eastAsia="Times New Roman" w:hAnsi="Times New Roman" w:cs="Times New Roman"/>
                <w:szCs w:val="24"/>
              </w:rPr>
            </w:pPr>
          </w:p>
        </w:tc>
      </w:tr>
      <w:tr w:rsidR="002B76CF" w:rsidRPr="002B76CF" w14:paraId="4681923B" w14:textId="77777777" w:rsidTr="00A7546C">
        <w:trPr>
          <w:trHeight w:val="376"/>
        </w:trPr>
        <w:tc>
          <w:tcPr>
            <w:tcW w:w="697" w:type="dxa"/>
            <w:tcBorders>
              <w:top w:val="single" w:sz="4" w:space="0" w:color="auto"/>
              <w:left w:val="single" w:sz="4" w:space="0" w:color="auto"/>
              <w:bottom w:val="single" w:sz="4" w:space="0" w:color="auto"/>
              <w:right w:val="single" w:sz="4" w:space="0" w:color="auto"/>
            </w:tcBorders>
            <w:vAlign w:val="center"/>
          </w:tcPr>
          <w:p w14:paraId="2B06A206" w14:textId="37BEADE5" w:rsidR="0009780A" w:rsidRPr="002B76CF" w:rsidRDefault="0009780A" w:rsidP="005C13BD">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 xml:space="preserve">3. </w:t>
            </w:r>
          </w:p>
        </w:tc>
        <w:tc>
          <w:tcPr>
            <w:tcW w:w="5061" w:type="dxa"/>
            <w:tcBorders>
              <w:top w:val="single" w:sz="4" w:space="0" w:color="auto"/>
              <w:left w:val="single" w:sz="4" w:space="0" w:color="auto"/>
              <w:bottom w:val="single" w:sz="4" w:space="0" w:color="auto"/>
              <w:right w:val="single" w:sz="4" w:space="0" w:color="auto"/>
            </w:tcBorders>
            <w:vAlign w:val="center"/>
          </w:tcPr>
          <w:p w14:paraId="38829021" w14:textId="238C4577" w:rsidR="0009780A" w:rsidRPr="002B76CF" w:rsidRDefault="0009780A" w:rsidP="0009780A">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Vīriešu lietusmētelis</w:t>
            </w:r>
            <w:r w:rsidR="00181077" w:rsidRPr="002B76CF">
              <w:rPr>
                <w:rFonts w:ascii="Times New Roman" w:eastAsia="Times New Roman" w:hAnsi="Times New Roman" w:cs="Times New Roman"/>
                <w:sz w:val="24"/>
                <w:szCs w:val="24"/>
              </w:rPr>
              <w:t xml:space="preserve"> (standarta izmērs)</w:t>
            </w:r>
          </w:p>
        </w:tc>
        <w:tc>
          <w:tcPr>
            <w:tcW w:w="3755" w:type="dxa"/>
            <w:tcBorders>
              <w:top w:val="single" w:sz="4" w:space="0" w:color="auto"/>
              <w:left w:val="single" w:sz="4" w:space="0" w:color="auto"/>
              <w:bottom w:val="single" w:sz="4" w:space="0" w:color="auto"/>
              <w:right w:val="single" w:sz="4" w:space="0" w:color="auto"/>
            </w:tcBorders>
            <w:vAlign w:val="center"/>
          </w:tcPr>
          <w:p w14:paraId="03E01490" w14:textId="77777777" w:rsidR="0009780A" w:rsidRPr="002B76CF" w:rsidRDefault="0009780A" w:rsidP="0009780A">
            <w:pPr>
              <w:ind w:right="101"/>
              <w:jc w:val="center"/>
              <w:rPr>
                <w:rFonts w:ascii="Times New Roman" w:eastAsia="Times New Roman" w:hAnsi="Times New Roman" w:cs="Times New Roman"/>
                <w:sz w:val="24"/>
                <w:szCs w:val="24"/>
              </w:rPr>
            </w:pPr>
          </w:p>
        </w:tc>
      </w:tr>
      <w:tr w:rsidR="002B76CF" w:rsidRPr="002B76CF" w14:paraId="62CED7B4" w14:textId="77777777" w:rsidTr="00A7546C">
        <w:trPr>
          <w:trHeight w:val="376"/>
        </w:trPr>
        <w:tc>
          <w:tcPr>
            <w:tcW w:w="697" w:type="dxa"/>
            <w:tcBorders>
              <w:top w:val="single" w:sz="4" w:space="0" w:color="auto"/>
              <w:left w:val="single" w:sz="4" w:space="0" w:color="auto"/>
              <w:bottom w:val="single" w:sz="4" w:space="0" w:color="auto"/>
              <w:right w:val="single" w:sz="4" w:space="0" w:color="auto"/>
            </w:tcBorders>
            <w:vAlign w:val="center"/>
          </w:tcPr>
          <w:p w14:paraId="054E7BB4" w14:textId="7898F4B7" w:rsidR="00461E9F" w:rsidRPr="002B76CF" w:rsidRDefault="00461E9F" w:rsidP="005C13BD">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Cs w:val="24"/>
              </w:rPr>
              <w:t>3.1.</w:t>
            </w:r>
          </w:p>
        </w:tc>
        <w:tc>
          <w:tcPr>
            <w:tcW w:w="5061" w:type="dxa"/>
            <w:tcBorders>
              <w:top w:val="single" w:sz="4" w:space="0" w:color="auto"/>
              <w:left w:val="single" w:sz="4" w:space="0" w:color="auto"/>
              <w:bottom w:val="single" w:sz="4" w:space="0" w:color="auto"/>
              <w:right w:val="single" w:sz="4" w:space="0" w:color="auto"/>
            </w:tcBorders>
            <w:vAlign w:val="center"/>
          </w:tcPr>
          <w:p w14:paraId="2EEC513A" w14:textId="191D5F36" w:rsidR="00461E9F" w:rsidRPr="002B76CF" w:rsidRDefault="00461E9F" w:rsidP="0009780A">
            <w:pPr>
              <w:ind w:right="101"/>
              <w:jc w:val="center"/>
              <w:rPr>
                <w:rFonts w:ascii="Times New Roman" w:eastAsia="Times New Roman" w:hAnsi="Times New Roman" w:cs="Times New Roman"/>
                <w:szCs w:val="24"/>
              </w:rPr>
            </w:pPr>
            <w:r w:rsidRPr="002B76CF">
              <w:rPr>
                <w:rFonts w:ascii="Times New Roman" w:eastAsia="Times New Roman" w:hAnsi="Times New Roman" w:cs="Times New Roman"/>
                <w:sz w:val="24"/>
                <w:szCs w:val="24"/>
              </w:rPr>
              <w:t>Vīriešu lietusmētelis (izgatavots pēc individuāla izmēra)</w:t>
            </w:r>
          </w:p>
        </w:tc>
        <w:tc>
          <w:tcPr>
            <w:tcW w:w="3755" w:type="dxa"/>
            <w:tcBorders>
              <w:top w:val="single" w:sz="4" w:space="0" w:color="auto"/>
              <w:left w:val="single" w:sz="4" w:space="0" w:color="auto"/>
              <w:bottom w:val="single" w:sz="4" w:space="0" w:color="auto"/>
              <w:right w:val="single" w:sz="4" w:space="0" w:color="auto"/>
            </w:tcBorders>
            <w:vAlign w:val="center"/>
          </w:tcPr>
          <w:p w14:paraId="3AF4F7AF" w14:textId="77777777" w:rsidR="00461E9F" w:rsidRPr="002B76CF" w:rsidRDefault="00461E9F" w:rsidP="0009780A">
            <w:pPr>
              <w:ind w:right="101"/>
              <w:jc w:val="center"/>
              <w:rPr>
                <w:rFonts w:ascii="Times New Roman" w:eastAsia="Times New Roman" w:hAnsi="Times New Roman" w:cs="Times New Roman"/>
                <w:szCs w:val="24"/>
              </w:rPr>
            </w:pPr>
          </w:p>
        </w:tc>
      </w:tr>
      <w:tr w:rsidR="002B76CF" w:rsidRPr="002B76CF" w14:paraId="2C59403C" w14:textId="77777777" w:rsidTr="00A7546C">
        <w:trPr>
          <w:trHeight w:val="376"/>
        </w:trPr>
        <w:tc>
          <w:tcPr>
            <w:tcW w:w="697" w:type="dxa"/>
            <w:tcBorders>
              <w:top w:val="single" w:sz="4" w:space="0" w:color="auto"/>
              <w:left w:val="single" w:sz="4" w:space="0" w:color="auto"/>
              <w:bottom w:val="single" w:sz="4" w:space="0" w:color="auto"/>
              <w:right w:val="single" w:sz="4" w:space="0" w:color="auto"/>
            </w:tcBorders>
            <w:vAlign w:val="center"/>
          </w:tcPr>
          <w:p w14:paraId="1DBD72CA" w14:textId="0D2446FE" w:rsidR="0009780A" w:rsidRPr="002B76CF" w:rsidRDefault="0009780A" w:rsidP="005C13BD">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4.</w:t>
            </w:r>
          </w:p>
        </w:tc>
        <w:tc>
          <w:tcPr>
            <w:tcW w:w="5061" w:type="dxa"/>
            <w:tcBorders>
              <w:top w:val="single" w:sz="4" w:space="0" w:color="auto"/>
              <w:left w:val="single" w:sz="4" w:space="0" w:color="auto"/>
              <w:bottom w:val="single" w:sz="4" w:space="0" w:color="auto"/>
              <w:right w:val="single" w:sz="4" w:space="0" w:color="auto"/>
            </w:tcBorders>
            <w:vAlign w:val="center"/>
          </w:tcPr>
          <w:p w14:paraId="07E981F5" w14:textId="6D3465F6" w:rsidR="0009780A" w:rsidRPr="002B76CF" w:rsidRDefault="0009780A" w:rsidP="0009780A">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Sieviešu lietusmētelis</w:t>
            </w:r>
            <w:r w:rsidR="00181077" w:rsidRPr="002B76CF">
              <w:rPr>
                <w:rFonts w:ascii="Times New Roman" w:eastAsia="Times New Roman" w:hAnsi="Times New Roman" w:cs="Times New Roman"/>
                <w:sz w:val="24"/>
                <w:szCs w:val="24"/>
              </w:rPr>
              <w:t xml:space="preserve"> (standarta izmērs)</w:t>
            </w:r>
          </w:p>
        </w:tc>
        <w:tc>
          <w:tcPr>
            <w:tcW w:w="3755" w:type="dxa"/>
            <w:tcBorders>
              <w:top w:val="single" w:sz="4" w:space="0" w:color="auto"/>
              <w:left w:val="single" w:sz="4" w:space="0" w:color="auto"/>
              <w:bottom w:val="single" w:sz="4" w:space="0" w:color="auto"/>
              <w:right w:val="single" w:sz="4" w:space="0" w:color="auto"/>
            </w:tcBorders>
            <w:vAlign w:val="center"/>
          </w:tcPr>
          <w:p w14:paraId="242B4DED" w14:textId="77777777" w:rsidR="0009780A" w:rsidRPr="002B76CF" w:rsidRDefault="0009780A" w:rsidP="0009780A">
            <w:pPr>
              <w:ind w:right="101"/>
              <w:jc w:val="center"/>
              <w:rPr>
                <w:rFonts w:ascii="Times New Roman" w:eastAsia="Times New Roman" w:hAnsi="Times New Roman" w:cs="Times New Roman"/>
                <w:sz w:val="24"/>
                <w:szCs w:val="24"/>
              </w:rPr>
            </w:pPr>
          </w:p>
        </w:tc>
      </w:tr>
      <w:tr w:rsidR="002B76CF" w:rsidRPr="002B76CF" w14:paraId="24817E4C" w14:textId="77777777" w:rsidTr="00A7546C">
        <w:trPr>
          <w:trHeight w:val="376"/>
        </w:trPr>
        <w:tc>
          <w:tcPr>
            <w:tcW w:w="697" w:type="dxa"/>
            <w:tcBorders>
              <w:top w:val="single" w:sz="4" w:space="0" w:color="auto"/>
              <w:left w:val="single" w:sz="4" w:space="0" w:color="auto"/>
              <w:bottom w:val="single" w:sz="4" w:space="0" w:color="auto"/>
              <w:right w:val="single" w:sz="4" w:space="0" w:color="auto"/>
            </w:tcBorders>
            <w:vAlign w:val="center"/>
          </w:tcPr>
          <w:p w14:paraId="5AF62652" w14:textId="1A11F11C" w:rsidR="00461E9F" w:rsidRPr="002B76CF" w:rsidRDefault="00461E9F" w:rsidP="00461E9F">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Cs w:val="24"/>
              </w:rPr>
              <w:t>4.1.</w:t>
            </w:r>
          </w:p>
        </w:tc>
        <w:tc>
          <w:tcPr>
            <w:tcW w:w="5061" w:type="dxa"/>
            <w:tcBorders>
              <w:top w:val="single" w:sz="4" w:space="0" w:color="auto"/>
              <w:left w:val="single" w:sz="4" w:space="0" w:color="auto"/>
              <w:bottom w:val="single" w:sz="4" w:space="0" w:color="auto"/>
              <w:right w:val="single" w:sz="4" w:space="0" w:color="auto"/>
            </w:tcBorders>
            <w:vAlign w:val="center"/>
          </w:tcPr>
          <w:p w14:paraId="3029099B" w14:textId="722E3ECE" w:rsidR="00461E9F" w:rsidRPr="002B76CF" w:rsidRDefault="00461E9F" w:rsidP="00461E9F">
            <w:pPr>
              <w:ind w:right="101"/>
              <w:jc w:val="center"/>
              <w:rPr>
                <w:rFonts w:ascii="Times New Roman" w:eastAsia="Times New Roman" w:hAnsi="Times New Roman" w:cs="Times New Roman"/>
                <w:szCs w:val="24"/>
              </w:rPr>
            </w:pPr>
            <w:r w:rsidRPr="002B76CF">
              <w:rPr>
                <w:rFonts w:ascii="Times New Roman" w:eastAsia="Times New Roman" w:hAnsi="Times New Roman" w:cs="Times New Roman"/>
                <w:sz w:val="24"/>
                <w:szCs w:val="24"/>
              </w:rPr>
              <w:t>Sieviešu lietusmētelis (izgatavots pēc individuāla izmēra)</w:t>
            </w:r>
          </w:p>
        </w:tc>
        <w:tc>
          <w:tcPr>
            <w:tcW w:w="3755" w:type="dxa"/>
            <w:tcBorders>
              <w:top w:val="single" w:sz="4" w:space="0" w:color="auto"/>
              <w:left w:val="single" w:sz="4" w:space="0" w:color="auto"/>
              <w:bottom w:val="single" w:sz="4" w:space="0" w:color="auto"/>
              <w:right w:val="single" w:sz="4" w:space="0" w:color="auto"/>
            </w:tcBorders>
            <w:vAlign w:val="center"/>
          </w:tcPr>
          <w:p w14:paraId="316255C7" w14:textId="77777777" w:rsidR="00461E9F" w:rsidRPr="002B76CF" w:rsidRDefault="00461E9F" w:rsidP="00461E9F">
            <w:pPr>
              <w:ind w:right="101"/>
              <w:jc w:val="center"/>
              <w:rPr>
                <w:rFonts w:ascii="Times New Roman" w:eastAsia="Times New Roman" w:hAnsi="Times New Roman" w:cs="Times New Roman"/>
                <w:szCs w:val="24"/>
              </w:rPr>
            </w:pPr>
          </w:p>
        </w:tc>
      </w:tr>
      <w:tr w:rsidR="002B76CF" w:rsidRPr="002B76CF" w14:paraId="11DA46D9" w14:textId="77777777" w:rsidTr="00A7546C">
        <w:trPr>
          <w:trHeight w:val="376"/>
        </w:trPr>
        <w:tc>
          <w:tcPr>
            <w:tcW w:w="697" w:type="dxa"/>
            <w:tcBorders>
              <w:top w:val="single" w:sz="4" w:space="0" w:color="auto"/>
              <w:left w:val="single" w:sz="4" w:space="0" w:color="auto"/>
              <w:bottom w:val="single" w:sz="4" w:space="0" w:color="auto"/>
              <w:right w:val="single" w:sz="4" w:space="0" w:color="auto"/>
            </w:tcBorders>
            <w:vAlign w:val="center"/>
          </w:tcPr>
          <w:p w14:paraId="2F4E7707" w14:textId="19CF47CF" w:rsidR="00181077" w:rsidRPr="002B76CF" w:rsidRDefault="005C1748" w:rsidP="00A7546C">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5</w:t>
            </w:r>
            <w:r w:rsidR="00181077" w:rsidRPr="002B76CF">
              <w:rPr>
                <w:rFonts w:ascii="Times New Roman" w:eastAsia="Times New Roman" w:hAnsi="Times New Roman" w:cs="Times New Roman"/>
                <w:sz w:val="24"/>
                <w:szCs w:val="24"/>
              </w:rPr>
              <w:t>.</w:t>
            </w:r>
          </w:p>
        </w:tc>
        <w:tc>
          <w:tcPr>
            <w:tcW w:w="5061" w:type="dxa"/>
            <w:tcBorders>
              <w:top w:val="single" w:sz="4" w:space="0" w:color="auto"/>
              <w:left w:val="single" w:sz="4" w:space="0" w:color="auto"/>
              <w:bottom w:val="single" w:sz="4" w:space="0" w:color="auto"/>
              <w:right w:val="single" w:sz="4" w:space="0" w:color="auto"/>
            </w:tcBorders>
            <w:vAlign w:val="center"/>
          </w:tcPr>
          <w:p w14:paraId="70392593" w14:textId="1DD8119C" w:rsidR="00181077" w:rsidRPr="002B76CF" w:rsidRDefault="0011429B" w:rsidP="00A7546C">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Ģenerāļa pusmētelis (vīriešu, izgatavots pēc individuāla izmēra)</w:t>
            </w:r>
          </w:p>
        </w:tc>
        <w:tc>
          <w:tcPr>
            <w:tcW w:w="3755" w:type="dxa"/>
            <w:tcBorders>
              <w:top w:val="single" w:sz="4" w:space="0" w:color="auto"/>
              <w:left w:val="single" w:sz="4" w:space="0" w:color="auto"/>
              <w:bottom w:val="single" w:sz="4" w:space="0" w:color="auto"/>
              <w:right w:val="single" w:sz="4" w:space="0" w:color="auto"/>
            </w:tcBorders>
            <w:vAlign w:val="center"/>
          </w:tcPr>
          <w:p w14:paraId="5B637708" w14:textId="77777777" w:rsidR="00181077" w:rsidRPr="002B76CF" w:rsidRDefault="00181077" w:rsidP="00A7546C">
            <w:pPr>
              <w:ind w:right="101"/>
              <w:jc w:val="center"/>
              <w:rPr>
                <w:rFonts w:ascii="Times New Roman" w:eastAsia="Times New Roman" w:hAnsi="Times New Roman" w:cs="Times New Roman"/>
                <w:sz w:val="24"/>
                <w:szCs w:val="24"/>
              </w:rPr>
            </w:pPr>
          </w:p>
        </w:tc>
      </w:tr>
      <w:tr w:rsidR="002B76CF" w:rsidRPr="002B76CF" w14:paraId="56F76E5E" w14:textId="77777777" w:rsidTr="00A7546C">
        <w:trPr>
          <w:trHeight w:val="376"/>
        </w:trPr>
        <w:tc>
          <w:tcPr>
            <w:tcW w:w="697" w:type="dxa"/>
            <w:tcBorders>
              <w:top w:val="single" w:sz="4" w:space="0" w:color="auto"/>
              <w:left w:val="single" w:sz="4" w:space="0" w:color="auto"/>
              <w:bottom w:val="single" w:sz="4" w:space="0" w:color="auto"/>
              <w:right w:val="single" w:sz="4" w:space="0" w:color="auto"/>
            </w:tcBorders>
            <w:vAlign w:val="center"/>
          </w:tcPr>
          <w:p w14:paraId="630A5F74" w14:textId="40029296" w:rsidR="00181077" w:rsidRPr="002B76CF" w:rsidRDefault="005C1748" w:rsidP="00A7546C">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6</w:t>
            </w:r>
            <w:r w:rsidR="00181077" w:rsidRPr="002B76CF">
              <w:rPr>
                <w:rFonts w:ascii="Times New Roman" w:eastAsia="Times New Roman" w:hAnsi="Times New Roman" w:cs="Times New Roman"/>
                <w:sz w:val="24"/>
                <w:szCs w:val="24"/>
              </w:rPr>
              <w:t>.</w:t>
            </w:r>
          </w:p>
        </w:tc>
        <w:tc>
          <w:tcPr>
            <w:tcW w:w="5061" w:type="dxa"/>
            <w:tcBorders>
              <w:top w:val="single" w:sz="4" w:space="0" w:color="auto"/>
              <w:left w:val="single" w:sz="4" w:space="0" w:color="auto"/>
              <w:bottom w:val="single" w:sz="4" w:space="0" w:color="auto"/>
              <w:right w:val="single" w:sz="4" w:space="0" w:color="auto"/>
            </w:tcBorders>
            <w:vAlign w:val="center"/>
          </w:tcPr>
          <w:p w14:paraId="1FFCBE02" w14:textId="286A4C66" w:rsidR="00181077" w:rsidRPr="002B76CF" w:rsidRDefault="0011429B" w:rsidP="00A7546C">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Ģenerāļa lietusmētelis (vīriešu, izgatavots pēc individuāla izmēra)</w:t>
            </w:r>
          </w:p>
        </w:tc>
        <w:tc>
          <w:tcPr>
            <w:tcW w:w="3755" w:type="dxa"/>
            <w:tcBorders>
              <w:top w:val="single" w:sz="4" w:space="0" w:color="auto"/>
              <w:left w:val="single" w:sz="4" w:space="0" w:color="auto"/>
              <w:bottom w:val="single" w:sz="4" w:space="0" w:color="auto"/>
              <w:right w:val="single" w:sz="4" w:space="0" w:color="auto"/>
            </w:tcBorders>
            <w:vAlign w:val="center"/>
          </w:tcPr>
          <w:p w14:paraId="3E12168A" w14:textId="77777777" w:rsidR="00181077" w:rsidRPr="002B76CF" w:rsidRDefault="00181077" w:rsidP="00A7546C">
            <w:pPr>
              <w:ind w:right="101"/>
              <w:jc w:val="center"/>
              <w:rPr>
                <w:rFonts w:ascii="Times New Roman" w:eastAsia="Times New Roman" w:hAnsi="Times New Roman" w:cs="Times New Roman"/>
                <w:sz w:val="24"/>
                <w:szCs w:val="24"/>
              </w:rPr>
            </w:pPr>
          </w:p>
        </w:tc>
      </w:tr>
      <w:tr w:rsidR="002B76CF" w:rsidRPr="002B76CF" w14:paraId="4A245E98" w14:textId="77777777" w:rsidTr="00A7546C">
        <w:trPr>
          <w:trHeight w:val="376"/>
        </w:trPr>
        <w:tc>
          <w:tcPr>
            <w:tcW w:w="697" w:type="dxa"/>
            <w:tcBorders>
              <w:top w:val="single" w:sz="4" w:space="0" w:color="auto"/>
              <w:left w:val="single" w:sz="4" w:space="0" w:color="auto"/>
              <w:bottom w:val="single" w:sz="4" w:space="0" w:color="auto"/>
              <w:right w:val="single" w:sz="4" w:space="0" w:color="auto"/>
            </w:tcBorders>
            <w:vAlign w:val="center"/>
          </w:tcPr>
          <w:p w14:paraId="230CC7D5" w14:textId="3DBE5BC9" w:rsidR="00181077" w:rsidRPr="002B76CF" w:rsidRDefault="005C1748" w:rsidP="00A7546C">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7</w:t>
            </w:r>
            <w:r w:rsidR="00181077" w:rsidRPr="002B76CF">
              <w:rPr>
                <w:rFonts w:ascii="Times New Roman" w:eastAsia="Times New Roman" w:hAnsi="Times New Roman" w:cs="Times New Roman"/>
                <w:sz w:val="24"/>
                <w:szCs w:val="24"/>
              </w:rPr>
              <w:t>.</w:t>
            </w:r>
          </w:p>
        </w:tc>
        <w:tc>
          <w:tcPr>
            <w:tcW w:w="5061" w:type="dxa"/>
            <w:tcBorders>
              <w:top w:val="single" w:sz="4" w:space="0" w:color="auto"/>
              <w:left w:val="single" w:sz="4" w:space="0" w:color="auto"/>
              <w:bottom w:val="single" w:sz="4" w:space="0" w:color="auto"/>
              <w:right w:val="single" w:sz="4" w:space="0" w:color="auto"/>
            </w:tcBorders>
            <w:vAlign w:val="center"/>
          </w:tcPr>
          <w:p w14:paraId="3C5AF7B8" w14:textId="6F0ECE01" w:rsidR="00181077" w:rsidRPr="002B76CF" w:rsidRDefault="0011429B" w:rsidP="00A7546C">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Ģenerāļa pusmētelis (sieviešu, izgatavots pēc individuāla izmēra)</w:t>
            </w:r>
          </w:p>
        </w:tc>
        <w:tc>
          <w:tcPr>
            <w:tcW w:w="3755" w:type="dxa"/>
            <w:tcBorders>
              <w:top w:val="single" w:sz="4" w:space="0" w:color="auto"/>
              <w:left w:val="single" w:sz="4" w:space="0" w:color="auto"/>
              <w:bottom w:val="single" w:sz="4" w:space="0" w:color="auto"/>
              <w:right w:val="single" w:sz="4" w:space="0" w:color="auto"/>
            </w:tcBorders>
            <w:vAlign w:val="center"/>
          </w:tcPr>
          <w:p w14:paraId="08DE104F" w14:textId="77777777" w:rsidR="00181077" w:rsidRPr="002B76CF" w:rsidRDefault="00181077" w:rsidP="00A7546C">
            <w:pPr>
              <w:ind w:right="101"/>
              <w:jc w:val="center"/>
              <w:rPr>
                <w:rFonts w:ascii="Times New Roman" w:eastAsia="Times New Roman" w:hAnsi="Times New Roman" w:cs="Times New Roman"/>
                <w:sz w:val="24"/>
                <w:szCs w:val="24"/>
              </w:rPr>
            </w:pPr>
          </w:p>
        </w:tc>
      </w:tr>
      <w:tr w:rsidR="002B76CF" w:rsidRPr="002B76CF" w14:paraId="07C790F2" w14:textId="77777777" w:rsidTr="00A7546C">
        <w:trPr>
          <w:trHeight w:val="376"/>
        </w:trPr>
        <w:tc>
          <w:tcPr>
            <w:tcW w:w="697" w:type="dxa"/>
            <w:tcBorders>
              <w:top w:val="single" w:sz="4" w:space="0" w:color="auto"/>
              <w:left w:val="single" w:sz="4" w:space="0" w:color="auto"/>
              <w:bottom w:val="single" w:sz="4" w:space="0" w:color="auto"/>
              <w:right w:val="single" w:sz="4" w:space="0" w:color="auto"/>
            </w:tcBorders>
            <w:vAlign w:val="center"/>
          </w:tcPr>
          <w:p w14:paraId="0FFCB156" w14:textId="4AD3F8F3" w:rsidR="00181077" w:rsidRPr="002B76CF" w:rsidRDefault="005C1748" w:rsidP="00A7546C">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8</w:t>
            </w:r>
            <w:r w:rsidR="00181077" w:rsidRPr="002B76CF">
              <w:rPr>
                <w:rFonts w:ascii="Times New Roman" w:eastAsia="Times New Roman" w:hAnsi="Times New Roman" w:cs="Times New Roman"/>
                <w:sz w:val="24"/>
                <w:szCs w:val="24"/>
              </w:rPr>
              <w:t>.</w:t>
            </w:r>
          </w:p>
        </w:tc>
        <w:tc>
          <w:tcPr>
            <w:tcW w:w="5061" w:type="dxa"/>
            <w:tcBorders>
              <w:top w:val="single" w:sz="4" w:space="0" w:color="auto"/>
              <w:left w:val="single" w:sz="4" w:space="0" w:color="auto"/>
              <w:bottom w:val="single" w:sz="4" w:space="0" w:color="auto"/>
              <w:right w:val="single" w:sz="4" w:space="0" w:color="auto"/>
            </w:tcBorders>
            <w:vAlign w:val="center"/>
          </w:tcPr>
          <w:p w14:paraId="6C2BF52D" w14:textId="32E32E96" w:rsidR="00181077" w:rsidRPr="002B76CF" w:rsidRDefault="0011429B" w:rsidP="00A7546C">
            <w:pPr>
              <w:ind w:right="101"/>
              <w:jc w:val="center"/>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Ģenerāļa lietusmētelis sieviešu, izgatavots pēc individuāla izmēra)</w:t>
            </w:r>
          </w:p>
        </w:tc>
        <w:tc>
          <w:tcPr>
            <w:tcW w:w="3755" w:type="dxa"/>
            <w:tcBorders>
              <w:top w:val="single" w:sz="4" w:space="0" w:color="auto"/>
              <w:left w:val="single" w:sz="4" w:space="0" w:color="auto"/>
              <w:bottom w:val="single" w:sz="4" w:space="0" w:color="auto"/>
              <w:right w:val="single" w:sz="4" w:space="0" w:color="auto"/>
            </w:tcBorders>
            <w:vAlign w:val="center"/>
          </w:tcPr>
          <w:p w14:paraId="6D699D61" w14:textId="77777777" w:rsidR="00181077" w:rsidRPr="002B76CF" w:rsidRDefault="00181077" w:rsidP="00A7546C">
            <w:pPr>
              <w:ind w:right="101"/>
              <w:jc w:val="center"/>
              <w:rPr>
                <w:rFonts w:ascii="Times New Roman" w:eastAsia="Times New Roman" w:hAnsi="Times New Roman" w:cs="Times New Roman"/>
                <w:sz w:val="24"/>
                <w:szCs w:val="24"/>
              </w:rPr>
            </w:pPr>
          </w:p>
        </w:tc>
      </w:tr>
      <w:tr w:rsidR="002B76CF" w:rsidRPr="002B76CF" w14:paraId="46620138" w14:textId="77777777" w:rsidTr="00C1427C">
        <w:trPr>
          <w:trHeight w:val="376"/>
        </w:trPr>
        <w:tc>
          <w:tcPr>
            <w:tcW w:w="5758" w:type="dxa"/>
            <w:gridSpan w:val="2"/>
            <w:tcBorders>
              <w:top w:val="single" w:sz="4" w:space="0" w:color="auto"/>
              <w:left w:val="single" w:sz="4" w:space="0" w:color="auto"/>
              <w:bottom w:val="single" w:sz="4" w:space="0" w:color="auto"/>
              <w:right w:val="single" w:sz="4" w:space="0" w:color="auto"/>
            </w:tcBorders>
            <w:vAlign w:val="center"/>
          </w:tcPr>
          <w:p w14:paraId="2F37818C" w14:textId="5B05115F" w:rsidR="0011429B" w:rsidRPr="002B76CF" w:rsidRDefault="0011429B" w:rsidP="0011429B">
            <w:pPr>
              <w:ind w:right="101"/>
              <w:jc w:val="right"/>
              <w:rPr>
                <w:rFonts w:ascii="Times New Roman" w:eastAsia="Times New Roman" w:hAnsi="Times New Roman" w:cs="Times New Roman"/>
                <w:b/>
                <w:bCs/>
                <w:sz w:val="24"/>
                <w:szCs w:val="24"/>
              </w:rPr>
            </w:pPr>
            <w:r w:rsidRPr="002B76CF">
              <w:rPr>
                <w:rFonts w:ascii="Times New Roman" w:eastAsia="Times New Roman" w:hAnsi="Times New Roman" w:cs="Times New Roman"/>
                <w:b/>
                <w:bCs/>
                <w:sz w:val="24"/>
                <w:szCs w:val="24"/>
              </w:rPr>
              <w:t>Cena KOPĀ EUR bez PVN:</w:t>
            </w:r>
          </w:p>
        </w:tc>
        <w:tc>
          <w:tcPr>
            <w:tcW w:w="3755" w:type="dxa"/>
            <w:tcBorders>
              <w:top w:val="single" w:sz="4" w:space="0" w:color="auto"/>
              <w:left w:val="single" w:sz="4" w:space="0" w:color="auto"/>
              <w:bottom w:val="single" w:sz="4" w:space="0" w:color="auto"/>
              <w:right w:val="single" w:sz="4" w:space="0" w:color="auto"/>
            </w:tcBorders>
            <w:vAlign w:val="center"/>
          </w:tcPr>
          <w:p w14:paraId="7F71A8B4" w14:textId="77777777" w:rsidR="0011429B" w:rsidRPr="002B76CF" w:rsidRDefault="0011429B" w:rsidP="00A7546C">
            <w:pPr>
              <w:ind w:right="101"/>
              <w:jc w:val="center"/>
              <w:rPr>
                <w:rFonts w:ascii="Times New Roman" w:eastAsia="Times New Roman" w:hAnsi="Times New Roman" w:cs="Times New Roman"/>
                <w:sz w:val="24"/>
                <w:szCs w:val="24"/>
              </w:rPr>
            </w:pPr>
          </w:p>
        </w:tc>
      </w:tr>
    </w:tbl>
    <w:p w14:paraId="08977935" w14:textId="77777777" w:rsidR="00D62CC1" w:rsidRPr="002B76CF" w:rsidRDefault="00D62CC1" w:rsidP="00D62CC1">
      <w:pPr>
        <w:ind w:left="360"/>
        <w:jc w:val="right"/>
        <w:rPr>
          <w:rFonts w:eastAsia="Times New Roman" w:cs="Times New Roman"/>
          <w:szCs w:val="24"/>
          <w:lang w:eastAsia="lv-LV"/>
        </w:rPr>
      </w:pPr>
    </w:p>
    <w:p w14:paraId="3611A8B7" w14:textId="77777777" w:rsidR="00D62CC1" w:rsidRPr="002B76CF" w:rsidRDefault="00D62CC1" w:rsidP="00D62CC1">
      <w:pPr>
        <w:jc w:val="both"/>
        <w:rPr>
          <w:rFonts w:cs="Times New Roman"/>
          <w:szCs w:val="24"/>
        </w:rPr>
      </w:pPr>
      <w:r w:rsidRPr="002B76CF">
        <w:rPr>
          <w:rFonts w:cs="Times New Roman"/>
          <w:szCs w:val="24"/>
        </w:rPr>
        <w:t>Nosacījumi finanšu piedāvājuma iesniegšanai:</w:t>
      </w:r>
    </w:p>
    <w:p w14:paraId="5E8252BD" w14:textId="77777777" w:rsidR="00D62CC1" w:rsidRPr="002B76CF"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2B76CF">
        <w:rPr>
          <w:rFonts w:cs="Times New Roman"/>
          <w:szCs w:val="24"/>
        </w:rPr>
        <w:t xml:space="preserve">Pretendents nedrīkst iesniegt vairākus piedāvājuma variantus. </w:t>
      </w:r>
    </w:p>
    <w:p w14:paraId="48AD09D5" w14:textId="77777777" w:rsidR="00D62CC1" w:rsidRPr="002B76CF"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2B76CF">
        <w:t>Cenām jābūt norādītām EUR bez PVN, norādot ne vairāk kā 2 (divas) zīmes aiz komata.</w:t>
      </w:r>
    </w:p>
    <w:p w14:paraId="315EFCCF" w14:textId="521D9E3D" w:rsidR="00D62CC1" w:rsidRPr="002B76CF" w:rsidRDefault="00D62CC1" w:rsidP="00D62CC1">
      <w:pPr>
        <w:pStyle w:val="ListParagraph"/>
        <w:numPr>
          <w:ilvl w:val="0"/>
          <w:numId w:val="12"/>
        </w:numPr>
        <w:tabs>
          <w:tab w:val="left" w:pos="1134"/>
        </w:tabs>
        <w:ind w:left="0" w:firstLine="709"/>
        <w:jc w:val="both"/>
        <w:rPr>
          <w:rFonts w:eastAsia="Times New Roman" w:cs="Times New Roman"/>
          <w:iCs/>
          <w:szCs w:val="24"/>
          <w:lang w:eastAsia="lv-LV"/>
        </w:rPr>
      </w:pPr>
      <w:r w:rsidRPr="002B76CF">
        <w:rPr>
          <w:rFonts w:cs="Times New Roman"/>
          <w:szCs w:val="24"/>
        </w:rPr>
        <w:t xml:space="preserve">Pretendenta iesniegtajā </w:t>
      </w:r>
      <w:r w:rsidRPr="002B76CF">
        <w:rPr>
          <w:rFonts w:eastAsia="Times New Roman" w:cs="Times New Roman"/>
          <w:szCs w:val="24"/>
          <w:lang w:eastAsia="lv-LV"/>
        </w:rPr>
        <w:t xml:space="preserve">finanšu piedāvājumā norādītā cena kopā EUR bez PVN </w:t>
      </w:r>
      <w:r w:rsidRPr="002B76CF">
        <w:rPr>
          <w:rFonts w:eastAsia="Times New Roman" w:cs="Times New Roman"/>
          <w:iCs/>
          <w:szCs w:val="24"/>
          <w:lang w:eastAsia="lv-LV"/>
        </w:rPr>
        <w:t>neveidos iepirkuma kopējo cenu EUR bez PVN un tiks izmantota piedāvājuma ar viszemāko cenu noteikšanai.</w:t>
      </w:r>
    </w:p>
    <w:p w14:paraId="24154F2B" w14:textId="77777777" w:rsidR="00D62CC1" w:rsidRPr="002B76CF" w:rsidRDefault="00D62CC1" w:rsidP="00D62CC1">
      <w:pPr>
        <w:tabs>
          <w:tab w:val="left" w:pos="1134"/>
        </w:tabs>
        <w:jc w:val="both"/>
        <w:rPr>
          <w:rFonts w:eastAsia="Times New Roman" w:cs="Times New Roman"/>
          <w:szCs w:val="24"/>
          <w:lang w:eastAsia="lv-LV"/>
        </w:rPr>
      </w:pPr>
    </w:p>
    <w:p w14:paraId="608AE06A" w14:textId="77777777" w:rsidR="00D62CC1" w:rsidRPr="002B76CF"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2B76CF" w:rsidRPr="002B76CF"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2B76CF" w:rsidRDefault="00D62CC1" w:rsidP="005C13BD">
            <w:pPr>
              <w:widowControl w:val="0"/>
              <w:spacing w:before="120"/>
              <w:rPr>
                <w:rFonts w:cs="Times New Roman"/>
                <w:b/>
                <w:sz w:val="24"/>
                <w:szCs w:val="24"/>
              </w:rPr>
            </w:pPr>
            <w:r w:rsidRPr="002B76CF">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2B76CF" w:rsidRDefault="00D62CC1" w:rsidP="005C13BD">
            <w:pPr>
              <w:widowControl w:val="0"/>
              <w:spacing w:before="120"/>
              <w:rPr>
                <w:rFonts w:cs="Times New Roman"/>
                <w:b/>
                <w:sz w:val="24"/>
                <w:szCs w:val="24"/>
              </w:rPr>
            </w:pPr>
          </w:p>
        </w:tc>
      </w:tr>
      <w:tr w:rsidR="002B76CF" w:rsidRPr="002B76CF"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2B76CF" w:rsidRDefault="00D62CC1" w:rsidP="005C13BD">
            <w:pPr>
              <w:widowControl w:val="0"/>
              <w:spacing w:before="120"/>
              <w:rPr>
                <w:rFonts w:cs="Times New Roman"/>
                <w:sz w:val="24"/>
                <w:szCs w:val="24"/>
              </w:rPr>
            </w:pPr>
            <w:r w:rsidRPr="002B76CF">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2B76CF" w:rsidRDefault="00D62CC1" w:rsidP="005C13BD">
            <w:pPr>
              <w:widowControl w:val="0"/>
              <w:spacing w:before="120"/>
              <w:rPr>
                <w:rFonts w:cs="Times New Roman"/>
                <w:sz w:val="24"/>
                <w:szCs w:val="24"/>
              </w:rPr>
            </w:pPr>
          </w:p>
        </w:tc>
      </w:tr>
      <w:tr w:rsidR="002B76CF" w:rsidRPr="002B76CF"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2B76CF" w:rsidRDefault="00D62CC1" w:rsidP="005C13BD">
            <w:pPr>
              <w:widowControl w:val="0"/>
              <w:spacing w:before="120"/>
              <w:rPr>
                <w:rFonts w:cs="Times New Roman"/>
                <w:sz w:val="24"/>
                <w:szCs w:val="24"/>
              </w:rPr>
            </w:pPr>
            <w:r w:rsidRPr="002B76CF">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2B76CF" w:rsidRDefault="00D62CC1" w:rsidP="005C13BD">
            <w:pPr>
              <w:widowControl w:val="0"/>
              <w:spacing w:before="120"/>
              <w:rPr>
                <w:rFonts w:cs="Times New Roman"/>
                <w:sz w:val="24"/>
                <w:szCs w:val="24"/>
              </w:rPr>
            </w:pPr>
          </w:p>
        </w:tc>
      </w:tr>
      <w:tr w:rsidR="002B76CF" w:rsidRPr="002B76CF"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2B76CF" w:rsidRDefault="00D62CC1" w:rsidP="005C13BD">
            <w:pPr>
              <w:widowControl w:val="0"/>
              <w:spacing w:before="120"/>
              <w:rPr>
                <w:rFonts w:ascii="Times New Roman" w:hAnsi="Times New Roman" w:cs="Times New Roman"/>
                <w:sz w:val="24"/>
                <w:szCs w:val="24"/>
              </w:rPr>
            </w:pPr>
            <w:r w:rsidRPr="002B76CF">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2B76CF" w:rsidRDefault="00D62CC1" w:rsidP="005C13BD">
            <w:pPr>
              <w:widowControl w:val="0"/>
              <w:spacing w:before="120"/>
              <w:rPr>
                <w:rFonts w:ascii="Times New Roman" w:hAnsi="Times New Roman" w:cs="Times New Roman"/>
                <w:sz w:val="24"/>
                <w:szCs w:val="24"/>
              </w:rPr>
            </w:pPr>
          </w:p>
        </w:tc>
      </w:tr>
      <w:tr w:rsidR="002B76CF" w:rsidRPr="002B76CF"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2B76CF" w:rsidRDefault="00D62CC1" w:rsidP="005C13BD">
            <w:pPr>
              <w:widowControl w:val="0"/>
              <w:spacing w:before="120"/>
              <w:rPr>
                <w:rFonts w:ascii="Times New Roman" w:hAnsi="Times New Roman" w:cs="Times New Roman"/>
                <w:sz w:val="24"/>
                <w:szCs w:val="24"/>
              </w:rPr>
            </w:pPr>
            <w:r w:rsidRPr="002B76CF">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2B76CF" w:rsidRDefault="00D62CC1" w:rsidP="005C13BD">
            <w:pPr>
              <w:widowControl w:val="0"/>
              <w:spacing w:before="120"/>
              <w:rPr>
                <w:rFonts w:ascii="Times New Roman" w:hAnsi="Times New Roman" w:cs="Times New Roman"/>
                <w:sz w:val="24"/>
                <w:szCs w:val="24"/>
              </w:rPr>
            </w:pPr>
          </w:p>
        </w:tc>
      </w:tr>
      <w:tr w:rsidR="002B76CF" w:rsidRPr="002B76CF"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2B76CF" w:rsidRDefault="00D62CC1" w:rsidP="005C13BD">
            <w:pPr>
              <w:widowControl w:val="0"/>
              <w:spacing w:before="120"/>
              <w:rPr>
                <w:rFonts w:ascii="Times New Roman" w:hAnsi="Times New Roman" w:cs="Times New Roman"/>
                <w:sz w:val="24"/>
                <w:szCs w:val="24"/>
              </w:rPr>
            </w:pPr>
            <w:r w:rsidRPr="002B76CF">
              <w:rPr>
                <w:rFonts w:ascii="Times New Roman" w:hAnsi="Times New Roman" w:cs="Times New Roman"/>
                <w:sz w:val="24"/>
                <w:szCs w:val="24"/>
              </w:rPr>
              <w:t>E-pasta adrese un e-Adrese:</w:t>
            </w:r>
          </w:p>
        </w:tc>
        <w:tc>
          <w:tcPr>
            <w:tcW w:w="6231" w:type="dxa"/>
            <w:tcBorders>
              <w:left w:val="single" w:sz="4" w:space="0" w:color="FFFFFF" w:themeColor="background1"/>
              <w:right w:val="single" w:sz="4" w:space="0" w:color="FFFFFF" w:themeColor="background1"/>
            </w:tcBorders>
          </w:tcPr>
          <w:p w14:paraId="4DDC0603" w14:textId="77777777" w:rsidR="00D62CC1" w:rsidRPr="002B76CF" w:rsidRDefault="00D62CC1" w:rsidP="005C13BD">
            <w:pPr>
              <w:widowControl w:val="0"/>
              <w:spacing w:before="120"/>
              <w:rPr>
                <w:rFonts w:ascii="Times New Roman" w:hAnsi="Times New Roman" w:cs="Times New Roman"/>
                <w:sz w:val="24"/>
                <w:szCs w:val="24"/>
              </w:rPr>
            </w:pPr>
          </w:p>
        </w:tc>
      </w:tr>
      <w:tr w:rsidR="00D62CC1" w:rsidRPr="002B76CF"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2B76CF" w:rsidRDefault="00D62CC1" w:rsidP="005C13BD">
            <w:pPr>
              <w:widowControl w:val="0"/>
              <w:spacing w:before="120"/>
              <w:rPr>
                <w:rFonts w:ascii="Times New Roman" w:hAnsi="Times New Roman" w:cs="Times New Roman"/>
                <w:sz w:val="24"/>
                <w:szCs w:val="24"/>
              </w:rPr>
            </w:pPr>
            <w:r w:rsidRPr="002B76CF">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2B76CF" w:rsidRDefault="00D62CC1" w:rsidP="005C13BD">
            <w:pPr>
              <w:widowControl w:val="0"/>
              <w:spacing w:before="120"/>
              <w:rPr>
                <w:rFonts w:ascii="Times New Roman" w:hAnsi="Times New Roman" w:cs="Times New Roman"/>
                <w:sz w:val="24"/>
                <w:szCs w:val="24"/>
              </w:rPr>
            </w:pPr>
          </w:p>
        </w:tc>
      </w:tr>
    </w:tbl>
    <w:p w14:paraId="65B4A59E" w14:textId="77777777" w:rsidR="00D62CC1" w:rsidRPr="002B76CF" w:rsidRDefault="00D62CC1" w:rsidP="00D62CC1">
      <w:pPr>
        <w:widowControl w:val="0"/>
        <w:rPr>
          <w:rFonts w:cs="Times New Roman"/>
          <w:sz w:val="20"/>
          <w:szCs w:val="20"/>
        </w:rPr>
      </w:pPr>
    </w:p>
    <w:p w14:paraId="5E4292C3" w14:textId="77777777" w:rsidR="00D62CC1" w:rsidRPr="002B76CF" w:rsidRDefault="00D62CC1" w:rsidP="00D62CC1">
      <w:pPr>
        <w:widowControl w:val="0"/>
        <w:rPr>
          <w:rFonts w:cs="Times New Roman"/>
          <w:sz w:val="20"/>
          <w:szCs w:val="20"/>
        </w:rPr>
      </w:pPr>
      <w:r w:rsidRPr="002B76CF">
        <w:rPr>
          <w:rFonts w:cs="Times New Roman"/>
          <w:sz w:val="20"/>
          <w:szCs w:val="20"/>
        </w:rPr>
        <w:t xml:space="preserve">Pretendenta pilnvarotā persona_________________________________(vārds, uzvārds) </w:t>
      </w:r>
    </w:p>
    <w:p w14:paraId="3B05200D" w14:textId="77777777" w:rsidR="00D62CC1" w:rsidRPr="002B76CF" w:rsidRDefault="00D62CC1" w:rsidP="00D62CC1">
      <w:pPr>
        <w:widowControl w:val="0"/>
        <w:rPr>
          <w:rFonts w:cs="Times New Roman"/>
          <w:sz w:val="20"/>
          <w:szCs w:val="20"/>
        </w:rPr>
      </w:pPr>
    </w:p>
    <w:p w14:paraId="4EAB6B10" w14:textId="77777777" w:rsidR="00D62CC1" w:rsidRPr="002B76CF" w:rsidRDefault="00D62CC1" w:rsidP="00D62CC1">
      <w:pPr>
        <w:widowControl w:val="0"/>
        <w:rPr>
          <w:rFonts w:cs="Times New Roman"/>
          <w:sz w:val="20"/>
          <w:szCs w:val="20"/>
        </w:rPr>
      </w:pPr>
      <w:r w:rsidRPr="002B76CF">
        <w:rPr>
          <w:rFonts w:cs="Times New Roman"/>
          <w:sz w:val="20"/>
          <w:szCs w:val="20"/>
        </w:rPr>
        <w:t>_________________________________________________________</w:t>
      </w:r>
      <w:r w:rsidRPr="002B76CF">
        <w:rPr>
          <w:rFonts w:cs="Times New Roman"/>
          <w:sz w:val="20"/>
          <w:szCs w:val="20"/>
        </w:rPr>
        <w:tab/>
      </w:r>
      <w:r w:rsidRPr="002B76CF">
        <w:rPr>
          <w:rFonts w:cs="Times New Roman"/>
          <w:sz w:val="20"/>
          <w:szCs w:val="20"/>
        </w:rPr>
        <w:tab/>
      </w:r>
      <w:r w:rsidRPr="002B76CF">
        <w:rPr>
          <w:rFonts w:cs="Times New Roman"/>
          <w:sz w:val="20"/>
          <w:szCs w:val="20"/>
        </w:rPr>
        <w:tab/>
        <w:t>________________</w:t>
      </w:r>
    </w:p>
    <w:p w14:paraId="21372493" w14:textId="77777777" w:rsidR="00D62CC1" w:rsidRPr="002B76CF" w:rsidRDefault="00D62CC1" w:rsidP="00D62CC1">
      <w:pPr>
        <w:widowControl w:val="0"/>
        <w:rPr>
          <w:rFonts w:cs="Times New Roman"/>
          <w:sz w:val="20"/>
          <w:szCs w:val="20"/>
        </w:rPr>
      </w:pPr>
      <w:r w:rsidRPr="002B76CF">
        <w:rPr>
          <w:rFonts w:cs="Times New Roman"/>
          <w:sz w:val="20"/>
          <w:szCs w:val="20"/>
        </w:rPr>
        <w:t xml:space="preserve">Paraksts (ja nav parakstīts elektroniski), </w:t>
      </w:r>
      <w:r w:rsidRPr="002B76CF">
        <w:rPr>
          <w:rFonts w:cs="Times New Roman"/>
          <w:sz w:val="20"/>
          <w:szCs w:val="20"/>
        </w:rPr>
        <w:tab/>
      </w:r>
      <w:r w:rsidRPr="002B76CF">
        <w:rPr>
          <w:rFonts w:cs="Times New Roman"/>
          <w:sz w:val="20"/>
          <w:szCs w:val="20"/>
        </w:rPr>
        <w:tab/>
      </w:r>
      <w:r w:rsidRPr="002B76CF">
        <w:rPr>
          <w:rFonts w:cs="Times New Roman"/>
          <w:sz w:val="20"/>
          <w:szCs w:val="20"/>
        </w:rPr>
        <w:tab/>
      </w:r>
      <w:r w:rsidRPr="002B76CF">
        <w:rPr>
          <w:rFonts w:cs="Times New Roman"/>
          <w:sz w:val="20"/>
          <w:szCs w:val="20"/>
        </w:rPr>
        <w:tab/>
      </w:r>
      <w:r w:rsidRPr="002B76CF">
        <w:rPr>
          <w:rFonts w:cs="Times New Roman"/>
          <w:sz w:val="20"/>
          <w:szCs w:val="20"/>
        </w:rPr>
        <w:tab/>
      </w:r>
      <w:r w:rsidRPr="002B76CF">
        <w:rPr>
          <w:rFonts w:cs="Times New Roman"/>
          <w:sz w:val="20"/>
          <w:szCs w:val="20"/>
        </w:rPr>
        <w:tab/>
      </w:r>
      <w:r w:rsidRPr="002B76CF">
        <w:rPr>
          <w:rFonts w:cs="Times New Roman"/>
          <w:sz w:val="20"/>
          <w:szCs w:val="20"/>
        </w:rPr>
        <w:tab/>
        <w:t>Datums</w:t>
      </w:r>
    </w:p>
    <w:p w14:paraId="5B82D41F" w14:textId="77777777" w:rsidR="00D62CC1" w:rsidRPr="002B76CF"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2B76CF" w:rsidRDefault="00D62CC1" w:rsidP="00D62CC1">
      <w:pPr>
        <w:tabs>
          <w:tab w:val="left" w:pos="2127"/>
          <w:tab w:val="left" w:pos="6096"/>
        </w:tabs>
        <w:jc w:val="both"/>
        <w:rPr>
          <w:rFonts w:eastAsia="Times New Roman" w:cs="Times New Roman"/>
          <w:sz w:val="16"/>
          <w:szCs w:val="16"/>
          <w:lang w:eastAsia="lv-LV"/>
        </w:rPr>
      </w:pPr>
      <w:r w:rsidRPr="002B76CF">
        <w:rPr>
          <w:rFonts w:eastAsia="Times New Roman" w:cs="Times New Roman"/>
          <w:sz w:val="16"/>
          <w:szCs w:val="16"/>
          <w:lang w:eastAsia="lv-LV"/>
        </w:rPr>
        <w:t>DOKUMENTS IR ELEKTRONISKI PARAKSTĪTS AR DROŠU ELEKTRONISKO PARAKSTU UN SATUR LAIKA ZĪMOGU</w:t>
      </w:r>
    </w:p>
    <w:p w14:paraId="76DCD272" w14:textId="77777777" w:rsidR="00D62CC1" w:rsidRPr="002B76CF" w:rsidRDefault="00D62CC1" w:rsidP="002472AB">
      <w:pPr>
        <w:pStyle w:val="ListParagraph"/>
        <w:rPr>
          <w:rFonts w:eastAsia="Times New Roman" w:cs="Times New Roman"/>
          <w:b/>
          <w:caps/>
          <w:sz w:val="28"/>
          <w:szCs w:val="28"/>
          <w:lang w:eastAsia="lv-LV"/>
        </w:rPr>
      </w:pPr>
    </w:p>
    <w:p w14:paraId="527EB0A9" w14:textId="00BD3D14" w:rsidR="0037158A" w:rsidRPr="002B76CF" w:rsidRDefault="0037158A" w:rsidP="0037158A">
      <w:pPr>
        <w:pStyle w:val="ListParagraph"/>
        <w:numPr>
          <w:ilvl w:val="0"/>
          <w:numId w:val="1"/>
        </w:numPr>
        <w:jc w:val="center"/>
        <w:rPr>
          <w:rFonts w:eastAsia="Times New Roman" w:cs="Times New Roman"/>
          <w:b/>
          <w:caps/>
          <w:sz w:val="28"/>
          <w:szCs w:val="28"/>
          <w:lang w:eastAsia="lv-LV"/>
        </w:rPr>
      </w:pPr>
      <w:r w:rsidRPr="002B76CF">
        <w:rPr>
          <w:rFonts w:eastAsia="Times New Roman" w:cs="Times New Roman"/>
          <w:b/>
          <w:caps/>
          <w:sz w:val="28"/>
          <w:szCs w:val="28"/>
          <w:lang w:eastAsia="lv-LV"/>
        </w:rPr>
        <w:t>Komisijas iegūstamā informācija</w:t>
      </w:r>
    </w:p>
    <w:p w14:paraId="614C2998" w14:textId="77777777" w:rsidR="0037158A" w:rsidRPr="002B76CF" w:rsidRDefault="0037158A" w:rsidP="0037158A">
      <w:pPr>
        <w:pStyle w:val="ListParagraph"/>
        <w:rPr>
          <w:rFonts w:eastAsia="Times New Roman" w:cs="Times New Roman"/>
          <w:b/>
          <w:caps/>
          <w:sz w:val="28"/>
          <w:szCs w:val="28"/>
          <w:lang w:eastAsia="lv-LV"/>
        </w:rPr>
      </w:pPr>
    </w:p>
    <w:p w14:paraId="41E4A321" w14:textId="7724F565" w:rsidR="0037158A" w:rsidRPr="002B76CF" w:rsidRDefault="0037158A" w:rsidP="0037158A">
      <w:pPr>
        <w:pStyle w:val="ListParagraph"/>
        <w:numPr>
          <w:ilvl w:val="1"/>
          <w:numId w:val="1"/>
        </w:numPr>
        <w:tabs>
          <w:tab w:val="left" w:pos="1134"/>
        </w:tabs>
        <w:ind w:left="0" w:firstLine="709"/>
        <w:jc w:val="both"/>
        <w:rPr>
          <w:rFonts w:cs="Times New Roman"/>
          <w:szCs w:val="24"/>
        </w:rPr>
      </w:pPr>
      <w:r w:rsidRPr="002B76CF">
        <w:rPr>
          <w:rFonts w:cs="Times New Roman"/>
          <w:szCs w:val="24"/>
        </w:rPr>
        <w:t xml:space="preserve"> Komisija no </w:t>
      </w:r>
      <w:bookmarkStart w:id="11" w:name="_Hlk141971361"/>
      <w:r w:rsidR="00140A85" w:rsidRPr="002B76CF">
        <w:rPr>
          <w:rFonts w:cs="Times New Roman"/>
          <w:szCs w:val="24"/>
        </w:rPr>
        <w:t>VID</w:t>
      </w:r>
      <w:r w:rsidRPr="002B76CF">
        <w:rPr>
          <w:rFonts w:cs="Times New Roman"/>
          <w:szCs w:val="24"/>
        </w:rPr>
        <w:t xml:space="preserve"> </w:t>
      </w:r>
      <w:bookmarkEnd w:id="11"/>
      <w:r w:rsidRPr="002B76CF">
        <w:rPr>
          <w:rFonts w:cs="Times New Roman"/>
          <w:szCs w:val="24"/>
        </w:rPr>
        <w:t xml:space="preserve">publiski pieejamās datubāzes, iegūst informāciju par to, vai pretendentam, </w:t>
      </w:r>
      <w:bookmarkStart w:id="12" w:name="_Hlk141942056"/>
      <w:r w:rsidRPr="002B76CF">
        <w:rPr>
          <w:rFonts w:cs="Times New Roman"/>
          <w:szCs w:val="24"/>
        </w:rPr>
        <w:t xml:space="preserve">kuram būtu piešķiramas Iepirkuma līguma slēgšanas tiesības </w:t>
      </w:r>
      <w:bookmarkEnd w:id="12"/>
      <w:r w:rsidRPr="002B76CF">
        <w:rPr>
          <w:rFonts w:cs="Times New Roman"/>
          <w:szCs w:val="24"/>
        </w:rPr>
        <w:t xml:space="preserve">dienā, kad pieņemts lēmums par iespējamu līguma slēgšanas tiesību piešķiršanu, Latvijā nav VID administrēto nodokļu (nodevu) parādu, kas kopsummā pārsniedz EUR 150 (viens simts piecdesmit </w:t>
      </w:r>
      <w:r w:rsidRPr="002B76CF">
        <w:rPr>
          <w:rFonts w:cs="Times New Roman"/>
          <w:i/>
          <w:szCs w:val="24"/>
        </w:rPr>
        <w:t>euro</w:t>
      </w:r>
      <w:r w:rsidRPr="002B76CF">
        <w:rPr>
          <w:rFonts w:cs="Times New Roman"/>
          <w:szCs w:val="24"/>
        </w:rPr>
        <w:t>).</w:t>
      </w:r>
    </w:p>
    <w:p w14:paraId="2C72A9C6" w14:textId="77777777" w:rsidR="0034497A" w:rsidRPr="002B76CF" w:rsidRDefault="0037158A" w:rsidP="0034497A">
      <w:pPr>
        <w:pStyle w:val="ListParagraph"/>
        <w:numPr>
          <w:ilvl w:val="1"/>
          <w:numId w:val="1"/>
        </w:numPr>
        <w:tabs>
          <w:tab w:val="left" w:pos="1276"/>
        </w:tabs>
        <w:ind w:left="0" w:firstLine="709"/>
        <w:jc w:val="both"/>
        <w:rPr>
          <w:rFonts w:cs="Times New Roman"/>
          <w:szCs w:val="24"/>
        </w:rPr>
      </w:pPr>
      <w:r w:rsidRPr="002B76CF">
        <w:rPr>
          <w:rFonts w:cs="Times New Roman"/>
          <w:szCs w:val="24"/>
        </w:rPr>
        <w:t xml:space="preserve">Ja pretendentam dienā, kad pieņemts lēmums par iespējamu līguma slēgšanas tiesību piešķiršanu, ir VID administrēto nodokļu (nodevu) parādi, </w:t>
      </w:r>
      <w:bookmarkStart w:id="13" w:name="_Hlk141972215"/>
      <w:r w:rsidRPr="002B76CF">
        <w:rPr>
          <w:rFonts w:cs="Times New Roman"/>
          <w:szCs w:val="24"/>
        </w:rPr>
        <w:t xml:space="preserve">kas kopsummā pārsniedz </w:t>
      </w:r>
      <w:r w:rsidR="00140A85" w:rsidRPr="002B76CF">
        <w:rPr>
          <w:rFonts w:cs="Times New Roman"/>
          <w:szCs w:val="24"/>
        </w:rPr>
        <w:t xml:space="preserve">EUR </w:t>
      </w:r>
      <w:r w:rsidRPr="002B76CF">
        <w:rPr>
          <w:rFonts w:cs="Times New Roman"/>
          <w:szCs w:val="24"/>
        </w:rPr>
        <w:t xml:space="preserve">150 </w:t>
      </w:r>
      <w:r w:rsidR="00140A85" w:rsidRPr="002B76CF">
        <w:rPr>
          <w:rFonts w:cs="Times New Roman"/>
          <w:szCs w:val="24"/>
        </w:rPr>
        <w:t xml:space="preserve">(viens simts piecdesmit </w:t>
      </w:r>
      <w:r w:rsidRPr="002B76CF">
        <w:rPr>
          <w:rFonts w:cs="Times New Roman"/>
          <w:i/>
          <w:iCs/>
          <w:szCs w:val="24"/>
        </w:rPr>
        <w:t>euro</w:t>
      </w:r>
      <w:r w:rsidR="00140A85" w:rsidRPr="002B76CF">
        <w:rPr>
          <w:rFonts w:cs="Times New Roman"/>
          <w:szCs w:val="24"/>
        </w:rPr>
        <w:t>)</w:t>
      </w:r>
      <w:r w:rsidRPr="002B76CF">
        <w:rPr>
          <w:rFonts w:cs="Times New Roman"/>
          <w:szCs w:val="24"/>
        </w:rPr>
        <w:t xml:space="preserve">, </w:t>
      </w:r>
      <w:bookmarkStart w:id="14" w:name="_Hlk141942066"/>
      <w:bookmarkEnd w:id="13"/>
      <w:r w:rsidRPr="002B76CF">
        <w:rPr>
          <w:rFonts w:cs="Times New Roman"/>
          <w:szCs w:val="24"/>
        </w:rPr>
        <w:t xml:space="preserve">komisija lūdz 3 (trīs) darba dienu laikā iesniegt </w:t>
      </w:r>
      <w:bookmarkEnd w:id="14"/>
      <w:r w:rsidRPr="002B76CF">
        <w:rPr>
          <w:rFonts w:cs="Times New Roman"/>
          <w:szCs w:val="24"/>
        </w:rPr>
        <w:t xml:space="preserve">izdruku no </w:t>
      </w:r>
      <w:r w:rsidR="00140A85" w:rsidRPr="002B76CF">
        <w:rPr>
          <w:rFonts w:cs="Times New Roman"/>
          <w:szCs w:val="24"/>
        </w:rPr>
        <w:t>VID</w:t>
      </w:r>
      <w:r w:rsidRPr="002B76CF">
        <w:rPr>
          <w:rFonts w:cs="Times New Roman"/>
          <w:szCs w:val="24"/>
        </w:rPr>
        <w:t xml:space="preserve"> elektroniskās deklarēšanas sistēmas par to, ka </w:t>
      </w:r>
      <w:bookmarkStart w:id="15" w:name="_Hlk141942113"/>
      <w:r w:rsidRPr="002B76CF">
        <w:rPr>
          <w:rFonts w:cs="Times New Roman"/>
          <w:szCs w:val="24"/>
        </w:rPr>
        <w:t xml:space="preserve">pretendentam dienā, kad pieņemts lēmums par iespējamu līguma slēgšanas tiesību piešķiršanu, </w:t>
      </w:r>
      <w:bookmarkEnd w:id="15"/>
      <w:r w:rsidRPr="002B76CF">
        <w:rPr>
          <w:rFonts w:cs="Times New Roman"/>
          <w:szCs w:val="24"/>
        </w:rPr>
        <w:t xml:space="preserve">Latvijā nav nodokļu parādu, kas kopsummā pārsniedz EUR 150 (viens simts piecdesmit </w:t>
      </w:r>
      <w:r w:rsidRPr="002B76CF">
        <w:rPr>
          <w:rFonts w:cs="Times New Roman"/>
          <w:i/>
          <w:szCs w:val="24"/>
        </w:rPr>
        <w:t>euro</w:t>
      </w:r>
      <w:r w:rsidRPr="002B76CF">
        <w:rPr>
          <w:rFonts w:cs="Times New Roman"/>
          <w:szCs w:val="24"/>
        </w:rPr>
        <w:t>).</w:t>
      </w:r>
    </w:p>
    <w:p w14:paraId="3C245F3B" w14:textId="7C9BCEBB" w:rsidR="0037158A" w:rsidRPr="002B76CF" w:rsidRDefault="0034497A" w:rsidP="0034497A">
      <w:pPr>
        <w:pStyle w:val="ListParagraph"/>
        <w:tabs>
          <w:tab w:val="left" w:pos="709"/>
        </w:tabs>
        <w:ind w:left="0"/>
        <w:jc w:val="both"/>
        <w:rPr>
          <w:rFonts w:cs="Times New Roman"/>
          <w:szCs w:val="24"/>
        </w:rPr>
      </w:pPr>
      <w:r w:rsidRPr="002B76CF">
        <w:rPr>
          <w:rFonts w:cs="Times New Roman"/>
          <w:szCs w:val="24"/>
        </w:rPr>
        <w:tab/>
      </w:r>
      <w:r w:rsidR="0037158A" w:rsidRPr="002B76CF">
        <w:rPr>
          <w:rFonts w:cs="Times New Roman"/>
          <w:szCs w:val="24"/>
        </w:rPr>
        <w:t xml:space="preserve">Ja </w:t>
      </w:r>
      <w:r w:rsidRPr="002B76CF">
        <w:rPr>
          <w:rFonts w:cs="Times New Roman"/>
          <w:szCs w:val="24"/>
        </w:rPr>
        <w:t xml:space="preserve">šajā </w:t>
      </w:r>
      <w:r w:rsidR="0037158A" w:rsidRPr="002B76CF">
        <w:rPr>
          <w:rFonts w:cs="Times New Roman"/>
          <w:szCs w:val="24"/>
        </w:rPr>
        <w:t>apakšpunktā noteiktajā termiņā izdruka netiek iesniegta, pretendents tiek izslēgts no dalības iepirkumā.</w:t>
      </w:r>
    </w:p>
    <w:p w14:paraId="5A6620A4" w14:textId="53C55D5A" w:rsidR="0037158A" w:rsidRPr="002B76CF" w:rsidRDefault="00896B8A" w:rsidP="0037158A">
      <w:pPr>
        <w:pStyle w:val="ListParagraph"/>
        <w:numPr>
          <w:ilvl w:val="1"/>
          <w:numId w:val="1"/>
        </w:numPr>
        <w:tabs>
          <w:tab w:val="left" w:pos="1276"/>
        </w:tabs>
        <w:ind w:left="0" w:firstLine="709"/>
        <w:jc w:val="both"/>
      </w:pPr>
      <w:bookmarkStart w:id="16" w:name="_Hlk141971216"/>
      <w:r w:rsidRPr="002B76CF">
        <w:t>Ārvalstī reģistrētam vai pastāvīgi dzīvojošam pretendentam, kuram būtu piešķiramas Iepirkuma līguma slēgšanas tiesības</w:t>
      </w:r>
      <w:r w:rsidR="00951580" w:rsidRPr="002B76CF">
        <w:t>,</w:t>
      </w:r>
      <w:r w:rsidR="00CD1BE4" w:rsidRPr="002B76CF">
        <w:t xml:space="preserve"> </w:t>
      </w:r>
      <w:r w:rsidRPr="002B76CF">
        <w:t xml:space="preserve">komisija </w:t>
      </w:r>
      <w:bookmarkEnd w:id="16"/>
      <w:r w:rsidRPr="002B76CF">
        <w:t>lūdz 3 (trīs) darba dienu laikā iesniegt apliecinājumu, ka  pretendentam dienā, kad pieņemts lēmums par iespējamu līguma slēgšanas tiesību piešķiršanu,</w:t>
      </w:r>
      <w:r w:rsidR="00C60F0C" w:rsidRPr="002B76CF">
        <w:rPr>
          <w:rFonts w:ascii="Arial" w:hAnsi="Arial" w:cs="Arial"/>
          <w:sz w:val="20"/>
          <w:szCs w:val="20"/>
          <w:shd w:val="clear" w:color="auto" w:fill="FFFFFF"/>
        </w:rPr>
        <w:t xml:space="preserve"> </w:t>
      </w:r>
      <w:r w:rsidR="00C60F0C" w:rsidRPr="002B76CF">
        <w:t>Latvijā</w:t>
      </w:r>
      <w:r w:rsidR="00951580" w:rsidRPr="002B76CF">
        <w:t xml:space="preserve"> </w:t>
      </w:r>
      <w:r w:rsidR="00951580" w:rsidRPr="002B76CF">
        <w:rPr>
          <w:rFonts w:cs="Times New Roman"/>
          <w:szCs w:val="24"/>
        </w:rPr>
        <w:t>nav nodokļu parādu</w:t>
      </w:r>
      <w:r w:rsidR="00CD1BE4" w:rsidRPr="002B76CF">
        <w:t xml:space="preserve">, kas kopsummā pārsniedz </w:t>
      </w:r>
      <w:r w:rsidR="00140A85" w:rsidRPr="002B76CF">
        <w:t xml:space="preserve">EUR </w:t>
      </w:r>
      <w:r w:rsidR="00CD1BE4" w:rsidRPr="002B76CF">
        <w:t>150</w:t>
      </w:r>
      <w:r w:rsidR="00140A85" w:rsidRPr="002B76CF">
        <w:t xml:space="preserve"> (</w:t>
      </w:r>
      <w:r w:rsidR="00140A85" w:rsidRPr="002B76CF">
        <w:rPr>
          <w:rFonts w:cs="Times New Roman"/>
          <w:szCs w:val="24"/>
        </w:rPr>
        <w:t>viens simts piecdesmit</w:t>
      </w:r>
      <w:r w:rsidR="00CD1BE4" w:rsidRPr="002B76CF">
        <w:t xml:space="preserve"> </w:t>
      </w:r>
      <w:r w:rsidR="00CD1BE4" w:rsidRPr="002B76CF">
        <w:rPr>
          <w:i/>
          <w:iCs/>
        </w:rPr>
        <w:t>euro</w:t>
      </w:r>
      <w:r w:rsidR="00140A85" w:rsidRPr="002B76CF">
        <w:t>)</w:t>
      </w:r>
      <w:r w:rsidR="00CD1BE4" w:rsidRPr="002B76CF">
        <w:t xml:space="preserve">, </w:t>
      </w:r>
      <w:r w:rsidR="00F52460" w:rsidRPr="002B76CF">
        <w:t xml:space="preserve">un </w:t>
      </w:r>
      <w:r w:rsidRPr="002B76CF">
        <w:t>valstī</w:t>
      </w:r>
      <w:r w:rsidR="00F167CC" w:rsidRPr="002B76CF">
        <w:t>,</w:t>
      </w:r>
      <w:r w:rsidRPr="002B76CF">
        <w:t xml:space="preserve"> </w:t>
      </w:r>
      <w:r w:rsidR="00F167CC" w:rsidRPr="002B76CF">
        <w:t>kurā tas reģistrēts vai kurā atrodas tā pastāvīgā dzīvesvieta, saskaņā ar attiecīgās ārvalsts normatīvajiem aktiem nav nodokļu parādu</w:t>
      </w:r>
      <w:r w:rsidR="00CD1BE4" w:rsidRPr="002B76CF">
        <w:t>.</w:t>
      </w:r>
    </w:p>
    <w:p w14:paraId="0E8A75C2" w14:textId="4A47E889" w:rsidR="00892D63" w:rsidRPr="002B76CF" w:rsidRDefault="00A91868" w:rsidP="00A73AF7">
      <w:pPr>
        <w:pStyle w:val="ListParagraph"/>
        <w:numPr>
          <w:ilvl w:val="1"/>
          <w:numId w:val="1"/>
        </w:numPr>
        <w:tabs>
          <w:tab w:val="left" w:pos="1276"/>
        </w:tabs>
        <w:ind w:left="0" w:firstLine="709"/>
        <w:jc w:val="both"/>
        <w:rPr>
          <w:bCs/>
        </w:rPr>
      </w:pPr>
      <w:r w:rsidRPr="002B76CF">
        <w:rPr>
          <w:bCs/>
        </w:rPr>
        <w:t>Komisija</w:t>
      </w:r>
      <w:r w:rsidR="00892D63" w:rsidRPr="002B76CF">
        <w:rPr>
          <w:bCs/>
        </w:rPr>
        <w:t xml:space="preserve"> attiecībā uz pretendentu, </w:t>
      </w:r>
      <w:bookmarkStart w:id="17" w:name="_Hlk141942561"/>
      <w:r w:rsidR="00892D63" w:rsidRPr="002B76CF">
        <w:rPr>
          <w:bCs/>
        </w:rPr>
        <w:t>kuram būtu piešķiramas līguma slēgšanas tiesības</w:t>
      </w:r>
      <w:bookmarkEnd w:id="17"/>
      <w:r w:rsidR="00892D63" w:rsidRPr="002B76CF">
        <w:rPr>
          <w:bCs/>
        </w:rPr>
        <w:t xml:space="preserve">, pārbauda, vai attiecībā uz šo pretendentu, </w:t>
      </w:r>
      <w:r w:rsidR="008D5B93" w:rsidRPr="002B76CF" w:rsidDel="00593DB3">
        <w:rPr>
          <w:bCs/>
        </w:rPr>
        <w:t xml:space="preserve">tā </w:t>
      </w:r>
      <w:r w:rsidR="00892D63" w:rsidRPr="002B76CF">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00892D63" w:rsidRPr="002B76CF">
        <w:rPr>
          <w:bCs/>
          <w:vertAlign w:val="superscript"/>
        </w:rPr>
        <w:t xml:space="preserve">1 </w:t>
      </w:r>
      <w:r w:rsidR="00892D63" w:rsidRPr="002B76CF">
        <w:rPr>
          <w:bCs/>
        </w:rPr>
        <w:t>panta pirmajā daļā noteiktās sankcijas, kuras ietekmē līguma izpildi. Ja attiecībā uz pretendentu vai kādu no minētajām personām ir noteiktas Starptautisko un Latvijas Republikas nacionālo sankciju likuma 11.</w:t>
      </w:r>
      <w:r w:rsidR="00892D63" w:rsidRPr="002B76CF">
        <w:rPr>
          <w:bCs/>
          <w:vertAlign w:val="superscript"/>
        </w:rPr>
        <w:t xml:space="preserve">1 </w:t>
      </w:r>
      <w:r w:rsidR="00892D63" w:rsidRPr="002B76CF">
        <w:rPr>
          <w:bCs/>
        </w:rPr>
        <w:t>panta pirmajā daļā noteiktās sankcijas, kuras kavēs līguma izpildi, pretendents ir izslēdzams no dalības līguma slēgšanas tiesību piešķiršanas procedūrā.</w:t>
      </w:r>
    </w:p>
    <w:p w14:paraId="271445F8" w14:textId="4C4E13B9" w:rsidR="00A91868" w:rsidRPr="002B76CF" w:rsidRDefault="00A91868" w:rsidP="00A91868">
      <w:pPr>
        <w:pStyle w:val="ListParagraph"/>
        <w:numPr>
          <w:ilvl w:val="1"/>
          <w:numId w:val="1"/>
        </w:numPr>
        <w:tabs>
          <w:tab w:val="left" w:pos="1276"/>
        </w:tabs>
        <w:ind w:left="0" w:firstLine="709"/>
        <w:jc w:val="both"/>
        <w:rPr>
          <w:rFonts w:cs="Times New Roman"/>
          <w:bCs/>
          <w:szCs w:val="24"/>
        </w:rPr>
      </w:pPr>
      <w:bookmarkStart w:id="18" w:name="_Hlk142462496"/>
      <w:r w:rsidRPr="002B76CF">
        <w:rPr>
          <w:bCs/>
        </w:rPr>
        <w:t xml:space="preserve">Komisija </w:t>
      </w:r>
      <w:r w:rsidR="00D62CC1" w:rsidRPr="002B76CF">
        <w:rPr>
          <w:bCs/>
        </w:rPr>
        <w:t>3</w:t>
      </w:r>
      <w:r w:rsidRPr="002B76CF">
        <w:rPr>
          <w:bCs/>
        </w:rPr>
        <w:t xml:space="preserve">.4. apakšpunktā minēto informāciju iegūst no Latvijas Republikas </w:t>
      </w:r>
      <w:hyperlink r:id="rId12" w:anchor="/data-search" w:history="1">
        <w:r w:rsidRPr="002B76CF">
          <w:rPr>
            <w:rStyle w:val="Hyperlink"/>
            <w:bCs/>
            <w:color w:val="auto"/>
          </w:rPr>
          <w:t>Uzņēmumu reģistra</w:t>
        </w:r>
      </w:hyperlink>
      <w:r w:rsidRPr="002B76CF">
        <w:rPr>
          <w:rStyle w:val="Hyperlink"/>
          <w:bCs/>
          <w:color w:val="auto"/>
          <w:u w:val="none"/>
        </w:rPr>
        <w:t xml:space="preserve">, </w:t>
      </w:r>
      <w:r w:rsidRPr="002B76CF">
        <w:rPr>
          <w:bCs/>
        </w:rPr>
        <w:t xml:space="preserve">pārbaudot sankciju meklēšanas saitēs. Ja informācija par </w:t>
      </w:r>
      <w:r w:rsidR="00D62CC1" w:rsidRPr="002B76CF">
        <w:rPr>
          <w:bCs/>
        </w:rPr>
        <w:t>3</w:t>
      </w:r>
      <w:r w:rsidRPr="002B76CF">
        <w:rPr>
          <w:bCs/>
        </w:rPr>
        <w:t xml:space="preserve">.4. apakšpunktā minētajām </w:t>
      </w:r>
      <w:r w:rsidRPr="002B76CF">
        <w:rPr>
          <w:rFonts w:cs="Times New Roman"/>
          <w:bCs/>
          <w:szCs w:val="24"/>
        </w:rPr>
        <w:t>personām vietnē nav publicēta, pretendentam tā jāiesniedz:</w:t>
      </w:r>
    </w:p>
    <w:p w14:paraId="4FCCFAC8" w14:textId="77777777" w:rsidR="00A91868" w:rsidRPr="002B76CF" w:rsidRDefault="00A91868" w:rsidP="00A91868">
      <w:pPr>
        <w:pStyle w:val="ListParagraph"/>
        <w:numPr>
          <w:ilvl w:val="2"/>
          <w:numId w:val="1"/>
        </w:numPr>
        <w:ind w:left="1843"/>
        <w:jc w:val="both"/>
        <w:rPr>
          <w:rFonts w:cs="Times New Roman"/>
          <w:bCs/>
          <w:szCs w:val="24"/>
        </w:rPr>
      </w:pPr>
      <w:r w:rsidRPr="002B76CF">
        <w:rPr>
          <w:rFonts w:cs="Times New Roman"/>
          <w:bCs/>
          <w:szCs w:val="24"/>
        </w:rPr>
        <w:t xml:space="preserve">kopā ar piedāvājumu vai </w:t>
      </w:r>
    </w:p>
    <w:p w14:paraId="05BDB3A2" w14:textId="77777777" w:rsidR="00A91868" w:rsidRPr="002B76CF" w:rsidRDefault="00A91868" w:rsidP="00A91868">
      <w:pPr>
        <w:pStyle w:val="ListParagraph"/>
        <w:numPr>
          <w:ilvl w:val="2"/>
          <w:numId w:val="1"/>
        </w:numPr>
        <w:ind w:left="1843"/>
        <w:jc w:val="both"/>
        <w:rPr>
          <w:rFonts w:cs="Times New Roman"/>
          <w:bCs/>
          <w:szCs w:val="24"/>
        </w:rPr>
      </w:pPr>
      <w:r w:rsidRPr="002B76CF">
        <w:rPr>
          <w:rFonts w:cs="Times New Roman"/>
          <w:bCs/>
          <w:szCs w:val="24"/>
        </w:rPr>
        <w:t>3 (trīs) darba dienu laikā no Komisijas pieprasījuma nosūtīšanas datuma.</w:t>
      </w:r>
    </w:p>
    <w:p w14:paraId="59A113AF" w14:textId="6CDA721F" w:rsidR="00A91868" w:rsidRPr="002B76CF" w:rsidRDefault="00A91868" w:rsidP="00A91868">
      <w:pPr>
        <w:pStyle w:val="ListParagraph"/>
        <w:numPr>
          <w:ilvl w:val="1"/>
          <w:numId w:val="1"/>
        </w:numPr>
        <w:tabs>
          <w:tab w:val="left" w:pos="1276"/>
        </w:tabs>
        <w:ind w:left="0" w:firstLine="709"/>
        <w:jc w:val="both"/>
        <w:rPr>
          <w:rFonts w:cs="Times New Roman"/>
          <w:szCs w:val="24"/>
        </w:rPr>
      </w:pPr>
      <w:r w:rsidRPr="002B76CF">
        <w:rPr>
          <w:rFonts w:cs="Times New Roman"/>
          <w:szCs w:val="24"/>
          <w:shd w:val="clear" w:color="auto" w:fill="FFFFFF"/>
        </w:rPr>
        <w:t xml:space="preserve">Izziņas un citus dokumentus, kurus izsniedz Latvijas kompetentās institūcijas, </w:t>
      </w:r>
      <w:r w:rsidR="00481C07" w:rsidRPr="002B76CF">
        <w:rPr>
          <w:rFonts w:cs="Times New Roman"/>
          <w:szCs w:val="24"/>
          <w:shd w:val="clear" w:color="auto" w:fill="FFFFFF"/>
        </w:rPr>
        <w:t>Komisija</w:t>
      </w:r>
      <w:r w:rsidRPr="002B76CF">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sidRPr="002B76CF">
        <w:rPr>
          <w:rFonts w:cs="Times New Roman"/>
          <w:szCs w:val="24"/>
          <w:shd w:val="clear" w:color="auto" w:fill="FFFFFF"/>
        </w:rPr>
        <w:t xml:space="preserve">Komisija </w:t>
      </w:r>
      <w:r w:rsidRPr="002B76CF">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8"/>
    <w:p w14:paraId="4E098E40" w14:textId="77777777" w:rsidR="0037158A" w:rsidRPr="002B76CF" w:rsidRDefault="0037158A" w:rsidP="0037158A">
      <w:pPr>
        <w:jc w:val="center"/>
        <w:rPr>
          <w:rFonts w:eastAsia="Times New Roman" w:cs="Times New Roman"/>
          <w:b/>
          <w:caps/>
          <w:sz w:val="28"/>
          <w:szCs w:val="28"/>
          <w:lang w:eastAsia="lv-LV"/>
        </w:rPr>
      </w:pPr>
    </w:p>
    <w:p w14:paraId="189ED92D" w14:textId="425A7240" w:rsidR="00936765" w:rsidRPr="002B76CF" w:rsidRDefault="00BA6247" w:rsidP="006A176E">
      <w:pPr>
        <w:pStyle w:val="Heading2"/>
        <w:numPr>
          <w:ilvl w:val="0"/>
          <w:numId w:val="1"/>
        </w:numPr>
        <w:tabs>
          <w:tab w:val="clear" w:pos="567"/>
          <w:tab w:val="left" w:pos="426"/>
        </w:tabs>
        <w:ind w:left="567"/>
        <w:jc w:val="center"/>
        <w:rPr>
          <w:sz w:val="28"/>
          <w:szCs w:val="28"/>
        </w:rPr>
      </w:pPr>
      <w:bookmarkStart w:id="19" w:name="_Toc476310548"/>
      <w:r w:rsidRPr="002B76CF">
        <w:rPr>
          <w:sz w:val="28"/>
          <w:szCs w:val="28"/>
        </w:rPr>
        <w:t xml:space="preserve"> </w:t>
      </w:r>
      <w:r w:rsidR="00936765" w:rsidRPr="002B76CF">
        <w:rPr>
          <w:sz w:val="28"/>
          <w:szCs w:val="28"/>
        </w:rPr>
        <w:t>P</w:t>
      </w:r>
      <w:r w:rsidR="00153721" w:rsidRPr="002B76CF">
        <w:rPr>
          <w:sz w:val="28"/>
          <w:szCs w:val="28"/>
        </w:rPr>
        <w:t>IEDĀVĀJUMA IZVĒLE UN PIEDĀVĀJUMA IZVĒLES KRITĒRIJI</w:t>
      </w:r>
      <w:bookmarkEnd w:id="19"/>
    </w:p>
    <w:p w14:paraId="22DDCEBA" w14:textId="77777777" w:rsidR="004567F0" w:rsidRPr="002B76CF" w:rsidRDefault="004567F0" w:rsidP="004567F0"/>
    <w:p w14:paraId="20FE5284" w14:textId="534AB417" w:rsidR="00936765" w:rsidRPr="002B76CF" w:rsidRDefault="002472AB" w:rsidP="00A73AF7">
      <w:pPr>
        <w:tabs>
          <w:tab w:val="left" w:pos="709"/>
          <w:tab w:val="left" w:pos="1560"/>
          <w:tab w:val="center" w:pos="4320"/>
          <w:tab w:val="left" w:pos="6096"/>
          <w:tab w:val="right" w:pos="8640"/>
        </w:tabs>
        <w:ind w:right="-1" w:firstLine="709"/>
        <w:jc w:val="both"/>
      </w:pPr>
      <w:r w:rsidRPr="002B76CF">
        <w:rPr>
          <w:b/>
        </w:rPr>
        <w:t>4</w:t>
      </w:r>
      <w:r w:rsidR="00936765" w:rsidRPr="002B76CF">
        <w:rPr>
          <w:b/>
        </w:rPr>
        <w:t xml:space="preserve">.1. </w:t>
      </w:r>
      <w:r w:rsidR="00936765" w:rsidRPr="002B76CF">
        <w:t xml:space="preserve">Komisija par iepirkuma uzvarētāju atzīst to pretendentu, kura piedāvājums atbilst </w:t>
      </w:r>
      <w:r w:rsidR="00140A85" w:rsidRPr="002B76CF">
        <w:t>Iepirkuma uzaicinājumā</w:t>
      </w:r>
      <w:r w:rsidR="00936765" w:rsidRPr="002B76CF">
        <w:t xml:space="preserve"> norādītajām prasībām un kura piedāvājums ir saimnieciski visizdevīgākais. Par saimnieciski visizdevīgāko tiks atzīts piedāvājums, kurš būs ieguvis lielāko punktu skaitu saskaņā </w:t>
      </w:r>
      <w:r w:rsidR="00D62CC1" w:rsidRPr="002B76CF">
        <w:t xml:space="preserve">ar </w:t>
      </w:r>
      <w:r w:rsidR="00AC6F66" w:rsidRPr="002B76CF">
        <w:t xml:space="preserve">3. </w:t>
      </w:r>
      <w:r w:rsidR="00502105" w:rsidRPr="002B76CF">
        <w:t>tabul</w:t>
      </w:r>
      <w:r w:rsidR="00D62CC1" w:rsidRPr="002B76CF">
        <w:t>as “Saimnieciski visizdevīgākā piedāvājuma izvēles kritēriji un to skaitliskās vērtības”</w:t>
      </w:r>
      <w:r w:rsidR="00936765" w:rsidRPr="002B76CF">
        <w:t xml:space="preserve"> noteiktajiem piedāvājumu vērtēšanas kritērijiem.</w:t>
      </w:r>
    </w:p>
    <w:p w14:paraId="54C8C7B8" w14:textId="77777777" w:rsidR="00D62CC1" w:rsidRPr="002B76CF" w:rsidRDefault="00D62CC1" w:rsidP="00A73AF7">
      <w:pPr>
        <w:tabs>
          <w:tab w:val="left" w:pos="709"/>
          <w:tab w:val="left" w:pos="1560"/>
          <w:tab w:val="center" w:pos="4320"/>
          <w:tab w:val="left" w:pos="6096"/>
          <w:tab w:val="right" w:pos="8640"/>
        </w:tabs>
        <w:ind w:right="-1" w:firstLine="709"/>
        <w:jc w:val="both"/>
        <w:rPr>
          <w:b/>
        </w:rPr>
      </w:pPr>
    </w:p>
    <w:p w14:paraId="57B04A26" w14:textId="05C9773A" w:rsidR="00936765" w:rsidRPr="002B76CF" w:rsidRDefault="00936765" w:rsidP="00A73AF7">
      <w:pPr>
        <w:tabs>
          <w:tab w:val="left" w:pos="709"/>
          <w:tab w:val="left" w:pos="1560"/>
          <w:tab w:val="center" w:pos="4320"/>
          <w:tab w:val="left" w:pos="6096"/>
          <w:tab w:val="right" w:pos="8640"/>
        </w:tabs>
        <w:ind w:right="-1" w:firstLine="709"/>
        <w:jc w:val="both"/>
      </w:pPr>
      <w:r w:rsidRPr="002B76CF">
        <w:lastRenderedPageBreak/>
        <w:t>Saimnieciski visizdevīgākā piedāvājuma izvēles kritēriji un to skaitliskās vērtības</w:t>
      </w:r>
    </w:p>
    <w:p w14:paraId="2EB216F9" w14:textId="602376DF" w:rsidR="00502105" w:rsidRPr="002B76CF" w:rsidRDefault="002F3F59" w:rsidP="000F2E23">
      <w:pPr>
        <w:tabs>
          <w:tab w:val="left" w:pos="709"/>
          <w:tab w:val="left" w:pos="1560"/>
          <w:tab w:val="center" w:pos="4320"/>
          <w:tab w:val="left" w:pos="6096"/>
          <w:tab w:val="right" w:pos="8640"/>
        </w:tabs>
        <w:ind w:right="140"/>
        <w:jc w:val="right"/>
        <w:rPr>
          <w:i/>
          <w:iCs/>
        </w:rPr>
      </w:pPr>
      <w:r w:rsidRPr="002B76CF">
        <w:rPr>
          <w:i/>
          <w:iCs/>
          <w:szCs w:val="24"/>
        </w:rPr>
        <w:t>3</w:t>
      </w:r>
      <w:r w:rsidR="00502105" w:rsidRPr="002B76CF">
        <w:rPr>
          <w:i/>
          <w:iCs/>
          <w:szCs w:val="24"/>
        </w:rPr>
        <w:t>.tabula</w:t>
      </w:r>
    </w:p>
    <w:tbl>
      <w:tblPr>
        <w:tblStyle w:val="TableGrid"/>
        <w:tblW w:w="9206" w:type="dxa"/>
        <w:tblInd w:w="-5" w:type="dxa"/>
        <w:tblLook w:val="04A0" w:firstRow="1" w:lastRow="0" w:firstColumn="1" w:lastColumn="0" w:noHBand="0" w:noVBand="1"/>
      </w:tblPr>
      <w:tblGrid>
        <w:gridCol w:w="705"/>
        <w:gridCol w:w="2448"/>
        <w:gridCol w:w="1625"/>
        <w:gridCol w:w="4428"/>
      </w:tblGrid>
      <w:tr w:rsidR="002B76CF" w:rsidRPr="002B76CF" w14:paraId="69EF4D94" w14:textId="77777777" w:rsidTr="00C51B28">
        <w:tc>
          <w:tcPr>
            <w:tcW w:w="705" w:type="dxa"/>
            <w:shd w:val="clear" w:color="auto" w:fill="D9D9D9" w:themeFill="background1" w:themeFillShade="D9"/>
          </w:tcPr>
          <w:p w14:paraId="31594C45" w14:textId="77777777" w:rsidR="00936765" w:rsidRPr="002B76CF" w:rsidRDefault="00936765" w:rsidP="007D3277">
            <w:pPr>
              <w:jc w:val="center"/>
              <w:rPr>
                <w:rFonts w:ascii="Times New Roman" w:hAnsi="Times New Roman" w:cs="Times New Roman"/>
                <w:b/>
                <w:sz w:val="24"/>
                <w:szCs w:val="24"/>
              </w:rPr>
            </w:pPr>
            <w:r w:rsidRPr="002B76CF">
              <w:rPr>
                <w:rFonts w:ascii="Times New Roman" w:hAnsi="Times New Roman" w:cs="Times New Roman"/>
                <w:b/>
                <w:sz w:val="24"/>
                <w:szCs w:val="24"/>
              </w:rPr>
              <w:t>Nr.</w:t>
            </w:r>
          </w:p>
          <w:p w14:paraId="49CFCD34" w14:textId="77777777" w:rsidR="00936765" w:rsidRPr="002B76CF" w:rsidRDefault="00936765" w:rsidP="007D3277">
            <w:pPr>
              <w:jc w:val="center"/>
              <w:rPr>
                <w:rFonts w:ascii="Times New Roman" w:hAnsi="Times New Roman" w:cs="Times New Roman"/>
                <w:b/>
                <w:sz w:val="24"/>
                <w:szCs w:val="24"/>
              </w:rPr>
            </w:pPr>
            <w:r w:rsidRPr="002B76CF">
              <w:rPr>
                <w:rFonts w:ascii="Times New Roman" w:hAnsi="Times New Roman" w:cs="Times New Roman"/>
                <w:b/>
                <w:sz w:val="24"/>
                <w:szCs w:val="24"/>
              </w:rPr>
              <w:t>p.k.</w:t>
            </w:r>
          </w:p>
        </w:tc>
        <w:tc>
          <w:tcPr>
            <w:tcW w:w="2448" w:type="dxa"/>
            <w:shd w:val="clear" w:color="auto" w:fill="D9D9D9" w:themeFill="background1" w:themeFillShade="D9"/>
          </w:tcPr>
          <w:p w14:paraId="44003170" w14:textId="77777777" w:rsidR="00936765" w:rsidRPr="002B76CF" w:rsidRDefault="00936765" w:rsidP="007D3277">
            <w:pPr>
              <w:jc w:val="center"/>
              <w:rPr>
                <w:rFonts w:ascii="Times New Roman" w:hAnsi="Times New Roman" w:cs="Times New Roman"/>
                <w:b/>
                <w:sz w:val="24"/>
                <w:szCs w:val="24"/>
              </w:rPr>
            </w:pPr>
            <w:r w:rsidRPr="002B76CF">
              <w:rPr>
                <w:rFonts w:ascii="Times New Roman" w:hAnsi="Times New Roman" w:cs="Times New Roman"/>
                <w:b/>
                <w:sz w:val="24"/>
                <w:szCs w:val="24"/>
              </w:rPr>
              <w:t>Vērtēšanas kritērijs</w:t>
            </w:r>
          </w:p>
        </w:tc>
        <w:tc>
          <w:tcPr>
            <w:tcW w:w="1625" w:type="dxa"/>
            <w:shd w:val="clear" w:color="auto" w:fill="D9D9D9" w:themeFill="background1" w:themeFillShade="D9"/>
          </w:tcPr>
          <w:p w14:paraId="56755E97" w14:textId="77777777" w:rsidR="00936765" w:rsidRPr="002B76CF" w:rsidRDefault="00936765" w:rsidP="007D3277">
            <w:pPr>
              <w:ind w:left="102"/>
              <w:jc w:val="center"/>
              <w:rPr>
                <w:rFonts w:ascii="Times New Roman" w:hAnsi="Times New Roman" w:cs="Times New Roman"/>
                <w:b/>
                <w:sz w:val="24"/>
                <w:szCs w:val="24"/>
              </w:rPr>
            </w:pPr>
            <w:r w:rsidRPr="002B76CF">
              <w:rPr>
                <w:rFonts w:ascii="Times New Roman" w:hAnsi="Times New Roman" w:cs="Times New Roman"/>
                <w:b/>
                <w:sz w:val="24"/>
                <w:szCs w:val="24"/>
              </w:rPr>
              <w:t>Maksimālais punktu skaits</w:t>
            </w:r>
          </w:p>
        </w:tc>
        <w:tc>
          <w:tcPr>
            <w:tcW w:w="4428" w:type="dxa"/>
            <w:shd w:val="clear" w:color="auto" w:fill="D9D9D9" w:themeFill="background1" w:themeFillShade="D9"/>
          </w:tcPr>
          <w:p w14:paraId="6FBABCF1" w14:textId="77777777" w:rsidR="00936765" w:rsidRPr="002B76CF" w:rsidRDefault="00936765" w:rsidP="006B71DD">
            <w:pPr>
              <w:ind w:right="-108"/>
              <w:jc w:val="both"/>
              <w:rPr>
                <w:rFonts w:ascii="Times New Roman" w:hAnsi="Times New Roman" w:cs="Times New Roman"/>
                <w:b/>
                <w:sz w:val="24"/>
                <w:szCs w:val="24"/>
              </w:rPr>
            </w:pPr>
            <w:r w:rsidRPr="002B76CF">
              <w:rPr>
                <w:rFonts w:ascii="Times New Roman" w:hAnsi="Times New Roman" w:cs="Times New Roman"/>
                <w:b/>
                <w:sz w:val="24"/>
                <w:szCs w:val="24"/>
              </w:rPr>
              <w:t>Punktu piešķiršanas metodika</w:t>
            </w:r>
          </w:p>
        </w:tc>
      </w:tr>
      <w:tr w:rsidR="002B76CF" w:rsidRPr="002B76CF" w14:paraId="5E589030" w14:textId="77777777" w:rsidTr="00C51B28">
        <w:tc>
          <w:tcPr>
            <w:tcW w:w="705" w:type="dxa"/>
          </w:tcPr>
          <w:p w14:paraId="1C80137D" w14:textId="0F57721C" w:rsidR="00936765" w:rsidRPr="002B76CF" w:rsidRDefault="00936765" w:rsidP="007D3277">
            <w:pPr>
              <w:rPr>
                <w:rFonts w:ascii="Times New Roman" w:hAnsi="Times New Roman" w:cs="Times New Roman"/>
                <w:sz w:val="24"/>
                <w:szCs w:val="24"/>
              </w:rPr>
            </w:pPr>
            <w:r w:rsidRPr="002B76CF">
              <w:rPr>
                <w:rFonts w:ascii="Times New Roman" w:hAnsi="Times New Roman" w:cs="Times New Roman"/>
                <w:sz w:val="24"/>
                <w:szCs w:val="24"/>
              </w:rPr>
              <w:t>1.</w:t>
            </w:r>
          </w:p>
        </w:tc>
        <w:tc>
          <w:tcPr>
            <w:tcW w:w="2448" w:type="dxa"/>
          </w:tcPr>
          <w:p w14:paraId="78786B63" w14:textId="45A43BB7" w:rsidR="00936765" w:rsidRPr="002B76CF" w:rsidRDefault="00A26E05" w:rsidP="00F712A7">
            <w:pPr>
              <w:rPr>
                <w:rFonts w:ascii="Times New Roman" w:hAnsi="Times New Roman" w:cs="Times New Roman"/>
                <w:sz w:val="24"/>
                <w:szCs w:val="24"/>
              </w:rPr>
            </w:pPr>
            <w:r w:rsidRPr="002B76CF">
              <w:rPr>
                <w:rFonts w:ascii="Times New Roman" w:hAnsi="Times New Roman" w:cs="Times New Roman"/>
                <w:sz w:val="24"/>
                <w:szCs w:val="24"/>
              </w:rPr>
              <w:t>Finanšu piedāvājuma cena</w:t>
            </w:r>
          </w:p>
        </w:tc>
        <w:tc>
          <w:tcPr>
            <w:tcW w:w="1625" w:type="dxa"/>
            <w:vAlign w:val="center"/>
          </w:tcPr>
          <w:p w14:paraId="3EBCB205" w14:textId="73EBB85C" w:rsidR="00936765" w:rsidRPr="002B76CF" w:rsidRDefault="00C807B9" w:rsidP="008250D4">
            <w:pPr>
              <w:jc w:val="center"/>
              <w:rPr>
                <w:rFonts w:ascii="Times New Roman" w:hAnsi="Times New Roman" w:cs="Times New Roman"/>
                <w:sz w:val="24"/>
                <w:szCs w:val="24"/>
              </w:rPr>
            </w:pPr>
            <w:r w:rsidRPr="002B76CF">
              <w:rPr>
                <w:rFonts w:ascii="Times New Roman" w:hAnsi="Times New Roman" w:cs="Times New Roman"/>
                <w:sz w:val="24"/>
                <w:szCs w:val="24"/>
              </w:rPr>
              <w:t>25</w:t>
            </w:r>
          </w:p>
        </w:tc>
        <w:tc>
          <w:tcPr>
            <w:tcW w:w="4428" w:type="dxa"/>
          </w:tcPr>
          <w:p w14:paraId="4DE8EFAF" w14:textId="5FAB5C73" w:rsidR="00A90DF7" w:rsidRPr="002B76CF" w:rsidRDefault="00A90DF7" w:rsidP="006B71DD">
            <w:pPr>
              <w:jc w:val="both"/>
              <w:rPr>
                <w:rFonts w:ascii="Times New Roman" w:hAnsi="Times New Roman" w:cs="Times New Roman"/>
                <w:b/>
                <w:bCs/>
                <w:sz w:val="24"/>
                <w:szCs w:val="24"/>
              </w:rPr>
            </w:pPr>
            <w:r w:rsidRPr="002B76CF">
              <w:rPr>
                <w:rFonts w:ascii="Times New Roman" w:hAnsi="Times New Roman" w:cs="Times New Roman"/>
                <w:b/>
                <w:bCs/>
                <w:sz w:val="24"/>
                <w:szCs w:val="24"/>
              </w:rPr>
              <w:t xml:space="preserve">Vērtēšana tiek veikta pamatojoties uz pretendenta Finanšu piedāvājumā norādīto cenu </w:t>
            </w:r>
            <w:r w:rsidR="005D0DC8">
              <w:rPr>
                <w:rFonts w:ascii="Times New Roman" w:hAnsi="Times New Roman" w:cs="Times New Roman"/>
                <w:b/>
                <w:bCs/>
                <w:sz w:val="24"/>
                <w:szCs w:val="24"/>
              </w:rPr>
              <w:t xml:space="preserve">kopā </w:t>
            </w:r>
            <w:r w:rsidRPr="002B76CF">
              <w:rPr>
                <w:rFonts w:ascii="Times New Roman" w:hAnsi="Times New Roman" w:cs="Times New Roman"/>
                <w:b/>
                <w:bCs/>
                <w:sz w:val="24"/>
                <w:szCs w:val="24"/>
              </w:rPr>
              <w:t>EUR bez PVN.</w:t>
            </w:r>
          </w:p>
          <w:p w14:paraId="3BD8D246" w14:textId="665ABF78" w:rsidR="00A90DF7" w:rsidRPr="002B76CF" w:rsidRDefault="00A90DF7" w:rsidP="006B71DD">
            <w:pPr>
              <w:jc w:val="both"/>
              <w:rPr>
                <w:rFonts w:ascii="Times New Roman" w:hAnsi="Times New Roman" w:cs="Times New Roman"/>
                <w:sz w:val="24"/>
                <w:szCs w:val="24"/>
              </w:rPr>
            </w:pPr>
            <w:r w:rsidRPr="002B76CF">
              <w:rPr>
                <w:rFonts w:ascii="Times New Roman" w:hAnsi="Times New Roman" w:cs="Times New Roman"/>
                <w:sz w:val="24"/>
                <w:szCs w:val="24"/>
              </w:rPr>
              <w:t xml:space="preserve">Maksimālo punktu skaitu piešķir piedāvājumam ar viszemāko cenu kopā, pārējiem proporcionāli mazāk. </w:t>
            </w:r>
          </w:p>
          <w:p w14:paraId="080798BB" w14:textId="77777777" w:rsidR="00A90DF7" w:rsidRPr="002B76CF" w:rsidRDefault="00A90DF7" w:rsidP="006B71DD">
            <w:pPr>
              <w:jc w:val="both"/>
              <w:rPr>
                <w:rFonts w:ascii="Times New Roman" w:hAnsi="Times New Roman" w:cs="Times New Roman"/>
                <w:sz w:val="24"/>
                <w:szCs w:val="24"/>
              </w:rPr>
            </w:pPr>
            <w:r w:rsidRPr="002B76CF">
              <w:rPr>
                <w:rFonts w:ascii="Times New Roman" w:hAnsi="Times New Roman" w:cs="Times New Roman"/>
                <w:sz w:val="24"/>
                <w:szCs w:val="24"/>
              </w:rPr>
              <w:t>Piešķiramo punktu skaitu aprēķina saskaņā ar šādu formulu:</w:t>
            </w:r>
          </w:p>
          <w:p w14:paraId="267AF47C" w14:textId="079B436A" w:rsidR="00A90DF7" w:rsidRPr="002B76CF" w:rsidRDefault="00A90DF7" w:rsidP="006B71DD">
            <w:pPr>
              <w:jc w:val="both"/>
              <w:rPr>
                <w:rFonts w:ascii="Times New Roman" w:hAnsi="Times New Roman" w:cs="Times New Roman"/>
                <w:b/>
                <w:bCs/>
                <w:sz w:val="24"/>
                <w:szCs w:val="24"/>
              </w:rPr>
            </w:pPr>
            <w:r w:rsidRPr="002B76CF">
              <w:rPr>
                <w:rFonts w:ascii="Times New Roman" w:hAnsi="Times New Roman" w:cs="Times New Roman"/>
                <w:b/>
                <w:bCs/>
                <w:sz w:val="24"/>
                <w:szCs w:val="24"/>
              </w:rPr>
              <w:t xml:space="preserve">Viszemākā Finanšu piedāvājuma cena </w:t>
            </w:r>
            <w:r w:rsidR="005D0DC8">
              <w:rPr>
                <w:rFonts w:ascii="Times New Roman" w:hAnsi="Times New Roman" w:cs="Times New Roman"/>
                <w:b/>
                <w:bCs/>
                <w:sz w:val="24"/>
                <w:szCs w:val="24"/>
              </w:rPr>
              <w:t xml:space="preserve">kopā </w:t>
            </w:r>
            <w:r w:rsidRPr="002B76CF">
              <w:rPr>
                <w:rFonts w:ascii="Times New Roman" w:hAnsi="Times New Roman" w:cs="Times New Roman"/>
                <w:b/>
                <w:bCs/>
                <w:sz w:val="24"/>
                <w:szCs w:val="24"/>
              </w:rPr>
              <w:t xml:space="preserve">EUR bez PVN) ÷ (Vērtējamā Finanšu piedāvājuma cena </w:t>
            </w:r>
            <w:r w:rsidR="005D0DC8">
              <w:rPr>
                <w:rFonts w:ascii="Times New Roman" w:hAnsi="Times New Roman" w:cs="Times New Roman"/>
                <w:b/>
                <w:bCs/>
                <w:sz w:val="24"/>
                <w:szCs w:val="24"/>
              </w:rPr>
              <w:t xml:space="preserve">kopā </w:t>
            </w:r>
            <w:r w:rsidRPr="002B76CF">
              <w:rPr>
                <w:rFonts w:ascii="Times New Roman" w:hAnsi="Times New Roman" w:cs="Times New Roman"/>
                <w:b/>
                <w:bCs/>
                <w:sz w:val="24"/>
                <w:szCs w:val="24"/>
              </w:rPr>
              <w:t xml:space="preserve">EUR bez PVN) x </w:t>
            </w:r>
            <w:r w:rsidR="00AA6E06" w:rsidRPr="002B76CF">
              <w:rPr>
                <w:rFonts w:ascii="Times New Roman" w:hAnsi="Times New Roman" w:cs="Times New Roman"/>
                <w:b/>
                <w:bCs/>
                <w:sz w:val="24"/>
                <w:szCs w:val="24"/>
              </w:rPr>
              <w:t>2</w:t>
            </w:r>
            <w:r w:rsidRPr="002B76CF">
              <w:rPr>
                <w:rFonts w:ascii="Times New Roman" w:hAnsi="Times New Roman" w:cs="Times New Roman"/>
                <w:b/>
                <w:bCs/>
                <w:sz w:val="24"/>
                <w:szCs w:val="24"/>
              </w:rPr>
              <w:t>5</w:t>
            </w:r>
          </w:p>
          <w:p w14:paraId="19C965F1" w14:textId="5601F583" w:rsidR="00936765" w:rsidRPr="002B76CF" w:rsidRDefault="00A90DF7" w:rsidP="006B71DD">
            <w:pPr>
              <w:jc w:val="both"/>
              <w:rPr>
                <w:rFonts w:ascii="Times New Roman" w:hAnsi="Times New Roman" w:cs="Times New Roman"/>
                <w:i/>
                <w:iCs/>
                <w:sz w:val="24"/>
                <w:szCs w:val="24"/>
              </w:rPr>
            </w:pPr>
            <w:r w:rsidRPr="002B76CF">
              <w:rPr>
                <w:rFonts w:ascii="Times New Roman" w:hAnsi="Times New Roman" w:cs="Times New Roman"/>
                <w:i/>
                <w:iCs/>
                <w:sz w:val="24"/>
                <w:szCs w:val="24"/>
              </w:rPr>
              <w:t>(Vērtējumu nosaka ar precizitāti divas zīmes aiz komata)</w:t>
            </w:r>
          </w:p>
        </w:tc>
      </w:tr>
      <w:tr w:rsidR="002B76CF" w:rsidRPr="002B76CF" w14:paraId="193BA785" w14:textId="77777777" w:rsidTr="00C51B28">
        <w:tc>
          <w:tcPr>
            <w:tcW w:w="705" w:type="dxa"/>
          </w:tcPr>
          <w:p w14:paraId="7A26C4C2" w14:textId="6E1F15FC" w:rsidR="00C807B9" w:rsidRPr="002B76CF" w:rsidRDefault="00F712A7" w:rsidP="007D3277">
            <w:pPr>
              <w:rPr>
                <w:rFonts w:ascii="Times New Roman" w:hAnsi="Times New Roman" w:cs="Times New Roman"/>
                <w:sz w:val="24"/>
                <w:szCs w:val="24"/>
              </w:rPr>
            </w:pPr>
            <w:r w:rsidRPr="002B76CF">
              <w:rPr>
                <w:rFonts w:ascii="Times New Roman" w:hAnsi="Times New Roman" w:cs="Times New Roman"/>
                <w:sz w:val="24"/>
                <w:szCs w:val="24"/>
              </w:rPr>
              <w:t>2.</w:t>
            </w:r>
          </w:p>
        </w:tc>
        <w:tc>
          <w:tcPr>
            <w:tcW w:w="2448" w:type="dxa"/>
          </w:tcPr>
          <w:p w14:paraId="3C574CD3" w14:textId="605BB6D6" w:rsidR="00C807B9" w:rsidRPr="002B76CF" w:rsidRDefault="0064026F" w:rsidP="00F712A7">
            <w:pPr>
              <w:rPr>
                <w:rFonts w:ascii="Times New Roman" w:hAnsi="Times New Roman" w:cs="Times New Roman"/>
                <w:sz w:val="24"/>
                <w:szCs w:val="24"/>
              </w:rPr>
            </w:pPr>
            <w:r w:rsidRPr="002B76CF">
              <w:rPr>
                <w:rFonts w:ascii="Times New Roman" w:hAnsi="Times New Roman" w:cs="Times New Roman"/>
                <w:sz w:val="24"/>
                <w:szCs w:val="24"/>
              </w:rPr>
              <w:t>Gatavās (standarta izmēra) Preces piegādes laiks darba dienās</w:t>
            </w:r>
          </w:p>
        </w:tc>
        <w:tc>
          <w:tcPr>
            <w:tcW w:w="1625" w:type="dxa"/>
            <w:vAlign w:val="center"/>
          </w:tcPr>
          <w:p w14:paraId="7C2B085A" w14:textId="5E8EDEFC" w:rsidR="00C807B9" w:rsidRPr="002B76CF" w:rsidRDefault="00C807B9" w:rsidP="008250D4">
            <w:pPr>
              <w:jc w:val="center"/>
              <w:rPr>
                <w:rFonts w:ascii="Times New Roman" w:hAnsi="Times New Roman" w:cs="Times New Roman"/>
                <w:sz w:val="24"/>
                <w:szCs w:val="24"/>
              </w:rPr>
            </w:pPr>
            <w:r w:rsidRPr="002B76CF">
              <w:rPr>
                <w:rFonts w:ascii="Times New Roman" w:hAnsi="Times New Roman" w:cs="Times New Roman"/>
                <w:sz w:val="24"/>
                <w:szCs w:val="24"/>
              </w:rPr>
              <w:t>25</w:t>
            </w:r>
          </w:p>
        </w:tc>
        <w:tc>
          <w:tcPr>
            <w:tcW w:w="4428" w:type="dxa"/>
          </w:tcPr>
          <w:p w14:paraId="06E6051F" w14:textId="77777777" w:rsidR="0064026F" w:rsidRPr="002B76CF" w:rsidRDefault="0064026F" w:rsidP="006B71DD">
            <w:pPr>
              <w:jc w:val="both"/>
              <w:rPr>
                <w:rFonts w:ascii="Times New Roman" w:hAnsi="Times New Roman" w:cs="Times New Roman"/>
                <w:b/>
                <w:bCs/>
                <w:sz w:val="24"/>
                <w:szCs w:val="24"/>
              </w:rPr>
            </w:pPr>
            <w:r w:rsidRPr="002B76CF">
              <w:rPr>
                <w:rFonts w:ascii="Times New Roman" w:hAnsi="Times New Roman" w:cs="Times New Roman"/>
                <w:b/>
                <w:bCs/>
                <w:sz w:val="24"/>
                <w:szCs w:val="24"/>
              </w:rPr>
              <w:t>Vērtēšana tiek veikta, pamatojoties uz pretendenta tehniskā piedāvājuma 1. tabulas  2.1.  apakšpunktā norādīto Preces piegādes laiku darba dienās.</w:t>
            </w:r>
          </w:p>
          <w:p w14:paraId="679BFBB3" w14:textId="77777777" w:rsidR="00A90DF7" w:rsidRPr="002B76CF" w:rsidRDefault="0064026F" w:rsidP="006B71DD">
            <w:pPr>
              <w:jc w:val="both"/>
              <w:rPr>
                <w:rFonts w:ascii="Times New Roman" w:hAnsi="Times New Roman" w:cs="Times New Roman"/>
                <w:sz w:val="24"/>
                <w:szCs w:val="24"/>
              </w:rPr>
            </w:pPr>
            <w:r w:rsidRPr="002B76CF">
              <w:rPr>
                <w:rFonts w:ascii="Times New Roman" w:hAnsi="Times New Roman" w:cs="Times New Roman"/>
                <w:sz w:val="24"/>
                <w:szCs w:val="24"/>
              </w:rPr>
              <w:t xml:space="preserve">Maksimālo punktu skaitu piešķir piedāvājumam ar viszemāko Preces piegādes laiku darba dienās, pārējiem proporcionāli mazāk. </w:t>
            </w:r>
          </w:p>
          <w:p w14:paraId="415F1C1A" w14:textId="427041E0" w:rsidR="0064026F" w:rsidRPr="002B76CF" w:rsidRDefault="0064026F" w:rsidP="006B71DD">
            <w:pPr>
              <w:jc w:val="both"/>
              <w:rPr>
                <w:rFonts w:ascii="Times New Roman" w:hAnsi="Times New Roman" w:cs="Times New Roman"/>
                <w:sz w:val="24"/>
                <w:szCs w:val="24"/>
              </w:rPr>
            </w:pPr>
            <w:r w:rsidRPr="002B76CF">
              <w:rPr>
                <w:rFonts w:ascii="Times New Roman" w:hAnsi="Times New Roman" w:cs="Times New Roman"/>
                <w:sz w:val="24"/>
                <w:szCs w:val="24"/>
              </w:rPr>
              <w:t>Piešķiramo punktu skaitu aprēķina saskaņā ar šādu formulu:</w:t>
            </w:r>
          </w:p>
          <w:p w14:paraId="78C5E0DE" w14:textId="06395F0C" w:rsidR="0064026F" w:rsidRPr="002B76CF" w:rsidRDefault="0064026F" w:rsidP="006B71DD">
            <w:pPr>
              <w:jc w:val="both"/>
              <w:rPr>
                <w:rFonts w:ascii="Times New Roman" w:hAnsi="Times New Roman" w:cs="Times New Roman"/>
                <w:b/>
                <w:bCs/>
                <w:sz w:val="24"/>
                <w:szCs w:val="24"/>
              </w:rPr>
            </w:pPr>
            <w:r w:rsidRPr="002B76CF">
              <w:rPr>
                <w:rFonts w:ascii="Times New Roman" w:hAnsi="Times New Roman" w:cs="Times New Roman"/>
                <w:b/>
                <w:bCs/>
                <w:sz w:val="24"/>
                <w:szCs w:val="24"/>
              </w:rPr>
              <w:t xml:space="preserve">Viszemākais piedāvātais Preces piegādes laiks darba dienās ÷ Vērtējamā piedāvājuma Preces piegādes laiks darba dienās x </w:t>
            </w:r>
            <w:r w:rsidR="00805069" w:rsidRPr="002B76CF">
              <w:rPr>
                <w:rFonts w:ascii="Times New Roman" w:hAnsi="Times New Roman" w:cs="Times New Roman"/>
                <w:b/>
                <w:bCs/>
                <w:sz w:val="24"/>
                <w:szCs w:val="24"/>
              </w:rPr>
              <w:t>25</w:t>
            </w:r>
          </w:p>
          <w:p w14:paraId="19EC4C66" w14:textId="5A50932B" w:rsidR="00C807B9" w:rsidRPr="002B76CF" w:rsidRDefault="0064026F" w:rsidP="006B71DD">
            <w:pPr>
              <w:jc w:val="both"/>
              <w:rPr>
                <w:rFonts w:ascii="Times New Roman" w:hAnsi="Times New Roman" w:cs="Times New Roman"/>
                <w:i/>
                <w:iCs/>
                <w:sz w:val="24"/>
                <w:szCs w:val="24"/>
              </w:rPr>
            </w:pPr>
            <w:r w:rsidRPr="002B76CF">
              <w:rPr>
                <w:rFonts w:ascii="Times New Roman" w:hAnsi="Times New Roman" w:cs="Times New Roman"/>
                <w:i/>
                <w:iCs/>
                <w:sz w:val="24"/>
                <w:szCs w:val="24"/>
              </w:rPr>
              <w:t>(Vērtējumu nosaka ar precizitāti divas zīmes aiz komata)</w:t>
            </w:r>
          </w:p>
        </w:tc>
      </w:tr>
      <w:tr w:rsidR="002B76CF" w:rsidRPr="002B76CF" w14:paraId="7B6F1A9D" w14:textId="77777777" w:rsidTr="00C51B28">
        <w:tc>
          <w:tcPr>
            <w:tcW w:w="705" w:type="dxa"/>
          </w:tcPr>
          <w:p w14:paraId="06A05FC7" w14:textId="072B7CA4" w:rsidR="00722D01" w:rsidRPr="002B76CF" w:rsidRDefault="00757688" w:rsidP="00722D01">
            <w:pPr>
              <w:rPr>
                <w:rFonts w:ascii="Times New Roman" w:hAnsi="Times New Roman" w:cs="Times New Roman"/>
                <w:sz w:val="24"/>
                <w:szCs w:val="24"/>
              </w:rPr>
            </w:pPr>
            <w:r w:rsidRPr="002B76CF">
              <w:rPr>
                <w:rFonts w:ascii="Times New Roman" w:hAnsi="Times New Roman" w:cs="Times New Roman"/>
                <w:sz w:val="24"/>
                <w:szCs w:val="24"/>
              </w:rPr>
              <w:t>3</w:t>
            </w:r>
            <w:r w:rsidR="00722D01" w:rsidRPr="002B76CF">
              <w:rPr>
                <w:rFonts w:ascii="Times New Roman" w:hAnsi="Times New Roman" w:cs="Times New Roman"/>
                <w:sz w:val="24"/>
                <w:szCs w:val="24"/>
              </w:rPr>
              <w:t>.</w:t>
            </w:r>
          </w:p>
        </w:tc>
        <w:tc>
          <w:tcPr>
            <w:tcW w:w="2448" w:type="dxa"/>
          </w:tcPr>
          <w:p w14:paraId="5186FCB4" w14:textId="67FC096B" w:rsidR="00722D01" w:rsidRPr="002B76CF" w:rsidRDefault="00722D01" w:rsidP="00CE27A0">
            <w:pPr>
              <w:jc w:val="both"/>
              <w:rPr>
                <w:rFonts w:ascii="Times New Roman" w:hAnsi="Times New Roman" w:cs="Times New Roman"/>
                <w:sz w:val="24"/>
                <w:szCs w:val="24"/>
              </w:rPr>
            </w:pPr>
            <w:r w:rsidRPr="002B76CF">
              <w:rPr>
                <w:rFonts w:ascii="Times New Roman" w:hAnsi="Times New Roman" w:cs="Times New Roman"/>
                <w:sz w:val="24"/>
                <w:szCs w:val="24"/>
              </w:rPr>
              <w:t>Pēc individuāla pasūtījuma izgatavotas Preces piegādes laiks darba dienās</w:t>
            </w:r>
          </w:p>
        </w:tc>
        <w:tc>
          <w:tcPr>
            <w:tcW w:w="1625" w:type="dxa"/>
            <w:vAlign w:val="center"/>
          </w:tcPr>
          <w:p w14:paraId="4299740F" w14:textId="364EFDC9" w:rsidR="00722D01" w:rsidRPr="002B76CF" w:rsidRDefault="00722D01" w:rsidP="00722D01">
            <w:pPr>
              <w:jc w:val="center"/>
              <w:rPr>
                <w:rFonts w:ascii="Times New Roman" w:hAnsi="Times New Roman" w:cs="Times New Roman"/>
                <w:sz w:val="24"/>
                <w:szCs w:val="24"/>
              </w:rPr>
            </w:pPr>
            <w:r w:rsidRPr="002B76CF">
              <w:rPr>
                <w:rFonts w:ascii="Times New Roman" w:hAnsi="Times New Roman" w:cs="Times New Roman"/>
                <w:sz w:val="24"/>
                <w:szCs w:val="24"/>
              </w:rPr>
              <w:t>25</w:t>
            </w:r>
          </w:p>
        </w:tc>
        <w:tc>
          <w:tcPr>
            <w:tcW w:w="4428" w:type="dxa"/>
            <w:shd w:val="clear" w:color="auto" w:fill="auto"/>
          </w:tcPr>
          <w:p w14:paraId="776B5F33" w14:textId="29239059" w:rsidR="00722D01" w:rsidRPr="002B76CF" w:rsidRDefault="00722D01" w:rsidP="00722D01">
            <w:pPr>
              <w:tabs>
                <w:tab w:val="left" w:pos="709"/>
                <w:tab w:val="left" w:pos="1560"/>
                <w:tab w:val="center" w:pos="4320"/>
                <w:tab w:val="left" w:pos="6096"/>
                <w:tab w:val="right" w:pos="8640"/>
              </w:tabs>
              <w:jc w:val="both"/>
              <w:rPr>
                <w:rFonts w:ascii="Times New Roman" w:eastAsia="Times New Roman" w:hAnsi="Times New Roman" w:cs="Times New Roman"/>
                <w:sz w:val="24"/>
                <w:szCs w:val="24"/>
              </w:rPr>
            </w:pPr>
            <w:r w:rsidRPr="002B76CF">
              <w:rPr>
                <w:rFonts w:ascii="Times New Roman" w:eastAsia="Times New Roman" w:hAnsi="Times New Roman" w:cs="Times New Roman"/>
                <w:b/>
                <w:sz w:val="24"/>
                <w:szCs w:val="24"/>
              </w:rPr>
              <w:t>Vērtēšana tiek veikta, pamatojoties uz pretendenta tehniskā piedāvājuma 1. tabulas  2.2.  apakšpunktā norādīto Preces piegādes laiku darba dienās.</w:t>
            </w:r>
          </w:p>
          <w:p w14:paraId="25818752" w14:textId="77777777" w:rsidR="00A90DF7" w:rsidRPr="002B76CF" w:rsidRDefault="00722D01" w:rsidP="00722D01">
            <w:pPr>
              <w:tabs>
                <w:tab w:val="left" w:pos="709"/>
                <w:tab w:val="left" w:pos="1560"/>
                <w:tab w:val="center" w:pos="4320"/>
                <w:tab w:val="left" w:pos="6096"/>
                <w:tab w:val="right" w:pos="8640"/>
              </w:tabs>
              <w:jc w:val="both"/>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 xml:space="preserve">Maksimālo punktu skaitu piešķir piedāvājumam ar viszemāko Preces piegādes laiku darba dienās, pārējiem proporcionāli mazāk. </w:t>
            </w:r>
          </w:p>
          <w:p w14:paraId="6D3030DE" w14:textId="6613ED3F" w:rsidR="00722D01" w:rsidRPr="002B76CF" w:rsidRDefault="00722D01" w:rsidP="00722D01">
            <w:pPr>
              <w:tabs>
                <w:tab w:val="left" w:pos="709"/>
                <w:tab w:val="left" w:pos="1560"/>
                <w:tab w:val="center" w:pos="4320"/>
                <w:tab w:val="left" w:pos="6096"/>
                <w:tab w:val="right" w:pos="8640"/>
              </w:tabs>
              <w:jc w:val="both"/>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Piešķiramo punktu skaitu aprēķina saskaņā ar šādu formulu:</w:t>
            </w:r>
          </w:p>
          <w:p w14:paraId="6CCFB2E6" w14:textId="02EF3279" w:rsidR="00722D01" w:rsidRPr="002B76CF" w:rsidRDefault="00722D01" w:rsidP="00722D01">
            <w:pPr>
              <w:tabs>
                <w:tab w:val="left" w:pos="709"/>
                <w:tab w:val="left" w:pos="1560"/>
                <w:tab w:val="center" w:pos="4320"/>
                <w:tab w:val="left" w:pos="6096"/>
                <w:tab w:val="right" w:pos="8640"/>
              </w:tabs>
              <w:jc w:val="both"/>
              <w:rPr>
                <w:rFonts w:ascii="Times New Roman" w:eastAsia="Times New Roman" w:hAnsi="Times New Roman" w:cs="Times New Roman"/>
                <w:b/>
                <w:sz w:val="24"/>
                <w:szCs w:val="24"/>
              </w:rPr>
            </w:pPr>
            <w:r w:rsidRPr="002B76CF">
              <w:rPr>
                <w:rFonts w:ascii="Times New Roman" w:eastAsia="Times New Roman" w:hAnsi="Times New Roman" w:cs="Times New Roman"/>
                <w:b/>
                <w:sz w:val="24"/>
                <w:szCs w:val="24"/>
              </w:rPr>
              <w:t xml:space="preserve">Viszemākais piedāvātais Preces piegādes laiks darba dienās ÷ Vērtējamā piedāvājuma Preces piegādes laiks darba dienās x </w:t>
            </w:r>
            <w:r w:rsidR="00CD1D95" w:rsidRPr="002B76CF">
              <w:rPr>
                <w:rFonts w:ascii="Times New Roman" w:eastAsia="Times New Roman" w:hAnsi="Times New Roman" w:cs="Times New Roman"/>
                <w:b/>
                <w:sz w:val="24"/>
                <w:szCs w:val="24"/>
              </w:rPr>
              <w:t>25</w:t>
            </w:r>
          </w:p>
          <w:p w14:paraId="7465AB72" w14:textId="770F244D" w:rsidR="00722D01" w:rsidRPr="002B76CF" w:rsidRDefault="00722D01" w:rsidP="00722D01">
            <w:pPr>
              <w:rPr>
                <w:rFonts w:ascii="Times New Roman" w:hAnsi="Times New Roman" w:cs="Times New Roman"/>
                <w:sz w:val="24"/>
                <w:szCs w:val="24"/>
              </w:rPr>
            </w:pPr>
            <w:r w:rsidRPr="002B76CF">
              <w:rPr>
                <w:rFonts w:ascii="Times New Roman" w:eastAsia="Times New Roman" w:hAnsi="Times New Roman" w:cs="Times New Roman"/>
                <w:i/>
                <w:iCs/>
                <w:sz w:val="24"/>
                <w:szCs w:val="24"/>
              </w:rPr>
              <w:t>(Vērtējumu nosaka ar precizitāti divas zīmes aiz komata)</w:t>
            </w:r>
          </w:p>
        </w:tc>
      </w:tr>
      <w:tr w:rsidR="002B76CF" w:rsidRPr="002B76CF" w14:paraId="3703B4B2" w14:textId="77777777" w:rsidTr="00C51B28">
        <w:tc>
          <w:tcPr>
            <w:tcW w:w="705" w:type="dxa"/>
          </w:tcPr>
          <w:p w14:paraId="138D6CEA" w14:textId="319D2A44" w:rsidR="00C51B28" w:rsidRPr="002B76CF" w:rsidRDefault="00757688" w:rsidP="00C51B28">
            <w:pPr>
              <w:rPr>
                <w:rFonts w:ascii="Times New Roman" w:hAnsi="Times New Roman" w:cs="Times New Roman"/>
                <w:sz w:val="24"/>
                <w:szCs w:val="24"/>
              </w:rPr>
            </w:pPr>
            <w:r w:rsidRPr="002B76CF">
              <w:rPr>
                <w:rFonts w:ascii="Times New Roman" w:hAnsi="Times New Roman" w:cs="Times New Roman"/>
                <w:sz w:val="24"/>
                <w:szCs w:val="24"/>
              </w:rPr>
              <w:lastRenderedPageBreak/>
              <w:t>4.</w:t>
            </w:r>
          </w:p>
        </w:tc>
        <w:tc>
          <w:tcPr>
            <w:tcW w:w="2448" w:type="dxa"/>
          </w:tcPr>
          <w:p w14:paraId="3397FD0A" w14:textId="72324AA3" w:rsidR="00C51B28" w:rsidRPr="002B76CF" w:rsidRDefault="00C51B28" w:rsidP="00C51B28">
            <w:pPr>
              <w:jc w:val="both"/>
              <w:rPr>
                <w:rFonts w:ascii="Times New Roman" w:hAnsi="Times New Roman" w:cs="Times New Roman"/>
                <w:sz w:val="24"/>
                <w:szCs w:val="24"/>
              </w:rPr>
            </w:pPr>
            <w:r w:rsidRPr="002B76CF">
              <w:rPr>
                <w:rFonts w:ascii="Times New Roman" w:hAnsi="Times New Roman" w:cs="Times New Roman"/>
                <w:sz w:val="24"/>
                <w:szCs w:val="24"/>
              </w:rPr>
              <w:t>Preces bojājumu vai trūkumu novēršana garantijas laikā</w:t>
            </w:r>
          </w:p>
        </w:tc>
        <w:tc>
          <w:tcPr>
            <w:tcW w:w="1625" w:type="dxa"/>
            <w:vAlign w:val="center"/>
          </w:tcPr>
          <w:p w14:paraId="68D32CAA" w14:textId="63BCD603" w:rsidR="00C51B28" w:rsidRPr="002B76CF" w:rsidRDefault="00C51B28" w:rsidP="00C51B28">
            <w:pPr>
              <w:jc w:val="center"/>
              <w:rPr>
                <w:rFonts w:ascii="Times New Roman" w:hAnsi="Times New Roman" w:cs="Times New Roman"/>
                <w:sz w:val="24"/>
                <w:szCs w:val="24"/>
              </w:rPr>
            </w:pPr>
            <w:r w:rsidRPr="002B76CF">
              <w:rPr>
                <w:rFonts w:ascii="Times New Roman" w:hAnsi="Times New Roman" w:cs="Times New Roman"/>
                <w:sz w:val="24"/>
                <w:szCs w:val="24"/>
              </w:rPr>
              <w:t>25</w:t>
            </w:r>
          </w:p>
        </w:tc>
        <w:tc>
          <w:tcPr>
            <w:tcW w:w="4428" w:type="dxa"/>
            <w:shd w:val="clear" w:color="auto" w:fill="auto"/>
          </w:tcPr>
          <w:p w14:paraId="5F2D954C" w14:textId="4BD32C38" w:rsidR="00C51B28" w:rsidRPr="002B76CF" w:rsidRDefault="00C51B28" w:rsidP="00C51B28">
            <w:pPr>
              <w:tabs>
                <w:tab w:val="left" w:pos="709"/>
                <w:tab w:val="left" w:pos="1560"/>
                <w:tab w:val="center" w:pos="4320"/>
                <w:tab w:val="left" w:pos="6096"/>
                <w:tab w:val="right" w:pos="8640"/>
              </w:tabs>
              <w:jc w:val="both"/>
              <w:rPr>
                <w:rFonts w:ascii="Times New Roman" w:eastAsia="Times New Roman" w:hAnsi="Times New Roman" w:cs="Times New Roman"/>
                <w:sz w:val="24"/>
                <w:szCs w:val="24"/>
              </w:rPr>
            </w:pPr>
            <w:r w:rsidRPr="002B76CF">
              <w:rPr>
                <w:rFonts w:ascii="Times New Roman" w:eastAsia="Times New Roman" w:hAnsi="Times New Roman" w:cs="Times New Roman"/>
                <w:b/>
                <w:sz w:val="24"/>
                <w:szCs w:val="24"/>
              </w:rPr>
              <w:t>Vērtēšana tiek veikta, pamatojoties uz pretendenta tehniskā piedāvājuma 1. tabulas  6.  punktā norādīto Preces bojājumu vai trūkumu novēršanas laiku (garantijas laikā) darba dienās.</w:t>
            </w:r>
          </w:p>
          <w:p w14:paraId="7578A5FA" w14:textId="77777777" w:rsidR="00A90DF7" w:rsidRPr="002B76CF" w:rsidRDefault="00C51B28" w:rsidP="00C51B28">
            <w:pPr>
              <w:tabs>
                <w:tab w:val="left" w:pos="709"/>
                <w:tab w:val="left" w:pos="1560"/>
                <w:tab w:val="center" w:pos="4320"/>
                <w:tab w:val="left" w:pos="6096"/>
                <w:tab w:val="right" w:pos="8640"/>
              </w:tabs>
              <w:jc w:val="both"/>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 xml:space="preserve">Maksimālo punktu skaitu piešķir piedāvājumam ar viszemāko Preces bojājumu vai trūkumu novēršanas laiku (garantijas laikā) darba dienās, pārējiem proporcionāli mazāk. </w:t>
            </w:r>
          </w:p>
          <w:p w14:paraId="72C57AD8" w14:textId="75310ACF" w:rsidR="00C51B28" w:rsidRPr="002B76CF" w:rsidRDefault="00C51B28" w:rsidP="00C51B28">
            <w:pPr>
              <w:tabs>
                <w:tab w:val="left" w:pos="709"/>
                <w:tab w:val="left" w:pos="1560"/>
                <w:tab w:val="center" w:pos="4320"/>
                <w:tab w:val="left" w:pos="6096"/>
                <w:tab w:val="right" w:pos="8640"/>
              </w:tabs>
              <w:jc w:val="both"/>
              <w:rPr>
                <w:rFonts w:ascii="Times New Roman" w:eastAsia="Times New Roman" w:hAnsi="Times New Roman" w:cs="Times New Roman"/>
                <w:sz w:val="24"/>
                <w:szCs w:val="24"/>
              </w:rPr>
            </w:pPr>
            <w:r w:rsidRPr="002B76CF">
              <w:rPr>
                <w:rFonts w:ascii="Times New Roman" w:eastAsia="Times New Roman" w:hAnsi="Times New Roman" w:cs="Times New Roman"/>
                <w:sz w:val="24"/>
                <w:szCs w:val="24"/>
              </w:rPr>
              <w:t>Piešķiramo punktu skaitu aprēķina saskaņā ar šādu formulu:</w:t>
            </w:r>
          </w:p>
          <w:p w14:paraId="1D06A270" w14:textId="2FFB1A11" w:rsidR="00C51B28" w:rsidRPr="002B76CF" w:rsidRDefault="00C51B28" w:rsidP="00C51B28">
            <w:pPr>
              <w:tabs>
                <w:tab w:val="left" w:pos="709"/>
                <w:tab w:val="left" w:pos="1560"/>
                <w:tab w:val="center" w:pos="4320"/>
                <w:tab w:val="left" w:pos="6096"/>
                <w:tab w:val="right" w:pos="8640"/>
              </w:tabs>
              <w:jc w:val="both"/>
              <w:rPr>
                <w:rFonts w:ascii="Times New Roman" w:eastAsia="Times New Roman" w:hAnsi="Times New Roman" w:cs="Times New Roman"/>
                <w:b/>
                <w:sz w:val="24"/>
                <w:szCs w:val="24"/>
              </w:rPr>
            </w:pPr>
            <w:r w:rsidRPr="002B76CF">
              <w:rPr>
                <w:rFonts w:ascii="Times New Roman" w:eastAsia="Times New Roman" w:hAnsi="Times New Roman" w:cs="Times New Roman"/>
                <w:b/>
                <w:sz w:val="24"/>
                <w:szCs w:val="24"/>
              </w:rPr>
              <w:t xml:space="preserve">Viszemākais </w:t>
            </w:r>
            <w:r w:rsidRPr="002B76CF">
              <w:rPr>
                <w:rFonts w:ascii="Times New Roman" w:eastAsia="Times New Roman" w:hAnsi="Times New Roman" w:cs="Times New Roman"/>
                <w:b/>
                <w:bCs/>
                <w:sz w:val="24"/>
                <w:szCs w:val="24"/>
              </w:rPr>
              <w:t>Preces bojājumu vai trūkumu novēršanas laiku (garantijas laikā) darba dienās</w:t>
            </w:r>
            <w:r w:rsidRPr="002B76CF">
              <w:rPr>
                <w:rFonts w:ascii="Times New Roman" w:eastAsia="Times New Roman" w:hAnsi="Times New Roman" w:cs="Times New Roman"/>
                <w:b/>
                <w:sz w:val="24"/>
                <w:szCs w:val="24"/>
              </w:rPr>
              <w:t xml:space="preserve"> ÷ Vērtējamā piedāvājuma </w:t>
            </w:r>
            <w:r w:rsidRPr="002B76CF">
              <w:rPr>
                <w:rFonts w:ascii="Times New Roman" w:eastAsia="Times New Roman" w:hAnsi="Times New Roman" w:cs="Times New Roman"/>
                <w:b/>
                <w:bCs/>
                <w:sz w:val="24"/>
                <w:szCs w:val="24"/>
              </w:rPr>
              <w:t>Preces bojājumu vai trūkumu novēršanas laiku (garantijas laikā) darba dienās</w:t>
            </w:r>
            <w:r w:rsidRPr="002B76CF">
              <w:rPr>
                <w:rFonts w:ascii="Times New Roman" w:eastAsia="Times New Roman" w:hAnsi="Times New Roman" w:cs="Times New Roman"/>
                <w:b/>
                <w:sz w:val="24"/>
                <w:szCs w:val="24"/>
              </w:rPr>
              <w:t xml:space="preserve"> x 25</w:t>
            </w:r>
          </w:p>
          <w:p w14:paraId="08657344" w14:textId="229260CE" w:rsidR="00C51B28" w:rsidRPr="002B76CF" w:rsidRDefault="00C51B28" w:rsidP="00C51B28">
            <w:pPr>
              <w:rPr>
                <w:rFonts w:ascii="Times New Roman" w:hAnsi="Times New Roman" w:cs="Times New Roman"/>
                <w:sz w:val="24"/>
                <w:szCs w:val="24"/>
              </w:rPr>
            </w:pPr>
            <w:r w:rsidRPr="002B76CF">
              <w:rPr>
                <w:rFonts w:ascii="Times New Roman" w:eastAsia="Times New Roman" w:hAnsi="Times New Roman" w:cs="Times New Roman"/>
                <w:i/>
                <w:iCs/>
                <w:sz w:val="24"/>
                <w:szCs w:val="24"/>
              </w:rPr>
              <w:t>(Vērtējumu nosaka ar precizitāti divas zīmes aiz komata)</w:t>
            </w:r>
          </w:p>
        </w:tc>
      </w:tr>
      <w:tr w:rsidR="002B76CF" w:rsidRPr="002B76CF" w14:paraId="494F3269" w14:textId="77777777" w:rsidTr="00C51B28">
        <w:tc>
          <w:tcPr>
            <w:tcW w:w="3153" w:type="dxa"/>
            <w:gridSpan w:val="2"/>
          </w:tcPr>
          <w:p w14:paraId="705CEFF2" w14:textId="77777777" w:rsidR="00C51B28" w:rsidRPr="002B76CF" w:rsidRDefault="00C51B28" w:rsidP="00C51B28">
            <w:pPr>
              <w:rPr>
                <w:rFonts w:ascii="Times New Roman" w:hAnsi="Times New Roman" w:cs="Times New Roman"/>
                <w:bCs/>
                <w:sz w:val="24"/>
                <w:szCs w:val="24"/>
              </w:rPr>
            </w:pPr>
            <w:r w:rsidRPr="002B76CF">
              <w:rPr>
                <w:rFonts w:ascii="Times New Roman" w:hAnsi="Times New Roman" w:cs="Times New Roman"/>
                <w:bCs/>
                <w:sz w:val="24"/>
                <w:szCs w:val="24"/>
              </w:rPr>
              <w:t>Maksimālais iespējamais kopējais punktu skaits</w:t>
            </w:r>
          </w:p>
        </w:tc>
        <w:tc>
          <w:tcPr>
            <w:tcW w:w="1625" w:type="dxa"/>
          </w:tcPr>
          <w:p w14:paraId="386DFAF2" w14:textId="47F72CD3" w:rsidR="00C51B28" w:rsidRPr="002B76CF" w:rsidRDefault="00932B6C" w:rsidP="00C51B28">
            <w:pPr>
              <w:jc w:val="center"/>
              <w:rPr>
                <w:rFonts w:ascii="Times New Roman" w:hAnsi="Times New Roman" w:cs="Times New Roman"/>
                <w:bCs/>
                <w:sz w:val="24"/>
                <w:szCs w:val="24"/>
              </w:rPr>
            </w:pPr>
            <w:r w:rsidRPr="002B76CF">
              <w:rPr>
                <w:rFonts w:ascii="Times New Roman" w:hAnsi="Times New Roman" w:cs="Times New Roman"/>
                <w:bCs/>
                <w:sz w:val="24"/>
                <w:szCs w:val="24"/>
              </w:rPr>
              <w:t>100</w:t>
            </w:r>
          </w:p>
        </w:tc>
        <w:tc>
          <w:tcPr>
            <w:tcW w:w="4428" w:type="dxa"/>
          </w:tcPr>
          <w:p w14:paraId="6E40DC45" w14:textId="77777777" w:rsidR="00C51B28" w:rsidRPr="002B76CF" w:rsidRDefault="00C51B28" w:rsidP="00C51B28">
            <w:pPr>
              <w:rPr>
                <w:rFonts w:ascii="Times New Roman" w:hAnsi="Times New Roman" w:cs="Times New Roman"/>
                <w:bCs/>
                <w:sz w:val="24"/>
                <w:szCs w:val="24"/>
              </w:rPr>
            </w:pPr>
          </w:p>
        </w:tc>
      </w:tr>
    </w:tbl>
    <w:p w14:paraId="3C834683" w14:textId="77777777" w:rsidR="00936765" w:rsidRPr="002B76CF" w:rsidRDefault="00936765" w:rsidP="00936765">
      <w:pPr>
        <w:tabs>
          <w:tab w:val="left" w:pos="709"/>
          <w:tab w:val="left" w:pos="1560"/>
          <w:tab w:val="center" w:pos="4320"/>
          <w:tab w:val="left" w:pos="6096"/>
          <w:tab w:val="right" w:pos="8640"/>
        </w:tabs>
        <w:ind w:right="-1"/>
        <w:jc w:val="both"/>
      </w:pPr>
    </w:p>
    <w:p w14:paraId="0F998451" w14:textId="77777777" w:rsidR="009614F4" w:rsidRDefault="002472AB" w:rsidP="002F5E25">
      <w:pPr>
        <w:tabs>
          <w:tab w:val="left" w:pos="1560"/>
          <w:tab w:val="center" w:pos="4320"/>
          <w:tab w:val="left" w:pos="6096"/>
          <w:tab w:val="right" w:pos="8640"/>
        </w:tabs>
        <w:ind w:right="-1" w:firstLine="709"/>
        <w:jc w:val="both"/>
        <w:rPr>
          <w:lang w:eastAsia="lv-LV"/>
        </w:rPr>
      </w:pPr>
      <w:r w:rsidRPr="002B76CF">
        <w:rPr>
          <w:b/>
          <w:bCs/>
        </w:rPr>
        <w:t>4</w:t>
      </w:r>
      <w:r w:rsidR="00936765" w:rsidRPr="002B76CF">
        <w:rPr>
          <w:b/>
          <w:bCs/>
        </w:rPr>
        <w:t>.</w:t>
      </w:r>
      <w:r w:rsidRPr="002B76CF">
        <w:rPr>
          <w:b/>
          <w:bCs/>
        </w:rPr>
        <w:t>2</w:t>
      </w:r>
      <w:r w:rsidR="00936765" w:rsidRPr="002B76CF">
        <w:rPr>
          <w:b/>
          <w:bCs/>
        </w:rPr>
        <w:t>.</w:t>
      </w:r>
      <w:r w:rsidR="00936765" w:rsidRPr="002B76CF">
        <w:rPr>
          <w:i/>
        </w:rPr>
        <w:t xml:space="preserve"> </w:t>
      </w:r>
      <w:r w:rsidR="00936765" w:rsidRPr="002B76CF">
        <w:rPr>
          <w:lang w:eastAsia="lv-LV"/>
        </w:rPr>
        <w:t>Gadījumā, ja vairāki pretendenti saņēmuši vienādu punktu skaitu</w:t>
      </w:r>
      <w:r w:rsidR="008A332C" w:rsidRPr="002B76CF">
        <w:rPr>
          <w:lang w:eastAsia="lv-LV"/>
        </w:rPr>
        <w:t>,</w:t>
      </w:r>
      <w:r w:rsidR="00936765" w:rsidRPr="002B76CF">
        <w:rPr>
          <w:i/>
          <w:lang w:eastAsia="lv-LV"/>
        </w:rPr>
        <w:t xml:space="preserve"> </w:t>
      </w:r>
      <w:r w:rsidR="00936765" w:rsidRPr="002B76CF">
        <w:rPr>
          <w:lang w:eastAsia="lv-LV"/>
        </w:rPr>
        <w:t xml:space="preserve">līguma slēgšanas tiesības tiek piešķirtas pretendentam, </w:t>
      </w:r>
      <w:r w:rsidR="008A332C" w:rsidRPr="002B76CF">
        <w:rPr>
          <w:lang w:eastAsia="lv-LV"/>
        </w:rPr>
        <w:t>kurš norādījis</w:t>
      </w:r>
      <w:r w:rsidR="007A7ED3" w:rsidRPr="002B76CF">
        <w:rPr>
          <w:lang w:eastAsia="lv-LV"/>
        </w:rPr>
        <w:t xml:space="preserve"> zemāk</w:t>
      </w:r>
      <w:r w:rsidR="008A332C" w:rsidRPr="002B76CF">
        <w:rPr>
          <w:lang w:eastAsia="lv-LV"/>
        </w:rPr>
        <w:t>o</w:t>
      </w:r>
      <w:r w:rsidR="007A7ED3" w:rsidRPr="002B76CF">
        <w:rPr>
          <w:lang w:eastAsia="lv-LV"/>
        </w:rPr>
        <w:t xml:space="preserve"> cen</w:t>
      </w:r>
      <w:r w:rsidR="008A332C" w:rsidRPr="002B76CF">
        <w:rPr>
          <w:lang w:eastAsia="lv-LV"/>
        </w:rPr>
        <w:t>u Iepirkuma uzaicinājuma 2. tabulas</w:t>
      </w:r>
      <w:r w:rsidR="007A7ED3" w:rsidRPr="002B76CF">
        <w:rPr>
          <w:lang w:eastAsia="lv-LV"/>
        </w:rPr>
        <w:t xml:space="preserve"> “Finanšu piedāvājum</w:t>
      </w:r>
      <w:r w:rsidR="008A332C" w:rsidRPr="002B76CF">
        <w:rPr>
          <w:lang w:eastAsia="lv-LV"/>
        </w:rPr>
        <w:t>s</w:t>
      </w:r>
      <w:r w:rsidR="007A7ED3" w:rsidRPr="002B76CF">
        <w:rPr>
          <w:lang w:eastAsia="lv-LV"/>
        </w:rPr>
        <w:t xml:space="preserve">” </w:t>
      </w:r>
      <w:r w:rsidR="008A332C" w:rsidRPr="002B76CF">
        <w:rPr>
          <w:lang w:eastAsia="lv-LV"/>
        </w:rPr>
        <w:t>3</w:t>
      </w:r>
      <w:r w:rsidR="007A7ED3" w:rsidRPr="002B76CF">
        <w:rPr>
          <w:lang w:eastAsia="lv-LV"/>
        </w:rPr>
        <w:t>.</w:t>
      </w:r>
      <w:r w:rsidR="008A332C" w:rsidRPr="002B76CF">
        <w:rPr>
          <w:lang w:eastAsia="lv-LV"/>
        </w:rPr>
        <w:t xml:space="preserve"> </w:t>
      </w:r>
      <w:r w:rsidR="007A7ED3" w:rsidRPr="002B76CF">
        <w:rPr>
          <w:lang w:eastAsia="lv-LV"/>
        </w:rPr>
        <w:t>punktā</w:t>
      </w:r>
      <w:r w:rsidR="008A332C" w:rsidRPr="002B76CF">
        <w:rPr>
          <w:lang w:eastAsia="lv-LV"/>
        </w:rPr>
        <w:t xml:space="preserve"> “Vīriešu lietusmētelis (standarta izmērs)”</w:t>
      </w:r>
      <w:r w:rsidR="00936765" w:rsidRPr="002B76CF">
        <w:rPr>
          <w:lang w:eastAsia="lv-LV"/>
        </w:rPr>
        <w:t>.</w:t>
      </w:r>
      <w:r w:rsidR="009614F4">
        <w:rPr>
          <w:lang w:eastAsia="lv-LV"/>
        </w:rPr>
        <w:t xml:space="preserve"> </w:t>
      </w:r>
    </w:p>
    <w:p w14:paraId="2119767D" w14:textId="3466A053" w:rsidR="00936765" w:rsidRPr="009614F4" w:rsidRDefault="009614F4" w:rsidP="002F5E25">
      <w:pPr>
        <w:tabs>
          <w:tab w:val="left" w:pos="1560"/>
          <w:tab w:val="center" w:pos="4320"/>
          <w:tab w:val="left" w:pos="6096"/>
          <w:tab w:val="right" w:pos="8640"/>
        </w:tabs>
        <w:ind w:right="-1" w:firstLine="709"/>
        <w:jc w:val="both"/>
        <w:rPr>
          <w:iCs/>
          <w:lang w:eastAsia="lv-LV"/>
        </w:rPr>
      </w:pPr>
      <w:r w:rsidRPr="009614F4">
        <w:rPr>
          <w:iCs/>
        </w:rPr>
        <w:t xml:space="preserve">Ja piedāvājumu iesniedz tikai viens pretendents, tad, lai taupītu laiku un nodrošinātu procesuālo efektivitāti, vienīgais piedāvājums netiek vērtēts saskaņā ar </w:t>
      </w:r>
      <w:r w:rsidR="00A30F04">
        <w:rPr>
          <w:iCs/>
        </w:rPr>
        <w:t xml:space="preserve">Iepirkuma uzaicinājuma </w:t>
      </w:r>
      <w:r w:rsidR="00050B8A">
        <w:rPr>
          <w:iCs/>
        </w:rPr>
        <w:t>3</w:t>
      </w:r>
      <w:r w:rsidR="00A30F04">
        <w:rPr>
          <w:iCs/>
        </w:rPr>
        <w:t>.1.</w:t>
      </w:r>
      <w:r w:rsidRPr="009614F4">
        <w:rPr>
          <w:iCs/>
        </w:rPr>
        <w:t xml:space="preserve"> apakšpunktā noteiktajiem vērtēšanas kritērijiem.</w:t>
      </w:r>
    </w:p>
    <w:p w14:paraId="536E07D1" w14:textId="77777777" w:rsidR="008B1686" w:rsidRPr="002B76CF" w:rsidRDefault="002472AB" w:rsidP="008B1686">
      <w:pPr>
        <w:tabs>
          <w:tab w:val="left" w:pos="1560"/>
          <w:tab w:val="center" w:pos="4320"/>
          <w:tab w:val="left" w:pos="6096"/>
          <w:tab w:val="right" w:pos="8640"/>
        </w:tabs>
        <w:ind w:right="-1" w:firstLine="709"/>
        <w:jc w:val="both"/>
        <w:rPr>
          <w:lang w:eastAsia="lv-LV"/>
        </w:rPr>
      </w:pPr>
      <w:r w:rsidRPr="002B76CF">
        <w:rPr>
          <w:b/>
          <w:bCs/>
          <w:lang w:eastAsia="lv-LV"/>
        </w:rPr>
        <w:t>4.3</w:t>
      </w:r>
      <w:r w:rsidR="003E5984" w:rsidRPr="002B76CF">
        <w:rPr>
          <w:b/>
          <w:bCs/>
          <w:lang w:eastAsia="lv-LV"/>
        </w:rPr>
        <w:t>.</w:t>
      </w:r>
      <w:r w:rsidR="003E5984" w:rsidRPr="002B76CF">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1797D9F6" w14:textId="281089EF" w:rsidR="008B1686" w:rsidRPr="002B76CF" w:rsidRDefault="008B1686" w:rsidP="008B1686">
      <w:pPr>
        <w:tabs>
          <w:tab w:val="left" w:pos="1560"/>
          <w:tab w:val="center" w:pos="4320"/>
          <w:tab w:val="left" w:pos="6096"/>
          <w:tab w:val="right" w:pos="8640"/>
        </w:tabs>
        <w:ind w:right="-1" w:firstLine="709"/>
        <w:jc w:val="both"/>
        <w:rPr>
          <w:lang w:eastAsia="lv-LV"/>
        </w:rPr>
      </w:pPr>
      <w:r w:rsidRPr="002B76CF">
        <w:rPr>
          <w:b/>
          <w:bCs/>
          <w:lang w:eastAsia="lv-LV"/>
        </w:rPr>
        <w:t xml:space="preserve">4.4. </w:t>
      </w:r>
      <w:r w:rsidRPr="002B76CF">
        <w:rPr>
          <w:lang w:eastAsia="lv-LV"/>
        </w:rPr>
        <w:t xml:space="preserve">Paraugu iesniegšana Komisija izvērtējot iesniegtos piedāvājumus, pieprasa pretendentam, attiecībā uz kuru būtu pieņemams lēmums par iespējamu līguma slēgšanas tiesību piešķiršanu, </w:t>
      </w:r>
      <w:r w:rsidR="005D40D1" w:rsidRPr="002B76CF">
        <w:rPr>
          <w:lang w:eastAsia="lv-LV"/>
        </w:rPr>
        <w:t>40</w:t>
      </w:r>
      <w:r w:rsidRPr="002B76CF">
        <w:rPr>
          <w:lang w:eastAsia="lv-LV"/>
        </w:rPr>
        <w:t xml:space="preserve"> (</w:t>
      </w:r>
      <w:r w:rsidR="005D40D1" w:rsidRPr="002B76CF">
        <w:rPr>
          <w:lang w:eastAsia="lv-LV"/>
        </w:rPr>
        <w:t>četr</w:t>
      </w:r>
      <w:r w:rsidRPr="002B76CF">
        <w:rPr>
          <w:lang w:eastAsia="lv-LV"/>
        </w:rPr>
        <w:t xml:space="preserve">desmit) </w:t>
      </w:r>
      <w:r w:rsidR="001B12A9" w:rsidRPr="002B76CF">
        <w:rPr>
          <w:lang w:eastAsia="lv-LV"/>
        </w:rPr>
        <w:t xml:space="preserve">darba </w:t>
      </w:r>
      <w:r w:rsidRPr="002B76CF">
        <w:rPr>
          <w:lang w:eastAsia="lv-LV"/>
        </w:rPr>
        <w:t>dienu laikā iesniegt:</w:t>
      </w:r>
    </w:p>
    <w:p w14:paraId="55F632D7" w14:textId="6A6ECC8E" w:rsidR="008B1686" w:rsidRPr="002B76CF" w:rsidRDefault="008B1686" w:rsidP="008B1686">
      <w:pPr>
        <w:tabs>
          <w:tab w:val="left" w:pos="1560"/>
          <w:tab w:val="center" w:pos="4320"/>
          <w:tab w:val="left" w:pos="6096"/>
          <w:tab w:val="right" w:pos="8640"/>
        </w:tabs>
        <w:ind w:right="-1" w:firstLine="709"/>
        <w:jc w:val="both"/>
        <w:rPr>
          <w:lang w:eastAsia="lv-LV"/>
        </w:rPr>
      </w:pPr>
      <w:r w:rsidRPr="002B76CF">
        <w:rPr>
          <w:szCs w:val="24"/>
        </w:rPr>
        <w:t>4.4.1. Laboratorijas vai testēšanas centra, kas ir akreditēts veikt tekstilizstrādājumu ķīmisko, fizikālo un mehānisko testēšanu, piemēram, Latvijas sertifikācijas centra vai citas līdzvērtīgas laboratorijas, veiktās testēšanas rezultātā izdotu dokumentu (testēšanas pārskatu</w:t>
      </w:r>
      <w:r w:rsidRPr="002B76CF">
        <w:rPr>
          <w:vertAlign w:val="superscript"/>
        </w:rPr>
        <w:footnoteReference w:id="3"/>
      </w:r>
      <w:r w:rsidRPr="002B76CF">
        <w:rPr>
          <w:szCs w:val="24"/>
        </w:rPr>
        <w:t xml:space="preserve">) latviešu valodā, kas apliecina pretendenta piedāvātā auduma, kas tiks izmantots </w:t>
      </w:r>
      <w:r w:rsidR="00B81D2F" w:rsidRPr="002B76CF">
        <w:rPr>
          <w:szCs w:val="24"/>
        </w:rPr>
        <w:t>Iepirkuma</w:t>
      </w:r>
      <w:r w:rsidRPr="002B76CF">
        <w:rPr>
          <w:szCs w:val="24"/>
        </w:rPr>
        <w:t xml:space="preserve"> uzaicinājuma 2.</w:t>
      </w:r>
      <w:r w:rsidR="00D11DE1" w:rsidRPr="002B76CF">
        <w:rPr>
          <w:szCs w:val="24"/>
        </w:rPr>
        <w:t xml:space="preserve"> </w:t>
      </w:r>
      <w:r w:rsidRPr="002B76CF">
        <w:rPr>
          <w:szCs w:val="24"/>
        </w:rPr>
        <w:t xml:space="preserve">pielikuma </w:t>
      </w:r>
      <w:r w:rsidR="00B81D2F" w:rsidRPr="002B76CF">
        <w:rPr>
          <w:szCs w:val="24"/>
        </w:rPr>
        <w:t>1</w:t>
      </w:r>
      <w:r w:rsidRPr="002B76CF">
        <w:rPr>
          <w:szCs w:val="24"/>
        </w:rPr>
        <w:t>.</w:t>
      </w:r>
      <w:r w:rsidR="00D11DE1" w:rsidRPr="002B76CF">
        <w:rPr>
          <w:szCs w:val="24"/>
        </w:rPr>
        <w:t xml:space="preserve"> </w:t>
      </w:r>
      <w:r w:rsidRPr="002B76CF">
        <w:rPr>
          <w:szCs w:val="24"/>
        </w:rPr>
        <w:t xml:space="preserve">tabulā “Preces tehniskā specifikācija” norādīto apģērbu izgatavošanā, atbilstību. Testēšanas rezultātā izdotu dokumentu (testēšanas pārskatu) pretendents iesniedz tikai par tām pozīcijām, kurām </w:t>
      </w:r>
      <w:r w:rsidR="00B81D2F" w:rsidRPr="002B76CF">
        <w:rPr>
          <w:szCs w:val="24"/>
        </w:rPr>
        <w:t>Iepirkuma</w:t>
      </w:r>
      <w:r w:rsidRPr="002B76CF">
        <w:rPr>
          <w:szCs w:val="24"/>
        </w:rPr>
        <w:t xml:space="preserve"> uzaicinājuma </w:t>
      </w:r>
      <w:r w:rsidR="00B81D2F" w:rsidRPr="002B76CF">
        <w:rPr>
          <w:szCs w:val="24"/>
        </w:rPr>
        <w:t>3</w:t>
      </w:r>
      <w:r w:rsidRPr="002B76CF">
        <w:rPr>
          <w:szCs w:val="24"/>
        </w:rPr>
        <w:t>.</w:t>
      </w:r>
      <w:r w:rsidR="00B81D2F" w:rsidRPr="002B76CF">
        <w:rPr>
          <w:szCs w:val="24"/>
        </w:rPr>
        <w:t xml:space="preserve"> </w:t>
      </w:r>
      <w:r w:rsidRPr="002B76CF">
        <w:rPr>
          <w:szCs w:val="24"/>
        </w:rPr>
        <w:t>pielikumā “Preču izgatavošanā izmantot</w:t>
      </w:r>
      <w:r w:rsidR="00B81D2F" w:rsidRPr="002B76CF">
        <w:rPr>
          <w:szCs w:val="24"/>
        </w:rPr>
        <w:t>o</w:t>
      </w:r>
      <w:r w:rsidRPr="002B76CF">
        <w:rPr>
          <w:szCs w:val="24"/>
        </w:rPr>
        <w:t xml:space="preserve"> audum</w:t>
      </w:r>
      <w:r w:rsidR="00B81D2F" w:rsidRPr="002B76CF">
        <w:rPr>
          <w:szCs w:val="24"/>
        </w:rPr>
        <w:t>u</w:t>
      </w:r>
      <w:r w:rsidRPr="002B76CF">
        <w:rPr>
          <w:szCs w:val="24"/>
        </w:rPr>
        <w:t xml:space="preserve"> parametri” ir norādīts, ka konkrētajai pozīcijai ir nepieciešams iesniegt testēšanas pārskatu;</w:t>
      </w:r>
    </w:p>
    <w:p w14:paraId="5BFDA2C1" w14:textId="634668E6" w:rsidR="008B1686" w:rsidRPr="002B76CF" w:rsidRDefault="008B1686" w:rsidP="008B1686">
      <w:pPr>
        <w:tabs>
          <w:tab w:val="left" w:pos="1560"/>
          <w:tab w:val="center" w:pos="4320"/>
          <w:tab w:val="left" w:pos="6096"/>
          <w:tab w:val="right" w:pos="8640"/>
        </w:tabs>
        <w:ind w:right="-1" w:firstLine="709"/>
        <w:jc w:val="both"/>
        <w:rPr>
          <w:lang w:eastAsia="lv-LV"/>
        </w:rPr>
      </w:pPr>
      <w:r w:rsidRPr="002B76CF">
        <w:rPr>
          <w:szCs w:val="24"/>
        </w:rPr>
        <w:t xml:space="preserve">4.4.2. audumu paraugus </w:t>
      </w:r>
      <w:r w:rsidR="00B81D2F" w:rsidRPr="002B76CF">
        <w:rPr>
          <w:szCs w:val="24"/>
        </w:rPr>
        <w:t>Iepirkuma</w:t>
      </w:r>
      <w:r w:rsidRPr="002B76CF">
        <w:rPr>
          <w:szCs w:val="24"/>
        </w:rPr>
        <w:t xml:space="preserve"> uzaicinājuma </w:t>
      </w:r>
      <w:r w:rsidR="00B81D2F" w:rsidRPr="002B76CF">
        <w:rPr>
          <w:szCs w:val="24"/>
        </w:rPr>
        <w:t>3</w:t>
      </w:r>
      <w:r w:rsidRPr="002B76CF">
        <w:rPr>
          <w:szCs w:val="24"/>
        </w:rPr>
        <w:t>.</w:t>
      </w:r>
      <w:r w:rsidR="00B81D2F" w:rsidRPr="002B76CF">
        <w:rPr>
          <w:szCs w:val="24"/>
        </w:rPr>
        <w:t xml:space="preserve"> </w:t>
      </w:r>
      <w:r w:rsidRPr="002B76CF">
        <w:rPr>
          <w:szCs w:val="24"/>
        </w:rPr>
        <w:t>pielikumā “Preču izgatavošanā izmantot</w:t>
      </w:r>
      <w:r w:rsidR="00B81D2F" w:rsidRPr="002B76CF">
        <w:rPr>
          <w:szCs w:val="24"/>
        </w:rPr>
        <w:t>o</w:t>
      </w:r>
      <w:r w:rsidRPr="002B76CF">
        <w:rPr>
          <w:szCs w:val="24"/>
        </w:rPr>
        <w:t xml:space="preserve"> audum</w:t>
      </w:r>
      <w:r w:rsidR="00B81D2F" w:rsidRPr="002B76CF">
        <w:rPr>
          <w:szCs w:val="24"/>
        </w:rPr>
        <w:t>u</w:t>
      </w:r>
      <w:r w:rsidRPr="002B76CF">
        <w:rPr>
          <w:szCs w:val="24"/>
        </w:rPr>
        <w:t xml:space="preserve"> parametri” norādītajām pozīcijām. Iesniedzamā auduma parauga izmērs 60cm x 60cm. Auduma parametriem jābūt tādiem kā noteikti </w:t>
      </w:r>
      <w:r w:rsidR="00B81D2F" w:rsidRPr="002B76CF">
        <w:rPr>
          <w:szCs w:val="24"/>
        </w:rPr>
        <w:t>Iepirkuma</w:t>
      </w:r>
      <w:r w:rsidRPr="002B76CF">
        <w:rPr>
          <w:szCs w:val="24"/>
        </w:rPr>
        <w:t xml:space="preserve"> uzaicinājuma </w:t>
      </w:r>
      <w:r w:rsidR="00B81D2F" w:rsidRPr="002B76CF">
        <w:rPr>
          <w:szCs w:val="24"/>
        </w:rPr>
        <w:t>3</w:t>
      </w:r>
      <w:r w:rsidRPr="002B76CF">
        <w:rPr>
          <w:szCs w:val="24"/>
        </w:rPr>
        <w:t>.</w:t>
      </w:r>
      <w:r w:rsidR="00B81D2F" w:rsidRPr="002B76CF">
        <w:rPr>
          <w:szCs w:val="24"/>
        </w:rPr>
        <w:t xml:space="preserve"> </w:t>
      </w:r>
      <w:r w:rsidRPr="002B76CF">
        <w:rPr>
          <w:szCs w:val="24"/>
        </w:rPr>
        <w:t>pielikumā “Preču izgatavošanā izmantot</w:t>
      </w:r>
      <w:r w:rsidR="00B81D2F" w:rsidRPr="002B76CF">
        <w:rPr>
          <w:szCs w:val="24"/>
        </w:rPr>
        <w:t>o</w:t>
      </w:r>
      <w:r w:rsidRPr="002B76CF">
        <w:rPr>
          <w:szCs w:val="24"/>
        </w:rPr>
        <w:t xml:space="preserve"> audum</w:t>
      </w:r>
      <w:r w:rsidR="00B81D2F" w:rsidRPr="002B76CF">
        <w:rPr>
          <w:szCs w:val="24"/>
        </w:rPr>
        <w:t>u</w:t>
      </w:r>
      <w:r w:rsidRPr="002B76CF">
        <w:rPr>
          <w:szCs w:val="24"/>
        </w:rPr>
        <w:t xml:space="preserve"> parametri”, līdzvērtīgiem vai labākiem.</w:t>
      </w:r>
    </w:p>
    <w:p w14:paraId="06AD93FE" w14:textId="0C7A5652" w:rsidR="008B1686" w:rsidRPr="002B76CF" w:rsidRDefault="008B1686" w:rsidP="008B1686">
      <w:pPr>
        <w:tabs>
          <w:tab w:val="left" w:pos="1560"/>
          <w:tab w:val="center" w:pos="4320"/>
          <w:tab w:val="left" w:pos="6096"/>
          <w:tab w:val="right" w:pos="8640"/>
        </w:tabs>
        <w:ind w:right="-1" w:firstLine="709"/>
        <w:jc w:val="both"/>
        <w:rPr>
          <w:lang w:eastAsia="lv-LV"/>
        </w:rPr>
      </w:pPr>
      <w:r w:rsidRPr="002B76CF">
        <w:rPr>
          <w:szCs w:val="24"/>
        </w:rPr>
        <w:lastRenderedPageBreak/>
        <w:t xml:space="preserve">4.4.3. Gadījumā, ja Komisija veicot pretendenta, attiecībā uz kuru būtu pieņemams lēmums par iespējamu līguma slēgšanas tiesību piešķiršanu, iesniegto auduma paraugu vērtēšanu konstatē, ka kāds no paraugiem neatbilst </w:t>
      </w:r>
      <w:r w:rsidR="00D73A18" w:rsidRPr="002B76CF">
        <w:rPr>
          <w:szCs w:val="24"/>
        </w:rPr>
        <w:t>Iepirkuma</w:t>
      </w:r>
      <w:r w:rsidRPr="002B76CF">
        <w:rPr>
          <w:szCs w:val="24"/>
        </w:rPr>
        <w:t xml:space="preserve"> uzaicinājuma </w:t>
      </w:r>
      <w:r w:rsidR="00D73A18" w:rsidRPr="002B76CF">
        <w:rPr>
          <w:szCs w:val="24"/>
        </w:rPr>
        <w:t>4.4</w:t>
      </w:r>
      <w:r w:rsidRPr="002B76CF">
        <w:rPr>
          <w:szCs w:val="24"/>
        </w:rPr>
        <w:t xml:space="preserve">.1. un/vai </w:t>
      </w:r>
      <w:r w:rsidR="00D73A18" w:rsidRPr="002B76CF">
        <w:rPr>
          <w:szCs w:val="24"/>
        </w:rPr>
        <w:t>4.4</w:t>
      </w:r>
      <w:r w:rsidRPr="002B76CF">
        <w:rPr>
          <w:szCs w:val="24"/>
        </w:rPr>
        <w:t>.2. apakšpunktā noteiktajām prasībām, Komisija ir tiesīga lūgt pretendentu atkārtoti iesniegt auduma paraugu/-us,</w:t>
      </w:r>
      <w:r w:rsidRPr="002B76CF" w:rsidDel="001C3389">
        <w:rPr>
          <w:szCs w:val="24"/>
        </w:rPr>
        <w:t xml:space="preserve"> </w:t>
      </w:r>
      <w:r w:rsidRPr="002B76CF">
        <w:rPr>
          <w:szCs w:val="24"/>
        </w:rPr>
        <w:t>atbilstošu auduma paraugu saņemšanai, bet ne vairāk kā divas reizes.</w:t>
      </w:r>
    </w:p>
    <w:p w14:paraId="281ECA97" w14:textId="3693DBE1" w:rsidR="008B1686" w:rsidRPr="002B76CF" w:rsidRDefault="008B1686" w:rsidP="008B1686">
      <w:pPr>
        <w:tabs>
          <w:tab w:val="left" w:pos="1560"/>
          <w:tab w:val="center" w:pos="4320"/>
          <w:tab w:val="left" w:pos="6096"/>
          <w:tab w:val="right" w:pos="8640"/>
        </w:tabs>
        <w:ind w:right="-1" w:firstLine="709"/>
        <w:jc w:val="both"/>
        <w:rPr>
          <w:lang w:eastAsia="lv-LV"/>
        </w:rPr>
      </w:pPr>
      <w:r w:rsidRPr="002B76CF">
        <w:rPr>
          <w:szCs w:val="24"/>
        </w:rPr>
        <w:t xml:space="preserve">4.4.4. Komisijai ir tiesības pieaicināt ekspertu, lai pārbaudītu, atbilstoši </w:t>
      </w:r>
      <w:r w:rsidR="00D11DE1" w:rsidRPr="002B76CF">
        <w:rPr>
          <w:szCs w:val="24"/>
        </w:rPr>
        <w:t>Iepirkuma</w:t>
      </w:r>
      <w:r w:rsidRPr="002B76CF">
        <w:rPr>
          <w:szCs w:val="24"/>
        </w:rPr>
        <w:t xml:space="preserve"> uzaicinājuma </w:t>
      </w:r>
      <w:r w:rsidR="00D11DE1" w:rsidRPr="002B76CF">
        <w:rPr>
          <w:szCs w:val="24"/>
        </w:rPr>
        <w:t>4.4</w:t>
      </w:r>
      <w:r w:rsidRPr="002B76CF">
        <w:rPr>
          <w:szCs w:val="24"/>
        </w:rPr>
        <w:t xml:space="preserve">.3. apakšpunktā noteiktajam, pretendenta iesniegto auduma paraugu atbilstību </w:t>
      </w:r>
      <w:r w:rsidR="00D11DE1" w:rsidRPr="002B76CF">
        <w:rPr>
          <w:szCs w:val="24"/>
        </w:rPr>
        <w:t>Iepirkuma</w:t>
      </w:r>
      <w:r w:rsidRPr="002B76CF">
        <w:rPr>
          <w:szCs w:val="24"/>
        </w:rPr>
        <w:t xml:space="preserve"> uzaicinājuma 2.pielikuma “Tehniskais piedāvājums” </w:t>
      </w:r>
      <w:r w:rsidR="00D11DE1" w:rsidRPr="002B76CF">
        <w:rPr>
          <w:szCs w:val="24"/>
        </w:rPr>
        <w:t>1</w:t>
      </w:r>
      <w:r w:rsidRPr="002B76CF">
        <w:rPr>
          <w:szCs w:val="24"/>
        </w:rPr>
        <w:t>.</w:t>
      </w:r>
      <w:r w:rsidR="00D11DE1" w:rsidRPr="002B76CF">
        <w:rPr>
          <w:szCs w:val="24"/>
        </w:rPr>
        <w:t xml:space="preserve"> </w:t>
      </w:r>
      <w:r w:rsidRPr="002B76CF">
        <w:rPr>
          <w:szCs w:val="24"/>
        </w:rPr>
        <w:t xml:space="preserve">tabulā “Preces tehniskā specifikācija” un </w:t>
      </w:r>
      <w:r w:rsidR="00D11DE1" w:rsidRPr="002B76CF">
        <w:rPr>
          <w:szCs w:val="24"/>
        </w:rPr>
        <w:t>Iepirkuma uzaicinājuma 3</w:t>
      </w:r>
      <w:r w:rsidRPr="002B76CF">
        <w:rPr>
          <w:szCs w:val="24"/>
        </w:rPr>
        <w:t>.</w:t>
      </w:r>
      <w:r w:rsidR="00D11DE1" w:rsidRPr="002B76CF">
        <w:rPr>
          <w:szCs w:val="24"/>
        </w:rPr>
        <w:t xml:space="preserve"> </w:t>
      </w:r>
      <w:r w:rsidRPr="002B76CF">
        <w:rPr>
          <w:szCs w:val="24"/>
        </w:rPr>
        <w:t>pielikumā “Preču izgatavošanā izmantot</w:t>
      </w:r>
      <w:r w:rsidR="00D11DE1" w:rsidRPr="002B76CF">
        <w:rPr>
          <w:szCs w:val="24"/>
        </w:rPr>
        <w:t>o</w:t>
      </w:r>
      <w:r w:rsidRPr="002B76CF">
        <w:rPr>
          <w:szCs w:val="24"/>
        </w:rPr>
        <w:t xml:space="preserve"> audum</w:t>
      </w:r>
      <w:r w:rsidR="00D11DE1" w:rsidRPr="002B76CF">
        <w:rPr>
          <w:szCs w:val="24"/>
        </w:rPr>
        <w:t>u</w:t>
      </w:r>
      <w:r w:rsidRPr="002B76CF">
        <w:rPr>
          <w:szCs w:val="24"/>
        </w:rPr>
        <w:t xml:space="preserve"> parametri” izvirzītajām prasībām, attiecīgi par to Preci, par kuru tiek iesniegts paraugs. </w:t>
      </w:r>
    </w:p>
    <w:p w14:paraId="10F195C0" w14:textId="0226DDFC" w:rsidR="008B1686" w:rsidRPr="002B76CF" w:rsidRDefault="008B1686" w:rsidP="008B1686">
      <w:pPr>
        <w:tabs>
          <w:tab w:val="left" w:pos="1560"/>
          <w:tab w:val="center" w:pos="4320"/>
          <w:tab w:val="left" w:pos="6096"/>
          <w:tab w:val="right" w:pos="8640"/>
        </w:tabs>
        <w:ind w:right="-1" w:firstLine="709"/>
        <w:jc w:val="both"/>
        <w:rPr>
          <w:lang w:eastAsia="lv-LV"/>
        </w:rPr>
      </w:pPr>
      <w:r w:rsidRPr="002B76CF">
        <w:rPr>
          <w:szCs w:val="24"/>
        </w:rPr>
        <w:t xml:space="preserve">4.4.5. Preču paraugus pretendentiem ir iespējams aplūkot iepriekš sazinoties ar VID Nodrošinājuma pārvaldes Materiālo resursu administrēšanas daļas vadītāju e-pasts: </w:t>
      </w:r>
      <w:hyperlink r:id="rId13" w:history="1">
        <w:r w:rsidRPr="002B76CF">
          <w:rPr>
            <w:rStyle w:val="Hyperlink"/>
            <w:color w:val="auto"/>
            <w:szCs w:val="24"/>
          </w:rPr>
          <w:t>Imants.Rigerts@vid.gov.lv</w:t>
        </w:r>
      </w:hyperlink>
      <w:r w:rsidRPr="002B76CF">
        <w:rPr>
          <w:szCs w:val="24"/>
        </w:rPr>
        <w:t xml:space="preserve">  tel.</w:t>
      </w:r>
      <w:r w:rsidRPr="002B76CF">
        <w:t xml:space="preserve"> </w:t>
      </w:r>
      <w:r w:rsidRPr="002B76CF">
        <w:rPr>
          <w:szCs w:val="24"/>
        </w:rPr>
        <w:t>67122572 un savstarpēji vienojoties par konkrētu Preču paraugu apskates laiku.</w:t>
      </w:r>
    </w:p>
    <w:p w14:paraId="0A1C2001" w14:textId="1F0AA2EB" w:rsidR="0023453C" w:rsidRPr="002B76CF" w:rsidRDefault="0023453C" w:rsidP="002F5E25">
      <w:pPr>
        <w:tabs>
          <w:tab w:val="left" w:pos="1560"/>
          <w:tab w:val="center" w:pos="4320"/>
          <w:tab w:val="left" w:pos="6096"/>
          <w:tab w:val="right" w:pos="8640"/>
        </w:tabs>
        <w:ind w:right="-1" w:firstLine="709"/>
        <w:jc w:val="both"/>
        <w:rPr>
          <w:rFonts w:cs="Times New Roman"/>
          <w:sz w:val="20"/>
          <w:szCs w:val="20"/>
        </w:rPr>
      </w:pPr>
      <w:r w:rsidRPr="002B76CF">
        <w:rPr>
          <w:rFonts w:cs="Times New Roman"/>
          <w:sz w:val="20"/>
          <w:szCs w:val="20"/>
        </w:rPr>
        <w:br w:type="page"/>
      </w:r>
    </w:p>
    <w:p w14:paraId="782AF8BC" w14:textId="77777777" w:rsidR="001375F2" w:rsidRPr="002B76CF" w:rsidRDefault="001375F2" w:rsidP="001375F2">
      <w:pPr>
        <w:pStyle w:val="ListParagraph"/>
        <w:numPr>
          <w:ilvl w:val="0"/>
          <w:numId w:val="1"/>
        </w:numPr>
        <w:jc w:val="center"/>
        <w:rPr>
          <w:rFonts w:eastAsia="Times New Roman" w:cs="Times New Roman"/>
          <w:b/>
          <w:bCs/>
          <w:sz w:val="28"/>
          <w:szCs w:val="28"/>
          <w:lang w:eastAsia="lv-LV"/>
        </w:rPr>
      </w:pPr>
      <w:r w:rsidRPr="002B76CF">
        <w:rPr>
          <w:rFonts w:eastAsia="Times New Roman" w:cs="Times New Roman"/>
          <w:b/>
          <w:bCs/>
          <w:sz w:val="28"/>
          <w:szCs w:val="28"/>
          <w:lang w:eastAsia="lv-LV"/>
        </w:rPr>
        <w:lastRenderedPageBreak/>
        <w:t>NOSACĪJUMI PIEDĀVĀJUMA IESNIEGŠANAI</w:t>
      </w:r>
    </w:p>
    <w:p w14:paraId="23954CE5" w14:textId="77777777" w:rsidR="001375F2" w:rsidRPr="002B76CF" w:rsidRDefault="001375F2" w:rsidP="001375F2">
      <w:pPr>
        <w:tabs>
          <w:tab w:val="left" w:pos="1134"/>
        </w:tabs>
        <w:jc w:val="both"/>
        <w:rPr>
          <w:rFonts w:eastAsia="Times New Roman" w:cs="Times New Roman"/>
          <w:szCs w:val="24"/>
          <w:lang w:eastAsia="lv-LV"/>
        </w:rPr>
      </w:pPr>
    </w:p>
    <w:p w14:paraId="31B3A5C3" w14:textId="3E3FE44A" w:rsidR="001375F2" w:rsidRPr="002B76CF" w:rsidRDefault="001375F2" w:rsidP="002F5E25">
      <w:pPr>
        <w:pStyle w:val="ListParagraph"/>
        <w:numPr>
          <w:ilvl w:val="1"/>
          <w:numId w:val="1"/>
        </w:numPr>
        <w:tabs>
          <w:tab w:val="left" w:pos="1134"/>
        </w:tabs>
        <w:ind w:left="0" w:firstLine="709"/>
        <w:jc w:val="both"/>
        <w:rPr>
          <w:szCs w:val="24"/>
        </w:rPr>
      </w:pPr>
      <w:r w:rsidRPr="002B76CF">
        <w:rPr>
          <w:szCs w:val="24"/>
        </w:rPr>
        <w:t>Piedāvājumu pretendents var iesniegt līdz 202</w:t>
      </w:r>
      <w:r w:rsidR="00F2155D" w:rsidRPr="002B76CF">
        <w:rPr>
          <w:szCs w:val="24"/>
        </w:rPr>
        <w:t>5.</w:t>
      </w:r>
      <w:r w:rsidRPr="002B76CF">
        <w:rPr>
          <w:szCs w:val="24"/>
        </w:rPr>
        <w:t xml:space="preserve"> gada </w:t>
      </w:r>
      <w:r w:rsidR="004C3558" w:rsidRPr="002B76CF">
        <w:rPr>
          <w:szCs w:val="24"/>
        </w:rPr>
        <w:t xml:space="preserve">10. novembrim </w:t>
      </w:r>
      <w:r w:rsidRPr="002B76CF">
        <w:rPr>
          <w:szCs w:val="24"/>
        </w:rPr>
        <w:t xml:space="preserve">plkst. 10.00, nosūtot piedāvājumu uz elektroniskā pasta adresi:  </w:t>
      </w:r>
      <w:r w:rsidR="00F2155D" w:rsidRPr="002B76CF">
        <w:rPr>
          <w:szCs w:val="24"/>
        </w:rPr>
        <w:t>Santa.Opmane</w:t>
      </w:r>
      <w:r w:rsidRPr="002B76CF">
        <w:rPr>
          <w:szCs w:val="24"/>
        </w:rPr>
        <w:t xml:space="preserve">@vid.gov.lv. </w:t>
      </w:r>
    </w:p>
    <w:p w14:paraId="53EB08FF" w14:textId="77777777" w:rsidR="001375F2" w:rsidRPr="002B76CF" w:rsidRDefault="001375F2" w:rsidP="002F5E25">
      <w:pPr>
        <w:pStyle w:val="ListParagraph"/>
        <w:numPr>
          <w:ilvl w:val="1"/>
          <w:numId w:val="1"/>
        </w:numPr>
        <w:tabs>
          <w:tab w:val="left" w:pos="1134"/>
        </w:tabs>
        <w:ind w:left="0" w:firstLine="709"/>
        <w:jc w:val="both"/>
        <w:rPr>
          <w:szCs w:val="24"/>
        </w:rPr>
      </w:pPr>
      <w:r w:rsidRPr="002B76CF">
        <w:rPr>
          <w:szCs w:val="24"/>
        </w:rPr>
        <w:t>Pretendents pirms piedāvājumu iesniegšanas termiņa beigām var grozīt vai atsaukt iesniegto piedāvājumu.</w:t>
      </w:r>
    </w:p>
    <w:p w14:paraId="7AC512B3" w14:textId="77777777" w:rsidR="001375F2" w:rsidRPr="002B76CF" w:rsidRDefault="001375F2" w:rsidP="002F5E25">
      <w:pPr>
        <w:pStyle w:val="ListParagraph"/>
        <w:numPr>
          <w:ilvl w:val="1"/>
          <w:numId w:val="1"/>
        </w:numPr>
        <w:tabs>
          <w:tab w:val="left" w:pos="1134"/>
        </w:tabs>
        <w:ind w:left="0" w:firstLine="709"/>
        <w:jc w:val="both"/>
        <w:rPr>
          <w:szCs w:val="24"/>
        </w:rPr>
      </w:pPr>
      <w:r w:rsidRPr="002B76CF">
        <w:rPr>
          <w:szCs w:val="24"/>
        </w:rPr>
        <w:t>Pēc piedāvājuma iesniegšanas termiņa beigām pretendentam nav tiesību mainīt savu piedāvājumu.</w:t>
      </w:r>
    </w:p>
    <w:p w14:paraId="756B44BA" w14:textId="77777777" w:rsidR="001375F2" w:rsidRPr="002B76CF" w:rsidRDefault="001375F2" w:rsidP="002F5E25">
      <w:pPr>
        <w:pStyle w:val="ListParagraph"/>
        <w:numPr>
          <w:ilvl w:val="1"/>
          <w:numId w:val="1"/>
        </w:numPr>
        <w:tabs>
          <w:tab w:val="left" w:pos="1134"/>
        </w:tabs>
        <w:ind w:left="0" w:firstLine="709"/>
        <w:jc w:val="both"/>
        <w:rPr>
          <w:szCs w:val="24"/>
        </w:rPr>
      </w:pPr>
      <w:r w:rsidRPr="002B76CF">
        <w:rPr>
          <w:szCs w:val="24"/>
        </w:rPr>
        <w:t>Piedāvājumam  jābūt aizsargātam, izmantojot šifrēšanu. Instrukciju skat. 1.pielikumā.</w:t>
      </w:r>
    </w:p>
    <w:p w14:paraId="2F387C65" w14:textId="27A562A2" w:rsidR="001375F2" w:rsidRPr="002B76CF" w:rsidRDefault="001375F2" w:rsidP="002F5E25">
      <w:pPr>
        <w:pStyle w:val="ListParagraph"/>
        <w:numPr>
          <w:ilvl w:val="1"/>
          <w:numId w:val="1"/>
        </w:numPr>
        <w:tabs>
          <w:tab w:val="left" w:pos="1134"/>
        </w:tabs>
        <w:ind w:left="0" w:firstLine="709"/>
        <w:jc w:val="both"/>
        <w:rPr>
          <w:b/>
          <w:bCs/>
          <w:szCs w:val="24"/>
        </w:rPr>
      </w:pPr>
      <w:r w:rsidRPr="002B76CF">
        <w:rPr>
          <w:b/>
          <w:bCs/>
          <w:szCs w:val="24"/>
        </w:rPr>
        <w:t xml:space="preserve">Piedāvājuma iesniedzējs </w:t>
      </w:r>
      <w:r w:rsidR="005513B1" w:rsidRPr="002B76CF">
        <w:rPr>
          <w:b/>
          <w:bCs/>
          <w:szCs w:val="24"/>
        </w:rPr>
        <w:t>202</w:t>
      </w:r>
      <w:r w:rsidR="00F2155D" w:rsidRPr="002B76CF">
        <w:rPr>
          <w:b/>
          <w:bCs/>
          <w:szCs w:val="24"/>
        </w:rPr>
        <w:t>5.</w:t>
      </w:r>
      <w:r w:rsidRPr="002B76CF">
        <w:rPr>
          <w:b/>
          <w:bCs/>
          <w:szCs w:val="24"/>
        </w:rPr>
        <w:t xml:space="preserve"> gada </w:t>
      </w:r>
      <w:r w:rsidR="00E8654E" w:rsidRPr="002B76CF">
        <w:rPr>
          <w:b/>
          <w:bCs/>
          <w:szCs w:val="24"/>
        </w:rPr>
        <w:t xml:space="preserve">10. novembrī </w:t>
      </w:r>
      <w:r w:rsidRPr="002B76CF">
        <w:rPr>
          <w:b/>
          <w:bCs/>
          <w:szCs w:val="24"/>
        </w:rPr>
        <w:t>no plkst. 10.00 līdz plkst. 1</w:t>
      </w:r>
      <w:r w:rsidR="00F2155D" w:rsidRPr="002B76CF">
        <w:rPr>
          <w:b/>
          <w:bCs/>
          <w:szCs w:val="24"/>
        </w:rPr>
        <w:t>2</w:t>
      </w:r>
      <w:r w:rsidRPr="002B76CF">
        <w:rPr>
          <w:b/>
          <w:bCs/>
          <w:szCs w:val="24"/>
        </w:rPr>
        <w:t xml:space="preserve">.00 nosūta uz elektronisko pasta adresi: </w:t>
      </w:r>
      <w:r w:rsidR="00F2155D" w:rsidRPr="002B76CF">
        <w:rPr>
          <w:b/>
          <w:bCs/>
          <w:szCs w:val="24"/>
        </w:rPr>
        <w:t>Santa.Opmane</w:t>
      </w:r>
      <w:r w:rsidRPr="002B76CF">
        <w:rPr>
          <w:b/>
          <w:bCs/>
          <w:szCs w:val="24"/>
        </w:rPr>
        <w:t xml:space="preserve">@vid.gov.lv paroli šifrētā piedāvājuma atvēršanai. </w:t>
      </w:r>
    </w:p>
    <w:p w14:paraId="25090D07" w14:textId="18EBCC32" w:rsidR="001375F2" w:rsidRPr="002B76CF" w:rsidRDefault="001375F2" w:rsidP="002F5E25">
      <w:pPr>
        <w:pStyle w:val="ListParagraph"/>
        <w:numPr>
          <w:ilvl w:val="1"/>
          <w:numId w:val="1"/>
        </w:numPr>
        <w:tabs>
          <w:tab w:val="left" w:pos="1134"/>
        </w:tabs>
        <w:ind w:left="0" w:firstLine="709"/>
        <w:jc w:val="both"/>
        <w:rPr>
          <w:szCs w:val="24"/>
        </w:rPr>
      </w:pPr>
      <w:r w:rsidRPr="002B76CF">
        <w:rPr>
          <w:szCs w:val="24"/>
        </w:rPr>
        <w:t>Piedāvājumu, kas nav iesniegts noteiktajā kārtībā vai kas ir iesniegts nešifrētā veidā un/vai kuram šīs sadaļas 5.</w:t>
      </w:r>
      <w:r w:rsidR="00CF5F73" w:rsidRPr="002B76CF">
        <w:rPr>
          <w:szCs w:val="24"/>
        </w:rPr>
        <w:t>5. apakš</w:t>
      </w:r>
      <w:r w:rsidRPr="002B76CF">
        <w:rPr>
          <w:szCs w:val="24"/>
        </w:rPr>
        <w:t>punktā noteiktajā termiņā nav atsūtīta parole, Pasūtītājs neizskata.</w:t>
      </w:r>
    </w:p>
    <w:p w14:paraId="0C420E32" w14:textId="6AF4AA8D" w:rsidR="00055B1F" w:rsidRPr="002B76CF" w:rsidRDefault="00055B1F" w:rsidP="005513B1">
      <w:pPr>
        <w:pStyle w:val="ListParagraph"/>
        <w:numPr>
          <w:ilvl w:val="1"/>
          <w:numId w:val="1"/>
        </w:numPr>
        <w:tabs>
          <w:tab w:val="left" w:pos="1134"/>
        </w:tabs>
        <w:ind w:left="0" w:firstLine="709"/>
        <w:jc w:val="both"/>
        <w:rPr>
          <w:szCs w:val="24"/>
        </w:rPr>
      </w:pPr>
      <w:r w:rsidRPr="002B76CF">
        <w:rPr>
          <w:szCs w:val="24"/>
        </w:rPr>
        <w:t xml:space="preserve">Lai piedāvājums tiktu saņemts VID, lūdzam personas piedāvājumu iesniegšanai izmantot e-pastu, kura sūtījuma FROM adreses domēns sakrīt ar faktiskā sūtītāja domēnu. </w:t>
      </w:r>
    </w:p>
    <w:p w14:paraId="73317918" w14:textId="2E248231" w:rsidR="001375F2" w:rsidRPr="002B76CF" w:rsidRDefault="00055B1F" w:rsidP="003828B3">
      <w:pPr>
        <w:pStyle w:val="ListParagraph"/>
        <w:numPr>
          <w:ilvl w:val="1"/>
          <w:numId w:val="1"/>
        </w:numPr>
        <w:tabs>
          <w:tab w:val="left" w:pos="993"/>
          <w:tab w:val="left" w:pos="1134"/>
        </w:tabs>
        <w:ind w:left="0" w:firstLine="709"/>
        <w:jc w:val="both"/>
        <w:rPr>
          <w:rFonts w:eastAsia="Times New Roman" w:cs="Times New Roman"/>
          <w:sz w:val="26"/>
          <w:szCs w:val="26"/>
          <w:lang w:eastAsia="lv-LV"/>
        </w:rPr>
      </w:pPr>
      <w:r w:rsidRPr="002B76CF">
        <w:rPr>
          <w:sz w:val="26"/>
          <w:szCs w:val="26"/>
        </w:rPr>
        <w:t>Aicinām</w:t>
      </w:r>
      <w:r w:rsidRPr="002B76CF">
        <w:rPr>
          <w:szCs w:val="24"/>
        </w:rPr>
        <w:t xml:space="preserve"> pretendentu pēc piedāvājuma nosūtīšanas pārliecināties vai tiek saņemta atbilde, kas apliecina</w:t>
      </w:r>
      <w:r w:rsidRPr="002B76CF">
        <w:rPr>
          <w:iCs/>
          <w:szCs w:val="24"/>
        </w:rPr>
        <w:t xml:space="preserve"> piedāvājuma saņemšanu. Atbildes nesaņemšanas gadījumā zvanīt – </w:t>
      </w:r>
      <w:r w:rsidR="006D5AB6" w:rsidRPr="002B76CF">
        <w:t>VID Finanšu pārvaldes Iepirkumu un valstij piekritīgās mantas daļas galvenajai iepirkumu speciālistei Santai Opmanei (tālrunis +371 67120235)</w:t>
      </w:r>
      <w:r w:rsidR="006D5AB6" w:rsidRPr="002B76CF">
        <w:rPr>
          <w:rStyle w:val="Hyperlink"/>
          <w:color w:val="auto"/>
        </w:rPr>
        <w:t>.</w:t>
      </w:r>
    </w:p>
    <w:p w14:paraId="5EF92498" w14:textId="77777777" w:rsidR="001375F2" w:rsidRPr="002B76CF" w:rsidRDefault="001375F2" w:rsidP="0023453C">
      <w:pPr>
        <w:widowControl w:val="0"/>
        <w:jc w:val="right"/>
        <w:rPr>
          <w:rFonts w:cs="Times New Roman"/>
          <w:sz w:val="20"/>
          <w:szCs w:val="20"/>
        </w:rPr>
      </w:pPr>
    </w:p>
    <w:p w14:paraId="09CCBB6C" w14:textId="77777777" w:rsidR="00B32AE1" w:rsidRPr="002B76CF" w:rsidRDefault="00B32AE1">
      <w:pPr>
        <w:rPr>
          <w:rFonts w:cs="Times New Roman"/>
          <w:sz w:val="20"/>
          <w:szCs w:val="20"/>
        </w:rPr>
      </w:pPr>
      <w:r w:rsidRPr="002B76CF">
        <w:rPr>
          <w:rFonts w:cs="Times New Roman"/>
          <w:sz w:val="20"/>
          <w:szCs w:val="20"/>
        </w:rPr>
        <w:br w:type="page"/>
      </w:r>
    </w:p>
    <w:p w14:paraId="63B21362" w14:textId="1EDF9378" w:rsidR="001557EF" w:rsidRPr="002B76CF" w:rsidRDefault="001557EF" w:rsidP="001557EF">
      <w:pPr>
        <w:widowControl w:val="0"/>
        <w:jc w:val="right"/>
        <w:rPr>
          <w:rFonts w:cs="Times New Roman"/>
          <w:b/>
          <w:sz w:val="20"/>
          <w:szCs w:val="20"/>
        </w:rPr>
      </w:pPr>
      <w:r w:rsidRPr="002B76CF">
        <w:rPr>
          <w:rFonts w:cs="Times New Roman"/>
          <w:b/>
          <w:sz w:val="20"/>
          <w:szCs w:val="20"/>
        </w:rPr>
        <w:lastRenderedPageBreak/>
        <w:t>1. pielikums</w:t>
      </w:r>
    </w:p>
    <w:p w14:paraId="419E82E0" w14:textId="77777777" w:rsidR="001557EF" w:rsidRPr="002B76CF" w:rsidRDefault="001557EF" w:rsidP="001557EF">
      <w:pPr>
        <w:widowControl w:val="0"/>
        <w:jc w:val="right"/>
        <w:rPr>
          <w:rFonts w:cs="Times New Roman"/>
          <w:sz w:val="20"/>
          <w:szCs w:val="20"/>
        </w:rPr>
      </w:pPr>
      <w:r w:rsidRPr="002B76CF">
        <w:rPr>
          <w:rFonts w:cs="Times New Roman"/>
          <w:sz w:val="20"/>
          <w:szCs w:val="20"/>
        </w:rPr>
        <w:t xml:space="preserve">iepirkuma “Mēteļu un lietusmēteļu piegāde”, </w:t>
      </w:r>
    </w:p>
    <w:p w14:paraId="790F90E8" w14:textId="77777777" w:rsidR="001557EF" w:rsidRPr="002B76CF" w:rsidRDefault="001557EF" w:rsidP="001557EF">
      <w:pPr>
        <w:widowControl w:val="0"/>
        <w:jc w:val="right"/>
        <w:rPr>
          <w:rFonts w:cs="Times New Roman"/>
          <w:sz w:val="20"/>
          <w:szCs w:val="20"/>
        </w:rPr>
      </w:pPr>
      <w:r w:rsidRPr="002B76CF">
        <w:rPr>
          <w:rFonts w:cs="Times New Roman"/>
          <w:sz w:val="20"/>
          <w:szCs w:val="20"/>
        </w:rPr>
        <w:t>Iepirkuma identifikācijas Nr. FM VID 2025/224,</w:t>
      </w:r>
    </w:p>
    <w:p w14:paraId="01DB74F0" w14:textId="653703B3" w:rsidR="0023453C" w:rsidRPr="002B76CF" w:rsidRDefault="001557EF" w:rsidP="001557EF">
      <w:pPr>
        <w:widowControl w:val="0"/>
        <w:jc w:val="right"/>
        <w:rPr>
          <w:rFonts w:cs="Times New Roman"/>
          <w:sz w:val="20"/>
          <w:szCs w:val="20"/>
        </w:rPr>
      </w:pPr>
      <w:r w:rsidRPr="002B76CF">
        <w:rPr>
          <w:rFonts w:cs="Times New Roman"/>
          <w:sz w:val="20"/>
          <w:szCs w:val="20"/>
        </w:rPr>
        <w:t>uzaicinājumam</w:t>
      </w:r>
    </w:p>
    <w:p w14:paraId="7C43DC79" w14:textId="77777777" w:rsidR="00A344E7" w:rsidRPr="002B76CF" w:rsidRDefault="00A344E7" w:rsidP="0023453C">
      <w:pPr>
        <w:widowControl w:val="0"/>
        <w:jc w:val="center"/>
        <w:rPr>
          <w:rFonts w:eastAsia="Times New Roman" w:cs="Times New Roman"/>
          <w:b/>
          <w:bCs/>
          <w:szCs w:val="24"/>
          <w:lang w:eastAsia="lv-LV"/>
        </w:rPr>
      </w:pPr>
    </w:p>
    <w:p w14:paraId="21B67CDD" w14:textId="41D0A482" w:rsidR="0023453C" w:rsidRPr="002B76CF" w:rsidRDefault="0023453C" w:rsidP="0023453C">
      <w:pPr>
        <w:widowControl w:val="0"/>
        <w:jc w:val="center"/>
        <w:rPr>
          <w:rFonts w:eastAsia="Times New Roman" w:cs="Times New Roman"/>
          <w:b/>
          <w:bCs/>
          <w:szCs w:val="24"/>
          <w:lang w:eastAsia="lv-LV"/>
        </w:rPr>
      </w:pPr>
      <w:r w:rsidRPr="002B76CF">
        <w:rPr>
          <w:rFonts w:eastAsia="Times New Roman" w:cs="Times New Roman"/>
          <w:b/>
          <w:bCs/>
          <w:szCs w:val="24"/>
          <w:lang w:eastAsia="lv-LV"/>
        </w:rPr>
        <w:t>Piedāvājuma  šifrēšan</w:t>
      </w:r>
      <w:r w:rsidR="001F09F7" w:rsidRPr="002B76CF">
        <w:rPr>
          <w:rFonts w:eastAsia="Times New Roman" w:cs="Times New Roman"/>
          <w:b/>
          <w:bCs/>
          <w:szCs w:val="24"/>
          <w:lang w:eastAsia="lv-LV"/>
        </w:rPr>
        <w:t>a</w:t>
      </w:r>
    </w:p>
    <w:p w14:paraId="005474BD" w14:textId="77777777" w:rsidR="0023453C" w:rsidRPr="002B76CF" w:rsidRDefault="0023453C" w:rsidP="0023453C">
      <w:pPr>
        <w:widowControl w:val="0"/>
        <w:rPr>
          <w:rFonts w:eastAsia="Times New Roman" w:cs="Times New Roman"/>
          <w:szCs w:val="24"/>
          <w:lang w:eastAsia="lv-LV"/>
        </w:rPr>
      </w:pPr>
    </w:p>
    <w:p w14:paraId="2D2A245E" w14:textId="77777777" w:rsidR="0023453C" w:rsidRPr="002B76CF" w:rsidRDefault="0023453C" w:rsidP="0023453C">
      <w:pPr>
        <w:widowControl w:val="0"/>
        <w:rPr>
          <w:rFonts w:eastAsia="Times New Roman" w:cs="Times New Roman"/>
          <w:szCs w:val="24"/>
          <w:lang w:eastAsia="lv-LV"/>
        </w:rPr>
      </w:pPr>
      <w:r w:rsidRPr="002B76CF">
        <w:rPr>
          <w:rFonts w:eastAsia="Times New Roman" w:cs="Times New Roman"/>
          <w:szCs w:val="24"/>
          <w:lang w:eastAsia="lv-LV"/>
        </w:rPr>
        <w:t xml:space="preserve">Instrukcija: </w:t>
      </w:r>
    </w:p>
    <w:p w14:paraId="281DD657" w14:textId="6C17FB94" w:rsidR="0023453C" w:rsidRPr="002B76CF" w:rsidRDefault="0023453C" w:rsidP="0023453C">
      <w:pPr>
        <w:pStyle w:val="ListParagraph"/>
        <w:widowControl w:val="0"/>
        <w:numPr>
          <w:ilvl w:val="0"/>
          <w:numId w:val="40"/>
        </w:numPr>
        <w:rPr>
          <w:rFonts w:eastAsia="Times New Roman" w:cs="Times New Roman"/>
          <w:szCs w:val="24"/>
          <w:lang w:eastAsia="lv-LV"/>
        </w:rPr>
      </w:pPr>
      <w:r w:rsidRPr="002B76CF">
        <w:rPr>
          <w:rFonts w:eastAsia="Times New Roman" w:cs="Times New Roman"/>
          <w:szCs w:val="24"/>
          <w:lang w:eastAsia="lv-LV"/>
        </w:rPr>
        <w:t xml:space="preserve">Uz faila nosaukuma </w:t>
      </w:r>
      <w:r w:rsidR="00DA2A60" w:rsidRPr="002B76CF">
        <w:rPr>
          <w:rFonts w:eastAsia="Times New Roman" w:cs="Times New Roman"/>
          <w:szCs w:val="24"/>
          <w:lang w:eastAsia="lv-LV"/>
        </w:rPr>
        <w:t xml:space="preserve">vienu reizi </w:t>
      </w:r>
      <w:r w:rsidRPr="002B76CF">
        <w:rPr>
          <w:rFonts w:eastAsia="Times New Roman" w:cs="Times New Roman"/>
          <w:szCs w:val="24"/>
          <w:lang w:eastAsia="lv-LV"/>
        </w:rPr>
        <w:t>nospiež labo peles taustiņu;</w:t>
      </w:r>
    </w:p>
    <w:p w14:paraId="1D59FE11" w14:textId="075C0014" w:rsidR="0023453C" w:rsidRPr="002B76CF" w:rsidRDefault="0023453C" w:rsidP="001F09F7">
      <w:pPr>
        <w:pStyle w:val="ListParagraph"/>
        <w:widowControl w:val="0"/>
        <w:numPr>
          <w:ilvl w:val="0"/>
          <w:numId w:val="40"/>
        </w:numPr>
        <w:jc w:val="both"/>
        <w:rPr>
          <w:rFonts w:eastAsia="Times New Roman" w:cs="Times New Roman"/>
          <w:szCs w:val="24"/>
          <w:lang w:eastAsia="lv-LV"/>
        </w:rPr>
      </w:pPr>
      <w:r w:rsidRPr="002B76CF">
        <w:rPr>
          <w:rFonts w:eastAsia="Times New Roman" w:cs="Times New Roman"/>
          <w:szCs w:val="24"/>
          <w:lang w:eastAsia="lv-LV"/>
        </w:rPr>
        <w:t>7-Zip (</w:t>
      </w:r>
      <w:r w:rsidRPr="002B76CF">
        <w:rPr>
          <w:rFonts w:eastAsia="Times New Roman" w:cs="Times New Roman"/>
          <w:i/>
          <w:iCs/>
          <w:szCs w:val="24"/>
          <w:lang w:eastAsia="lv-LV"/>
        </w:rPr>
        <w:t xml:space="preserve">ja šāds nosaukums neuzrādās, tad ir nepieciešams lejupielādēt attiecīgo programmu – </w:t>
      </w:r>
      <w:hyperlink r:id="rId14" w:history="1">
        <w:r w:rsidRPr="002B76CF">
          <w:rPr>
            <w:rStyle w:val="Hyperlink"/>
            <w:rFonts w:eastAsia="Times New Roman" w:cs="Times New Roman"/>
            <w:i/>
            <w:iCs/>
            <w:color w:val="auto"/>
            <w:szCs w:val="24"/>
            <w:lang w:eastAsia="lv-LV"/>
          </w:rPr>
          <w:t>https://www.7-zip.org/</w:t>
        </w:r>
      </w:hyperlink>
      <w:r w:rsidRPr="002B76CF">
        <w:rPr>
          <w:rFonts w:eastAsia="Times New Roman" w:cs="Times New Roman"/>
          <w:szCs w:val="24"/>
          <w:lang w:eastAsia="lv-LV"/>
        </w:rPr>
        <w:t>);</w:t>
      </w:r>
    </w:p>
    <w:p w14:paraId="41CEE6A5" w14:textId="71B967BA" w:rsidR="0023453C" w:rsidRPr="002B76CF" w:rsidRDefault="0023453C" w:rsidP="0023453C">
      <w:pPr>
        <w:pStyle w:val="ListParagraph"/>
        <w:widowControl w:val="0"/>
        <w:numPr>
          <w:ilvl w:val="0"/>
          <w:numId w:val="40"/>
        </w:numPr>
        <w:rPr>
          <w:rFonts w:eastAsia="Times New Roman" w:cs="Times New Roman"/>
          <w:szCs w:val="24"/>
          <w:lang w:eastAsia="lv-LV"/>
        </w:rPr>
      </w:pPr>
      <w:r w:rsidRPr="002B76CF">
        <w:rPr>
          <w:rFonts w:eastAsia="Times New Roman" w:cs="Times New Roman"/>
          <w:szCs w:val="24"/>
          <w:lang w:eastAsia="lv-LV"/>
        </w:rPr>
        <w:t>Ielikt arhīvā;</w:t>
      </w:r>
    </w:p>
    <w:p w14:paraId="07321532" w14:textId="0172596A" w:rsidR="0023453C" w:rsidRPr="002B76CF" w:rsidRDefault="0023453C" w:rsidP="0023453C">
      <w:pPr>
        <w:pStyle w:val="ListParagraph"/>
        <w:widowControl w:val="0"/>
        <w:numPr>
          <w:ilvl w:val="0"/>
          <w:numId w:val="40"/>
        </w:numPr>
        <w:rPr>
          <w:rFonts w:eastAsia="Times New Roman" w:cs="Times New Roman"/>
          <w:szCs w:val="24"/>
          <w:lang w:eastAsia="lv-LV"/>
        </w:rPr>
      </w:pPr>
      <w:r w:rsidRPr="002B76CF">
        <w:rPr>
          <w:rFonts w:eastAsia="Times New Roman" w:cs="Times New Roman"/>
          <w:szCs w:val="24"/>
          <w:lang w:eastAsia="lv-LV"/>
        </w:rPr>
        <w:t>Ievadīt savu paroli;</w:t>
      </w:r>
    </w:p>
    <w:p w14:paraId="3BD9B7BC" w14:textId="4333EFA8" w:rsidR="0023453C" w:rsidRPr="002B76CF" w:rsidRDefault="0023453C" w:rsidP="0023453C">
      <w:pPr>
        <w:pStyle w:val="ListParagraph"/>
        <w:widowControl w:val="0"/>
        <w:numPr>
          <w:ilvl w:val="0"/>
          <w:numId w:val="40"/>
        </w:numPr>
        <w:rPr>
          <w:rFonts w:eastAsia="Times New Roman" w:cs="Times New Roman"/>
          <w:szCs w:val="24"/>
          <w:lang w:eastAsia="lv-LV"/>
        </w:rPr>
      </w:pPr>
      <w:r w:rsidRPr="002B76CF">
        <w:rPr>
          <w:rFonts w:eastAsia="Times New Roman" w:cs="Times New Roman"/>
          <w:szCs w:val="24"/>
          <w:lang w:eastAsia="lv-LV"/>
        </w:rPr>
        <w:t>Labi</w:t>
      </w:r>
      <w:r w:rsidR="00C53C40" w:rsidRPr="002B76CF">
        <w:rPr>
          <w:rFonts w:eastAsia="Times New Roman" w:cs="Times New Roman"/>
          <w:szCs w:val="24"/>
          <w:lang w:eastAsia="lv-LV"/>
        </w:rPr>
        <w:t>;</w:t>
      </w:r>
    </w:p>
    <w:p w14:paraId="1235EC8A" w14:textId="79D9525B" w:rsidR="00C53C40" w:rsidRPr="002B76CF" w:rsidRDefault="00C53C40" w:rsidP="0023453C">
      <w:pPr>
        <w:pStyle w:val="ListParagraph"/>
        <w:widowControl w:val="0"/>
        <w:numPr>
          <w:ilvl w:val="0"/>
          <w:numId w:val="40"/>
        </w:numPr>
        <w:rPr>
          <w:rFonts w:eastAsia="Times New Roman" w:cs="Times New Roman"/>
          <w:szCs w:val="24"/>
          <w:lang w:eastAsia="lv-LV"/>
        </w:rPr>
      </w:pPr>
      <w:r w:rsidRPr="002B76CF">
        <w:rPr>
          <w:rFonts w:eastAsia="Times New Roman" w:cs="Times New Roman"/>
          <w:szCs w:val="24"/>
          <w:u w:val="single"/>
          <w:lang w:eastAsia="lv-LV"/>
        </w:rPr>
        <w:t>Šifrēto</w:t>
      </w:r>
      <w:r w:rsidRPr="002B76CF">
        <w:rPr>
          <w:rFonts w:eastAsia="Times New Roman" w:cs="Times New Roman"/>
          <w:szCs w:val="24"/>
          <w:lang w:eastAsia="lv-LV"/>
        </w:rPr>
        <w:t xml:space="preserve"> failu paraksta ar drošu elektronisko parakstu</w:t>
      </w:r>
      <w:r w:rsidR="00480763" w:rsidRPr="002B76CF">
        <w:rPr>
          <w:rFonts w:eastAsia="Times New Roman" w:cs="Times New Roman"/>
          <w:szCs w:val="24"/>
          <w:lang w:eastAsia="lv-LV"/>
        </w:rPr>
        <w:t xml:space="preserve"> – </w:t>
      </w:r>
      <w:hyperlink r:id="rId15" w:history="1">
        <w:r w:rsidR="00480763" w:rsidRPr="002B76CF">
          <w:rPr>
            <w:rStyle w:val="Hyperlink"/>
            <w:rFonts w:eastAsia="Times New Roman" w:cs="Times New Roman"/>
            <w:color w:val="auto"/>
            <w:szCs w:val="24"/>
            <w:lang w:eastAsia="lv-LV"/>
          </w:rPr>
          <w:t>https://www.eparaksts.lv/lv/</w:t>
        </w:r>
      </w:hyperlink>
      <w:r w:rsidRPr="002B76CF">
        <w:rPr>
          <w:rFonts w:eastAsia="Times New Roman" w:cs="Times New Roman"/>
          <w:szCs w:val="24"/>
          <w:lang w:eastAsia="lv-LV"/>
        </w:rPr>
        <w:t>.</w:t>
      </w:r>
      <w:r w:rsidR="001F09F7" w:rsidRPr="002B76CF">
        <w:rPr>
          <w:rFonts w:eastAsia="Times New Roman" w:cs="Times New Roman"/>
          <w:szCs w:val="24"/>
          <w:lang w:eastAsia="lv-LV"/>
        </w:rPr>
        <w:t xml:space="preserve"> </w:t>
      </w:r>
    </w:p>
    <w:p w14:paraId="0A41460C" w14:textId="5FD1367A" w:rsidR="0023453C" w:rsidRPr="002B76CF" w:rsidRDefault="0023453C" w:rsidP="00A77531">
      <w:pPr>
        <w:widowControl w:val="0"/>
        <w:rPr>
          <w:rFonts w:cs="Times New Roman"/>
          <w:sz w:val="20"/>
          <w:szCs w:val="20"/>
        </w:rPr>
      </w:pPr>
    </w:p>
    <w:p w14:paraId="299FA4BC" w14:textId="0699A6C2" w:rsidR="0023453C" w:rsidRPr="002B76CF" w:rsidRDefault="00DA2A60" w:rsidP="00343FC8">
      <w:pPr>
        <w:widowControl w:val="0"/>
        <w:jc w:val="center"/>
        <w:rPr>
          <w:rFonts w:cs="Times New Roman"/>
          <w:sz w:val="20"/>
          <w:szCs w:val="20"/>
        </w:rPr>
      </w:pPr>
      <w:r w:rsidRPr="002B76CF">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2B76CF" w:rsidRDefault="0023453C" w:rsidP="00A77531">
      <w:pPr>
        <w:widowControl w:val="0"/>
        <w:rPr>
          <w:rFonts w:cs="Times New Roman"/>
          <w:sz w:val="20"/>
          <w:szCs w:val="20"/>
        </w:rPr>
      </w:pPr>
    </w:p>
    <w:p w14:paraId="1437BC72" w14:textId="0460B75E" w:rsidR="0023453C" w:rsidRPr="002B76CF" w:rsidRDefault="00DA2A60" w:rsidP="00343FC8">
      <w:pPr>
        <w:widowControl w:val="0"/>
        <w:jc w:val="center"/>
        <w:rPr>
          <w:rFonts w:cs="Times New Roman"/>
          <w:sz w:val="20"/>
          <w:szCs w:val="20"/>
        </w:rPr>
      </w:pPr>
      <w:r w:rsidRPr="002B76CF">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Pr="002B76CF" w:rsidRDefault="0023453C" w:rsidP="00A77531">
      <w:pPr>
        <w:widowControl w:val="0"/>
        <w:rPr>
          <w:rFonts w:cs="Times New Roman"/>
          <w:sz w:val="20"/>
          <w:szCs w:val="20"/>
        </w:rPr>
      </w:pPr>
    </w:p>
    <w:p w14:paraId="21C76CB0" w14:textId="4DD3F69F" w:rsidR="0023453C" w:rsidRPr="002B76CF" w:rsidRDefault="0023453C" w:rsidP="00A77531">
      <w:pPr>
        <w:widowControl w:val="0"/>
        <w:rPr>
          <w:rFonts w:cs="Times New Roman"/>
          <w:sz w:val="20"/>
          <w:szCs w:val="20"/>
        </w:rPr>
      </w:pPr>
      <w:r w:rsidRPr="002B76CF">
        <w:rPr>
          <w:rFonts w:cs="Times New Roman"/>
          <w:sz w:val="20"/>
          <w:szCs w:val="20"/>
        </w:rPr>
        <w:t>Izveidotais šifrētais piedāvājums (dzeltenā mapīte</w:t>
      </w:r>
      <w:r w:rsidR="00DA2A60" w:rsidRPr="002B76CF">
        <w:rPr>
          <w:rFonts w:cs="Times New Roman"/>
          <w:sz w:val="20"/>
          <w:szCs w:val="20"/>
        </w:rPr>
        <w:t>).</w:t>
      </w:r>
    </w:p>
    <w:p w14:paraId="0CD48C74" w14:textId="2EB64498" w:rsidR="0023453C" w:rsidRPr="002B76CF" w:rsidRDefault="00DA2A60" w:rsidP="00343FC8">
      <w:pPr>
        <w:widowControl w:val="0"/>
        <w:jc w:val="center"/>
        <w:rPr>
          <w:rFonts w:cs="Times New Roman"/>
          <w:sz w:val="20"/>
          <w:szCs w:val="20"/>
        </w:rPr>
      </w:pPr>
      <w:r w:rsidRPr="002B76CF">
        <w:rPr>
          <w:noProof/>
        </w:rPr>
        <w:lastRenderedPageBreak/>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RPr="002B76CF" w:rsidSect="00385EAD">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63AA" w14:textId="77777777" w:rsidR="00C1757F" w:rsidRDefault="00C1757F" w:rsidP="00183526">
      <w:r>
        <w:separator/>
      </w:r>
    </w:p>
  </w:endnote>
  <w:endnote w:type="continuationSeparator" w:id="0">
    <w:p w14:paraId="616C5CDB" w14:textId="77777777" w:rsidR="00C1757F" w:rsidRDefault="00C1757F" w:rsidP="00183526">
      <w:r>
        <w:continuationSeparator/>
      </w:r>
    </w:p>
  </w:endnote>
  <w:endnote w:type="continuationNotice" w:id="1">
    <w:p w14:paraId="6603DF7B" w14:textId="77777777" w:rsidR="00C1757F" w:rsidRDefault="00C17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46E1" w14:textId="77777777" w:rsidR="00C1757F" w:rsidRDefault="00C1757F" w:rsidP="00183526">
      <w:r>
        <w:separator/>
      </w:r>
    </w:p>
  </w:footnote>
  <w:footnote w:type="continuationSeparator" w:id="0">
    <w:p w14:paraId="674A1581" w14:textId="77777777" w:rsidR="00C1757F" w:rsidRDefault="00C1757F" w:rsidP="00183526">
      <w:r>
        <w:continuationSeparator/>
      </w:r>
    </w:p>
  </w:footnote>
  <w:footnote w:type="continuationNotice" w:id="1">
    <w:p w14:paraId="33C22DC5" w14:textId="77777777" w:rsidR="00C1757F" w:rsidRDefault="00C1757F"/>
  </w:footnote>
  <w:footnote w:id="2">
    <w:p w14:paraId="65608286" w14:textId="77777777" w:rsidR="007947D6" w:rsidRDefault="007947D6" w:rsidP="007947D6">
      <w:pPr>
        <w:widowControl w:val="0"/>
        <w:jc w:val="both"/>
        <w:rPr>
          <w:sz w:val="20"/>
          <w:szCs w:val="20"/>
        </w:rPr>
      </w:pPr>
      <w:r>
        <w:rPr>
          <w:rStyle w:val="FootnoteReference"/>
          <w:rFonts w:eastAsia="Calibri"/>
        </w:rPr>
        <w:footnoteRef/>
      </w:r>
      <w:r>
        <w:rPr>
          <w:sz w:val="20"/>
          <w:szCs w:val="20"/>
          <w:vertAlign w:val="superscript"/>
        </w:rPr>
        <w:t xml:space="preserve"> </w:t>
      </w:r>
      <w:r>
        <w:rPr>
          <w:sz w:val="20"/>
          <w:szCs w:val="20"/>
        </w:rPr>
        <w:t xml:space="preserve">- aizpilda pretendents, katrā ailē ierakstot vārdu </w:t>
      </w:r>
      <w:r>
        <w:rPr>
          <w:b/>
          <w:sz w:val="20"/>
          <w:szCs w:val="20"/>
        </w:rPr>
        <w:t>“APLIECINĀM”</w:t>
      </w:r>
      <w:r>
        <w:rPr>
          <w:sz w:val="20"/>
          <w:szCs w:val="20"/>
        </w:rPr>
        <w:t xml:space="preserve"> vai </w:t>
      </w:r>
      <w:r>
        <w:rPr>
          <w:b/>
          <w:sz w:val="20"/>
          <w:szCs w:val="20"/>
        </w:rPr>
        <w:t>“NODROŠINĀSIM”</w:t>
      </w:r>
      <w:r>
        <w:rPr>
          <w:sz w:val="20"/>
          <w:szCs w:val="20"/>
        </w:rPr>
        <w:t>, vai</w:t>
      </w:r>
      <w:r>
        <w:rPr>
          <w:b/>
          <w:sz w:val="20"/>
          <w:szCs w:val="20"/>
        </w:rPr>
        <w:t xml:space="preserve"> “PIEKRĪTAM”</w:t>
      </w:r>
      <w:r>
        <w:rPr>
          <w:sz w:val="20"/>
          <w:szCs w:val="20"/>
        </w:rPr>
        <w:t>, vai citādi raksturojot savas spējas nodrošināt prasību ievērošanu.</w:t>
      </w:r>
    </w:p>
  </w:footnote>
  <w:footnote w:id="3">
    <w:p w14:paraId="7618E5BD" w14:textId="77777777" w:rsidR="008B1686" w:rsidRDefault="008B1686" w:rsidP="008B1686">
      <w:pPr>
        <w:pStyle w:val="FootnoteText"/>
      </w:pPr>
      <w:r>
        <w:rPr>
          <w:rStyle w:val="FootnoteReference"/>
        </w:rPr>
        <w:footnoteRef/>
      </w:r>
      <w:r>
        <w:t xml:space="preserve"> Komisijai ir tiesības pārbaudīt testēšanas rezultātu autentiskumu sazinoties ar laboratoriju vai testēšanas centru, kurš ir izsniedzis attiecīgo dokumentu (testēšanas pārskatu)..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D3C5BA6"/>
    <w:multiLevelType w:val="multilevel"/>
    <w:tmpl w:val="9C8E5AEA"/>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EA2622"/>
    <w:multiLevelType w:val="multilevel"/>
    <w:tmpl w:val="309E8A1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bCs/>
        <w:color w:val="auto"/>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1"/>
  </w:num>
  <w:num w:numId="2" w16cid:durableId="1500927709">
    <w:abstractNumId w:val="24"/>
  </w:num>
  <w:num w:numId="3" w16cid:durableId="767383059">
    <w:abstractNumId w:val="1"/>
  </w:num>
  <w:num w:numId="4" w16cid:durableId="771781543">
    <w:abstractNumId w:val="38"/>
  </w:num>
  <w:num w:numId="5" w16cid:durableId="110036926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8"/>
  </w:num>
  <w:num w:numId="9" w16cid:durableId="145441477">
    <w:abstractNumId w:val="20"/>
  </w:num>
  <w:num w:numId="10" w16cid:durableId="112673181">
    <w:abstractNumId w:val="3"/>
  </w:num>
  <w:num w:numId="11" w16cid:durableId="41056034">
    <w:abstractNumId w:val="12"/>
  </w:num>
  <w:num w:numId="12" w16cid:durableId="1926918543">
    <w:abstractNumId w:val="34"/>
  </w:num>
  <w:num w:numId="13" w16cid:durableId="1606426433">
    <w:abstractNumId w:val="9"/>
  </w:num>
  <w:num w:numId="14" w16cid:durableId="298806307">
    <w:abstractNumId w:val="41"/>
  </w:num>
  <w:num w:numId="15" w16cid:durableId="1364211704">
    <w:abstractNumId w:val="32"/>
  </w:num>
  <w:num w:numId="16" w16cid:durableId="1727993836">
    <w:abstractNumId w:val="30"/>
  </w:num>
  <w:num w:numId="17" w16cid:durableId="185801260">
    <w:abstractNumId w:val="7"/>
  </w:num>
  <w:num w:numId="18" w16cid:durableId="1604146751">
    <w:abstractNumId w:val="6"/>
  </w:num>
  <w:num w:numId="19" w16cid:durableId="82386620">
    <w:abstractNumId w:val="42"/>
  </w:num>
  <w:num w:numId="20" w16cid:durableId="791241671">
    <w:abstractNumId w:val="2"/>
  </w:num>
  <w:num w:numId="21" w16cid:durableId="1472362145">
    <w:abstractNumId w:val="19"/>
  </w:num>
  <w:num w:numId="22" w16cid:durableId="1099524379">
    <w:abstractNumId w:val="36"/>
  </w:num>
  <w:num w:numId="23" w16cid:durableId="122433928">
    <w:abstractNumId w:val="29"/>
  </w:num>
  <w:num w:numId="24" w16cid:durableId="1359232207">
    <w:abstractNumId w:val="40"/>
  </w:num>
  <w:num w:numId="25" w16cid:durableId="303237464">
    <w:abstractNumId w:val="10"/>
  </w:num>
  <w:num w:numId="26" w16cid:durableId="562646045">
    <w:abstractNumId w:val="26"/>
  </w:num>
  <w:num w:numId="27" w16cid:durableId="616837573">
    <w:abstractNumId w:val="22"/>
  </w:num>
  <w:num w:numId="28" w16cid:durableId="1285425847">
    <w:abstractNumId w:val="17"/>
  </w:num>
  <w:num w:numId="29" w16cid:durableId="255789602">
    <w:abstractNumId w:val="15"/>
  </w:num>
  <w:num w:numId="30" w16cid:durableId="1185361322">
    <w:abstractNumId w:val="16"/>
  </w:num>
  <w:num w:numId="31" w16cid:durableId="1199126460">
    <w:abstractNumId w:val="37"/>
  </w:num>
  <w:num w:numId="32" w16cid:durableId="911039321">
    <w:abstractNumId w:val="31"/>
  </w:num>
  <w:num w:numId="33" w16cid:durableId="2107341477">
    <w:abstractNumId w:val="28"/>
  </w:num>
  <w:num w:numId="34" w16cid:durableId="1821925811">
    <w:abstractNumId w:val="0"/>
  </w:num>
  <w:num w:numId="35" w16cid:durableId="838889223">
    <w:abstractNumId w:val="35"/>
  </w:num>
  <w:num w:numId="36" w16cid:durableId="1652055705">
    <w:abstractNumId w:val="25"/>
  </w:num>
  <w:num w:numId="37" w16cid:durableId="1669020823">
    <w:abstractNumId w:val="0"/>
  </w:num>
  <w:num w:numId="38" w16cid:durableId="1021661606">
    <w:abstractNumId w:val="0"/>
  </w:num>
  <w:num w:numId="39" w16cid:durableId="206072610">
    <w:abstractNumId w:val="11"/>
  </w:num>
  <w:num w:numId="40" w16cid:durableId="1727488645">
    <w:abstractNumId w:val="33"/>
  </w:num>
  <w:num w:numId="41" w16cid:durableId="233315903">
    <w:abstractNumId w:val="14"/>
  </w:num>
  <w:num w:numId="42" w16cid:durableId="309483166">
    <w:abstractNumId w:val="23"/>
  </w:num>
  <w:num w:numId="43" w16cid:durableId="871380624">
    <w:abstractNumId w:val="27"/>
  </w:num>
  <w:num w:numId="44" w16cid:durableId="16854753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62944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EE1"/>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37AEB"/>
    <w:rsid w:val="00047F92"/>
    <w:rsid w:val="00050B8A"/>
    <w:rsid w:val="00054748"/>
    <w:rsid w:val="00055163"/>
    <w:rsid w:val="00055B1F"/>
    <w:rsid w:val="00056721"/>
    <w:rsid w:val="00057FC4"/>
    <w:rsid w:val="0006163F"/>
    <w:rsid w:val="00061AAB"/>
    <w:rsid w:val="000664A4"/>
    <w:rsid w:val="00070641"/>
    <w:rsid w:val="00070B01"/>
    <w:rsid w:val="00070DF8"/>
    <w:rsid w:val="000776A7"/>
    <w:rsid w:val="00081FF2"/>
    <w:rsid w:val="00085BE6"/>
    <w:rsid w:val="00086A7A"/>
    <w:rsid w:val="00087D18"/>
    <w:rsid w:val="0009245D"/>
    <w:rsid w:val="000935E8"/>
    <w:rsid w:val="0009780A"/>
    <w:rsid w:val="0009795B"/>
    <w:rsid w:val="000A0838"/>
    <w:rsid w:val="000A163C"/>
    <w:rsid w:val="000A2BE7"/>
    <w:rsid w:val="000A3F84"/>
    <w:rsid w:val="000B29D6"/>
    <w:rsid w:val="000C23CD"/>
    <w:rsid w:val="000C6592"/>
    <w:rsid w:val="000D2092"/>
    <w:rsid w:val="000D2954"/>
    <w:rsid w:val="000D7490"/>
    <w:rsid w:val="000E0462"/>
    <w:rsid w:val="000E345B"/>
    <w:rsid w:val="000F2E23"/>
    <w:rsid w:val="000F4217"/>
    <w:rsid w:val="000F5054"/>
    <w:rsid w:val="00100D7C"/>
    <w:rsid w:val="001026E7"/>
    <w:rsid w:val="0010542E"/>
    <w:rsid w:val="00112522"/>
    <w:rsid w:val="00112C30"/>
    <w:rsid w:val="00113380"/>
    <w:rsid w:val="0011429B"/>
    <w:rsid w:val="00115E2F"/>
    <w:rsid w:val="001167D8"/>
    <w:rsid w:val="00122319"/>
    <w:rsid w:val="00123564"/>
    <w:rsid w:val="00125433"/>
    <w:rsid w:val="001266DF"/>
    <w:rsid w:val="00127A17"/>
    <w:rsid w:val="00127B5E"/>
    <w:rsid w:val="00127C99"/>
    <w:rsid w:val="00127DB0"/>
    <w:rsid w:val="001338F7"/>
    <w:rsid w:val="001375F2"/>
    <w:rsid w:val="0013790B"/>
    <w:rsid w:val="00140A85"/>
    <w:rsid w:val="001412FA"/>
    <w:rsid w:val="00142CB1"/>
    <w:rsid w:val="00147A96"/>
    <w:rsid w:val="00150FFF"/>
    <w:rsid w:val="00153721"/>
    <w:rsid w:val="00154282"/>
    <w:rsid w:val="00154725"/>
    <w:rsid w:val="001557EF"/>
    <w:rsid w:val="00156C5D"/>
    <w:rsid w:val="001574FD"/>
    <w:rsid w:val="00162D66"/>
    <w:rsid w:val="00163370"/>
    <w:rsid w:val="0016491C"/>
    <w:rsid w:val="00166847"/>
    <w:rsid w:val="00166D68"/>
    <w:rsid w:val="0016742B"/>
    <w:rsid w:val="00167C60"/>
    <w:rsid w:val="001703B1"/>
    <w:rsid w:val="0017122C"/>
    <w:rsid w:val="001737B5"/>
    <w:rsid w:val="00181077"/>
    <w:rsid w:val="001834F2"/>
    <w:rsid w:val="00183526"/>
    <w:rsid w:val="0019250D"/>
    <w:rsid w:val="00193220"/>
    <w:rsid w:val="001940CB"/>
    <w:rsid w:val="00194A2E"/>
    <w:rsid w:val="001A00E5"/>
    <w:rsid w:val="001A1CC5"/>
    <w:rsid w:val="001A2756"/>
    <w:rsid w:val="001A4A84"/>
    <w:rsid w:val="001A610D"/>
    <w:rsid w:val="001B12A9"/>
    <w:rsid w:val="001B1734"/>
    <w:rsid w:val="001B293F"/>
    <w:rsid w:val="001B3229"/>
    <w:rsid w:val="001B77CF"/>
    <w:rsid w:val="001C0483"/>
    <w:rsid w:val="001C28B3"/>
    <w:rsid w:val="001C327F"/>
    <w:rsid w:val="001C602B"/>
    <w:rsid w:val="001D0800"/>
    <w:rsid w:val="001D08A3"/>
    <w:rsid w:val="001D6A6E"/>
    <w:rsid w:val="001D7F8C"/>
    <w:rsid w:val="001E1C18"/>
    <w:rsid w:val="001E22B4"/>
    <w:rsid w:val="001E25D2"/>
    <w:rsid w:val="001E7089"/>
    <w:rsid w:val="001E7C30"/>
    <w:rsid w:val="001F0206"/>
    <w:rsid w:val="001F09F7"/>
    <w:rsid w:val="001F1B7B"/>
    <w:rsid w:val="001F1BE9"/>
    <w:rsid w:val="001F75B4"/>
    <w:rsid w:val="001F781E"/>
    <w:rsid w:val="00207259"/>
    <w:rsid w:val="00207472"/>
    <w:rsid w:val="00211D3D"/>
    <w:rsid w:val="00212746"/>
    <w:rsid w:val="00217107"/>
    <w:rsid w:val="002221B8"/>
    <w:rsid w:val="0022693D"/>
    <w:rsid w:val="00227D10"/>
    <w:rsid w:val="00231AAF"/>
    <w:rsid w:val="00233CE4"/>
    <w:rsid w:val="00233DB3"/>
    <w:rsid w:val="0023453C"/>
    <w:rsid w:val="00236B9A"/>
    <w:rsid w:val="00240842"/>
    <w:rsid w:val="00243089"/>
    <w:rsid w:val="0024395C"/>
    <w:rsid w:val="002472AB"/>
    <w:rsid w:val="00247646"/>
    <w:rsid w:val="002477F0"/>
    <w:rsid w:val="00251438"/>
    <w:rsid w:val="00252978"/>
    <w:rsid w:val="002540C5"/>
    <w:rsid w:val="00254D9C"/>
    <w:rsid w:val="00257E53"/>
    <w:rsid w:val="00263A8B"/>
    <w:rsid w:val="00264ACD"/>
    <w:rsid w:val="002652F2"/>
    <w:rsid w:val="00275CE1"/>
    <w:rsid w:val="0028070E"/>
    <w:rsid w:val="002821EA"/>
    <w:rsid w:val="002867D5"/>
    <w:rsid w:val="00291A2C"/>
    <w:rsid w:val="0029358F"/>
    <w:rsid w:val="002A574D"/>
    <w:rsid w:val="002A630D"/>
    <w:rsid w:val="002A72E0"/>
    <w:rsid w:val="002B0FCF"/>
    <w:rsid w:val="002B334F"/>
    <w:rsid w:val="002B76CF"/>
    <w:rsid w:val="002B79AD"/>
    <w:rsid w:val="002C3CA6"/>
    <w:rsid w:val="002C4D7E"/>
    <w:rsid w:val="002C7FC2"/>
    <w:rsid w:val="002D2490"/>
    <w:rsid w:val="002D299B"/>
    <w:rsid w:val="002E4DCA"/>
    <w:rsid w:val="002E4F68"/>
    <w:rsid w:val="002E7319"/>
    <w:rsid w:val="002E74A7"/>
    <w:rsid w:val="002F20A7"/>
    <w:rsid w:val="002F3F59"/>
    <w:rsid w:val="002F42A8"/>
    <w:rsid w:val="002F4891"/>
    <w:rsid w:val="002F5E25"/>
    <w:rsid w:val="002F797F"/>
    <w:rsid w:val="003127E8"/>
    <w:rsid w:val="00313B3B"/>
    <w:rsid w:val="00320940"/>
    <w:rsid w:val="00320A84"/>
    <w:rsid w:val="003219DE"/>
    <w:rsid w:val="00321B9B"/>
    <w:rsid w:val="00322BF9"/>
    <w:rsid w:val="00326F16"/>
    <w:rsid w:val="00331763"/>
    <w:rsid w:val="00333C47"/>
    <w:rsid w:val="00337B84"/>
    <w:rsid w:val="003435AD"/>
    <w:rsid w:val="00343FC8"/>
    <w:rsid w:val="0034497A"/>
    <w:rsid w:val="00346216"/>
    <w:rsid w:val="00350730"/>
    <w:rsid w:val="0035411F"/>
    <w:rsid w:val="003545ED"/>
    <w:rsid w:val="00354E17"/>
    <w:rsid w:val="00360B63"/>
    <w:rsid w:val="00361DFE"/>
    <w:rsid w:val="00363CC4"/>
    <w:rsid w:val="00363DA9"/>
    <w:rsid w:val="0037158A"/>
    <w:rsid w:val="003723E1"/>
    <w:rsid w:val="00373DE8"/>
    <w:rsid w:val="003806B3"/>
    <w:rsid w:val="003828F1"/>
    <w:rsid w:val="00384101"/>
    <w:rsid w:val="0038448D"/>
    <w:rsid w:val="00384803"/>
    <w:rsid w:val="00385557"/>
    <w:rsid w:val="00385EAD"/>
    <w:rsid w:val="003915D0"/>
    <w:rsid w:val="003A3B43"/>
    <w:rsid w:val="003A3FF8"/>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071BE"/>
    <w:rsid w:val="004113DA"/>
    <w:rsid w:val="00412D93"/>
    <w:rsid w:val="00413119"/>
    <w:rsid w:val="00416CFE"/>
    <w:rsid w:val="00417889"/>
    <w:rsid w:val="00421687"/>
    <w:rsid w:val="0042318C"/>
    <w:rsid w:val="00425584"/>
    <w:rsid w:val="00425C2C"/>
    <w:rsid w:val="004308E1"/>
    <w:rsid w:val="00433E2B"/>
    <w:rsid w:val="00437B95"/>
    <w:rsid w:val="00443A9C"/>
    <w:rsid w:val="00443C4E"/>
    <w:rsid w:val="00445A1A"/>
    <w:rsid w:val="00450B69"/>
    <w:rsid w:val="004567F0"/>
    <w:rsid w:val="00461E9F"/>
    <w:rsid w:val="00466C6B"/>
    <w:rsid w:val="00470151"/>
    <w:rsid w:val="00475B0E"/>
    <w:rsid w:val="00480763"/>
    <w:rsid w:val="00481C07"/>
    <w:rsid w:val="0048494D"/>
    <w:rsid w:val="00484C79"/>
    <w:rsid w:val="004863D1"/>
    <w:rsid w:val="00486BEC"/>
    <w:rsid w:val="00487191"/>
    <w:rsid w:val="0049218D"/>
    <w:rsid w:val="00497900"/>
    <w:rsid w:val="004B2418"/>
    <w:rsid w:val="004B36DC"/>
    <w:rsid w:val="004B3C64"/>
    <w:rsid w:val="004B47CE"/>
    <w:rsid w:val="004B501C"/>
    <w:rsid w:val="004B67A8"/>
    <w:rsid w:val="004C32D3"/>
    <w:rsid w:val="004C3558"/>
    <w:rsid w:val="004C3598"/>
    <w:rsid w:val="004C4561"/>
    <w:rsid w:val="004D27CA"/>
    <w:rsid w:val="004D2AC6"/>
    <w:rsid w:val="004D2CB9"/>
    <w:rsid w:val="004D62A1"/>
    <w:rsid w:val="004D71E0"/>
    <w:rsid w:val="004D79E1"/>
    <w:rsid w:val="004E0380"/>
    <w:rsid w:val="004E7B1E"/>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1520"/>
    <w:rsid w:val="00521B2B"/>
    <w:rsid w:val="00522051"/>
    <w:rsid w:val="005226C2"/>
    <w:rsid w:val="00526527"/>
    <w:rsid w:val="00526901"/>
    <w:rsid w:val="00531E9F"/>
    <w:rsid w:val="005449CA"/>
    <w:rsid w:val="00546268"/>
    <w:rsid w:val="005478D1"/>
    <w:rsid w:val="0055015B"/>
    <w:rsid w:val="00550C85"/>
    <w:rsid w:val="005513B1"/>
    <w:rsid w:val="005519D6"/>
    <w:rsid w:val="00552D7C"/>
    <w:rsid w:val="0055402F"/>
    <w:rsid w:val="005573A4"/>
    <w:rsid w:val="00562EA5"/>
    <w:rsid w:val="005641EB"/>
    <w:rsid w:val="00565858"/>
    <w:rsid w:val="00566785"/>
    <w:rsid w:val="00566939"/>
    <w:rsid w:val="005777DA"/>
    <w:rsid w:val="00592ECD"/>
    <w:rsid w:val="005933A4"/>
    <w:rsid w:val="00593DB3"/>
    <w:rsid w:val="005958C4"/>
    <w:rsid w:val="0059620C"/>
    <w:rsid w:val="005A703E"/>
    <w:rsid w:val="005A7A46"/>
    <w:rsid w:val="005B1F25"/>
    <w:rsid w:val="005B5EAB"/>
    <w:rsid w:val="005C1748"/>
    <w:rsid w:val="005C2607"/>
    <w:rsid w:val="005C6571"/>
    <w:rsid w:val="005D0DC8"/>
    <w:rsid w:val="005D40C9"/>
    <w:rsid w:val="005D40D1"/>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1BC2"/>
    <w:rsid w:val="006335A4"/>
    <w:rsid w:val="0063748D"/>
    <w:rsid w:val="00637E4B"/>
    <w:rsid w:val="0064026F"/>
    <w:rsid w:val="006447C9"/>
    <w:rsid w:val="00646770"/>
    <w:rsid w:val="00650017"/>
    <w:rsid w:val="00652046"/>
    <w:rsid w:val="00654B90"/>
    <w:rsid w:val="006611D4"/>
    <w:rsid w:val="00662052"/>
    <w:rsid w:val="00662A90"/>
    <w:rsid w:val="00664DB9"/>
    <w:rsid w:val="006660EF"/>
    <w:rsid w:val="00666267"/>
    <w:rsid w:val="00667512"/>
    <w:rsid w:val="00670E48"/>
    <w:rsid w:val="00671A63"/>
    <w:rsid w:val="00672879"/>
    <w:rsid w:val="00674450"/>
    <w:rsid w:val="00674975"/>
    <w:rsid w:val="00675333"/>
    <w:rsid w:val="006765C8"/>
    <w:rsid w:val="006775A3"/>
    <w:rsid w:val="00680D22"/>
    <w:rsid w:val="00683F78"/>
    <w:rsid w:val="0068632A"/>
    <w:rsid w:val="0069319E"/>
    <w:rsid w:val="00697781"/>
    <w:rsid w:val="006A0FEE"/>
    <w:rsid w:val="006A14C8"/>
    <w:rsid w:val="006A176E"/>
    <w:rsid w:val="006A1B64"/>
    <w:rsid w:val="006A1EB2"/>
    <w:rsid w:val="006A6D7C"/>
    <w:rsid w:val="006B1729"/>
    <w:rsid w:val="006B2EB1"/>
    <w:rsid w:val="006B4756"/>
    <w:rsid w:val="006B5BF8"/>
    <w:rsid w:val="006B6715"/>
    <w:rsid w:val="006B71DD"/>
    <w:rsid w:val="006B7C29"/>
    <w:rsid w:val="006C5ACC"/>
    <w:rsid w:val="006C6414"/>
    <w:rsid w:val="006C6ECA"/>
    <w:rsid w:val="006C6FB8"/>
    <w:rsid w:val="006D5AB6"/>
    <w:rsid w:val="006D6B57"/>
    <w:rsid w:val="006D7451"/>
    <w:rsid w:val="006E1284"/>
    <w:rsid w:val="006E1EED"/>
    <w:rsid w:val="006E2BD1"/>
    <w:rsid w:val="006E2C24"/>
    <w:rsid w:val="006E3CA1"/>
    <w:rsid w:val="006F14B6"/>
    <w:rsid w:val="006F3D91"/>
    <w:rsid w:val="006F41DC"/>
    <w:rsid w:val="006F5FC3"/>
    <w:rsid w:val="006F7418"/>
    <w:rsid w:val="00703236"/>
    <w:rsid w:val="00706B3F"/>
    <w:rsid w:val="0071542A"/>
    <w:rsid w:val="00716500"/>
    <w:rsid w:val="00716787"/>
    <w:rsid w:val="00716850"/>
    <w:rsid w:val="00717370"/>
    <w:rsid w:val="00717ED3"/>
    <w:rsid w:val="00720779"/>
    <w:rsid w:val="00720948"/>
    <w:rsid w:val="00722D01"/>
    <w:rsid w:val="007312E1"/>
    <w:rsid w:val="007315BB"/>
    <w:rsid w:val="00731AF5"/>
    <w:rsid w:val="00736C4C"/>
    <w:rsid w:val="00743935"/>
    <w:rsid w:val="007462BE"/>
    <w:rsid w:val="0074644B"/>
    <w:rsid w:val="007467D2"/>
    <w:rsid w:val="00746BDD"/>
    <w:rsid w:val="00757688"/>
    <w:rsid w:val="007614F4"/>
    <w:rsid w:val="00761FF8"/>
    <w:rsid w:val="007636B3"/>
    <w:rsid w:val="00763E0D"/>
    <w:rsid w:val="00767071"/>
    <w:rsid w:val="0077090C"/>
    <w:rsid w:val="007716C9"/>
    <w:rsid w:val="007728B1"/>
    <w:rsid w:val="00784B6B"/>
    <w:rsid w:val="007904D3"/>
    <w:rsid w:val="00792541"/>
    <w:rsid w:val="007947D6"/>
    <w:rsid w:val="00794D30"/>
    <w:rsid w:val="00794E85"/>
    <w:rsid w:val="007A1723"/>
    <w:rsid w:val="007A3B50"/>
    <w:rsid w:val="007A7ED3"/>
    <w:rsid w:val="007B22C7"/>
    <w:rsid w:val="007B3954"/>
    <w:rsid w:val="007B5B27"/>
    <w:rsid w:val="007B7359"/>
    <w:rsid w:val="007B7C0B"/>
    <w:rsid w:val="007C3840"/>
    <w:rsid w:val="007C472D"/>
    <w:rsid w:val="007C679A"/>
    <w:rsid w:val="007D0701"/>
    <w:rsid w:val="007D1803"/>
    <w:rsid w:val="007D2A2A"/>
    <w:rsid w:val="007D3FB1"/>
    <w:rsid w:val="007E18F1"/>
    <w:rsid w:val="007E2B85"/>
    <w:rsid w:val="007E3FA1"/>
    <w:rsid w:val="007E71A5"/>
    <w:rsid w:val="007F2F8D"/>
    <w:rsid w:val="007F5B3A"/>
    <w:rsid w:val="0080085A"/>
    <w:rsid w:val="0080182F"/>
    <w:rsid w:val="00801D6B"/>
    <w:rsid w:val="00801FE9"/>
    <w:rsid w:val="00802419"/>
    <w:rsid w:val="00802627"/>
    <w:rsid w:val="00803165"/>
    <w:rsid w:val="008032CC"/>
    <w:rsid w:val="00805003"/>
    <w:rsid w:val="00805069"/>
    <w:rsid w:val="00805617"/>
    <w:rsid w:val="0080703E"/>
    <w:rsid w:val="00810D19"/>
    <w:rsid w:val="00812FAA"/>
    <w:rsid w:val="008154C3"/>
    <w:rsid w:val="008165F8"/>
    <w:rsid w:val="008208B3"/>
    <w:rsid w:val="00823261"/>
    <w:rsid w:val="008250D4"/>
    <w:rsid w:val="00827C45"/>
    <w:rsid w:val="008308CE"/>
    <w:rsid w:val="008342D8"/>
    <w:rsid w:val="008348FB"/>
    <w:rsid w:val="00840638"/>
    <w:rsid w:val="00842BC1"/>
    <w:rsid w:val="0084624E"/>
    <w:rsid w:val="00846CF3"/>
    <w:rsid w:val="00855A52"/>
    <w:rsid w:val="00862024"/>
    <w:rsid w:val="00864A03"/>
    <w:rsid w:val="00864BE0"/>
    <w:rsid w:val="008663DE"/>
    <w:rsid w:val="0086718C"/>
    <w:rsid w:val="0087071E"/>
    <w:rsid w:val="00870932"/>
    <w:rsid w:val="00873004"/>
    <w:rsid w:val="00873470"/>
    <w:rsid w:val="00874510"/>
    <w:rsid w:val="00876542"/>
    <w:rsid w:val="00880693"/>
    <w:rsid w:val="00891B1E"/>
    <w:rsid w:val="00892C30"/>
    <w:rsid w:val="00892D63"/>
    <w:rsid w:val="00893F7A"/>
    <w:rsid w:val="0089688D"/>
    <w:rsid w:val="00896B8A"/>
    <w:rsid w:val="008A332C"/>
    <w:rsid w:val="008A6314"/>
    <w:rsid w:val="008B1686"/>
    <w:rsid w:val="008B2EC3"/>
    <w:rsid w:val="008B542D"/>
    <w:rsid w:val="008B5B7B"/>
    <w:rsid w:val="008B7F46"/>
    <w:rsid w:val="008C134D"/>
    <w:rsid w:val="008C228A"/>
    <w:rsid w:val="008C3050"/>
    <w:rsid w:val="008C3DBE"/>
    <w:rsid w:val="008C58E5"/>
    <w:rsid w:val="008C5986"/>
    <w:rsid w:val="008D34D7"/>
    <w:rsid w:val="008D41FC"/>
    <w:rsid w:val="008D442F"/>
    <w:rsid w:val="008D447E"/>
    <w:rsid w:val="008D4751"/>
    <w:rsid w:val="008D5B93"/>
    <w:rsid w:val="008E00BA"/>
    <w:rsid w:val="008E206C"/>
    <w:rsid w:val="008F0FB3"/>
    <w:rsid w:val="008F2524"/>
    <w:rsid w:val="008F5114"/>
    <w:rsid w:val="008F6BC8"/>
    <w:rsid w:val="008F6E9C"/>
    <w:rsid w:val="009039FC"/>
    <w:rsid w:val="00904750"/>
    <w:rsid w:val="00905BD3"/>
    <w:rsid w:val="0090677C"/>
    <w:rsid w:val="0090759B"/>
    <w:rsid w:val="009113AC"/>
    <w:rsid w:val="0091169E"/>
    <w:rsid w:val="00913516"/>
    <w:rsid w:val="00917641"/>
    <w:rsid w:val="0092247C"/>
    <w:rsid w:val="0092250B"/>
    <w:rsid w:val="00926CFC"/>
    <w:rsid w:val="009302CD"/>
    <w:rsid w:val="00932B6C"/>
    <w:rsid w:val="0093300E"/>
    <w:rsid w:val="00936765"/>
    <w:rsid w:val="00936DA3"/>
    <w:rsid w:val="009415E8"/>
    <w:rsid w:val="00942A7B"/>
    <w:rsid w:val="00945D7B"/>
    <w:rsid w:val="009507EB"/>
    <w:rsid w:val="00950F93"/>
    <w:rsid w:val="00951580"/>
    <w:rsid w:val="0095403E"/>
    <w:rsid w:val="00954A97"/>
    <w:rsid w:val="00957A49"/>
    <w:rsid w:val="00960CB5"/>
    <w:rsid w:val="009614F4"/>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A6582"/>
    <w:rsid w:val="009B0DF6"/>
    <w:rsid w:val="009B116D"/>
    <w:rsid w:val="009B1F8E"/>
    <w:rsid w:val="009B2996"/>
    <w:rsid w:val="009D7934"/>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5D96"/>
    <w:rsid w:val="00A178E3"/>
    <w:rsid w:val="00A2470C"/>
    <w:rsid w:val="00A259CA"/>
    <w:rsid w:val="00A26E05"/>
    <w:rsid w:val="00A30F04"/>
    <w:rsid w:val="00A344E7"/>
    <w:rsid w:val="00A4066E"/>
    <w:rsid w:val="00A47F92"/>
    <w:rsid w:val="00A53A63"/>
    <w:rsid w:val="00A570C4"/>
    <w:rsid w:val="00A600AF"/>
    <w:rsid w:val="00A619ED"/>
    <w:rsid w:val="00A67E1B"/>
    <w:rsid w:val="00A73AF7"/>
    <w:rsid w:val="00A7529C"/>
    <w:rsid w:val="00A7546C"/>
    <w:rsid w:val="00A77531"/>
    <w:rsid w:val="00A815AA"/>
    <w:rsid w:val="00A90686"/>
    <w:rsid w:val="00A90DF7"/>
    <w:rsid w:val="00A91868"/>
    <w:rsid w:val="00A939F5"/>
    <w:rsid w:val="00A94368"/>
    <w:rsid w:val="00A9733B"/>
    <w:rsid w:val="00AA0235"/>
    <w:rsid w:val="00AA0EE5"/>
    <w:rsid w:val="00AA6508"/>
    <w:rsid w:val="00AA6E06"/>
    <w:rsid w:val="00AB26BC"/>
    <w:rsid w:val="00AC06A7"/>
    <w:rsid w:val="00AC3DDE"/>
    <w:rsid w:val="00AC56DA"/>
    <w:rsid w:val="00AC644E"/>
    <w:rsid w:val="00AC6559"/>
    <w:rsid w:val="00AC6F66"/>
    <w:rsid w:val="00AD4496"/>
    <w:rsid w:val="00AD50AD"/>
    <w:rsid w:val="00AD5B07"/>
    <w:rsid w:val="00AE10A5"/>
    <w:rsid w:val="00AE6031"/>
    <w:rsid w:val="00AF2D56"/>
    <w:rsid w:val="00B01743"/>
    <w:rsid w:val="00B05BC6"/>
    <w:rsid w:val="00B06A37"/>
    <w:rsid w:val="00B126E8"/>
    <w:rsid w:val="00B127A4"/>
    <w:rsid w:val="00B13704"/>
    <w:rsid w:val="00B14DD6"/>
    <w:rsid w:val="00B203D1"/>
    <w:rsid w:val="00B216D8"/>
    <w:rsid w:val="00B21CE4"/>
    <w:rsid w:val="00B2424E"/>
    <w:rsid w:val="00B311F0"/>
    <w:rsid w:val="00B31C7E"/>
    <w:rsid w:val="00B32AE1"/>
    <w:rsid w:val="00B32D9D"/>
    <w:rsid w:val="00B34373"/>
    <w:rsid w:val="00B358E5"/>
    <w:rsid w:val="00B35CF4"/>
    <w:rsid w:val="00B37378"/>
    <w:rsid w:val="00B43133"/>
    <w:rsid w:val="00B46466"/>
    <w:rsid w:val="00B47BD2"/>
    <w:rsid w:val="00B52093"/>
    <w:rsid w:val="00B60556"/>
    <w:rsid w:val="00B6215F"/>
    <w:rsid w:val="00B63B6C"/>
    <w:rsid w:val="00B66D1E"/>
    <w:rsid w:val="00B6741A"/>
    <w:rsid w:val="00B674E6"/>
    <w:rsid w:val="00B67E29"/>
    <w:rsid w:val="00B72FE0"/>
    <w:rsid w:val="00B73BE9"/>
    <w:rsid w:val="00B73DA4"/>
    <w:rsid w:val="00B73EA6"/>
    <w:rsid w:val="00B73F60"/>
    <w:rsid w:val="00B76CB6"/>
    <w:rsid w:val="00B81403"/>
    <w:rsid w:val="00B81D2F"/>
    <w:rsid w:val="00B823C7"/>
    <w:rsid w:val="00B83755"/>
    <w:rsid w:val="00B86A8E"/>
    <w:rsid w:val="00B97326"/>
    <w:rsid w:val="00BA1161"/>
    <w:rsid w:val="00BA38CA"/>
    <w:rsid w:val="00BA5C96"/>
    <w:rsid w:val="00BA6247"/>
    <w:rsid w:val="00BB2081"/>
    <w:rsid w:val="00BB3080"/>
    <w:rsid w:val="00BB36C8"/>
    <w:rsid w:val="00BC6432"/>
    <w:rsid w:val="00BC69CC"/>
    <w:rsid w:val="00BC6B5A"/>
    <w:rsid w:val="00BD4197"/>
    <w:rsid w:val="00BD48D9"/>
    <w:rsid w:val="00BD6EEC"/>
    <w:rsid w:val="00BE0F9D"/>
    <w:rsid w:val="00BE32EB"/>
    <w:rsid w:val="00BF1B43"/>
    <w:rsid w:val="00BF315D"/>
    <w:rsid w:val="00BF57DA"/>
    <w:rsid w:val="00C020E3"/>
    <w:rsid w:val="00C03717"/>
    <w:rsid w:val="00C050CE"/>
    <w:rsid w:val="00C10173"/>
    <w:rsid w:val="00C11359"/>
    <w:rsid w:val="00C14327"/>
    <w:rsid w:val="00C1541E"/>
    <w:rsid w:val="00C15993"/>
    <w:rsid w:val="00C15BDB"/>
    <w:rsid w:val="00C1757F"/>
    <w:rsid w:val="00C21854"/>
    <w:rsid w:val="00C23883"/>
    <w:rsid w:val="00C3095B"/>
    <w:rsid w:val="00C30CAA"/>
    <w:rsid w:val="00C31172"/>
    <w:rsid w:val="00C333C6"/>
    <w:rsid w:val="00C35AA7"/>
    <w:rsid w:val="00C4082D"/>
    <w:rsid w:val="00C40C05"/>
    <w:rsid w:val="00C41BED"/>
    <w:rsid w:val="00C4211E"/>
    <w:rsid w:val="00C42B1A"/>
    <w:rsid w:val="00C45842"/>
    <w:rsid w:val="00C45913"/>
    <w:rsid w:val="00C45C22"/>
    <w:rsid w:val="00C467F7"/>
    <w:rsid w:val="00C51AB8"/>
    <w:rsid w:val="00C51B28"/>
    <w:rsid w:val="00C53108"/>
    <w:rsid w:val="00C53C40"/>
    <w:rsid w:val="00C550FA"/>
    <w:rsid w:val="00C56906"/>
    <w:rsid w:val="00C56A53"/>
    <w:rsid w:val="00C60F0C"/>
    <w:rsid w:val="00C807B9"/>
    <w:rsid w:val="00C80EE4"/>
    <w:rsid w:val="00C85F37"/>
    <w:rsid w:val="00C8707D"/>
    <w:rsid w:val="00C91E57"/>
    <w:rsid w:val="00C921B6"/>
    <w:rsid w:val="00CA2C08"/>
    <w:rsid w:val="00CA618F"/>
    <w:rsid w:val="00CB3472"/>
    <w:rsid w:val="00CB4A24"/>
    <w:rsid w:val="00CB6379"/>
    <w:rsid w:val="00CB7C8F"/>
    <w:rsid w:val="00CC12D8"/>
    <w:rsid w:val="00CC1573"/>
    <w:rsid w:val="00CC192B"/>
    <w:rsid w:val="00CC1BE6"/>
    <w:rsid w:val="00CC5FC7"/>
    <w:rsid w:val="00CC7947"/>
    <w:rsid w:val="00CD0506"/>
    <w:rsid w:val="00CD1BE4"/>
    <w:rsid w:val="00CD1D95"/>
    <w:rsid w:val="00CD6A46"/>
    <w:rsid w:val="00CD6C40"/>
    <w:rsid w:val="00CE0759"/>
    <w:rsid w:val="00CE0883"/>
    <w:rsid w:val="00CE27A0"/>
    <w:rsid w:val="00CE6B40"/>
    <w:rsid w:val="00CE7CB9"/>
    <w:rsid w:val="00CF2A59"/>
    <w:rsid w:val="00CF5F73"/>
    <w:rsid w:val="00CF7024"/>
    <w:rsid w:val="00D01AAD"/>
    <w:rsid w:val="00D04525"/>
    <w:rsid w:val="00D06FF1"/>
    <w:rsid w:val="00D079F8"/>
    <w:rsid w:val="00D11DE1"/>
    <w:rsid w:val="00D16C44"/>
    <w:rsid w:val="00D236FF"/>
    <w:rsid w:val="00D46CAF"/>
    <w:rsid w:val="00D50D71"/>
    <w:rsid w:val="00D560C7"/>
    <w:rsid w:val="00D57E75"/>
    <w:rsid w:val="00D62CC1"/>
    <w:rsid w:val="00D71476"/>
    <w:rsid w:val="00D73A18"/>
    <w:rsid w:val="00D76408"/>
    <w:rsid w:val="00D774FA"/>
    <w:rsid w:val="00D834E2"/>
    <w:rsid w:val="00D8521E"/>
    <w:rsid w:val="00D87D36"/>
    <w:rsid w:val="00D93C8B"/>
    <w:rsid w:val="00D94177"/>
    <w:rsid w:val="00D94515"/>
    <w:rsid w:val="00D9539C"/>
    <w:rsid w:val="00D95C74"/>
    <w:rsid w:val="00D96C47"/>
    <w:rsid w:val="00D970F6"/>
    <w:rsid w:val="00DA0D4D"/>
    <w:rsid w:val="00DA1F52"/>
    <w:rsid w:val="00DA2A60"/>
    <w:rsid w:val="00DA7329"/>
    <w:rsid w:val="00DB463C"/>
    <w:rsid w:val="00DB49E1"/>
    <w:rsid w:val="00DB6ABE"/>
    <w:rsid w:val="00DC0400"/>
    <w:rsid w:val="00DC39F9"/>
    <w:rsid w:val="00DC4648"/>
    <w:rsid w:val="00DC5D8F"/>
    <w:rsid w:val="00DC5DF7"/>
    <w:rsid w:val="00DC7D53"/>
    <w:rsid w:val="00DD2400"/>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54783"/>
    <w:rsid w:val="00E60977"/>
    <w:rsid w:val="00E61101"/>
    <w:rsid w:val="00E62647"/>
    <w:rsid w:val="00E642FD"/>
    <w:rsid w:val="00E65861"/>
    <w:rsid w:val="00E67C4D"/>
    <w:rsid w:val="00E7532A"/>
    <w:rsid w:val="00E816D0"/>
    <w:rsid w:val="00E82744"/>
    <w:rsid w:val="00E82FCD"/>
    <w:rsid w:val="00E861A3"/>
    <w:rsid w:val="00E8654E"/>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12D"/>
    <w:rsid w:val="00EE135F"/>
    <w:rsid w:val="00EE1632"/>
    <w:rsid w:val="00EE27ED"/>
    <w:rsid w:val="00EE76A0"/>
    <w:rsid w:val="00EE7C1B"/>
    <w:rsid w:val="00EF1159"/>
    <w:rsid w:val="00EF2D6E"/>
    <w:rsid w:val="00EF322D"/>
    <w:rsid w:val="00EF4161"/>
    <w:rsid w:val="00EF6DBB"/>
    <w:rsid w:val="00F00565"/>
    <w:rsid w:val="00F04947"/>
    <w:rsid w:val="00F117FB"/>
    <w:rsid w:val="00F1382C"/>
    <w:rsid w:val="00F13A58"/>
    <w:rsid w:val="00F14A0B"/>
    <w:rsid w:val="00F167CC"/>
    <w:rsid w:val="00F2155D"/>
    <w:rsid w:val="00F2346B"/>
    <w:rsid w:val="00F237EB"/>
    <w:rsid w:val="00F26EE9"/>
    <w:rsid w:val="00F347E2"/>
    <w:rsid w:val="00F354E1"/>
    <w:rsid w:val="00F40AB6"/>
    <w:rsid w:val="00F5122E"/>
    <w:rsid w:val="00F52460"/>
    <w:rsid w:val="00F54406"/>
    <w:rsid w:val="00F5717C"/>
    <w:rsid w:val="00F57A79"/>
    <w:rsid w:val="00F6069D"/>
    <w:rsid w:val="00F61D38"/>
    <w:rsid w:val="00F63462"/>
    <w:rsid w:val="00F70C28"/>
    <w:rsid w:val="00F712A7"/>
    <w:rsid w:val="00F733FA"/>
    <w:rsid w:val="00F7464B"/>
    <w:rsid w:val="00F81BFA"/>
    <w:rsid w:val="00F841E8"/>
    <w:rsid w:val="00F86433"/>
    <w:rsid w:val="00F86C66"/>
    <w:rsid w:val="00F950A6"/>
    <w:rsid w:val="00FA0EF8"/>
    <w:rsid w:val="00FA26FE"/>
    <w:rsid w:val="00FB1AFE"/>
    <w:rsid w:val="00FB228C"/>
    <w:rsid w:val="00FB2753"/>
    <w:rsid w:val="00FB5AC1"/>
    <w:rsid w:val="00FB6A95"/>
    <w:rsid w:val="00FC041F"/>
    <w:rsid w:val="00FC2874"/>
    <w:rsid w:val="00FC46D3"/>
    <w:rsid w:val="00FC7100"/>
    <w:rsid w:val="00FD0255"/>
    <w:rsid w:val="00FD08AC"/>
    <w:rsid w:val="00FD0903"/>
    <w:rsid w:val="00FD2941"/>
    <w:rsid w:val="00FD5149"/>
    <w:rsid w:val="00FD649B"/>
    <w:rsid w:val="00FD683C"/>
    <w:rsid w:val="00FD73CC"/>
    <w:rsid w:val="00FD7449"/>
    <w:rsid w:val="00FE5495"/>
    <w:rsid w:val="00FE6F5F"/>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syle 1"/>
    <w:basedOn w:val="Normal"/>
    <w:link w:val="ListParagraphChar"/>
    <w:uiPriority w:val="34"/>
    <w:qFormat/>
    <w:rsid w:val="001B293F"/>
    <w:pPr>
      <w:ind w:left="720"/>
      <w:contextualSpacing/>
    </w:pPr>
  </w:style>
  <w:style w:type="character" w:styleId="CommentReference">
    <w:name w:val="annotation reference"/>
    <w:basedOn w:val="DefaultParagraphFont"/>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qFormat/>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7947D6"/>
    <w:pPr>
      <w:autoSpaceDE w:val="0"/>
      <w:autoSpaceDN w:val="0"/>
      <w:adjustRightInd w:val="0"/>
    </w:pPr>
    <w:rPr>
      <w:rFonts w:eastAsiaTheme="minorEastAsia" w:cs="Times New Roman"/>
      <w:color w:val="000000"/>
      <w:szCs w:val="24"/>
      <w:lang w:eastAsia="lv-LV"/>
    </w:rPr>
  </w:style>
  <w:style w:type="table" w:customStyle="1" w:styleId="TableGrid2">
    <w:name w:val="Table Grid2"/>
    <w:basedOn w:val="TableNormal"/>
    <w:next w:val="TableGrid"/>
    <w:uiPriority w:val="59"/>
    <w:rsid w:val="007947D6"/>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1686"/>
    <w:pPr>
      <w:spacing w:before="30" w:after="75"/>
    </w:pPr>
    <w:rPr>
      <w:rFonts w:eastAsia="Times New Roman" w:cs="Times New Roman"/>
      <w:szCs w:val="24"/>
      <w:lang w:eastAsia="lv-LV"/>
    </w:rPr>
  </w:style>
  <w:style w:type="paragraph" w:customStyle="1" w:styleId="Char2">
    <w:name w:val="Char2"/>
    <w:basedOn w:val="Normal"/>
    <w:next w:val="Normal"/>
    <w:link w:val="FootnoteReference"/>
    <w:rsid w:val="008B1686"/>
    <w:pPr>
      <w:spacing w:line="240" w:lineRule="exact"/>
      <w:ind w:firstLine="567"/>
      <w:jc w:val="both"/>
      <w:textAlignment w:val="baseline"/>
    </w:pPr>
    <w:rPr>
      <w:vertAlign w:val="superscript"/>
    </w:rPr>
  </w:style>
  <w:style w:type="paragraph" w:customStyle="1" w:styleId="Normal1">
    <w:name w:val="Normal1"/>
    <w:basedOn w:val="Normal"/>
    <w:link w:val="Normal1Char"/>
    <w:uiPriority w:val="99"/>
    <w:rsid w:val="00A90DF7"/>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A90DF7"/>
    <w:rPr>
      <w:rFonts w:eastAsia="Times New Roman" w:cs="Times New Roman"/>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ants.Rigerts@vid.gov.lv"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paraksts.l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E968C9D80B01B940883CB1774913217B" ma:contentTypeVersion="0" ma:contentTypeDescription="Izveidot jaunu dokumentu." ma:contentTypeScope="" ma:versionID="fdc4d4e92ebecf064b4a27d96c26ee9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4CBA9CF8-CE92-4629-89CF-5049179ED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14</Pages>
  <Words>16670</Words>
  <Characters>9502</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246</cp:revision>
  <dcterms:created xsi:type="dcterms:W3CDTF">2023-01-31T06:49:00Z</dcterms:created>
  <dcterms:modified xsi:type="dcterms:W3CDTF">2025-10-24T10:39:00Z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0x010100E968C9D80B01B940883CB1774913217B</vt:lpwstr>
  </property>
</Properties>
</file>