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48CA" w14:textId="77777777" w:rsidR="00104E6F" w:rsidRPr="00550943" w:rsidRDefault="00104E6F" w:rsidP="00763211">
      <w:pPr>
        <w:rPr>
          <w:sz w:val="24"/>
          <w:szCs w:val="24"/>
        </w:rPr>
      </w:pPr>
    </w:p>
    <w:p w14:paraId="787FA5D0" w14:textId="68728539" w:rsidR="00763211" w:rsidRPr="00550943" w:rsidRDefault="00763211" w:rsidP="00763211">
      <w:pPr>
        <w:jc w:val="center"/>
        <w:rPr>
          <w:b/>
          <w:sz w:val="24"/>
          <w:szCs w:val="24"/>
        </w:rPr>
      </w:pPr>
      <w:r w:rsidRPr="00550943">
        <w:rPr>
          <w:b/>
          <w:sz w:val="24"/>
          <w:szCs w:val="24"/>
        </w:rPr>
        <w:t xml:space="preserve">LĪGUMS Nr. FM VID </w:t>
      </w:r>
      <w:bookmarkStart w:id="0" w:name="_Hlk145498997"/>
      <w:r w:rsidR="00355CC8">
        <w:rPr>
          <w:b/>
          <w:sz w:val="24"/>
          <w:szCs w:val="24"/>
        </w:rPr>
        <w:t>202</w:t>
      </w:r>
      <w:r w:rsidR="00104E6F">
        <w:rPr>
          <w:b/>
          <w:sz w:val="24"/>
          <w:szCs w:val="24"/>
        </w:rPr>
        <w:t>5</w:t>
      </w:r>
      <w:r>
        <w:rPr>
          <w:b/>
          <w:sz w:val="24"/>
          <w:szCs w:val="24"/>
        </w:rPr>
        <w:t>/</w:t>
      </w:r>
      <w:r w:rsidR="00355CC8">
        <w:rPr>
          <w:b/>
          <w:sz w:val="24"/>
          <w:szCs w:val="24"/>
        </w:rPr>
        <w:t>2</w:t>
      </w:r>
      <w:bookmarkEnd w:id="0"/>
      <w:r w:rsidR="000B17C1">
        <w:rPr>
          <w:b/>
          <w:sz w:val="24"/>
          <w:szCs w:val="24"/>
        </w:rPr>
        <w:t>40</w:t>
      </w:r>
    </w:p>
    <w:p w14:paraId="7AB2F331" w14:textId="3A00DE5E" w:rsidR="00763211" w:rsidRDefault="000B17C1" w:rsidP="008825CB">
      <w:pPr>
        <w:jc w:val="center"/>
        <w:rPr>
          <w:b/>
          <w:sz w:val="24"/>
          <w:szCs w:val="24"/>
        </w:rPr>
      </w:pPr>
      <w:r w:rsidRPr="000B17C1">
        <w:rPr>
          <w:b/>
          <w:sz w:val="24"/>
          <w:szCs w:val="24"/>
        </w:rPr>
        <w:t>“Dīzeļģeneratora tehniskā apkope un remonts Liepājas MKP “</w:t>
      </w:r>
      <w:proofErr w:type="spellStart"/>
      <w:r w:rsidRPr="000B17C1">
        <w:rPr>
          <w:b/>
          <w:sz w:val="24"/>
          <w:szCs w:val="24"/>
        </w:rPr>
        <w:t>Terrabalt</w:t>
      </w:r>
      <w:proofErr w:type="spellEnd"/>
      <w:r w:rsidRPr="000B17C1">
        <w:rPr>
          <w:b/>
          <w:sz w:val="24"/>
          <w:szCs w:val="24"/>
        </w:rPr>
        <w:t>””</w:t>
      </w:r>
    </w:p>
    <w:p w14:paraId="08C75241" w14:textId="77777777" w:rsidR="000B17C1" w:rsidRPr="00550943" w:rsidRDefault="000B17C1" w:rsidP="00763211">
      <w:pPr>
        <w:rPr>
          <w:sz w:val="24"/>
          <w:szCs w:val="24"/>
        </w:rPr>
      </w:pPr>
    </w:p>
    <w:p w14:paraId="3E289171" w14:textId="3ED546AD" w:rsidR="00186D77" w:rsidRPr="0065600D" w:rsidRDefault="00186D77" w:rsidP="00186D77">
      <w:pPr>
        <w:pStyle w:val="Style17"/>
        <w:tabs>
          <w:tab w:val="left" w:pos="6237"/>
          <w:tab w:val="left" w:leader="underscore" w:pos="8947"/>
        </w:tabs>
        <w:ind w:right="-2"/>
        <w:jc w:val="right"/>
        <w:rPr>
          <w:rStyle w:val="UnresolvedMention1"/>
        </w:rPr>
      </w:pPr>
      <w:r w:rsidRPr="003F5F79">
        <w:rPr>
          <w:rStyle w:val="UnresolvedMention1"/>
          <w:color w:val="auto"/>
          <w:shd w:val="clear" w:color="auto" w:fill="FFFFFF" w:themeFill="background1"/>
        </w:rPr>
        <w:t xml:space="preserve">                                                                                 </w:t>
      </w:r>
      <w:r w:rsidRPr="00514DD6">
        <w:t xml:space="preserve">Dokumenta datums ir tā </w:t>
      </w:r>
      <w:r w:rsidRPr="00514DD6">
        <w:rPr>
          <w:noProof/>
        </w:rPr>
        <w:t>elektroniskās</w:t>
      </w:r>
      <w:r w:rsidRPr="00BB161C">
        <w:rPr>
          <w:noProof/>
        </w:rPr>
        <w:t xml:space="preserve"> parakstīšanas datums</w:t>
      </w:r>
    </w:p>
    <w:p w14:paraId="35607298" w14:textId="77777777" w:rsidR="00763211" w:rsidRPr="00550943" w:rsidRDefault="00763211" w:rsidP="00763211">
      <w:pPr>
        <w:rPr>
          <w:sz w:val="24"/>
          <w:szCs w:val="24"/>
        </w:rPr>
      </w:pPr>
    </w:p>
    <w:p w14:paraId="0883FEF0" w14:textId="77777777" w:rsidR="00104E6F" w:rsidRPr="00104E6F" w:rsidRDefault="00104E6F" w:rsidP="00104E6F">
      <w:pPr>
        <w:spacing w:after="120"/>
        <w:ind w:firstLine="567"/>
        <w:jc w:val="both"/>
        <w:rPr>
          <w:rFonts w:eastAsia="Arial"/>
          <w:bCs/>
          <w:color w:val="000000"/>
          <w:sz w:val="24"/>
          <w:lang w:eastAsia="zh-CN"/>
        </w:rPr>
      </w:pPr>
      <w:r w:rsidRPr="00104E6F">
        <w:rPr>
          <w:rFonts w:eastAsia="Arial"/>
          <w:b/>
          <w:bCs/>
          <w:color w:val="000000"/>
          <w:sz w:val="24"/>
          <w:lang w:eastAsia="zh-CN"/>
        </w:rPr>
        <w:t>Valsts ieņēmumu dienests</w:t>
      </w:r>
      <w:r w:rsidRPr="00104E6F">
        <w:rPr>
          <w:rFonts w:eastAsia="Arial"/>
          <w:bCs/>
          <w:color w:val="000000"/>
          <w:sz w:val="24"/>
          <w:lang w:eastAsia="zh-CN"/>
        </w:rPr>
        <w:t xml:space="preserve">, </w:t>
      </w:r>
      <w:r w:rsidRPr="00104E6F">
        <w:rPr>
          <w:bCs/>
          <w:sz w:val="24"/>
        </w:rPr>
        <w:t>kura vārdā saskaņā ar ____________________________ rīkojas tā__________________</w:t>
      </w:r>
      <w:r w:rsidRPr="00104E6F">
        <w:rPr>
          <w:rFonts w:eastAsia="Calibri"/>
          <w:sz w:val="24"/>
          <w:lang w:eastAsia="lv-LV"/>
        </w:rPr>
        <w:t xml:space="preserve"> </w:t>
      </w:r>
      <w:r w:rsidRPr="00104E6F">
        <w:rPr>
          <w:rFonts w:eastAsia="Arial"/>
          <w:bCs/>
          <w:color w:val="000000"/>
          <w:sz w:val="24"/>
          <w:lang w:eastAsia="zh-CN"/>
        </w:rPr>
        <w:t>(turpmāk – Pasūtītājs vai VID), no vienas puses, un</w:t>
      </w:r>
    </w:p>
    <w:p w14:paraId="2123A2BE" w14:textId="33289E68" w:rsidR="00104E6F" w:rsidRDefault="00073307" w:rsidP="00763211">
      <w:pPr>
        <w:ind w:right="-1" w:firstLine="720"/>
        <w:jc w:val="both"/>
        <w:rPr>
          <w:sz w:val="24"/>
          <w:szCs w:val="24"/>
        </w:rPr>
      </w:pPr>
      <w:r w:rsidRPr="007C6E09">
        <w:rPr>
          <w:sz w:val="24"/>
        </w:rPr>
        <w:t xml:space="preserve"> </w:t>
      </w:r>
      <w:r w:rsidR="00104E6F">
        <w:rPr>
          <w:b/>
          <w:color w:val="000000"/>
          <w:sz w:val="24"/>
          <w:lang w:eastAsia="zh-CN"/>
        </w:rPr>
        <w:t>______________________</w:t>
      </w:r>
      <w:r w:rsidR="00104E6F">
        <w:rPr>
          <w:bCs/>
          <w:color w:val="000000"/>
          <w:sz w:val="24"/>
          <w:lang w:eastAsia="zh-CN"/>
        </w:rPr>
        <w:t>,</w:t>
      </w:r>
      <w:r w:rsidR="00104E6F">
        <w:rPr>
          <w:rFonts w:eastAsia="Arial"/>
          <w:bCs/>
          <w:color w:val="000000"/>
          <w:sz w:val="24"/>
          <w:lang w:eastAsia="zh-CN"/>
        </w:rPr>
        <w:t xml:space="preserve"> </w:t>
      </w:r>
      <w:r w:rsidR="00104E6F">
        <w:rPr>
          <w:bCs/>
          <w:color w:val="000000"/>
          <w:sz w:val="24"/>
          <w:lang w:eastAsia="zh-CN"/>
        </w:rPr>
        <w:t>tā/-s</w:t>
      </w:r>
      <w:r w:rsidR="00104E6F">
        <w:rPr>
          <w:rFonts w:eastAsia="Arial"/>
          <w:bCs/>
          <w:color w:val="000000"/>
          <w:sz w:val="24"/>
          <w:lang w:eastAsia="zh-CN"/>
        </w:rPr>
        <w:t xml:space="preserve"> _____________________ personā</w:t>
      </w:r>
      <w:r w:rsidR="00104E6F">
        <w:rPr>
          <w:bCs/>
          <w:color w:val="000000"/>
          <w:sz w:val="24"/>
          <w:lang w:eastAsia="zh-CN"/>
        </w:rPr>
        <w:t>,</w:t>
      </w:r>
      <w:r w:rsidR="00104E6F">
        <w:rPr>
          <w:rFonts w:eastAsia="Arial"/>
          <w:bCs/>
          <w:color w:val="000000"/>
          <w:sz w:val="24"/>
          <w:lang w:eastAsia="zh-CN"/>
        </w:rPr>
        <w:t xml:space="preserve"> </w:t>
      </w:r>
      <w:r w:rsidR="00104E6F">
        <w:rPr>
          <w:bCs/>
          <w:color w:val="000000"/>
          <w:sz w:val="24"/>
          <w:lang w:eastAsia="zh-CN"/>
        </w:rPr>
        <w:t>kur_</w:t>
      </w:r>
      <w:r w:rsidR="00104E6F">
        <w:rPr>
          <w:rFonts w:eastAsia="Arial"/>
          <w:bCs/>
          <w:color w:val="000000"/>
          <w:sz w:val="24"/>
          <w:lang w:eastAsia="zh-CN"/>
        </w:rPr>
        <w:t xml:space="preserve"> </w:t>
      </w:r>
      <w:r w:rsidR="00104E6F">
        <w:rPr>
          <w:bCs/>
          <w:color w:val="000000"/>
          <w:sz w:val="24"/>
          <w:lang w:eastAsia="zh-CN"/>
        </w:rPr>
        <w:t>rīkojas</w:t>
      </w:r>
      <w:r w:rsidR="00104E6F">
        <w:rPr>
          <w:rFonts w:eastAsia="Arial"/>
          <w:bCs/>
          <w:color w:val="000000"/>
          <w:sz w:val="24"/>
          <w:lang w:eastAsia="zh-CN"/>
        </w:rPr>
        <w:t xml:space="preserve"> saskaņā ar</w:t>
      </w:r>
      <w:r w:rsidR="008825CB" w:rsidRPr="0018784D">
        <w:rPr>
          <w:rFonts w:eastAsia="Arial"/>
          <w:bCs/>
          <w:color w:val="000000"/>
          <w:sz w:val="24"/>
          <w:lang w:eastAsia="zh-CN"/>
        </w:rPr>
        <w:t>____________</w:t>
      </w:r>
      <w:r w:rsidR="00104E6F">
        <w:rPr>
          <w:sz w:val="24"/>
          <w:szCs w:val="24"/>
        </w:rPr>
        <w:t xml:space="preserve"> (turpmāk – Piegādātājs), no otras puses</w:t>
      </w:r>
      <w:r w:rsidR="00AC0086">
        <w:rPr>
          <w:sz w:val="24"/>
          <w:szCs w:val="24"/>
        </w:rPr>
        <w:t xml:space="preserve"> </w:t>
      </w:r>
    </w:p>
    <w:p w14:paraId="06F7E023" w14:textId="3D944C38" w:rsidR="00763211" w:rsidRPr="00550943" w:rsidRDefault="00763211" w:rsidP="000B17C1">
      <w:pPr>
        <w:ind w:right="-1" w:firstLine="720"/>
        <w:jc w:val="both"/>
        <w:rPr>
          <w:sz w:val="24"/>
          <w:szCs w:val="24"/>
        </w:rPr>
      </w:pPr>
      <w:r w:rsidRPr="00550943">
        <w:rPr>
          <w:sz w:val="24"/>
          <w:szCs w:val="24"/>
        </w:rPr>
        <w:t>abi kopā saukti arī kā Puses, bet atsevišķi kā Puse, pamatojoties uz publiskā iepirkuma “</w:t>
      </w:r>
      <w:r w:rsidR="000B17C1" w:rsidRPr="000B17C1">
        <w:rPr>
          <w:sz w:val="24"/>
          <w:szCs w:val="24"/>
        </w:rPr>
        <w:t>Dīzeļģeneratora tehniskā apkope un remonts Liepājas MKP “</w:t>
      </w:r>
      <w:proofErr w:type="spellStart"/>
      <w:r w:rsidR="000B17C1" w:rsidRPr="000B17C1">
        <w:rPr>
          <w:sz w:val="24"/>
          <w:szCs w:val="24"/>
        </w:rPr>
        <w:t>Terrabalt</w:t>
      </w:r>
      <w:proofErr w:type="spellEnd"/>
      <w:r w:rsidR="000B17C1" w:rsidRPr="000B17C1">
        <w:rPr>
          <w:sz w:val="24"/>
          <w:szCs w:val="24"/>
        </w:rPr>
        <w:t>”</w:t>
      </w:r>
      <w:r w:rsidR="008825CB">
        <w:rPr>
          <w:sz w:val="24"/>
          <w:szCs w:val="24"/>
        </w:rPr>
        <w:t>”</w:t>
      </w:r>
      <w:r w:rsidRPr="00550943">
        <w:rPr>
          <w:sz w:val="24"/>
          <w:szCs w:val="24"/>
        </w:rPr>
        <w:t>, iepirkuma identifikācijas Nr. FM VID </w:t>
      </w:r>
      <w:r w:rsidR="00073307" w:rsidRPr="00073307">
        <w:rPr>
          <w:sz w:val="24"/>
          <w:szCs w:val="24"/>
        </w:rPr>
        <w:t>202</w:t>
      </w:r>
      <w:r w:rsidR="00104E6F">
        <w:rPr>
          <w:sz w:val="24"/>
          <w:szCs w:val="24"/>
        </w:rPr>
        <w:t>5</w:t>
      </w:r>
      <w:r w:rsidR="00073307" w:rsidRPr="00073307">
        <w:rPr>
          <w:sz w:val="24"/>
          <w:szCs w:val="24"/>
        </w:rPr>
        <w:t>/</w:t>
      </w:r>
      <w:r w:rsidR="00104E6F">
        <w:rPr>
          <w:sz w:val="24"/>
          <w:szCs w:val="24"/>
        </w:rPr>
        <w:t>2</w:t>
      </w:r>
      <w:r w:rsidR="000B17C1">
        <w:rPr>
          <w:sz w:val="24"/>
          <w:szCs w:val="24"/>
        </w:rPr>
        <w:t>40</w:t>
      </w:r>
      <w:r w:rsidRPr="00550943">
        <w:rPr>
          <w:sz w:val="24"/>
          <w:szCs w:val="24"/>
        </w:rPr>
        <w:t>, rezultātiem, noslēdz šādu līgumu</w:t>
      </w:r>
      <w:r w:rsidR="00104E6F">
        <w:rPr>
          <w:sz w:val="24"/>
          <w:szCs w:val="24"/>
        </w:rPr>
        <w:t xml:space="preserve"> (</w:t>
      </w:r>
      <w:r w:rsidRPr="00550943">
        <w:rPr>
          <w:sz w:val="24"/>
          <w:szCs w:val="24"/>
        </w:rPr>
        <w:t>turpmāk – Līgums</w:t>
      </w:r>
      <w:r w:rsidR="00104E6F">
        <w:rPr>
          <w:sz w:val="24"/>
          <w:szCs w:val="24"/>
        </w:rPr>
        <w:t>)</w:t>
      </w:r>
      <w:r w:rsidRPr="00550943">
        <w:rPr>
          <w:sz w:val="24"/>
          <w:szCs w:val="24"/>
        </w:rPr>
        <w:t>:</w:t>
      </w:r>
    </w:p>
    <w:p w14:paraId="50862377" w14:textId="77777777" w:rsidR="00493331" w:rsidRPr="00550943" w:rsidRDefault="00493331" w:rsidP="00493331">
      <w:pPr>
        <w:widowControl w:val="0"/>
        <w:numPr>
          <w:ilvl w:val="0"/>
          <w:numId w:val="1"/>
        </w:numPr>
        <w:suppressAutoHyphens/>
        <w:spacing w:before="120" w:after="120"/>
        <w:ind w:hanging="11"/>
        <w:jc w:val="center"/>
        <w:rPr>
          <w:b/>
          <w:sz w:val="24"/>
          <w:szCs w:val="24"/>
        </w:rPr>
      </w:pPr>
      <w:r w:rsidRPr="00550943">
        <w:rPr>
          <w:b/>
          <w:sz w:val="24"/>
          <w:szCs w:val="24"/>
        </w:rPr>
        <w:t>Līguma priekšmets</w:t>
      </w:r>
    </w:p>
    <w:p w14:paraId="6E672AC3" w14:textId="305A90AE" w:rsidR="00634741" w:rsidRPr="00634741" w:rsidRDefault="00493331" w:rsidP="00493331">
      <w:pPr>
        <w:pStyle w:val="ListParagraph"/>
        <w:numPr>
          <w:ilvl w:val="1"/>
          <w:numId w:val="1"/>
        </w:numPr>
        <w:tabs>
          <w:tab w:val="left" w:pos="567"/>
        </w:tabs>
        <w:ind w:left="426" w:right="-58" w:hanging="426"/>
        <w:contextualSpacing w:val="0"/>
        <w:jc w:val="both"/>
        <w:rPr>
          <w:rFonts w:ascii="Calibri" w:eastAsia="Calibri" w:hAnsi="Calibri"/>
          <w:bCs/>
          <w:szCs w:val="22"/>
          <w:lang w:val="lv-LV"/>
        </w:rPr>
      </w:pPr>
      <w:r w:rsidRPr="00104E6F">
        <w:rPr>
          <w:rFonts w:eastAsia="Calibri"/>
          <w:bCs/>
          <w:szCs w:val="22"/>
          <w:lang w:val="lv-LV"/>
        </w:rPr>
        <w:t xml:space="preserve">Izpildītājs nodrošina </w:t>
      </w:r>
      <w:r w:rsidRPr="006474BB">
        <w:rPr>
          <w:rFonts w:eastAsia="Calibri"/>
          <w:bCs/>
          <w:szCs w:val="22"/>
          <w:lang w:val="lv-LV"/>
        </w:rPr>
        <w:t xml:space="preserve">VID </w:t>
      </w:r>
      <w:r w:rsidR="000B17C1" w:rsidRPr="000B17C1">
        <w:rPr>
          <w:rFonts w:eastAsia="Calibri"/>
          <w:bCs/>
          <w:szCs w:val="22"/>
          <w:lang w:val="lv-LV"/>
        </w:rPr>
        <w:t>rīcībā esoš</w:t>
      </w:r>
      <w:r w:rsidR="000B17C1">
        <w:rPr>
          <w:rFonts w:eastAsia="Calibri"/>
          <w:bCs/>
          <w:szCs w:val="22"/>
          <w:lang w:val="lv-LV"/>
        </w:rPr>
        <w:t xml:space="preserve">ā </w:t>
      </w:r>
      <w:r w:rsidR="000B17C1" w:rsidRPr="000B17C1">
        <w:rPr>
          <w:rFonts w:eastAsia="Calibri"/>
          <w:bCs/>
          <w:szCs w:val="22"/>
          <w:lang w:val="lv-LV"/>
        </w:rPr>
        <w:t>dīzeļģenerator</w:t>
      </w:r>
      <w:r w:rsidR="000B17C1">
        <w:rPr>
          <w:rFonts w:eastAsia="Calibri"/>
          <w:bCs/>
          <w:szCs w:val="22"/>
          <w:lang w:val="lv-LV"/>
        </w:rPr>
        <w:t>a</w:t>
      </w:r>
      <w:r w:rsidR="000B17C1" w:rsidRPr="000B17C1">
        <w:rPr>
          <w:rFonts w:eastAsia="Calibri"/>
          <w:bCs/>
          <w:szCs w:val="22"/>
          <w:lang w:val="lv-LV"/>
        </w:rPr>
        <w:t xml:space="preserve"> FG WILSON P77E (1999) un nepārtrauktas barošanas sistēmas (UPS) iekārtas Liepājas ostas MKP (turpmāk tekstā – Sistēma) – tehnisk</w:t>
      </w:r>
      <w:r w:rsidR="000B17C1">
        <w:rPr>
          <w:rFonts w:eastAsia="Calibri"/>
          <w:bCs/>
          <w:szCs w:val="22"/>
          <w:lang w:val="lv-LV"/>
        </w:rPr>
        <w:t>o</w:t>
      </w:r>
      <w:r w:rsidR="000B17C1" w:rsidRPr="000B17C1">
        <w:rPr>
          <w:rFonts w:eastAsia="Calibri"/>
          <w:bCs/>
          <w:szCs w:val="22"/>
          <w:lang w:val="lv-LV"/>
        </w:rPr>
        <w:t xml:space="preserve"> apkop</w:t>
      </w:r>
      <w:r w:rsidR="000B17C1">
        <w:rPr>
          <w:rFonts w:eastAsia="Calibri"/>
          <w:bCs/>
          <w:szCs w:val="22"/>
          <w:lang w:val="lv-LV"/>
        </w:rPr>
        <w:t>i</w:t>
      </w:r>
      <w:r w:rsidR="000B17C1" w:rsidRPr="000B17C1">
        <w:rPr>
          <w:rFonts w:eastAsia="Calibri"/>
          <w:bCs/>
          <w:szCs w:val="22"/>
          <w:lang w:val="lv-LV"/>
        </w:rPr>
        <w:t>, diagnostik</w:t>
      </w:r>
      <w:r w:rsidR="000B17C1">
        <w:rPr>
          <w:rFonts w:eastAsia="Calibri"/>
          <w:bCs/>
          <w:szCs w:val="22"/>
          <w:lang w:val="lv-LV"/>
        </w:rPr>
        <w:t>u</w:t>
      </w:r>
      <w:r w:rsidR="000B17C1" w:rsidRPr="000B17C1">
        <w:rPr>
          <w:rFonts w:eastAsia="Calibri"/>
          <w:bCs/>
          <w:szCs w:val="22"/>
          <w:lang w:val="lv-LV"/>
        </w:rPr>
        <w:t xml:space="preserve"> un remont</w:t>
      </w:r>
      <w:r w:rsidR="000B17C1">
        <w:rPr>
          <w:rFonts w:eastAsia="Calibri"/>
          <w:bCs/>
          <w:szCs w:val="22"/>
          <w:lang w:val="lv-LV"/>
        </w:rPr>
        <w:t>u</w:t>
      </w:r>
      <w:r w:rsidR="000B17C1" w:rsidRPr="000B17C1">
        <w:rPr>
          <w:rFonts w:eastAsia="Calibri"/>
          <w:bCs/>
          <w:szCs w:val="22"/>
          <w:lang w:val="lv-LV"/>
        </w:rPr>
        <w:t xml:space="preserve"> (turpmāk – Uzturēšana),  kā arī VID darbinieku konsultācijas par Sistēmas darbības atjaunošanu un problēmu novēršanu (turpmāk – Pakalpojums)</w:t>
      </w:r>
      <w:r w:rsidR="000B17C1">
        <w:rPr>
          <w:rFonts w:eastAsia="Calibri"/>
          <w:bCs/>
          <w:szCs w:val="22"/>
          <w:lang w:val="lv-LV"/>
        </w:rPr>
        <w:t xml:space="preserve">, </w:t>
      </w:r>
      <w:r w:rsidR="000B17C1" w:rsidRPr="006474BB">
        <w:rPr>
          <w:rFonts w:eastAsia="Calibri"/>
          <w:bCs/>
          <w:szCs w:val="22"/>
          <w:lang w:val="lv-LV"/>
        </w:rPr>
        <w:t>saskaņā ar VID prasībām</w:t>
      </w:r>
      <w:r w:rsidR="000B17C1" w:rsidRPr="00104E6F">
        <w:rPr>
          <w:rFonts w:eastAsia="Calibri"/>
          <w:bCs/>
          <w:szCs w:val="22"/>
          <w:lang w:val="lv-LV"/>
        </w:rPr>
        <w:t>, saskaņ</w:t>
      </w:r>
      <w:r w:rsidR="000B17C1">
        <w:rPr>
          <w:rFonts w:eastAsia="Calibri"/>
          <w:bCs/>
          <w:szCs w:val="22"/>
          <w:lang w:val="lv-LV"/>
        </w:rPr>
        <w:t>ā</w:t>
      </w:r>
      <w:r w:rsidR="000B17C1" w:rsidRPr="00104E6F">
        <w:rPr>
          <w:rFonts w:eastAsia="Calibri"/>
          <w:bCs/>
          <w:szCs w:val="22"/>
          <w:lang w:val="lv-LV"/>
        </w:rPr>
        <w:t xml:space="preserve"> ar šī Līguma un tā pielikumu noteikumiem.</w:t>
      </w:r>
    </w:p>
    <w:p w14:paraId="450B79C7" w14:textId="3851C42A" w:rsidR="00493331" w:rsidRPr="006474BB" w:rsidRDefault="000B17C1" w:rsidP="00493331">
      <w:pPr>
        <w:pStyle w:val="ListParagraph"/>
        <w:numPr>
          <w:ilvl w:val="1"/>
          <w:numId w:val="1"/>
        </w:numPr>
        <w:tabs>
          <w:tab w:val="left" w:pos="567"/>
        </w:tabs>
        <w:ind w:left="426" w:right="-58" w:hanging="426"/>
        <w:contextualSpacing w:val="0"/>
        <w:jc w:val="both"/>
        <w:rPr>
          <w:rFonts w:ascii="Calibri" w:eastAsia="Calibri" w:hAnsi="Calibri"/>
          <w:bCs/>
          <w:szCs w:val="22"/>
          <w:lang w:val="lv-LV"/>
        </w:rPr>
      </w:pPr>
      <w:r w:rsidRPr="000B17C1">
        <w:rPr>
          <w:rFonts w:eastAsia="Calibri"/>
          <w:bCs/>
          <w:szCs w:val="22"/>
          <w:lang w:val="lv-LV"/>
        </w:rPr>
        <w:t>Sistēmas atrašanās vieta – Liepāja, Brīvostas iela 14a.</w:t>
      </w:r>
    </w:p>
    <w:p w14:paraId="23FF46B5" w14:textId="77777777" w:rsidR="00634741" w:rsidRDefault="00634741" w:rsidP="00634741">
      <w:pPr>
        <w:pStyle w:val="ListParagraph"/>
        <w:tabs>
          <w:tab w:val="left" w:pos="567"/>
        </w:tabs>
        <w:ind w:left="426" w:right="-58"/>
        <w:contextualSpacing w:val="0"/>
        <w:jc w:val="both"/>
        <w:rPr>
          <w:lang w:val="lv-LV"/>
        </w:rPr>
      </w:pPr>
    </w:p>
    <w:p w14:paraId="7360AF47" w14:textId="56FC3161" w:rsidR="00493331" w:rsidRPr="00634741" w:rsidRDefault="00493331" w:rsidP="00634741">
      <w:pPr>
        <w:pStyle w:val="ListParagraph"/>
        <w:tabs>
          <w:tab w:val="left" w:pos="567"/>
        </w:tabs>
        <w:spacing w:after="120"/>
        <w:ind w:left="426" w:right="-58"/>
        <w:contextualSpacing w:val="0"/>
        <w:jc w:val="center"/>
        <w:rPr>
          <w:lang w:val="lv-LV"/>
        </w:rPr>
      </w:pPr>
      <w:r w:rsidRPr="00634741">
        <w:rPr>
          <w:b/>
          <w:lang w:val="lv-LV"/>
        </w:rPr>
        <w:t>2. Līguma summa un norēķinu kārtība</w:t>
      </w:r>
    </w:p>
    <w:p w14:paraId="370885E3" w14:textId="77777777" w:rsidR="009B38A2" w:rsidRDefault="00493331" w:rsidP="009B38A2">
      <w:pPr>
        <w:pStyle w:val="ListParagraph"/>
        <w:numPr>
          <w:ilvl w:val="1"/>
          <w:numId w:val="15"/>
        </w:numPr>
        <w:tabs>
          <w:tab w:val="left" w:pos="0"/>
          <w:tab w:val="left" w:pos="284"/>
          <w:tab w:val="num" w:pos="426"/>
        </w:tabs>
        <w:spacing w:after="120"/>
        <w:ind w:left="426" w:hanging="426"/>
        <w:jc w:val="both"/>
        <w:rPr>
          <w:lang w:val="lv-LV"/>
        </w:rPr>
      </w:pPr>
      <w:r w:rsidRPr="00012C1E">
        <w:rPr>
          <w:lang w:val="lv-LV"/>
        </w:rPr>
        <w:t xml:space="preserve">Līguma kopējā summa ir </w:t>
      </w:r>
      <w:r w:rsidR="000B17C1">
        <w:rPr>
          <w:b/>
          <w:lang w:val="lv-LV"/>
        </w:rPr>
        <w:t>8 000</w:t>
      </w:r>
      <w:r w:rsidRPr="00012C1E">
        <w:rPr>
          <w:b/>
          <w:lang w:val="lv-LV"/>
        </w:rPr>
        <w:t>,00 EUR</w:t>
      </w:r>
      <w:r w:rsidRPr="00012C1E">
        <w:rPr>
          <w:lang w:val="lv-LV"/>
        </w:rPr>
        <w:t xml:space="preserve"> (</w:t>
      </w:r>
      <w:r w:rsidR="000B17C1">
        <w:rPr>
          <w:lang w:val="lv-LV"/>
        </w:rPr>
        <w:t>astoņi</w:t>
      </w:r>
      <w:r w:rsidRPr="00012C1E">
        <w:rPr>
          <w:lang w:val="lv-LV"/>
        </w:rPr>
        <w:t xml:space="preserve"> tūkstoši </w:t>
      </w:r>
      <w:proofErr w:type="spellStart"/>
      <w:r w:rsidRPr="00012C1E">
        <w:rPr>
          <w:i/>
          <w:lang w:val="lv-LV"/>
        </w:rPr>
        <w:t>euro</w:t>
      </w:r>
      <w:proofErr w:type="spellEnd"/>
      <w:r w:rsidRPr="00012C1E">
        <w:rPr>
          <w:i/>
          <w:lang w:val="lv-LV"/>
        </w:rPr>
        <w:t xml:space="preserve"> </w:t>
      </w:r>
      <w:r w:rsidRPr="00012C1E">
        <w:rPr>
          <w:lang w:val="lv-LV"/>
        </w:rPr>
        <w:t xml:space="preserve">un 00 </w:t>
      </w:r>
      <w:r w:rsidRPr="00012C1E">
        <w:rPr>
          <w:i/>
          <w:lang w:val="lv-LV"/>
        </w:rPr>
        <w:t>centi</w:t>
      </w:r>
      <w:r w:rsidRPr="00012C1E">
        <w:rPr>
          <w:lang w:val="lv-LV"/>
        </w:rPr>
        <w:t>) bez pievienotās vērtības nodokļa (turpmāk – PVN). PVN tiek maksāts papildus saskaņā ar Latvijas Republikā spēkā esošajiem normatīvajiem aktiem.</w:t>
      </w:r>
    </w:p>
    <w:p w14:paraId="720E8910" w14:textId="33DF4491" w:rsidR="00DA0D58" w:rsidRDefault="009B38A2" w:rsidP="00DA0D58">
      <w:pPr>
        <w:pStyle w:val="ListParagraph"/>
        <w:numPr>
          <w:ilvl w:val="1"/>
          <w:numId w:val="15"/>
        </w:numPr>
        <w:tabs>
          <w:tab w:val="left" w:pos="0"/>
          <w:tab w:val="left" w:pos="284"/>
          <w:tab w:val="num" w:pos="426"/>
        </w:tabs>
        <w:spacing w:after="120"/>
        <w:ind w:left="426" w:hanging="426"/>
        <w:jc w:val="both"/>
        <w:rPr>
          <w:lang w:val="lv-LV"/>
        </w:rPr>
      </w:pPr>
      <w:r w:rsidRPr="009B38A2">
        <w:rPr>
          <w:lang w:val="lv-LV"/>
        </w:rPr>
        <w:t xml:space="preserve">Līguma kopējā summā ietvertas visas izmaksas, kas saistītas ar Pakalpojuma nodrošināšanu saskaņā ar Līguma </w:t>
      </w:r>
      <w:r w:rsidR="00625AF5">
        <w:rPr>
          <w:lang w:val="lv-LV"/>
        </w:rPr>
        <w:t>2</w:t>
      </w:r>
      <w:r w:rsidRPr="009B38A2">
        <w:rPr>
          <w:lang w:val="lv-LV"/>
        </w:rPr>
        <w:t>.</w:t>
      </w:r>
      <w:r w:rsidR="00625AF5">
        <w:rPr>
          <w:lang w:val="lv-LV"/>
        </w:rPr>
        <w:t xml:space="preserve"> </w:t>
      </w:r>
      <w:r w:rsidRPr="009B38A2">
        <w:rPr>
          <w:lang w:val="lv-LV"/>
        </w:rPr>
        <w:t xml:space="preserve">pielikumā norādītajām cenām, kurās ir iekļautas visas izmaksas, kas saistītas ar </w:t>
      </w:r>
      <w:r>
        <w:rPr>
          <w:lang w:val="lv-LV"/>
        </w:rPr>
        <w:t xml:space="preserve">dīzeļģeneratora un </w:t>
      </w:r>
      <w:r w:rsidRPr="009B38A2">
        <w:rPr>
          <w:lang w:val="lv-LV"/>
        </w:rPr>
        <w:t>Sistēmu tehnisko apkopju veikšanu, diagnostiku un remontu (izņemot remontdarbos izmantojamo materiālu un detaļu izmaksas, par kurām tiek maksāts saskaņā ar Pušu pilnvaroto personu saskaņotu remontdarbu tāmi) ieskaitot maksu par visiem tehniskajās apkopēs izmantojamiem un nomaināmajiem materiāliem un detaļām, darba spēka izmaksas, Pasūtītāja personāla konsultācijām  par Sistēmas darbības atjaunošanu un problēmu novēršanu, nodokļiem un nodevām (izņemot PVN), ar transportlīdzekļu uzturēšanu un izmantošanu saistītie izdevumi, t.sk., apdrošināšana, amortizācija, nepieciešamo atļauju iegūšanu no trešajām personām u.c. ar Līgumu savlaicīgu un kvalitatīvu izpildi saistītās izmaksas.</w:t>
      </w:r>
    </w:p>
    <w:p w14:paraId="0677A885" w14:textId="32771A1B" w:rsidR="009B38A2" w:rsidRPr="001622AE" w:rsidRDefault="00DA0D58" w:rsidP="00DA0D58">
      <w:pPr>
        <w:pStyle w:val="ListParagraph"/>
        <w:numPr>
          <w:ilvl w:val="1"/>
          <w:numId w:val="15"/>
        </w:numPr>
        <w:tabs>
          <w:tab w:val="left" w:pos="0"/>
          <w:tab w:val="left" w:pos="284"/>
          <w:tab w:val="num" w:pos="426"/>
        </w:tabs>
        <w:spacing w:after="120"/>
        <w:ind w:left="426" w:hanging="426"/>
        <w:jc w:val="both"/>
        <w:rPr>
          <w:lang w:val="lv-LV"/>
        </w:rPr>
      </w:pPr>
      <w:r w:rsidRPr="001622AE">
        <w:rPr>
          <w:lang w:val="lv-LV"/>
        </w:rPr>
        <w:t>Tāmē, nosakot remontdarbu cenu, aprēķiniem tiek izmantota Līguma 2. pielikumā minētās remontdarba stundas cena, kā arī izmantojamo materiālu un detaļu izmaksas.</w:t>
      </w:r>
    </w:p>
    <w:p w14:paraId="7E8FC85D" w14:textId="2824E182" w:rsidR="00493331" w:rsidRPr="00625AF5" w:rsidRDefault="00C81E0E" w:rsidP="00493331">
      <w:pPr>
        <w:pStyle w:val="ListParagraph"/>
        <w:numPr>
          <w:ilvl w:val="1"/>
          <w:numId w:val="15"/>
        </w:numPr>
        <w:tabs>
          <w:tab w:val="left" w:pos="0"/>
          <w:tab w:val="left" w:pos="284"/>
          <w:tab w:val="num" w:pos="426"/>
        </w:tabs>
        <w:ind w:left="426" w:hanging="426"/>
        <w:jc w:val="both"/>
        <w:rPr>
          <w:lang w:val="lv-LV"/>
        </w:rPr>
      </w:pPr>
      <w:r w:rsidRPr="00625AF5">
        <w:rPr>
          <w:lang w:val="lv-LV"/>
        </w:rPr>
        <w:t>Sistēmas</w:t>
      </w:r>
      <w:r w:rsidR="00493331" w:rsidRPr="00625AF5">
        <w:rPr>
          <w:lang w:val="lv-LV"/>
        </w:rPr>
        <w:t xml:space="preserve"> tehniskās apkopes cenā ietvertas visas izmaksas, kas saistītas ar </w:t>
      </w:r>
      <w:r w:rsidRPr="00625AF5">
        <w:rPr>
          <w:lang w:val="lv-LV"/>
        </w:rPr>
        <w:t>Sistēmas</w:t>
      </w:r>
      <w:r w:rsidR="00DA0D58" w:rsidRPr="00625AF5">
        <w:rPr>
          <w:lang w:val="lv-LV"/>
        </w:rPr>
        <w:t xml:space="preserve"> </w:t>
      </w:r>
      <w:r w:rsidR="00493331" w:rsidRPr="00625AF5">
        <w:rPr>
          <w:lang w:val="lv-LV"/>
        </w:rPr>
        <w:t xml:space="preserve">apkopi, ieskaitot maksu par visiem apkopē izmantotajiem materiāliem un detaļām, darbaspēka izmaksas, nodokļi (izņemot PVN), nodevas, izmaksas nepieciešamo atļauju iegūšanai no trešajām personām u.c. ar </w:t>
      </w:r>
      <w:r w:rsidR="00625AF5" w:rsidRPr="00625AF5">
        <w:rPr>
          <w:lang w:val="lv-LV"/>
        </w:rPr>
        <w:t>Sistēmas</w:t>
      </w:r>
      <w:r w:rsidR="00493331" w:rsidRPr="00625AF5">
        <w:rPr>
          <w:lang w:val="lv-LV"/>
        </w:rPr>
        <w:t xml:space="preserve"> tehnisko apkopi saistītas izmaksas. </w:t>
      </w:r>
    </w:p>
    <w:p w14:paraId="6D069596" w14:textId="49242557" w:rsidR="00493331" w:rsidRPr="00625AF5" w:rsidRDefault="00493331" w:rsidP="00493331">
      <w:pPr>
        <w:pStyle w:val="ListParagraph"/>
        <w:numPr>
          <w:ilvl w:val="1"/>
          <w:numId w:val="15"/>
        </w:numPr>
        <w:tabs>
          <w:tab w:val="left" w:pos="0"/>
          <w:tab w:val="left" w:pos="284"/>
          <w:tab w:val="num" w:pos="426"/>
        </w:tabs>
        <w:ind w:left="426" w:hanging="426"/>
        <w:jc w:val="both"/>
        <w:rPr>
          <w:lang w:val="lv-LV"/>
        </w:rPr>
      </w:pPr>
      <w:r w:rsidRPr="00625AF5">
        <w:rPr>
          <w:lang w:val="lv-LV"/>
        </w:rPr>
        <w:t xml:space="preserve">Remonta darbu stundas cenā ir ietvertas visas izmaksas, kas saistītas ar </w:t>
      </w:r>
      <w:r w:rsidR="00C81E0E" w:rsidRPr="00625AF5">
        <w:rPr>
          <w:lang w:val="lv-LV"/>
        </w:rPr>
        <w:t>Sistēmas</w:t>
      </w:r>
      <w:r w:rsidRPr="00625AF5">
        <w:rPr>
          <w:bCs/>
          <w:lang w:val="lv-LV"/>
        </w:rPr>
        <w:t xml:space="preserve"> </w:t>
      </w:r>
      <w:r w:rsidRPr="00625AF5">
        <w:rPr>
          <w:lang w:val="lv-LV"/>
        </w:rPr>
        <w:t xml:space="preserve">diagnostiku, remontu, darba spēka izmaksām, </w:t>
      </w:r>
      <w:r w:rsidRPr="00625AF5">
        <w:rPr>
          <w:bCs/>
          <w:lang w:val="lv-LV"/>
        </w:rPr>
        <w:t>izņemot remontam izmantojamo materiālu un detaļu izmaksas, par kurām tiek veikta samaksa saskaņā ar Izpildītāja un Pasūtītāja saskaņotu remonta darbu tāmi.</w:t>
      </w:r>
    </w:p>
    <w:p w14:paraId="30A59ACC" w14:textId="1A508640" w:rsidR="00493331" w:rsidRPr="00625AF5" w:rsidRDefault="00493331" w:rsidP="00493331">
      <w:pPr>
        <w:pStyle w:val="ListParagraph"/>
        <w:numPr>
          <w:ilvl w:val="1"/>
          <w:numId w:val="15"/>
        </w:numPr>
        <w:tabs>
          <w:tab w:val="left" w:pos="0"/>
          <w:tab w:val="left" w:pos="284"/>
          <w:tab w:val="num" w:pos="426"/>
        </w:tabs>
        <w:ind w:left="426" w:hanging="426"/>
        <w:jc w:val="both"/>
        <w:rPr>
          <w:lang w:val="lv-LV"/>
        </w:rPr>
      </w:pPr>
      <w:r w:rsidRPr="00625AF5">
        <w:rPr>
          <w:bCs/>
          <w:lang w:val="lv-LV"/>
        </w:rPr>
        <w:t>Diagnostikas reizes cenā ir ietvertas visas izmaksas, ko Pasūtītājs maksā Izpildītājam gadījumā, j</w:t>
      </w:r>
      <w:r w:rsidRPr="00625AF5">
        <w:rPr>
          <w:lang w:val="lv-LV"/>
        </w:rPr>
        <w:t xml:space="preserve">a viņš, veicot </w:t>
      </w:r>
      <w:r w:rsidR="00C81E0E" w:rsidRPr="00625AF5">
        <w:rPr>
          <w:lang w:val="lv-LV"/>
        </w:rPr>
        <w:t>Sistēmas</w:t>
      </w:r>
      <w:r w:rsidRPr="00625AF5">
        <w:rPr>
          <w:lang w:val="lv-LV"/>
        </w:rPr>
        <w:t xml:space="preserve"> diagnostiku, konstatē, ka </w:t>
      </w:r>
      <w:r w:rsidR="00C81E0E" w:rsidRPr="00625AF5">
        <w:rPr>
          <w:lang w:val="lv-LV"/>
        </w:rPr>
        <w:t>Sistēmai</w:t>
      </w:r>
      <w:r w:rsidRPr="00625AF5">
        <w:rPr>
          <w:lang w:val="lv-LV"/>
        </w:rPr>
        <w:t xml:space="preserve"> nav atrasti defekti, </w:t>
      </w:r>
      <w:r w:rsidR="00C81E0E" w:rsidRPr="00625AF5">
        <w:rPr>
          <w:lang w:val="lv-LV"/>
        </w:rPr>
        <w:t>Sistēmai</w:t>
      </w:r>
      <w:r w:rsidRPr="00625AF5">
        <w:rPr>
          <w:lang w:val="lv-LV"/>
        </w:rPr>
        <w:t xml:space="preserve"> ir maznozīmīg</w:t>
      </w:r>
      <w:r w:rsidR="004711CF" w:rsidRPr="00625AF5">
        <w:rPr>
          <w:lang w:val="lv-LV"/>
        </w:rPr>
        <w:t>i</w:t>
      </w:r>
      <w:r w:rsidRPr="00625AF5">
        <w:rPr>
          <w:lang w:val="lv-LV"/>
        </w:rPr>
        <w:t xml:space="preserve"> defekti, kuru var novērst Izpildītājs bez remontdarbu veikšanas, </w:t>
      </w:r>
      <w:r w:rsidR="00C81E0E" w:rsidRPr="00625AF5">
        <w:rPr>
          <w:lang w:val="lv-LV"/>
        </w:rPr>
        <w:t>Sistēmas</w:t>
      </w:r>
      <w:r w:rsidRPr="00625AF5">
        <w:rPr>
          <w:lang w:val="lv-LV"/>
        </w:rPr>
        <w:t xml:space="preserve"> remonts nav iespējams vai ir finansiāli nelietderīgs un, parakstot </w:t>
      </w:r>
      <w:r w:rsidR="00C81E0E" w:rsidRPr="00625AF5">
        <w:rPr>
          <w:lang w:val="lv-LV"/>
        </w:rPr>
        <w:t>Sistēmas</w:t>
      </w:r>
      <w:r w:rsidRPr="00625AF5">
        <w:rPr>
          <w:lang w:val="lv-LV"/>
        </w:rPr>
        <w:t xml:space="preserve"> </w:t>
      </w:r>
      <w:r w:rsidRPr="00625AF5">
        <w:rPr>
          <w:lang w:val="lv-LV"/>
        </w:rPr>
        <w:lastRenderedPageBreak/>
        <w:t>diagnostikas nodošanas</w:t>
      </w:r>
      <w:r w:rsidR="004711CF" w:rsidRPr="00625AF5">
        <w:rPr>
          <w:lang w:val="lv-LV"/>
        </w:rPr>
        <w:t xml:space="preserve"> –  </w:t>
      </w:r>
      <w:r w:rsidRPr="00625AF5">
        <w:rPr>
          <w:lang w:val="lv-LV"/>
        </w:rPr>
        <w:t xml:space="preserve">pieņemšanas aktu, tiek sastādīts </w:t>
      </w:r>
      <w:proofErr w:type="spellStart"/>
      <w:r w:rsidRPr="00625AF5">
        <w:rPr>
          <w:lang w:val="lv-LV"/>
        </w:rPr>
        <w:t>defektācijas</w:t>
      </w:r>
      <w:proofErr w:type="spellEnd"/>
      <w:r w:rsidRPr="00625AF5">
        <w:rPr>
          <w:lang w:val="lv-LV"/>
        </w:rPr>
        <w:t xml:space="preserve"> slēdziens par </w:t>
      </w:r>
      <w:r w:rsidR="00C81E0E" w:rsidRPr="00625AF5">
        <w:rPr>
          <w:lang w:val="lv-LV"/>
        </w:rPr>
        <w:t>Sistēmas</w:t>
      </w:r>
      <w:r w:rsidR="00DA0D58" w:rsidRPr="00625AF5">
        <w:rPr>
          <w:lang w:val="lv-LV"/>
        </w:rPr>
        <w:t xml:space="preserve"> b</w:t>
      </w:r>
      <w:r w:rsidRPr="00625AF5">
        <w:rPr>
          <w:lang w:val="lv-LV"/>
        </w:rPr>
        <w:t xml:space="preserve">ojājumu. </w:t>
      </w:r>
    </w:p>
    <w:p w14:paraId="5C304EF6" w14:textId="3894B3D0" w:rsidR="00493331" w:rsidRPr="00625AF5" w:rsidRDefault="0018784D" w:rsidP="00493331">
      <w:pPr>
        <w:pStyle w:val="ListParagraph"/>
        <w:numPr>
          <w:ilvl w:val="1"/>
          <w:numId w:val="15"/>
        </w:numPr>
        <w:tabs>
          <w:tab w:val="left" w:pos="0"/>
          <w:tab w:val="left" w:pos="284"/>
          <w:tab w:val="num" w:pos="426"/>
        </w:tabs>
        <w:ind w:left="426" w:hanging="426"/>
        <w:jc w:val="both"/>
        <w:rPr>
          <w:lang w:val="lv-LV"/>
        </w:rPr>
      </w:pPr>
      <w:r w:rsidRPr="0018784D">
        <w:rPr>
          <w:lang w:val="lv-LV"/>
        </w:rPr>
        <w:t>Papildus Līguma 2.3., 2.4. un 2.5. apakšpunkt</w:t>
      </w:r>
      <w:r>
        <w:rPr>
          <w:lang w:val="lv-LV"/>
        </w:rPr>
        <w:t>ā</w:t>
      </w:r>
      <w:r w:rsidRPr="0018784D">
        <w:rPr>
          <w:lang w:val="lv-LV"/>
        </w:rPr>
        <w:t xml:space="preserve"> norādītajām izmaksām, Pasūtītājs sedz Izpildītāja transporta izdevumus saskaņā ar Līguma 2. pielikumā noteiktajām cenām, ievērojot šādus nosacījumus</w:t>
      </w:r>
      <w:r w:rsidR="00493331" w:rsidRPr="00625AF5">
        <w:rPr>
          <w:lang w:val="lv-LV"/>
        </w:rPr>
        <w:t>:</w:t>
      </w:r>
    </w:p>
    <w:p w14:paraId="44521ED0" w14:textId="2AD86521" w:rsidR="00493331" w:rsidRPr="00625AF5" w:rsidRDefault="0018784D" w:rsidP="0018784D">
      <w:pPr>
        <w:pStyle w:val="ListParagraph"/>
        <w:numPr>
          <w:ilvl w:val="2"/>
          <w:numId w:val="15"/>
        </w:numPr>
        <w:ind w:left="993" w:hanging="567"/>
        <w:jc w:val="both"/>
        <w:rPr>
          <w:rFonts w:eastAsia="Calibri"/>
          <w:color w:val="000000"/>
          <w:lang w:val="lv-LV" w:eastAsia="lv-LV"/>
        </w:rPr>
      </w:pPr>
      <w:r>
        <w:rPr>
          <w:rFonts w:eastAsia="Calibri"/>
          <w:color w:val="000000"/>
          <w:lang w:val="lv-LV" w:eastAsia="lv-LV"/>
        </w:rPr>
        <w:t>t</w:t>
      </w:r>
      <w:r w:rsidRPr="0018784D">
        <w:rPr>
          <w:rFonts w:eastAsia="Calibri"/>
          <w:color w:val="000000"/>
          <w:lang w:val="lv-LV" w:eastAsia="lv-LV"/>
        </w:rPr>
        <w:t>ransporta izmaksas tiek segtas par braucienu turp un atpaka</w:t>
      </w:r>
      <w:r>
        <w:rPr>
          <w:rFonts w:eastAsia="Calibri"/>
          <w:color w:val="000000"/>
          <w:lang w:val="lv-LV" w:eastAsia="lv-LV"/>
        </w:rPr>
        <w:t>ļ</w:t>
      </w:r>
      <w:r w:rsidR="00493331" w:rsidRPr="00625AF5">
        <w:rPr>
          <w:rFonts w:eastAsia="Calibri"/>
          <w:color w:val="000000"/>
          <w:lang w:val="lv-LV" w:eastAsia="lv-LV"/>
        </w:rPr>
        <w:t>;</w:t>
      </w:r>
    </w:p>
    <w:p w14:paraId="1D74FD89" w14:textId="45D0530F" w:rsidR="00493331" w:rsidRPr="00625AF5" w:rsidRDefault="0018784D" w:rsidP="0018784D">
      <w:pPr>
        <w:pStyle w:val="ListParagraph"/>
        <w:numPr>
          <w:ilvl w:val="2"/>
          <w:numId w:val="15"/>
        </w:numPr>
        <w:ind w:left="993" w:hanging="567"/>
        <w:jc w:val="both"/>
        <w:rPr>
          <w:rFonts w:eastAsia="Calibri"/>
          <w:color w:val="000000"/>
          <w:lang w:val="lv-LV" w:eastAsia="lv-LV"/>
        </w:rPr>
      </w:pPr>
      <w:r>
        <w:rPr>
          <w:rFonts w:eastAsia="Calibri"/>
          <w:color w:val="000000"/>
          <w:lang w:val="lv-LV" w:eastAsia="lv-LV"/>
        </w:rPr>
        <w:t>m</w:t>
      </w:r>
      <w:r w:rsidRPr="0018784D">
        <w:rPr>
          <w:rFonts w:eastAsia="Calibri"/>
          <w:color w:val="000000"/>
          <w:lang w:val="lv-LV" w:eastAsia="lv-LV"/>
        </w:rPr>
        <w:t>aksājums tiek veikts vienu reizi par katru no šādiem gadījumiem</w:t>
      </w:r>
      <w:r>
        <w:rPr>
          <w:rFonts w:eastAsia="Calibri"/>
          <w:color w:val="000000"/>
          <w:lang w:val="lv-LV" w:eastAsia="lv-LV"/>
        </w:rPr>
        <w:t>:</w:t>
      </w:r>
    </w:p>
    <w:p w14:paraId="1C524252" w14:textId="77777777" w:rsidR="0018784D" w:rsidRDefault="0018784D" w:rsidP="0018784D">
      <w:pPr>
        <w:pStyle w:val="ListParagraph"/>
        <w:numPr>
          <w:ilvl w:val="3"/>
          <w:numId w:val="15"/>
        </w:numPr>
        <w:ind w:left="1843" w:hanging="850"/>
        <w:jc w:val="both"/>
        <w:rPr>
          <w:rFonts w:eastAsia="Calibri"/>
          <w:color w:val="000000"/>
          <w:lang w:val="lv-LV" w:eastAsia="lv-LV"/>
        </w:rPr>
      </w:pPr>
      <w:r w:rsidRPr="0018784D">
        <w:rPr>
          <w:rFonts w:eastAsia="Calibri"/>
          <w:color w:val="000000"/>
          <w:lang w:val="lv-LV" w:eastAsia="lv-LV"/>
        </w:rPr>
        <w:t>Sistēmas apsekošana, lai noteiktu remonta nepieciešamību</w:t>
      </w:r>
      <w:r>
        <w:rPr>
          <w:rFonts w:eastAsia="Calibri"/>
          <w:color w:val="000000"/>
          <w:lang w:val="lv-LV" w:eastAsia="lv-LV"/>
        </w:rPr>
        <w:t>;</w:t>
      </w:r>
    </w:p>
    <w:p w14:paraId="6A91471A" w14:textId="77777777" w:rsidR="0018784D" w:rsidRDefault="0018784D" w:rsidP="0018784D">
      <w:pPr>
        <w:pStyle w:val="ListParagraph"/>
        <w:numPr>
          <w:ilvl w:val="3"/>
          <w:numId w:val="15"/>
        </w:numPr>
        <w:ind w:left="1843" w:hanging="850"/>
        <w:jc w:val="both"/>
        <w:rPr>
          <w:rFonts w:eastAsia="Calibri"/>
          <w:color w:val="000000"/>
          <w:lang w:val="lv-LV" w:eastAsia="lv-LV"/>
        </w:rPr>
      </w:pPr>
      <w:r w:rsidRPr="0018784D">
        <w:rPr>
          <w:rFonts w:eastAsia="Calibri"/>
          <w:color w:val="000000"/>
          <w:lang w:val="lv-LV" w:eastAsia="lv-LV"/>
        </w:rPr>
        <w:t>Sistēmas remonts saskaņā ar apstiprinātu tāmi, neatkarīgi no nepieciešamo braucienu skaita</w:t>
      </w:r>
      <w:r>
        <w:rPr>
          <w:rFonts w:eastAsia="Calibri"/>
          <w:color w:val="000000"/>
          <w:lang w:val="lv-LV" w:eastAsia="lv-LV"/>
        </w:rPr>
        <w:t>;</w:t>
      </w:r>
    </w:p>
    <w:p w14:paraId="0F5BCE8D" w14:textId="77777777" w:rsidR="0018784D" w:rsidRDefault="0018784D" w:rsidP="0018784D">
      <w:pPr>
        <w:pStyle w:val="ListParagraph"/>
        <w:numPr>
          <w:ilvl w:val="3"/>
          <w:numId w:val="15"/>
        </w:numPr>
        <w:ind w:left="1843" w:hanging="850"/>
        <w:jc w:val="both"/>
        <w:rPr>
          <w:rFonts w:eastAsia="Calibri"/>
          <w:color w:val="000000"/>
          <w:lang w:val="lv-LV" w:eastAsia="lv-LV"/>
        </w:rPr>
      </w:pPr>
      <w:r w:rsidRPr="0018784D">
        <w:rPr>
          <w:rFonts w:eastAsia="Calibri"/>
          <w:color w:val="000000"/>
          <w:lang w:val="lv-LV" w:eastAsia="lv-LV"/>
        </w:rPr>
        <w:t>Sistēmas apkope vai remonts pēc Pasūtītāja pilnvarotās personas pieteikuma</w:t>
      </w:r>
      <w:r>
        <w:rPr>
          <w:rFonts w:eastAsia="Calibri"/>
          <w:color w:val="000000"/>
          <w:lang w:val="lv-LV" w:eastAsia="lv-LV"/>
        </w:rPr>
        <w:t>.</w:t>
      </w:r>
    </w:p>
    <w:p w14:paraId="39671DAF" w14:textId="77777777" w:rsidR="00493331" w:rsidRPr="00102E0F" w:rsidRDefault="00493331" w:rsidP="00493331">
      <w:pPr>
        <w:pStyle w:val="ListParagraph"/>
        <w:numPr>
          <w:ilvl w:val="1"/>
          <w:numId w:val="15"/>
        </w:numPr>
        <w:tabs>
          <w:tab w:val="left" w:pos="1134"/>
        </w:tabs>
        <w:ind w:left="426" w:hanging="426"/>
        <w:jc w:val="both"/>
        <w:rPr>
          <w:lang w:val="lv-LV"/>
        </w:rPr>
      </w:pPr>
      <w:r w:rsidRPr="00102E0F">
        <w:rPr>
          <w:lang w:val="lv-LV"/>
        </w:rPr>
        <w:t>Pasūtītājs veic samaksu ar pārskaitījumu uz Izpildītāja norādīto norēķinu kontu 30 (trīsdesmit) dienu laikā no Pušu pilnvaroto personu abpusēji parakstīta pieņemšanas - nodošanas akta un Izpildītāja strukturēta elektroniskā rēķina (turpmāk – e-rēķins) saņemšanas dienas.</w:t>
      </w:r>
    </w:p>
    <w:p w14:paraId="43EA8616" w14:textId="77777777" w:rsidR="00493331" w:rsidRPr="00102E0F" w:rsidRDefault="00493331" w:rsidP="00493331">
      <w:pPr>
        <w:pStyle w:val="ListParagraph"/>
        <w:numPr>
          <w:ilvl w:val="1"/>
          <w:numId w:val="15"/>
        </w:numPr>
        <w:tabs>
          <w:tab w:val="left" w:pos="1134"/>
        </w:tabs>
        <w:ind w:left="426" w:hanging="426"/>
        <w:jc w:val="both"/>
        <w:rPr>
          <w:lang w:val="lv-LV"/>
        </w:rPr>
      </w:pPr>
      <w:r w:rsidRPr="00102E0F">
        <w:rPr>
          <w:lang w:val="lv-LV"/>
        </w:rPr>
        <w:t xml:space="preserve">Izpildītājs iesniedz Pasūtītājam e-rēķinu 5 (piecu) darbdienu laikā pēc attiecīgā Pakalpojuma pieņemšanas - nodošanas akta abpusējas parakstīšanas. Izpildītājs sagatavo e-rēķinu atbilstoši normatīvo aktu prasībām un nosūta to Pasūtītājam uz </w:t>
      </w:r>
      <w:proofErr w:type="spellStart"/>
      <w:r w:rsidRPr="00102E0F">
        <w:rPr>
          <w:lang w:val="lv-LV"/>
        </w:rPr>
        <w:t>eAdresi</w:t>
      </w:r>
      <w:proofErr w:type="spellEnd"/>
      <w:r w:rsidRPr="00102E0F">
        <w:rPr>
          <w:lang w:val="lv-LV"/>
        </w:rPr>
        <w:t xml:space="preserve">: EINVOICE_VID@90000069281. E-rēķins tiek uzskatīts par saņemtu nākamajā darbdienā pēc tā nosūtīšanas uz šajā apakšpunktā norādīto </w:t>
      </w:r>
      <w:proofErr w:type="spellStart"/>
      <w:r w:rsidRPr="00102E0F">
        <w:rPr>
          <w:lang w:val="lv-LV"/>
        </w:rPr>
        <w:t>eAdresi</w:t>
      </w:r>
      <w:proofErr w:type="spellEnd"/>
      <w:r w:rsidRPr="00102E0F">
        <w:rPr>
          <w:lang w:val="lv-LV"/>
        </w:rPr>
        <w:t>.</w:t>
      </w:r>
    </w:p>
    <w:p w14:paraId="5D68D349" w14:textId="77777777" w:rsidR="00DA0D58" w:rsidRDefault="00493331" w:rsidP="00DA0D58">
      <w:pPr>
        <w:pStyle w:val="ListParagraph"/>
        <w:numPr>
          <w:ilvl w:val="1"/>
          <w:numId w:val="15"/>
        </w:numPr>
        <w:tabs>
          <w:tab w:val="left" w:pos="1134"/>
        </w:tabs>
        <w:ind w:left="426" w:hanging="568"/>
        <w:jc w:val="both"/>
        <w:rPr>
          <w:lang w:val="lv-LV"/>
        </w:rPr>
      </w:pPr>
      <w:r w:rsidRPr="00102E0F">
        <w:rPr>
          <w:lang w:val="lv-LV"/>
        </w:rPr>
        <w:t>Par samaksas brīdi uzskatāms naudas pārskaitīšanas datums no Pasūtītāja norēķinu konta.</w:t>
      </w:r>
    </w:p>
    <w:p w14:paraId="13CF74C8" w14:textId="71DC5898" w:rsidR="00DA0D58" w:rsidRPr="00DA0D58" w:rsidRDefault="00493331" w:rsidP="00DA0D58">
      <w:pPr>
        <w:pStyle w:val="ListParagraph"/>
        <w:numPr>
          <w:ilvl w:val="1"/>
          <w:numId w:val="15"/>
        </w:numPr>
        <w:tabs>
          <w:tab w:val="left" w:pos="1134"/>
        </w:tabs>
        <w:ind w:left="426" w:hanging="568"/>
        <w:jc w:val="both"/>
        <w:rPr>
          <w:lang w:val="lv-LV"/>
        </w:rPr>
      </w:pPr>
      <w:r w:rsidRPr="00DA0D58">
        <w:rPr>
          <w:lang w:val="lv-LV"/>
        </w:rPr>
        <w:t xml:space="preserve">Samaksu Pasūtītājs veic saskaņā ar Līguma </w:t>
      </w:r>
      <w:r w:rsidR="00102E0F" w:rsidRPr="00DA0D58">
        <w:rPr>
          <w:lang w:val="lv-LV"/>
        </w:rPr>
        <w:t>2</w:t>
      </w:r>
      <w:r w:rsidRPr="00DA0D58">
        <w:rPr>
          <w:lang w:val="lv-LV"/>
        </w:rPr>
        <w:t xml:space="preserve">. pielikumā noteiktajām </w:t>
      </w:r>
      <w:r w:rsidR="00625AF5" w:rsidRPr="00625AF5">
        <w:rPr>
          <w:lang w:val="lv-LV"/>
        </w:rPr>
        <w:t>Sistēmas</w:t>
      </w:r>
      <w:r w:rsidRPr="00625AF5">
        <w:rPr>
          <w:lang w:val="lv-LV"/>
        </w:rPr>
        <w:t xml:space="preserve"> tehniskās apkopes, diagnostikas reizes vai remonta darbu stundas, kā arī transporta izmaksu cenām. Par remontā izmantoto materiālu un detaļu cenām Puses vienojas, Pušu pilnvarotajām personām saskaņojot Līguma 2.</w:t>
      </w:r>
      <w:r w:rsidR="00625AF5" w:rsidRPr="00625AF5">
        <w:rPr>
          <w:lang w:val="lv-LV"/>
        </w:rPr>
        <w:t>3</w:t>
      </w:r>
      <w:r w:rsidRPr="00625AF5">
        <w:rPr>
          <w:lang w:val="lv-LV"/>
        </w:rPr>
        <w:t>. apakšpunktā minēto tāmi.</w:t>
      </w:r>
      <w:r w:rsidRPr="00625AF5" w:rsidDel="002432D1">
        <w:rPr>
          <w:lang w:val="lv-LV"/>
        </w:rPr>
        <w:t xml:space="preserve"> </w:t>
      </w:r>
    </w:p>
    <w:p w14:paraId="46523D40" w14:textId="77777777" w:rsidR="00DA0D58" w:rsidRPr="00DA0D58" w:rsidRDefault="00493331" w:rsidP="00DA0D58">
      <w:pPr>
        <w:pStyle w:val="ListParagraph"/>
        <w:numPr>
          <w:ilvl w:val="1"/>
          <w:numId w:val="15"/>
        </w:numPr>
        <w:tabs>
          <w:tab w:val="left" w:pos="1134"/>
        </w:tabs>
        <w:ind w:left="426" w:hanging="568"/>
        <w:jc w:val="both"/>
        <w:rPr>
          <w:lang w:val="lv-LV"/>
        </w:rPr>
      </w:pPr>
      <w:r w:rsidRPr="00DA0D58">
        <w:rPr>
          <w:lang w:val="lv-LV"/>
        </w:rPr>
        <w:t xml:space="preserve">Līguma </w:t>
      </w:r>
      <w:r w:rsidR="00102E0F" w:rsidRPr="00DA0D58">
        <w:rPr>
          <w:lang w:val="lv-LV"/>
        </w:rPr>
        <w:t>2</w:t>
      </w:r>
      <w:r w:rsidRPr="00DA0D58">
        <w:rPr>
          <w:lang w:val="lv-LV"/>
        </w:rPr>
        <w:t xml:space="preserve">.pielikumā Pakalpojuma cenas ir norādītas, paredzot prognozējamo cenu svārstību risku, un ir nemainīgas visā Līguma darbības laikā. </w:t>
      </w:r>
      <w:r w:rsidRPr="00DA0D58">
        <w:rPr>
          <w:rFonts w:eastAsia="Calibri"/>
          <w:lang w:val="lv-LV"/>
        </w:rPr>
        <w:t xml:space="preserve">Samaksu Pasūtītājs veic saskaņā ar Līguma </w:t>
      </w:r>
      <w:r w:rsidR="00102E0F" w:rsidRPr="00DA0D58">
        <w:rPr>
          <w:rFonts w:eastAsia="Calibri"/>
          <w:lang w:val="lv-LV"/>
        </w:rPr>
        <w:t>2</w:t>
      </w:r>
      <w:r w:rsidRPr="00DA0D58">
        <w:rPr>
          <w:rFonts w:eastAsia="Calibri"/>
          <w:lang w:val="lv-LV"/>
        </w:rPr>
        <w:t>. pielikumā noteiktajām Pakalpojuma cenām.</w:t>
      </w:r>
    </w:p>
    <w:p w14:paraId="6087080C" w14:textId="77777777" w:rsidR="00DA0D58" w:rsidRDefault="00493331" w:rsidP="00DA0D58">
      <w:pPr>
        <w:pStyle w:val="ListParagraph"/>
        <w:numPr>
          <w:ilvl w:val="1"/>
          <w:numId w:val="15"/>
        </w:numPr>
        <w:tabs>
          <w:tab w:val="left" w:pos="1134"/>
        </w:tabs>
        <w:ind w:left="426" w:hanging="568"/>
        <w:jc w:val="both"/>
        <w:rPr>
          <w:lang w:val="lv-LV"/>
        </w:rPr>
      </w:pPr>
      <w:r w:rsidRPr="00DA0D58">
        <w:rPr>
          <w:bCs/>
          <w:lang w:val="lv-LV"/>
        </w:rPr>
        <w:t>P</w:t>
      </w:r>
      <w:r w:rsidRPr="00DA0D58">
        <w:rPr>
          <w:rFonts w:eastAsia="Calibri"/>
          <w:lang w:val="lv-LV"/>
        </w:rPr>
        <w:t>asūtītājam nav pienākuma izlietot visu Līguma 2.1. apakšpunktā norādīto Līguma kopējo summu pasūtot Pakalpojumus Līguma darbības laikā.</w:t>
      </w:r>
      <w:r w:rsidRPr="00DA0D58">
        <w:rPr>
          <w:lang w:val="lv-LV"/>
        </w:rPr>
        <w:t xml:space="preserve"> </w:t>
      </w:r>
    </w:p>
    <w:p w14:paraId="61BCCC1B" w14:textId="0221AA18" w:rsidR="00493331" w:rsidRPr="00DA0D58" w:rsidRDefault="00493331" w:rsidP="00DA0D58">
      <w:pPr>
        <w:pStyle w:val="ListParagraph"/>
        <w:numPr>
          <w:ilvl w:val="1"/>
          <w:numId w:val="15"/>
        </w:numPr>
        <w:tabs>
          <w:tab w:val="left" w:pos="1134"/>
        </w:tabs>
        <w:ind w:left="426" w:hanging="568"/>
        <w:jc w:val="both"/>
        <w:rPr>
          <w:lang w:val="lv-LV"/>
        </w:rPr>
      </w:pPr>
      <w:r w:rsidRPr="00DA0D58">
        <w:rPr>
          <w:lang w:val="lv-LV"/>
        </w:rPr>
        <w:t>Ja piemēroto sankciju dēļ Pasūtītājam nav tiesības veikt samaksu Izpildītājam par faktiski sniegto Pakalpojumu apjomu, Pasūtītājs atliek samaksas veikšanu un samaksai noteiktie termiņi tiek apturēti līdz brīdim, kad pret Līguma 9.</w:t>
      </w:r>
      <w:r w:rsidR="00634741" w:rsidRPr="00DA0D58">
        <w:rPr>
          <w:lang w:val="lv-LV"/>
        </w:rPr>
        <w:t>9</w:t>
      </w:r>
      <w:r w:rsidRPr="00DA0D58">
        <w:rPr>
          <w:lang w:val="lv-LV"/>
        </w:rPr>
        <w:t>. apakšpunktā norādītajiem sankciju subjektiem tiek atceltas sankcijas un maksājumus ir iespējams veikt.</w:t>
      </w:r>
    </w:p>
    <w:p w14:paraId="4149E8F3" w14:textId="77777777" w:rsidR="00E95291" w:rsidRPr="00E95291" w:rsidRDefault="00E95291" w:rsidP="008A5C89">
      <w:pPr>
        <w:pStyle w:val="ListParagraph"/>
        <w:ind w:left="567"/>
        <w:jc w:val="both"/>
        <w:rPr>
          <w:lang w:val="lv-LV"/>
        </w:rPr>
      </w:pPr>
    </w:p>
    <w:p w14:paraId="7F8C2DE5" w14:textId="77777777" w:rsidR="00493331" w:rsidRPr="00550943" w:rsidRDefault="00493331" w:rsidP="00493331">
      <w:pPr>
        <w:spacing w:before="120" w:after="120"/>
        <w:jc w:val="center"/>
        <w:rPr>
          <w:b/>
          <w:sz w:val="24"/>
          <w:szCs w:val="24"/>
        </w:rPr>
      </w:pPr>
      <w:r w:rsidRPr="00550943">
        <w:rPr>
          <w:b/>
          <w:sz w:val="24"/>
          <w:szCs w:val="24"/>
        </w:rPr>
        <w:t xml:space="preserve">3. </w:t>
      </w:r>
      <w:r w:rsidRPr="00E95291">
        <w:rPr>
          <w:b/>
          <w:sz w:val="24"/>
          <w:szCs w:val="24"/>
        </w:rPr>
        <w:t>Pakalpojuma sniegšanas kārtība</w:t>
      </w:r>
    </w:p>
    <w:p w14:paraId="3FC9A54D" w14:textId="77777777" w:rsidR="00493331" w:rsidRPr="00634741" w:rsidRDefault="00493331" w:rsidP="00493331">
      <w:pPr>
        <w:pStyle w:val="BodyText"/>
        <w:numPr>
          <w:ilvl w:val="1"/>
          <w:numId w:val="16"/>
        </w:numPr>
        <w:tabs>
          <w:tab w:val="left" w:pos="851"/>
        </w:tabs>
        <w:ind w:left="426" w:right="-1" w:hanging="426"/>
        <w:rPr>
          <w:szCs w:val="24"/>
        </w:rPr>
      </w:pPr>
      <w:r w:rsidRPr="00E95291">
        <w:rPr>
          <w:szCs w:val="24"/>
        </w:rPr>
        <w:t xml:space="preserve">Izpildītājs apņemas sniegt Pakalpojumu saskaņā ar Līguma </w:t>
      </w:r>
      <w:r w:rsidRPr="00634741">
        <w:rPr>
          <w:szCs w:val="24"/>
        </w:rPr>
        <w:t>1. pielikumā “Tehniskais piedāvājums” norādīto kārtību.</w:t>
      </w:r>
    </w:p>
    <w:p w14:paraId="35D73F3C" w14:textId="77777777" w:rsidR="00493331" w:rsidRPr="00E95291" w:rsidRDefault="00493331" w:rsidP="00493331">
      <w:pPr>
        <w:numPr>
          <w:ilvl w:val="1"/>
          <w:numId w:val="16"/>
        </w:numPr>
        <w:tabs>
          <w:tab w:val="left" w:pos="851"/>
        </w:tabs>
        <w:ind w:left="426" w:right="-1" w:hanging="426"/>
        <w:jc w:val="both"/>
        <w:rPr>
          <w:sz w:val="24"/>
          <w:szCs w:val="24"/>
        </w:rPr>
      </w:pPr>
      <w:r w:rsidRPr="00634741">
        <w:rPr>
          <w:sz w:val="24"/>
          <w:szCs w:val="24"/>
        </w:rPr>
        <w:t>Izpildītājs nodrošina Pakalpojuma sniegšanu Līguma 1. pielikumā “Tehniskais piedāvājums”</w:t>
      </w:r>
      <w:r w:rsidRPr="00E95291">
        <w:rPr>
          <w:sz w:val="24"/>
          <w:szCs w:val="24"/>
        </w:rPr>
        <w:t xml:space="preserve"> norādītajā laikā</w:t>
      </w:r>
      <w:r>
        <w:rPr>
          <w:sz w:val="24"/>
          <w:szCs w:val="24"/>
        </w:rPr>
        <w:t xml:space="preserve"> un kārtībā</w:t>
      </w:r>
      <w:r w:rsidRPr="00E95291">
        <w:rPr>
          <w:sz w:val="24"/>
          <w:szCs w:val="24"/>
        </w:rPr>
        <w:t>.</w:t>
      </w:r>
    </w:p>
    <w:p w14:paraId="1DA1A67C" w14:textId="77777777" w:rsidR="00493331" w:rsidRDefault="00493331" w:rsidP="00493331">
      <w:pPr>
        <w:tabs>
          <w:tab w:val="left" w:pos="1134"/>
        </w:tabs>
        <w:ind w:right="28" w:firstLine="567"/>
        <w:jc w:val="both"/>
        <w:rPr>
          <w:b/>
          <w:sz w:val="24"/>
          <w:szCs w:val="24"/>
        </w:rPr>
      </w:pPr>
    </w:p>
    <w:p w14:paraId="5D7C93AD" w14:textId="77777777" w:rsidR="00493331" w:rsidRPr="00550943" w:rsidRDefault="00493331" w:rsidP="00493331">
      <w:pPr>
        <w:spacing w:before="120" w:after="120"/>
        <w:jc w:val="center"/>
        <w:outlineLvl w:val="0"/>
        <w:rPr>
          <w:b/>
          <w:sz w:val="24"/>
          <w:szCs w:val="24"/>
          <w:lang w:eastAsia="x-none"/>
        </w:rPr>
      </w:pPr>
      <w:r w:rsidRPr="00550943">
        <w:rPr>
          <w:b/>
          <w:sz w:val="24"/>
          <w:szCs w:val="24"/>
          <w:lang w:eastAsia="x-none"/>
        </w:rPr>
        <w:t>4. Garantijas noteikumi</w:t>
      </w:r>
    </w:p>
    <w:p w14:paraId="0F3A2945" w14:textId="77777777" w:rsidR="00493331" w:rsidRDefault="00493331" w:rsidP="00493331">
      <w:pPr>
        <w:pStyle w:val="ListParagraph"/>
        <w:numPr>
          <w:ilvl w:val="1"/>
          <w:numId w:val="18"/>
        </w:numPr>
        <w:ind w:left="426" w:hanging="426"/>
        <w:jc w:val="both"/>
        <w:rPr>
          <w:lang w:val="lv-LV"/>
        </w:rPr>
      </w:pPr>
      <w:r w:rsidRPr="00E95291">
        <w:rPr>
          <w:lang w:val="lv-LV"/>
        </w:rPr>
        <w:t>Garantijas laikā garantijas remontu Pasūtītāja pilnvarotā persona piesaka nosūtot e-pastu Izpildītāja pilnvarotajai personai.</w:t>
      </w:r>
    </w:p>
    <w:p w14:paraId="454DF23D" w14:textId="77777777" w:rsidR="00493331" w:rsidRDefault="00493331" w:rsidP="00493331">
      <w:pPr>
        <w:pStyle w:val="ListParagraph"/>
        <w:numPr>
          <w:ilvl w:val="1"/>
          <w:numId w:val="18"/>
        </w:numPr>
        <w:ind w:left="426" w:hanging="426"/>
        <w:jc w:val="both"/>
        <w:rPr>
          <w:lang w:val="lv-LV"/>
        </w:rPr>
      </w:pPr>
      <w:r w:rsidRPr="00E95291">
        <w:rPr>
          <w:rFonts w:eastAsia="Lucida Sans Unicode"/>
          <w:kern w:val="2"/>
          <w:lang w:val="lv-LV" w:eastAsia="lv-LV"/>
        </w:rPr>
        <w:t>Izpildītājs nodrošina šādus garantijas laikus:</w:t>
      </w:r>
    </w:p>
    <w:p w14:paraId="5A52F483" w14:textId="434583CD" w:rsidR="00493331" w:rsidRPr="007739B1" w:rsidRDefault="007739B1" w:rsidP="00493331">
      <w:pPr>
        <w:pStyle w:val="ListParagraph"/>
        <w:numPr>
          <w:ilvl w:val="2"/>
          <w:numId w:val="18"/>
        </w:numPr>
        <w:ind w:left="993" w:hanging="567"/>
        <w:jc w:val="both"/>
        <w:rPr>
          <w:lang w:val="lv-LV"/>
        </w:rPr>
      </w:pPr>
      <w:r w:rsidRPr="007739B1">
        <w:rPr>
          <w:rFonts w:eastAsia="Calibri"/>
          <w:szCs w:val="22"/>
          <w:lang w:val="lv-LV"/>
        </w:rPr>
        <w:t>Izpildītājs Sistēmas remontam nodrošina 12 (divpadsmit) mēnešu garantiju no attiecīgā Sistēmas remonta nodošanas – pieņemšanas akta abpusējas parakstīšanas dienas, izņemot gadījumu, ja Izpildītājs nav vainojams, ka Sistēmai rodas bojājumi</w:t>
      </w:r>
      <w:r w:rsidR="00493331" w:rsidRPr="007739B1">
        <w:rPr>
          <w:rFonts w:eastAsia="Lucida Sans Unicode"/>
          <w:kern w:val="2"/>
          <w:lang w:val="lv-LV" w:eastAsia="lv-LV"/>
        </w:rPr>
        <w:t>;</w:t>
      </w:r>
    </w:p>
    <w:p w14:paraId="4E28B894" w14:textId="336AEC27" w:rsidR="007739B1" w:rsidRPr="007739B1" w:rsidRDefault="007739B1" w:rsidP="007739B1">
      <w:pPr>
        <w:pStyle w:val="ListParagraph"/>
        <w:numPr>
          <w:ilvl w:val="2"/>
          <w:numId w:val="18"/>
        </w:numPr>
        <w:ind w:left="993" w:hanging="567"/>
        <w:jc w:val="both"/>
        <w:rPr>
          <w:lang w:val="lv-LV"/>
        </w:rPr>
      </w:pPr>
      <w:r w:rsidRPr="007739B1">
        <w:rPr>
          <w:lang w:val="lv-LV"/>
        </w:rPr>
        <w:t>Izpildītājs nodrošina Sistēmas remonta ietvaros izmantotajām rezerves daļām un materiāliem ražotāja noteikto garantiju, bet ne mazāk kā 12 (divpadsmit) mēnešu garantiju no attiecīgā Sistēmas remonta nodošanas – pieņemšanas akta abpusējas parakstīšanas dienas.</w:t>
      </w:r>
    </w:p>
    <w:p w14:paraId="7E23C89C" w14:textId="3DBF6245" w:rsidR="00493331" w:rsidRPr="00441557" w:rsidRDefault="007739B1" w:rsidP="00493331">
      <w:pPr>
        <w:pStyle w:val="ListParagraph"/>
        <w:numPr>
          <w:ilvl w:val="1"/>
          <w:numId w:val="18"/>
        </w:numPr>
        <w:ind w:left="426" w:hanging="426"/>
        <w:jc w:val="both"/>
        <w:rPr>
          <w:lang w:val="lv-LV"/>
        </w:rPr>
      </w:pPr>
      <w:r w:rsidRPr="007739B1">
        <w:rPr>
          <w:rFonts w:eastAsia="Lucida Sans Unicode"/>
          <w:kern w:val="2"/>
          <w:lang w:val="lv-LV" w:eastAsia="lv-LV"/>
        </w:rPr>
        <w:lastRenderedPageBreak/>
        <w:t>Vienojoties ar Pasūtītāja pilnvaroto personu, ir pieļaujama analogu rezerves daļu izmantošana remonta ietvaros, bet šo rezerves daļu garantija nedrīkst būt īsāka par 6 (sešiem) mēnešiem no attiecīgā Sistēmas remonta nodošanas – pieņemšanas akta abpusējas parakstīšanas dienas</w:t>
      </w:r>
      <w:r w:rsidR="00493331" w:rsidRPr="00441557">
        <w:rPr>
          <w:rFonts w:eastAsia="Lucida Sans Unicode"/>
          <w:kern w:val="2"/>
          <w:lang w:val="lv-LV" w:eastAsia="lv-LV"/>
        </w:rPr>
        <w:t>.</w:t>
      </w:r>
    </w:p>
    <w:p w14:paraId="3DD41576" w14:textId="133D318D" w:rsidR="00493331" w:rsidRDefault="007739B1" w:rsidP="00493331">
      <w:pPr>
        <w:pStyle w:val="ListParagraph"/>
        <w:numPr>
          <w:ilvl w:val="1"/>
          <w:numId w:val="18"/>
        </w:numPr>
        <w:ind w:left="426" w:hanging="426"/>
        <w:jc w:val="both"/>
        <w:rPr>
          <w:lang w:val="lv-LV"/>
        </w:rPr>
      </w:pPr>
      <w:r w:rsidRPr="007739B1">
        <w:rPr>
          <w:lang w:val="lv-LV"/>
        </w:rPr>
        <w:t>Garantijas laikā Izpildītājs bojājumu novēršanu un rezerves daļu vai materiālu nomaiņu veic bez papildu maksas, saskaņojot ierašanās laiku ar Pilnvaroto personu</w:t>
      </w:r>
      <w:r w:rsidR="00493331" w:rsidRPr="00441557">
        <w:rPr>
          <w:lang w:val="lv-LV"/>
        </w:rPr>
        <w:t>.</w:t>
      </w:r>
    </w:p>
    <w:p w14:paraId="76A86F6D" w14:textId="77777777" w:rsidR="007739B1" w:rsidRDefault="007739B1" w:rsidP="007739B1">
      <w:pPr>
        <w:pStyle w:val="ListParagraph"/>
        <w:numPr>
          <w:ilvl w:val="1"/>
          <w:numId w:val="18"/>
        </w:numPr>
        <w:ind w:left="426" w:hanging="426"/>
        <w:jc w:val="both"/>
        <w:rPr>
          <w:lang w:val="lv-LV"/>
        </w:rPr>
      </w:pPr>
      <w:r w:rsidRPr="007739B1">
        <w:rPr>
          <w:lang w:val="lv-LV"/>
        </w:rPr>
        <w:t>Garantijas laikā Izpildītājs bojājumus, trūkumus un nepilnības novērš 2 (divu) darbdienu laikā  no Pasūtītāja  pilnvarotās personas pieteikuma nosūtīšanas dienas. Nepieciešamības gadījumā (piemēram, detaļu pasūtīšana) ar Pasūtītāja pilnvaroto personu var saskaņot ilgāku izpildes termiņu.</w:t>
      </w:r>
    </w:p>
    <w:p w14:paraId="1B3B73EF" w14:textId="02865646" w:rsidR="00493331" w:rsidRPr="007739B1" w:rsidRDefault="007739B1" w:rsidP="007739B1">
      <w:pPr>
        <w:pStyle w:val="ListParagraph"/>
        <w:numPr>
          <w:ilvl w:val="1"/>
          <w:numId w:val="18"/>
        </w:numPr>
        <w:ind w:left="426" w:hanging="426"/>
        <w:jc w:val="both"/>
        <w:rPr>
          <w:lang w:val="lv-LV"/>
        </w:rPr>
      </w:pPr>
      <w:r w:rsidRPr="007739B1">
        <w:rPr>
          <w:rFonts w:eastAsia="Calibri"/>
          <w:szCs w:val="22"/>
          <w:lang w:val="lv-LV"/>
        </w:rPr>
        <w:t>Visi Līguma garantijas noteikumi attiecas uz garantijas darbības laikā neierobežotu reižu skaitu nomainītajām rezerves daļām un materiāliem un veiktajiem Sistēmas remontiem.</w:t>
      </w:r>
    </w:p>
    <w:p w14:paraId="52DB53C4" w14:textId="748AD8CB" w:rsidR="00493331" w:rsidRPr="00550943" w:rsidRDefault="00493331" w:rsidP="00493331">
      <w:pPr>
        <w:spacing w:before="120" w:after="120"/>
        <w:jc w:val="center"/>
        <w:outlineLvl w:val="0"/>
        <w:rPr>
          <w:b/>
          <w:sz w:val="24"/>
          <w:szCs w:val="24"/>
          <w:lang w:eastAsia="x-none"/>
        </w:rPr>
      </w:pPr>
      <w:r w:rsidRPr="00550943">
        <w:rPr>
          <w:b/>
          <w:sz w:val="24"/>
          <w:szCs w:val="24"/>
          <w:lang w:eastAsia="x-none"/>
        </w:rPr>
        <w:t>5. Pušu atbildība</w:t>
      </w:r>
    </w:p>
    <w:p w14:paraId="2C7233C1" w14:textId="77777777" w:rsidR="005B4B75" w:rsidRDefault="005B4B75" w:rsidP="005B4B75">
      <w:pPr>
        <w:pStyle w:val="ListParagraph"/>
        <w:numPr>
          <w:ilvl w:val="1"/>
          <w:numId w:val="21"/>
        </w:numPr>
        <w:ind w:left="426" w:right="-1" w:hanging="426"/>
        <w:jc w:val="both"/>
        <w:outlineLvl w:val="0"/>
        <w:rPr>
          <w:lang w:val="lv-LV"/>
        </w:rPr>
      </w:pPr>
      <w:r w:rsidRPr="005B4B75">
        <w:rPr>
          <w:lang w:val="lv-LV"/>
        </w:rPr>
        <w:t>Par Līguma noteikumu neizpildi vai nepienācīgu izpildi Puses ir atbildīgas Līgumā un Latvijas Republikas spēkā esošajos normatīvajos aktos noteiktajā kārtībā.</w:t>
      </w:r>
    </w:p>
    <w:p w14:paraId="3972D277" w14:textId="77777777" w:rsidR="005B4B75" w:rsidRDefault="005B4B75" w:rsidP="005B4B75">
      <w:pPr>
        <w:pStyle w:val="ListParagraph"/>
        <w:numPr>
          <w:ilvl w:val="1"/>
          <w:numId w:val="21"/>
        </w:numPr>
        <w:ind w:left="426" w:right="-1" w:hanging="426"/>
        <w:jc w:val="both"/>
        <w:outlineLvl w:val="0"/>
        <w:rPr>
          <w:lang w:val="lv-LV"/>
        </w:rPr>
      </w:pPr>
      <w:r w:rsidRPr="005B4B75">
        <w:rPr>
          <w:lang w:val="lv-LV"/>
        </w:rPr>
        <w:t>Pusēm ir pienākums atlīdzināt otrai Pusei nodarītos zaudējumus, ja tādi ir radušies Puses darbības vai bezdarbības rezultātā, kam par iemeslu ir ļauns nolūks vai rupja neuzmanība, un ir konstatēts un pierādīts zaudējumu esamības fakts un zaudējumu apmērs, kā arī cēloniskais sakars starp attiecīgo darbību vai bezdarbību un nodarītajiem zaudējumiem.</w:t>
      </w:r>
    </w:p>
    <w:p w14:paraId="022CFABC" w14:textId="1A2C883A" w:rsidR="005B4B75" w:rsidRPr="005B4B75" w:rsidRDefault="005B4B75" w:rsidP="005B4B75">
      <w:pPr>
        <w:pStyle w:val="ListParagraph"/>
        <w:numPr>
          <w:ilvl w:val="1"/>
          <w:numId w:val="21"/>
        </w:numPr>
        <w:ind w:left="426" w:right="-1" w:hanging="426"/>
        <w:jc w:val="both"/>
        <w:outlineLvl w:val="0"/>
        <w:rPr>
          <w:lang w:val="lv-LV"/>
        </w:rPr>
      </w:pPr>
      <w:r w:rsidRPr="005B4B75">
        <w:rPr>
          <w:lang w:val="lv-LV"/>
        </w:rPr>
        <w:t>Ja nokavēta kādas Līgumā noteiktas saistības izpilde, līgumsods aprēķināms par periodu, kas sākas nākamajā kalendārajā dienā pēc Līgumā noteiktā saistības izpildes termiņa un ietver dienu, kurā saistība izpildīta. Līgumsodu aprēķina no attiecīgās summas bez PVN.</w:t>
      </w:r>
    </w:p>
    <w:p w14:paraId="43296C08" w14:textId="706C9D01" w:rsidR="00493331" w:rsidRPr="004922FD" w:rsidRDefault="00493331" w:rsidP="00493331">
      <w:pPr>
        <w:pStyle w:val="ListParagraph"/>
        <w:numPr>
          <w:ilvl w:val="1"/>
          <w:numId w:val="21"/>
        </w:numPr>
        <w:ind w:left="426" w:right="-1" w:hanging="426"/>
        <w:jc w:val="both"/>
        <w:outlineLvl w:val="0"/>
        <w:rPr>
          <w:lang w:val="lv-LV"/>
        </w:rPr>
      </w:pPr>
      <w:r w:rsidRPr="004922FD">
        <w:rPr>
          <w:lang w:val="lv-LV"/>
        </w:rPr>
        <w:t>Pasūtītājs prasa un Izpildītājs maksā līgumsodu 20,</w:t>
      </w:r>
      <w:r w:rsidR="004711CF" w:rsidRPr="004922FD">
        <w:rPr>
          <w:lang w:val="lv-LV"/>
        </w:rPr>
        <w:t>00</w:t>
      </w:r>
      <w:r w:rsidRPr="004922FD">
        <w:rPr>
          <w:lang w:val="lv-LV"/>
        </w:rPr>
        <w:t xml:space="preserve"> EUR (d</w:t>
      </w:r>
      <w:r w:rsidR="004711CF" w:rsidRPr="004922FD">
        <w:rPr>
          <w:lang w:val="lv-LV"/>
        </w:rPr>
        <w:t>ivdesmit</w:t>
      </w:r>
      <w:r w:rsidRPr="004922FD">
        <w:rPr>
          <w:lang w:val="lv-LV"/>
        </w:rPr>
        <w:t xml:space="preserve"> </w:t>
      </w:r>
      <w:proofErr w:type="spellStart"/>
      <w:r w:rsidRPr="004922FD">
        <w:rPr>
          <w:i/>
          <w:lang w:val="lv-LV"/>
        </w:rPr>
        <w:t>euro</w:t>
      </w:r>
      <w:proofErr w:type="spellEnd"/>
      <w:r w:rsidRPr="004922FD">
        <w:rPr>
          <w:i/>
          <w:lang w:val="lv-LV"/>
        </w:rPr>
        <w:t xml:space="preserve"> </w:t>
      </w:r>
      <w:r w:rsidRPr="004922FD">
        <w:rPr>
          <w:lang w:val="lv-LV"/>
        </w:rPr>
        <w:t>un 00</w:t>
      </w:r>
      <w:r w:rsidRPr="004922FD">
        <w:rPr>
          <w:i/>
          <w:lang w:val="lv-LV"/>
        </w:rPr>
        <w:t xml:space="preserve"> centi</w:t>
      </w:r>
      <w:r w:rsidRPr="004922FD">
        <w:rPr>
          <w:lang w:val="lv-LV"/>
        </w:rPr>
        <w:t xml:space="preserve">) apmērā par katru nokavēto dienu par Līguma 2. pielikuma </w:t>
      </w:r>
      <w:bookmarkStart w:id="1" w:name="_Hlk210737599"/>
      <w:r w:rsidRPr="004922FD">
        <w:rPr>
          <w:lang w:val="lv-LV"/>
        </w:rPr>
        <w:t xml:space="preserve">“Tehniskais piedāvājums” </w:t>
      </w:r>
      <w:r w:rsidR="005B4B75" w:rsidRPr="004922FD">
        <w:rPr>
          <w:lang w:val="lv-LV"/>
        </w:rPr>
        <w:t xml:space="preserve">1.3., 2.1., 3.2., 3.4., </w:t>
      </w:r>
      <w:r w:rsidR="004922FD" w:rsidRPr="004922FD">
        <w:rPr>
          <w:lang w:val="lv-LV"/>
        </w:rPr>
        <w:t xml:space="preserve">3.6. </w:t>
      </w:r>
      <w:bookmarkEnd w:id="1"/>
      <w:r w:rsidRPr="004922FD">
        <w:rPr>
          <w:lang w:val="lv-LV"/>
        </w:rPr>
        <w:t xml:space="preserve">apakšpunktā noteiktā termiņa nokavējumu, kā arī par Līguma 4.5. apakšpunktā noteiktā garantijas termiņa laikā atklājušos </w:t>
      </w:r>
      <w:r w:rsidR="008825CB">
        <w:rPr>
          <w:lang w:val="lv-LV"/>
        </w:rPr>
        <w:t>Sistēmas</w:t>
      </w:r>
      <w:r w:rsidRPr="004922FD">
        <w:rPr>
          <w:lang w:val="lv-LV"/>
        </w:rPr>
        <w:t xml:space="preserve"> bojājuma novēršanas termiņa nokavējumu</w:t>
      </w:r>
      <w:r w:rsidR="009F3C92">
        <w:rPr>
          <w:lang w:val="lv-LV"/>
        </w:rPr>
        <w:t>. L</w:t>
      </w:r>
      <w:r w:rsidRPr="004922FD">
        <w:rPr>
          <w:lang w:val="lv-LV"/>
        </w:rPr>
        <w:t xml:space="preserve">īgumsoda pieaugums apstājas sasniedzot 10% (desmit procentus) no </w:t>
      </w:r>
      <w:r w:rsidR="008825CB">
        <w:rPr>
          <w:lang w:val="lv-LV"/>
        </w:rPr>
        <w:t xml:space="preserve">Sistēmas </w:t>
      </w:r>
      <w:r w:rsidRPr="004922FD">
        <w:rPr>
          <w:lang w:val="lv-LV"/>
        </w:rPr>
        <w:t>remonta izmaksu apmēra no Līguma 2.1. apakšpunktā minētās summas.</w:t>
      </w:r>
    </w:p>
    <w:p w14:paraId="669D41D2" w14:textId="77777777" w:rsidR="005B4B75" w:rsidRPr="004922FD" w:rsidRDefault="00493331" w:rsidP="005B4B75">
      <w:pPr>
        <w:pStyle w:val="ListParagraph"/>
        <w:numPr>
          <w:ilvl w:val="1"/>
          <w:numId w:val="21"/>
        </w:numPr>
        <w:ind w:left="426" w:right="-1" w:hanging="426"/>
        <w:jc w:val="both"/>
        <w:outlineLvl w:val="0"/>
        <w:rPr>
          <w:lang w:val="lv-LV"/>
        </w:rPr>
      </w:pPr>
      <w:r w:rsidRPr="004922FD">
        <w:rPr>
          <w:lang w:val="lv-LV"/>
        </w:rPr>
        <w:t>Par Līguma 2.8. apakšpunktā norādītā samaksas termiņa neievērošanu Izpildītājs prasa un Pasūtītājs maksā līgumsodu 0,1% (viena desmitā daļa no procenta) apmērā no savlaicīgi nesamaksātās summas par katru nokavēto maksājumu dienu, bet ne vairāk kā 10 % (desmit procentu) apmērā no pieņemtā un nesamaksātā Pakalpojuma vērtības.</w:t>
      </w:r>
    </w:p>
    <w:p w14:paraId="3F95C438" w14:textId="77777777" w:rsidR="00493331" w:rsidRPr="005B4B75" w:rsidRDefault="00493331" w:rsidP="00493331">
      <w:pPr>
        <w:pStyle w:val="ListParagraph"/>
        <w:numPr>
          <w:ilvl w:val="1"/>
          <w:numId w:val="21"/>
        </w:numPr>
        <w:ind w:left="426" w:right="-1" w:hanging="426"/>
        <w:jc w:val="both"/>
        <w:outlineLvl w:val="0"/>
        <w:rPr>
          <w:lang w:val="lv-LV"/>
        </w:rPr>
      </w:pPr>
      <w:r w:rsidRPr="005B4B75">
        <w:rPr>
          <w:lang w:val="lv-LV"/>
        </w:rPr>
        <w:t>Līgumsoda samaksa neatbrīvo Puses no Līguma saistību izpildes un zaudējumu atlīdzināšanas.</w:t>
      </w:r>
    </w:p>
    <w:p w14:paraId="0F718E1E" w14:textId="77777777" w:rsidR="00493331" w:rsidRPr="00550943" w:rsidRDefault="00493331" w:rsidP="00493331">
      <w:pPr>
        <w:spacing w:before="120" w:after="120"/>
        <w:ind w:firstLine="709"/>
        <w:jc w:val="center"/>
        <w:outlineLvl w:val="0"/>
        <w:rPr>
          <w:b/>
          <w:sz w:val="24"/>
          <w:szCs w:val="24"/>
          <w:lang w:eastAsia="x-none"/>
        </w:rPr>
      </w:pPr>
      <w:r w:rsidRPr="00550943">
        <w:rPr>
          <w:b/>
          <w:sz w:val="24"/>
          <w:szCs w:val="24"/>
          <w:lang w:eastAsia="x-none"/>
        </w:rPr>
        <w:t>6. Līguma darbības termiņš</w:t>
      </w:r>
    </w:p>
    <w:p w14:paraId="1265C156" w14:textId="77777777" w:rsidR="00493331" w:rsidRPr="00E45EF2" w:rsidRDefault="00493331" w:rsidP="00493331">
      <w:pPr>
        <w:pStyle w:val="ListParagraph"/>
        <w:numPr>
          <w:ilvl w:val="1"/>
          <w:numId w:val="26"/>
        </w:numPr>
        <w:ind w:left="426" w:right="-1" w:hanging="426"/>
        <w:jc w:val="both"/>
        <w:outlineLvl w:val="0"/>
        <w:rPr>
          <w:b/>
          <w:lang w:val="lv-LV"/>
        </w:rPr>
      </w:pPr>
      <w:r w:rsidRPr="00E45EF2">
        <w:rPr>
          <w:lang w:val="lv-LV"/>
        </w:rPr>
        <w:t>Līgums stājas spēkā ar pēdējā pievienotā droša elektroniskā paraksta un tā laika zīmoga datumu</w:t>
      </w:r>
      <w:r w:rsidRPr="00E45EF2">
        <w:rPr>
          <w:b/>
          <w:lang w:val="lv-LV"/>
        </w:rPr>
        <w:t>.</w:t>
      </w:r>
    </w:p>
    <w:p w14:paraId="64B6A8B4" w14:textId="77777777" w:rsidR="00493331" w:rsidRPr="00E45EF2" w:rsidRDefault="00493331" w:rsidP="00493331">
      <w:pPr>
        <w:pStyle w:val="Heading2"/>
        <w:keepNext w:val="0"/>
        <w:numPr>
          <w:ilvl w:val="1"/>
          <w:numId w:val="26"/>
        </w:numPr>
        <w:tabs>
          <w:tab w:val="left" w:pos="567"/>
        </w:tabs>
        <w:ind w:left="426" w:right="-2" w:hanging="426"/>
        <w:jc w:val="both"/>
        <w:rPr>
          <w:b w:val="0"/>
          <w:bCs/>
          <w:sz w:val="24"/>
          <w:szCs w:val="24"/>
        </w:rPr>
      </w:pPr>
      <w:r w:rsidRPr="00E45EF2">
        <w:rPr>
          <w:b w:val="0"/>
          <w:bCs/>
          <w:sz w:val="24"/>
          <w:szCs w:val="24"/>
        </w:rPr>
        <w:t>Līgums ir spēkā līdz iestājas viens no šādiem nosacījumiem:</w:t>
      </w:r>
    </w:p>
    <w:p w14:paraId="4E72DE87" w14:textId="77777777" w:rsidR="00493331" w:rsidRDefault="00493331" w:rsidP="00493331">
      <w:pPr>
        <w:pStyle w:val="ListParagraph"/>
        <w:numPr>
          <w:ilvl w:val="2"/>
          <w:numId w:val="26"/>
        </w:numPr>
        <w:ind w:left="993" w:right="-2" w:hanging="567"/>
        <w:contextualSpacing w:val="0"/>
        <w:jc w:val="both"/>
        <w:rPr>
          <w:lang w:val="lv-LV"/>
        </w:rPr>
      </w:pPr>
      <w:r w:rsidRPr="00E45EF2">
        <w:rPr>
          <w:lang w:val="lv-LV"/>
        </w:rPr>
        <w:t xml:space="preserve">Pasūtītājs ir izlietojis Līguma 2.1. apakšpunktā norādīto Līguma kopējo summu; </w:t>
      </w:r>
    </w:p>
    <w:p w14:paraId="27CFB26B" w14:textId="6421C1AF" w:rsidR="00493331" w:rsidRPr="00E45EF2" w:rsidRDefault="00493331" w:rsidP="00493331">
      <w:pPr>
        <w:pStyle w:val="ListParagraph"/>
        <w:numPr>
          <w:ilvl w:val="2"/>
          <w:numId w:val="26"/>
        </w:numPr>
        <w:ind w:left="993" w:right="-2" w:hanging="567"/>
        <w:contextualSpacing w:val="0"/>
        <w:jc w:val="both"/>
        <w:rPr>
          <w:lang w:val="lv-LV"/>
        </w:rPr>
      </w:pPr>
      <w:r w:rsidRPr="00E45EF2">
        <w:rPr>
          <w:lang w:val="lv-LV"/>
        </w:rPr>
        <w:t xml:space="preserve">ir pagājuši </w:t>
      </w:r>
      <w:r w:rsidR="00D9138D">
        <w:rPr>
          <w:lang w:val="lv-LV"/>
        </w:rPr>
        <w:t>24</w:t>
      </w:r>
      <w:r w:rsidRPr="00E45EF2">
        <w:rPr>
          <w:lang w:val="lv-LV"/>
        </w:rPr>
        <w:t xml:space="preserve"> (</w:t>
      </w:r>
      <w:r w:rsidR="00D9138D">
        <w:rPr>
          <w:lang w:val="lv-LV"/>
        </w:rPr>
        <w:t>divdesmit četri</w:t>
      </w:r>
      <w:r w:rsidRPr="00E45EF2">
        <w:rPr>
          <w:lang w:val="lv-LV"/>
        </w:rPr>
        <w:t xml:space="preserve">) </w:t>
      </w:r>
      <w:r w:rsidR="00D9138D">
        <w:rPr>
          <w:lang w:val="lv-LV"/>
        </w:rPr>
        <w:t>mēneši</w:t>
      </w:r>
      <w:r w:rsidRPr="00E45EF2">
        <w:rPr>
          <w:lang w:val="lv-LV"/>
        </w:rPr>
        <w:t xml:space="preserve"> no Līguma spēkā stāšanās dienas.</w:t>
      </w:r>
    </w:p>
    <w:p w14:paraId="65FC7063" w14:textId="77777777" w:rsidR="00493331" w:rsidRDefault="00493331" w:rsidP="00493331">
      <w:pPr>
        <w:pStyle w:val="ListParagraph"/>
        <w:numPr>
          <w:ilvl w:val="1"/>
          <w:numId w:val="25"/>
        </w:numPr>
        <w:ind w:left="426" w:right="-1" w:hanging="426"/>
        <w:jc w:val="both"/>
        <w:outlineLvl w:val="0"/>
        <w:rPr>
          <w:lang w:val="lv-LV"/>
        </w:rPr>
      </w:pPr>
      <w:r w:rsidRPr="00E45EF2">
        <w:rPr>
          <w:lang w:val="lv-LV"/>
        </w:rPr>
        <w:t>Pusēm ir tiesības vienpusēji izbeigt Līguma darbību, 30 (trīsdesmit) dienas iepriekš rakstiski paziņojot par to otrai Pusei.</w:t>
      </w:r>
    </w:p>
    <w:p w14:paraId="207064AD" w14:textId="77777777" w:rsidR="00493331" w:rsidRPr="00E45EF2" w:rsidRDefault="00493331" w:rsidP="00493331">
      <w:pPr>
        <w:pStyle w:val="ListParagraph"/>
        <w:numPr>
          <w:ilvl w:val="1"/>
          <w:numId w:val="25"/>
        </w:numPr>
        <w:ind w:left="426" w:right="-1" w:hanging="426"/>
        <w:jc w:val="both"/>
        <w:outlineLvl w:val="0"/>
        <w:rPr>
          <w:lang w:val="lv-LV"/>
        </w:rPr>
      </w:pPr>
      <w:r w:rsidRPr="00E45EF2">
        <w:rPr>
          <w:lang w:val="lv-LV"/>
        </w:rPr>
        <w:t>Pasūtītājs ir tiesīgs vienpusēji izbeigt Līgumu, par to rakstiski brīdinot otru Pusi vismaz 1</w:t>
      </w:r>
      <w:r>
        <w:rPr>
          <w:lang w:val="lv-LV"/>
        </w:rPr>
        <w:t> </w:t>
      </w:r>
      <w:r w:rsidRPr="00E45EF2">
        <w:rPr>
          <w:lang w:val="lv-LV"/>
        </w:rPr>
        <w:t>(vienu) darba dienu iepriekš:</w:t>
      </w:r>
    </w:p>
    <w:p w14:paraId="12D30B1B" w14:textId="0052204C" w:rsidR="00493331" w:rsidRDefault="00493331" w:rsidP="00493331">
      <w:pPr>
        <w:pStyle w:val="ListParagraph"/>
        <w:numPr>
          <w:ilvl w:val="2"/>
          <w:numId w:val="25"/>
        </w:numPr>
        <w:tabs>
          <w:tab w:val="left" w:pos="567"/>
        </w:tabs>
        <w:ind w:left="993" w:right="-2" w:hanging="567"/>
        <w:contextualSpacing w:val="0"/>
        <w:jc w:val="both"/>
        <w:rPr>
          <w:lang w:val="lv-LV"/>
        </w:rPr>
      </w:pPr>
      <w:r w:rsidRPr="00E45EF2">
        <w:rPr>
          <w:lang w:val="lv-LV"/>
        </w:rPr>
        <w:t xml:space="preserve">ja atbilstoši Starptautisko un Latvijas Republikas nacionālo sankciju likumam Līguma </w:t>
      </w:r>
      <w:r w:rsidRPr="008A5C89">
        <w:rPr>
          <w:lang w:val="lv-LV"/>
        </w:rPr>
        <w:t>9..1.</w:t>
      </w:r>
      <w:r w:rsidRPr="00E45EF2">
        <w:rPr>
          <w:lang w:val="lv-LV"/>
        </w:rPr>
        <w:t xml:space="preserve">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386267CE" w14:textId="3C90D640" w:rsidR="00493331" w:rsidRPr="00C81E0E" w:rsidRDefault="00493331" w:rsidP="00C81E0E">
      <w:pPr>
        <w:pStyle w:val="ListParagraph"/>
        <w:numPr>
          <w:ilvl w:val="2"/>
          <w:numId w:val="25"/>
        </w:numPr>
        <w:tabs>
          <w:tab w:val="left" w:pos="567"/>
        </w:tabs>
        <w:ind w:left="993" w:right="-2" w:hanging="567"/>
        <w:contextualSpacing w:val="0"/>
        <w:jc w:val="both"/>
        <w:rPr>
          <w:lang w:val="lv-LV"/>
        </w:rPr>
      </w:pPr>
      <w:r w:rsidRPr="00E45EF2">
        <w:rPr>
          <w:lang w:val="lv-LV"/>
        </w:rPr>
        <w:t>ja uz Izpildītāju Līguma spēkā es</w:t>
      </w:r>
      <w:r>
        <w:rPr>
          <w:lang w:val="lv-LV"/>
        </w:rPr>
        <w:t>amī</w:t>
      </w:r>
      <w:r w:rsidRPr="00E45EF2">
        <w:rPr>
          <w:lang w:val="lv-LV"/>
        </w:rPr>
        <w:t>bas laikā iestājas kāds no nosacījumiem, kas izriet no Padomes Regulas (ES) Nr. 833/2014 (2014. gada 31. jūlijs) 5.k. panta 1. punktā noteiktā</w:t>
      </w:r>
      <w:r>
        <w:rPr>
          <w:lang w:val="lv-LV"/>
        </w:rPr>
        <w:t>.</w:t>
      </w:r>
    </w:p>
    <w:p w14:paraId="52EE8D67" w14:textId="094A3C62" w:rsidR="00493331" w:rsidRPr="00C81E0E" w:rsidRDefault="00493331" w:rsidP="00C81E0E">
      <w:pPr>
        <w:spacing w:after="120"/>
        <w:ind w:right="-2"/>
        <w:jc w:val="center"/>
        <w:rPr>
          <w:b/>
          <w:sz w:val="24"/>
          <w:szCs w:val="24"/>
        </w:rPr>
      </w:pPr>
      <w:r w:rsidRPr="000A4249">
        <w:rPr>
          <w:b/>
          <w:sz w:val="24"/>
          <w:szCs w:val="24"/>
        </w:rPr>
        <w:lastRenderedPageBreak/>
        <w:t>7</w:t>
      </w:r>
      <w:r w:rsidRPr="00E45EF2">
        <w:rPr>
          <w:b/>
          <w:sz w:val="24"/>
          <w:szCs w:val="24"/>
        </w:rPr>
        <w:t>. Konfidencialitāte</w:t>
      </w:r>
    </w:p>
    <w:p w14:paraId="24B3834F" w14:textId="77777777" w:rsidR="00493331" w:rsidRPr="00E45EF2" w:rsidRDefault="00493331" w:rsidP="00493331">
      <w:pPr>
        <w:numPr>
          <w:ilvl w:val="1"/>
          <w:numId w:val="27"/>
        </w:numPr>
        <w:tabs>
          <w:tab w:val="left" w:pos="426"/>
        </w:tabs>
        <w:ind w:left="426" w:right="-2" w:hanging="426"/>
        <w:jc w:val="both"/>
        <w:rPr>
          <w:rFonts w:eastAsia="Calibri"/>
          <w:sz w:val="24"/>
          <w:szCs w:val="22"/>
          <w:lang w:eastAsia="lv-LV"/>
        </w:rPr>
      </w:pPr>
      <w:r w:rsidRPr="00E45EF2">
        <w:rPr>
          <w:rFonts w:eastAsia="Calibri"/>
          <w:sz w:val="24"/>
          <w:szCs w:val="22"/>
          <w:lang w:eastAsia="lv-LV"/>
        </w:rPr>
        <w:t xml:space="preserve">Puses apņemas visā savas sadarbības laikā, kā arī pēc tam neizpaust trešajām personām sakarā ar Līguma izpildi iegūto, tās rīcībā esošo tehnisko, finansiālo un citu informāciju par otru Pusi. </w:t>
      </w:r>
    </w:p>
    <w:p w14:paraId="15C12DD7" w14:textId="77777777" w:rsidR="00493331" w:rsidRPr="00E45EF2" w:rsidRDefault="00493331" w:rsidP="00493331">
      <w:pPr>
        <w:numPr>
          <w:ilvl w:val="1"/>
          <w:numId w:val="27"/>
        </w:numPr>
        <w:tabs>
          <w:tab w:val="left" w:pos="567"/>
        </w:tabs>
        <w:ind w:left="426" w:right="-2" w:hanging="426"/>
        <w:jc w:val="both"/>
        <w:rPr>
          <w:rFonts w:eastAsia="Calibri"/>
          <w:sz w:val="24"/>
          <w:szCs w:val="22"/>
          <w:lang w:eastAsia="lv-LV"/>
        </w:rPr>
      </w:pPr>
      <w:r w:rsidRPr="00E45EF2">
        <w:rPr>
          <w:rFonts w:eastAsia="Calibri"/>
          <w:sz w:val="24"/>
          <w:szCs w:val="22"/>
          <w:lang w:eastAsia="lv-LV"/>
        </w:rPr>
        <w:t>Visa informācija, ko Puses sniedz viena otrai Līguma izpildes laikā, tiek uzskatīta par konfidenciālu un nevar tikt izpausta vai padarīta publiski pieejama bez otras Puses rakstiskas piekrišanas.</w:t>
      </w:r>
    </w:p>
    <w:p w14:paraId="2F08572A" w14:textId="77777777" w:rsidR="00493331" w:rsidRPr="00E45EF2" w:rsidRDefault="00493331" w:rsidP="00493331">
      <w:pPr>
        <w:numPr>
          <w:ilvl w:val="1"/>
          <w:numId w:val="27"/>
        </w:numPr>
        <w:tabs>
          <w:tab w:val="left" w:pos="567"/>
        </w:tabs>
        <w:ind w:left="426" w:right="-2" w:hanging="426"/>
        <w:jc w:val="both"/>
        <w:rPr>
          <w:rFonts w:eastAsia="Calibri"/>
          <w:sz w:val="24"/>
          <w:szCs w:val="22"/>
          <w:lang w:eastAsia="lv-LV"/>
        </w:rPr>
      </w:pPr>
      <w:r w:rsidRPr="00E45EF2">
        <w:rPr>
          <w:rFonts w:eastAsia="Calibri"/>
          <w:sz w:val="24"/>
          <w:szCs w:val="22"/>
          <w:lang w:eastAsia="lv-LV"/>
        </w:rPr>
        <w:t xml:space="preserve">Līguma </w:t>
      </w:r>
      <w:r>
        <w:rPr>
          <w:rFonts w:eastAsia="Calibri"/>
          <w:sz w:val="24"/>
          <w:szCs w:val="22"/>
          <w:lang w:eastAsia="lv-LV"/>
        </w:rPr>
        <w:t>7</w:t>
      </w:r>
      <w:r w:rsidRPr="00E45EF2">
        <w:rPr>
          <w:rFonts w:eastAsia="Calibri"/>
          <w:sz w:val="24"/>
          <w:szCs w:val="22"/>
          <w:lang w:eastAsia="lv-LV"/>
        </w:rPr>
        <w:t>.2. apakšpunktā minētā informācija netiek uzskatīta par konfidenciālu, ja tā kļuvusi publiski pieejama saskaņā ar Latvijas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E04B9BA" w14:textId="77777777" w:rsidR="00493331" w:rsidRPr="00E45EF2" w:rsidRDefault="00493331" w:rsidP="00493331">
      <w:pPr>
        <w:numPr>
          <w:ilvl w:val="1"/>
          <w:numId w:val="27"/>
        </w:numPr>
        <w:tabs>
          <w:tab w:val="left" w:pos="567"/>
        </w:tabs>
        <w:ind w:left="426" w:right="-2" w:hanging="426"/>
        <w:jc w:val="both"/>
        <w:rPr>
          <w:rFonts w:eastAsia="Calibri"/>
          <w:sz w:val="24"/>
          <w:szCs w:val="22"/>
          <w:lang w:eastAsia="lv-LV"/>
        </w:rPr>
      </w:pPr>
      <w:r w:rsidRPr="00E45EF2">
        <w:rPr>
          <w:rFonts w:eastAsia="Calibri"/>
          <w:sz w:val="24"/>
          <w:szCs w:val="22"/>
          <w:lang w:eastAsia="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1A9FC2BA" w14:textId="0D026471" w:rsidR="00493331" w:rsidRPr="00C81E0E" w:rsidRDefault="00493331" w:rsidP="00C81E0E">
      <w:pPr>
        <w:spacing w:before="120" w:after="120"/>
        <w:jc w:val="center"/>
        <w:rPr>
          <w:b/>
          <w:sz w:val="24"/>
        </w:rPr>
      </w:pPr>
      <w:r>
        <w:rPr>
          <w:b/>
          <w:sz w:val="24"/>
        </w:rPr>
        <w:t>8</w:t>
      </w:r>
      <w:r w:rsidRPr="00C43FDD">
        <w:rPr>
          <w:b/>
          <w:sz w:val="24"/>
        </w:rPr>
        <w:t>. Nepārvarama vara</w:t>
      </w:r>
    </w:p>
    <w:p w14:paraId="7DFE19A1" w14:textId="77777777" w:rsidR="00493331" w:rsidRPr="00E45EF2" w:rsidRDefault="00493331" w:rsidP="00493331">
      <w:pPr>
        <w:pStyle w:val="ListParagraph"/>
        <w:numPr>
          <w:ilvl w:val="1"/>
          <w:numId w:val="28"/>
        </w:numPr>
        <w:tabs>
          <w:tab w:val="left" w:pos="709"/>
        </w:tabs>
        <w:suppressAutoHyphens/>
        <w:ind w:left="426" w:hanging="426"/>
        <w:contextualSpacing w:val="0"/>
        <w:jc w:val="both"/>
        <w:rPr>
          <w:lang w:val="lv-LV"/>
        </w:rPr>
      </w:pPr>
      <w:r w:rsidRPr="00E45EF2">
        <w:rPr>
          <w:lang w:val="lv-LV"/>
        </w:rPr>
        <w:t>Ja kād</w:t>
      </w:r>
      <w:r>
        <w:rPr>
          <w:lang w:val="lv-LV"/>
        </w:rPr>
        <w:t>a no Pusēm</w:t>
      </w:r>
      <w:r w:rsidRPr="00E45EF2">
        <w:rPr>
          <w:lang w:val="lv-LV"/>
        </w:rPr>
        <w:t xml:space="preserve"> nevar pilnīgi vai daļēji izpildīt savas saistības tādu apstākļu dēļ, kurus izraisījusi jebkāda veida dabas stihija, ugunsgrēks, militāras akcijas, blokāde vai eksporta aizliegums Preces piederumu ražotājvalsts, ja līdzējs tos nevarēja saprātīgi prognozēt un ietekmēt, saistību izpildes termiņš, </w:t>
      </w:r>
      <w:r>
        <w:rPr>
          <w:lang w:val="lv-LV"/>
        </w:rPr>
        <w:t xml:space="preserve">Pusēm </w:t>
      </w:r>
      <w:proofErr w:type="spellStart"/>
      <w:r w:rsidRPr="00E45EF2">
        <w:rPr>
          <w:lang w:val="lv-LV"/>
        </w:rPr>
        <w:t>rakstveidā</w:t>
      </w:r>
      <w:proofErr w:type="spellEnd"/>
      <w:r w:rsidRPr="00E45EF2">
        <w:rPr>
          <w:lang w:val="lv-LV"/>
        </w:rPr>
        <w:t xml:space="preserve"> vienojoties, tiek pagarināts par laiku, kas vienāds ar minēto nepārvaramas varas apstākļu izraisīto aizkavēšanos.</w:t>
      </w:r>
    </w:p>
    <w:p w14:paraId="182A414F" w14:textId="77777777" w:rsidR="00493331" w:rsidRPr="00E45EF2" w:rsidRDefault="00493331" w:rsidP="00493331">
      <w:pPr>
        <w:pStyle w:val="ListParagraph"/>
        <w:numPr>
          <w:ilvl w:val="1"/>
          <w:numId w:val="28"/>
        </w:numPr>
        <w:tabs>
          <w:tab w:val="left" w:pos="709"/>
        </w:tabs>
        <w:suppressAutoHyphens/>
        <w:ind w:left="426" w:hanging="426"/>
        <w:contextualSpacing w:val="0"/>
        <w:jc w:val="both"/>
        <w:rPr>
          <w:lang w:val="lv-LV"/>
        </w:rPr>
      </w:pPr>
      <w:r>
        <w:rPr>
          <w:lang w:val="lv-LV"/>
        </w:rPr>
        <w:t>Pusei</w:t>
      </w:r>
      <w:r w:rsidRPr="00E45EF2">
        <w:rPr>
          <w:lang w:val="lv-LV"/>
        </w:rPr>
        <w:t>, kura</w:t>
      </w:r>
      <w:r>
        <w:rPr>
          <w:lang w:val="lv-LV"/>
        </w:rPr>
        <w:t>i</w:t>
      </w:r>
      <w:r w:rsidRPr="00E45EF2">
        <w:rPr>
          <w:lang w:val="lv-LV"/>
        </w:rPr>
        <w:t xml:space="preserve"> kļuvis neiespējami izpildīt saistības nepārvaramas varas apstākļu dēļ, 3 (trīs) dienu laikā jāpaziņo pārēj</w:t>
      </w:r>
      <w:r>
        <w:rPr>
          <w:lang w:val="lv-LV"/>
        </w:rPr>
        <w:t>ā</w:t>
      </w:r>
      <w:r w:rsidRPr="00E45EF2">
        <w:rPr>
          <w:lang w:val="lv-LV"/>
        </w:rPr>
        <w:t xml:space="preserve">m </w:t>
      </w:r>
      <w:r>
        <w:rPr>
          <w:lang w:val="lv-LV"/>
        </w:rPr>
        <w:t>Pusēm</w:t>
      </w:r>
      <w:r w:rsidRPr="00E45EF2">
        <w:rPr>
          <w:lang w:val="lv-LV"/>
        </w:rPr>
        <w:t xml:space="preserve"> par šādiem nepārvaramas varas apstākļiem. Minētajam paziņojumam jāpievieno atzinums, kuru izsniegusi kompetenta institūcija un kas satur nepārvaramas varas apstākļu darbības apstiprinājumu un to raksturojumu. Savlaicīga paziņojuma neiesniegšana </w:t>
      </w:r>
      <w:r>
        <w:rPr>
          <w:lang w:val="lv-LV"/>
        </w:rPr>
        <w:t>Pusei</w:t>
      </w:r>
      <w:r w:rsidRPr="00E45EF2">
        <w:rPr>
          <w:lang w:val="lv-LV"/>
        </w:rPr>
        <w:t xml:space="preserve"> liedz iespēju atsaukties uz nepārvaramas varas apstākļiem.</w:t>
      </w:r>
    </w:p>
    <w:p w14:paraId="3196F345" w14:textId="176CA693" w:rsidR="00493331" w:rsidRPr="00C81E0E" w:rsidRDefault="00493331" w:rsidP="00C81E0E">
      <w:pPr>
        <w:spacing w:before="120" w:after="120"/>
        <w:jc w:val="center"/>
        <w:outlineLvl w:val="0"/>
        <w:rPr>
          <w:b/>
          <w:sz w:val="24"/>
          <w:szCs w:val="24"/>
          <w:lang w:eastAsia="x-none"/>
        </w:rPr>
      </w:pPr>
      <w:r>
        <w:rPr>
          <w:b/>
          <w:sz w:val="24"/>
          <w:szCs w:val="24"/>
          <w:lang w:eastAsia="x-none"/>
        </w:rPr>
        <w:t>9</w:t>
      </w:r>
      <w:r w:rsidRPr="00550943">
        <w:rPr>
          <w:b/>
          <w:sz w:val="24"/>
          <w:szCs w:val="24"/>
          <w:lang w:eastAsia="x-none"/>
        </w:rPr>
        <w:t>. Citi noteikumi</w:t>
      </w:r>
    </w:p>
    <w:p w14:paraId="06FF61CE" w14:textId="77777777" w:rsidR="00493331" w:rsidRPr="00E45EF2" w:rsidRDefault="00493331" w:rsidP="00493331">
      <w:pPr>
        <w:pStyle w:val="ListParagraph"/>
        <w:numPr>
          <w:ilvl w:val="1"/>
          <w:numId w:val="30"/>
        </w:numPr>
        <w:tabs>
          <w:tab w:val="left" w:pos="540"/>
        </w:tabs>
        <w:ind w:left="426" w:hanging="426"/>
        <w:contextualSpacing w:val="0"/>
        <w:jc w:val="both"/>
        <w:rPr>
          <w:rFonts w:eastAsia="Calibri"/>
          <w:lang w:val="lv-LV"/>
        </w:rPr>
      </w:pPr>
      <w:r w:rsidRPr="00E45EF2">
        <w:rPr>
          <w:rFonts w:eastAsia="Calibri"/>
          <w:lang w:val="lv-LV"/>
        </w:rPr>
        <w:t>Līgums atspoguļo pilnīgu Pušu vienošanos attiecībā uz Līguma priekšmetu un atceļ visas iepriekšējās sarunas, saraksti un vienošanās, kas pastāvējušas starp Pusēm līdz Līguma parakstīšanai attiecībā uz Līguma priekšmetu.</w:t>
      </w:r>
    </w:p>
    <w:p w14:paraId="0E57D71C" w14:textId="77777777" w:rsidR="00493331" w:rsidRPr="00E45EF2" w:rsidRDefault="00493331" w:rsidP="00493331">
      <w:pPr>
        <w:numPr>
          <w:ilvl w:val="1"/>
          <w:numId w:val="30"/>
        </w:numPr>
        <w:tabs>
          <w:tab w:val="left" w:pos="540"/>
        </w:tabs>
        <w:ind w:left="426" w:right="-2" w:hanging="426"/>
        <w:jc w:val="both"/>
        <w:rPr>
          <w:rFonts w:eastAsia="Calibri"/>
          <w:sz w:val="24"/>
          <w:szCs w:val="24"/>
          <w:lang w:eastAsia="lv-LV"/>
        </w:rPr>
      </w:pPr>
      <w:r w:rsidRPr="00E45EF2">
        <w:rPr>
          <w:rFonts w:eastAsia="Calibri"/>
          <w:sz w:val="24"/>
          <w:szCs w:val="24"/>
          <w:lang w:eastAsia="lv-LV"/>
        </w:rPr>
        <w:t>Kādam no Līguma noteikumiem zaudējot spēku normatīvo aktu grozījumu gadījumā, Līgums nezaudē spēku tā pārējos punktos, un šajā gadījumā Pušu</w:t>
      </w:r>
      <w:r w:rsidRPr="00E45EF2">
        <w:rPr>
          <w:rFonts w:eastAsia="Calibri"/>
          <w:i/>
          <w:sz w:val="24"/>
          <w:szCs w:val="24"/>
          <w:lang w:eastAsia="lv-LV"/>
        </w:rPr>
        <w:t xml:space="preserve"> </w:t>
      </w:r>
      <w:r w:rsidRPr="00E45EF2">
        <w:rPr>
          <w:rFonts w:eastAsia="Calibri"/>
          <w:sz w:val="24"/>
          <w:szCs w:val="24"/>
          <w:lang w:eastAsia="lv-LV"/>
        </w:rPr>
        <w:t>pienākums ir piemērot Līgumu atbilstoši spēkā esošajiem normatīvajiem aktiem.</w:t>
      </w:r>
    </w:p>
    <w:p w14:paraId="5AE3F448" w14:textId="77777777" w:rsidR="00493331" w:rsidRPr="00E45EF2" w:rsidRDefault="00493331" w:rsidP="00493331">
      <w:pPr>
        <w:numPr>
          <w:ilvl w:val="1"/>
          <w:numId w:val="30"/>
        </w:numPr>
        <w:tabs>
          <w:tab w:val="left" w:pos="540"/>
        </w:tabs>
        <w:ind w:left="426" w:right="-2" w:hanging="426"/>
        <w:jc w:val="both"/>
        <w:rPr>
          <w:rFonts w:eastAsia="Calibri"/>
          <w:sz w:val="24"/>
          <w:szCs w:val="24"/>
          <w:lang w:eastAsia="lv-LV"/>
        </w:rPr>
      </w:pPr>
      <w:r w:rsidRPr="00E45EF2">
        <w:rPr>
          <w:rFonts w:eastAsia="Calibri"/>
          <w:kern w:val="2"/>
          <w:sz w:val="24"/>
          <w:szCs w:val="24"/>
          <w:lang w:eastAsia="lv-LV"/>
        </w:rPr>
        <w:t>Ja kādai no Pusēm tiek mainīts juridiskais statuss, Pušu amatpersonu paraksta tiesības, Pušu pilnvarotās personas vai kādi Līgumā minētie Pušu vai to pilnvaroto personu rekvizīti, telefona,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par otru Pusi. Šādas vēstules no Pasūtītāja puses ir tiesīgs parakstīt patstāvīgās struktūrvienības vadītājs.</w:t>
      </w:r>
    </w:p>
    <w:p w14:paraId="761F6750" w14:textId="77777777" w:rsidR="00493331" w:rsidRPr="00E45EF2" w:rsidRDefault="00493331" w:rsidP="00493331">
      <w:pPr>
        <w:numPr>
          <w:ilvl w:val="1"/>
          <w:numId w:val="30"/>
        </w:numPr>
        <w:tabs>
          <w:tab w:val="left" w:pos="540"/>
        </w:tabs>
        <w:ind w:left="426" w:right="-2" w:hanging="426"/>
        <w:jc w:val="both"/>
        <w:rPr>
          <w:rFonts w:eastAsia="Calibri"/>
          <w:sz w:val="24"/>
          <w:szCs w:val="24"/>
          <w:lang w:eastAsia="lv-LV"/>
        </w:rPr>
      </w:pPr>
      <w:r w:rsidRPr="00E45EF2">
        <w:rPr>
          <w:rFonts w:eastAsia="Calibri"/>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7113B74C" w14:textId="5B0BCEEE" w:rsidR="00493331" w:rsidRPr="0007585D" w:rsidRDefault="00493331" w:rsidP="00634741">
      <w:pPr>
        <w:pStyle w:val="ListParagraph"/>
        <w:numPr>
          <w:ilvl w:val="1"/>
          <w:numId w:val="30"/>
        </w:numPr>
        <w:tabs>
          <w:tab w:val="left" w:pos="284"/>
        </w:tabs>
        <w:ind w:left="426" w:right="-2" w:hanging="426"/>
        <w:jc w:val="both"/>
        <w:rPr>
          <w:rFonts w:eastAsia="Calibri"/>
          <w:lang w:val="lv-LV" w:eastAsia="lv-LV"/>
        </w:rPr>
      </w:pPr>
      <w:r w:rsidRPr="00404C9E">
        <w:rPr>
          <w:rFonts w:eastAsia="Calibri"/>
          <w:lang w:val="lv-LV" w:eastAsia="lv-LV"/>
        </w:rPr>
        <w:t>Strīdus, kas var rasties Līguma izpildes rezultātā vai sakarā ar Līgumu, Puses risina</w:t>
      </w:r>
      <w:r w:rsidR="00634741">
        <w:rPr>
          <w:rFonts w:eastAsia="Calibri"/>
          <w:lang w:val="lv-LV" w:eastAsia="lv-LV"/>
        </w:rPr>
        <w:t xml:space="preserve"> </w:t>
      </w:r>
      <w:r w:rsidRPr="00404C9E">
        <w:rPr>
          <w:rFonts w:eastAsia="Calibri"/>
          <w:lang w:val="lv-LV" w:eastAsia="lv-LV"/>
        </w:rPr>
        <w:t xml:space="preserve">savstarpējo pārrunu ceļā. Ja vienošanās netiek panākta, strīdu </w:t>
      </w:r>
      <w:r w:rsidRPr="0007585D">
        <w:rPr>
          <w:rFonts w:eastAsia="Calibri"/>
          <w:lang w:val="lv-LV" w:eastAsia="lv-LV"/>
        </w:rPr>
        <w:t>risina tiesā Latvijas Republikas normatīvajos aktos noteiktajā kārtībā.</w:t>
      </w:r>
    </w:p>
    <w:p w14:paraId="1C6BDFDD" w14:textId="77777777" w:rsidR="00493331" w:rsidRPr="0007585D" w:rsidRDefault="00493331" w:rsidP="00634741">
      <w:pPr>
        <w:pStyle w:val="ListParagraph"/>
        <w:numPr>
          <w:ilvl w:val="1"/>
          <w:numId w:val="30"/>
        </w:numPr>
        <w:tabs>
          <w:tab w:val="left" w:pos="284"/>
          <w:tab w:val="left" w:pos="540"/>
        </w:tabs>
        <w:ind w:left="426" w:right="-2" w:hanging="426"/>
        <w:jc w:val="both"/>
        <w:rPr>
          <w:rFonts w:eastAsia="Calibri"/>
          <w:lang w:val="lv-LV" w:eastAsia="lv-LV"/>
        </w:rPr>
      </w:pPr>
      <w:r w:rsidRPr="00404C9E">
        <w:rPr>
          <w:rFonts w:eastAsia="Calibri"/>
          <w:lang w:val="lv-LV" w:eastAsia="lv-LV"/>
        </w:rPr>
        <w:t>Jautājumus, kas nav atrunāti Līgumā, Puses risina saskaņā ar Latvijas Republikā spēkā esošajiem normatīvajiem aktiem.</w:t>
      </w:r>
    </w:p>
    <w:p w14:paraId="7177E17F" w14:textId="77777777" w:rsidR="00493331" w:rsidRPr="00E45EF2" w:rsidRDefault="00493331" w:rsidP="00634741">
      <w:pPr>
        <w:pStyle w:val="ListParagraph"/>
        <w:numPr>
          <w:ilvl w:val="1"/>
          <w:numId w:val="30"/>
        </w:numPr>
        <w:tabs>
          <w:tab w:val="left" w:pos="284"/>
          <w:tab w:val="left" w:pos="540"/>
        </w:tabs>
        <w:ind w:left="426" w:right="-2" w:hanging="426"/>
        <w:jc w:val="both"/>
        <w:rPr>
          <w:rFonts w:eastAsia="Calibri"/>
          <w:lang w:eastAsia="lv-LV"/>
        </w:rPr>
      </w:pPr>
      <w:r w:rsidRPr="00404C9E">
        <w:rPr>
          <w:rFonts w:eastAsia="Calibri"/>
          <w:lang w:val="lv-LV" w:eastAsia="lv-LV"/>
        </w:rPr>
        <w:lastRenderedPageBreak/>
        <w:t xml:space="preserve">Par Līguma grozījumiem, izņemot Līguma </w:t>
      </w:r>
      <w:r w:rsidRPr="0007585D">
        <w:rPr>
          <w:rFonts w:eastAsia="Calibri"/>
          <w:lang w:val="lv-LV" w:eastAsia="lv-LV"/>
        </w:rPr>
        <w:t xml:space="preserve">9.3. apakšpunktā noteiktos gadījumus, Puses vienojas rakstiski. </w:t>
      </w:r>
      <w:r w:rsidRPr="00634741">
        <w:rPr>
          <w:rFonts w:eastAsia="Calibri"/>
          <w:lang w:val="lv-LV" w:eastAsia="lv-LV"/>
        </w:rPr>
        <w:t>Līguma grozījumi ir Līguma neatņemama sastāvdaļa.</w:t>
      </w:r>
    </w:p>
    <w:p w14:paraId="1F12B887" w14:textId="77777777" w:rsidR="00493331" w:rsidRPr="00E45EF2" w:rsidRDefault="00493331" w:rsidP="00634741">
      <w:pPr>
        <w:pStyle w:val="ListParagraph"/>
        <w:numPr>
          <w:ilvl w:val="1"/>
          <w:numId w:val="30"/>
        </w:numPr>
        <w:tabs>
          <w:tab w:val="left" w:pos="284"/>
          <w:tab w:val="left" w:pos="540"/>
        </w:tabs>
        <w:ind w:left="426" w:right="-2" w:hanging="426"/>
        <w:jc w:val="both"/>
        <w:rPr>
          <w:rFonts w:eastAsia="Calibri"/>
          <w:lang w:eastAsia="lv-LV"/>
        </w:rPr>
      </w:pPr>
      <w:r w:rsidRPr="00404C9E">
        <w:rPr>
          <w:rFonts w:eastAsia="Calibri"/>
          <w:lang w:val="lv-LV" w:eastAsia="lv-LV"/>
        </w:rPr>
        <w:t>Neviena no Pusēm nedrīkst nodot savas tiesības, kas saistītas ar Līgumu un izriet no tā, trešajām personām bez otras Puses rakstiskas piekrišanas.</w:t>
      </w:r>
    </w:p>
    <w:p w14:paraId="2C3DE265" w14:textId="77777777" w:rsidR="00493331" w:rsidRPr="00E45EF2" w:rsidRDefault="00493331" w:rsidP="00634741">
      <w:pPr>
        <w:pStyle w:val="ListParagraph"/>
        <w:numPr>
          <w:ilvl w:val="1"/>
          <w:numId w:val="30"/>
        </w:numPr>
        <w:tabs>
          <w:tab w:val="left" w:pos="284"/>
          <w:tab w:val="left" w:pos="540"/>
        </w:tabs>
        <w:ind w:left="426" w:right="-2" w:hanging="426"/>
        <w:jc w:val="both"/>
        <w:rPr>
          <w:rFonts w:eastAsia="Calibri"/>
          <w:lang w:eastAsia="lv-LV"/>
        </w:rPr>
      </w:pPr>
      <w:r w:rsidRPr="00404C9E">
        <w:rPr>
          <w:rFonts w:eastAsia="Calibri"/>
          <w:szCs w:val="22"/>
          <w:lang w:val="lv-LV" w:eastAsia="lv-LV"/>
        </w:rPr>
        <w:t>Puses vienojas, ka Līguma izpildē tiek norīkotas šādas Pušu pilnvarotās personas:</w:t>
      </w:r>
    </w:p>
    <w:p w14:paraId="5D22FDE1" w14:textId="0657C929" w:rsidR="00493331" w:rsidRPr="0078095D" w:rsidRDefault="00493331" w:rsidP="00493331">
      <w:pPr>
        <w:numPr>
          <w:ilvl w:val="2"/>
          <w:numId w:val="30"/>
        </w:numPr>
        <w:tabs>
          <w:tab w:val="left" w:pos="567"/>
        </w:tabs>
        <w:ind w:left="993" w:right="-2" w:hanging="567"/>
        <w:jc w:val="both"/>
        <w:outlineLvl w:val="1"/>
        <w:rPr>
          <w:rFonts w:eastAsia="Calibri"/>
          <w:b/>
          <w:bCs/>
          <w:sz w:val="24"/>
          <w:szCs w:val="22"/>
          <w:lang w:eastAsia="lv-LV"/>
        </w:rPr>
      </w:pPr>
      <w:r w:rsidRPr="0078095D">
        <w:rPr>
          <w:rFonts w:eastAsia="Calibri"/>
          <w:bCs/>
          <w:sz w:val="24"/>
          <w:szCs w:val="22"/>
          <w:lang w:eastAsia="lv-LV"/>
        </w:rPr>
        <w:t>no Pasūtītāja puses:</w:t>
      </w:r>
      <w:r w:rsidR="00D9138D">
        <w:rPr>
          <w:rFonts w:eastAsia="Calibri"/>
          <w:bCs/>
          <w:sz w:val="24"/>
          <w:szCs w:val="22"/>
          <w:lang w:eastAsia="lv-LV"/>
        </w:rPr>
        <w:t xml:space="preserve"> amats, vārds uzvārds</w:t>
      </w:r>
      <w:r w:rsidRPr="0078095D">
        <w:rPr>
          <w:rFonts w:eastAsia="Calibri"/>
          <w:bCs/>
          <w:sz w:val="24"/>
          <w:szCs w:val="22"/>
          <w:lang w:eastAsia="lv-LV"/>
        </w:rPr>
        <w:t xml:space="preserve"> (tālr.: </w:t>
      </w:r>
      <w:r w:rsidR="00D9138D">
        <w:rPr>
          <w:rFonts w:eastAsia="Calibri"/>
          <w:bCs/>
          <w:sz w:val="24"/>
          <w:szCs w:val="22"/>
          <w:lang w:eastAsia="lv-LV"/>
        </w:rPr>
        <w:t>____________</w:t>
      </w:r>
      <w:r w:rsidRPr="0078095D">
        <w:rPr>
          <w:rFonts w:eastAsia="Calibri"/>
          <w:bCs/>
          <w:sz w:val="24"/>
          <w:szCs w:val="22"/>
          <w:lang w:eastAsia="lv-LV"/>
        </w:rPr>
        <w:t xml:space="preserve">, e-pasts: </w:t>
      </w:r>
      <w:r w:rsidR="00D9138D">
        <w:rPr>
          <w:rFonts w:eastAsia="Calibri"/>
          <w:bCs/>
          <w:sz w:val="24"/>
          <w:szCs w:val="22"/>
          <w:lang w:eastAsia="lv-LV"/>
        </w:rPr>
        <w:t>_______________________</w:t>
      </w:r>
      <w:r w:rsidRPr="0078095D">
        <w:rPr>
          <w:rFonts w:eastAsia="Calibri"/>
          <w:bCs/>
          <w:sz w:val="24"/>
          <w:szCs w:val="22"/>
          <w:lang w:eastAsia="lv-LV"/>
        </w:rPr>
        <w:t>);</w:t>
      </w:r>
    </w:p>
    <w:p w14:paraId="467BD98C" w14:textId="435ED816" w:rsidR="00493331" w:rsidRPr="00C81E0E" w:rsidRDefault="00493331" w:rsidP="00C81E0E">
      <w:pPr>
        <w:numPr>
          <w:ilvl w:val="2"/>
          <w:numId w:val="30"/>
        </w:numPr>
        <w:tabs>
          <w:tab w:val="left" w:pos="567"/>
        </w:tabs>
        <w:ind w:left="993" w:right="-2" w:hanging="567"/>
        <w:jc w:val="both"/>
        <w:outlineLvl w:val="1"/>
        <w:rPr>
          <w:rFonts w:eastAsia="Calibri"/>
          <w:b/>
          <w:bCs/>
          <w:sz w:val="24"/>
          <w:szCs w:val="22"/>
          <w:lang w:eastAsia="lv-LV"/>
        </w:rPr>
      </w:pPr>
      <w:r w:rsidRPr="00E45EF2">
        <w:rPr>
          <w:rFonts w:eastAsia="Calibri"/>
          <w:bCs/>
          <w:sz w:val="24"/>
          <w:szCs w:val="22"/>
          <w:lang w:eastAsia="lv-LV"/>
        </w:rPr>
        <w:t>no Izpildītāja puses: Amats, vārds un uzvārds (tālr._______ e-pasta adrese:__________).</w:t>
      </w:r>
    </w:p>
    <w:p w14:paraId="1B94F37E" w14:textId="77777777" w:rsidR="00634741" w:rsidRDefault="00493331" w:rsidP="00634741">
      <w:pPr>
        <w:pStyle w:val="ListParagraph"/>
        <w:numPr>
          <w:ilvl w:val="1"/>
          <w:numId w:val="30"/>
        </w:numPr>
        <w:tabs>
          <w:tab w:val="left" w:pos="142"/>
        </w:tabs>
        <w:ind w:left="426" w:right="-2" w:hanging="568"/>
        <w:jc w:val="both"/>
        <w:outlineLvl w:val="1"/>
        <w:rPr>
          <w:bCs/>
          <w:lang w:val="lv-LV"/>
        </w:rPr>
      </w:pPr>
      <w:r w:rsidRPr="00404C9E">
        <w:rPr>
          <w:lang w:val="lv-LV"/>
        </w:rPr>
        <w:t xml:space="preserve">Pasūtītāja un Izpildītāja (to pilnvaroto personu, kas noteiktas Līguma </w:t>
      </w:r>
      <w:r w:rsidRPr="00D50383">
        <w:rPr>
          <w:bCs/>
          <w:lang w:val="lv-LV"/>
        </w:rPr>
        <w:t>9.</w:t>
      </w:r>
      <w:r w:rsidR="00D9138D">
        <w:rPr>
          <w:bCs/>
          <w:lang w:val="lv-LV"/>
        </w:rPr>
        <w:t>9</w:t>
      </w:r>
      <w:r w:rsidRPr="00D50383">
        <w:rPr>
          <w:bCs/>
          <w:lang w:val="lv-LV"/>
        </w:rPr>
        <w:t xml:space="preserve">. apakšpunktā) savstarpējā sarakstē (arī pretenziju), kas saistīta ar Līguma izpildi, Puses izmanto e-pastu. </w:t>
      </w:r>
      <w:r w:rsidRPr="0007585D">
        <w:rPr>
          <w:bCs/>
          <w:lang w:val="lv-LV"/>
        </w:rPr>
        <w:t>E-pasta vēstule Pusēm, ir saistoša tikai tad, ja vēstule sūtīta no Līguma 9</w:t>
      </w:r>
      <w:r>
        <w:rPr>
          <w:bCs/>
          <w:lang w:val="lv-LV"/>
        </w:rPr>
        <w:t>.</w:t>
      </w:r>
      <w:r w:rsidR="00D9138D">
        <w:rPr>
          <w:bCs/>
          <w:lang w:val="lv-LV"/>
        </w:rPr>
        <w:t>9</w:t>
      </w:r>
      <w:r w:rsidRPr="0007585D">
        <w:rPr>
          <w:bCs/>
          <w:lang w:val="lv-LV"/>
        </w:rPr>
        <w:t>.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7884EC65" w14:textId="77777777" w:rsidR="00634741" w:rsidRPr="00C30D55" w:rsidRDefault="00493331" w:rsidP="00634741">
      <w:pPr>
        <w:pStyle w:val="ListParagraph"/>
        <w:numPr>
          <w:ilvl w:val="1"/>
          <w:numId w:val="30"/>
        </w:numPr>
        <w:tabs>
          <w:tab w:val="left" w:pos="142"/>
        </w:tabs>
        <w:ind w:left="426" w:right="-2" w:hanging="568"/>
        <w:jc w:val="both"/>
        <w:outlineLvl w:val="1"/>
        <w:rPr>
          <w:bCs/>
          <w:lang w:val="lv-LV"/>
        </w:rPr>
      </w:pPr>
      <w:r w:rsidRPr="00634741">
        <w:rPr>
          <w:rFonts w:eastAsia="Calibri"/>
          <w:lang w:val="lv-LV" w:eastAsia="lv-LV"/>
        </w:rPr>
        <w:t>Pasūtītāja pilnvarotās personas nav pilnvarotas izdarīt grozījumus Līgumā un tā pielikumā.</w:t>
      </w:r>
    </w:p>
    <w:p w14:paraId="2D8BC8B6" w14:textId="6E7E2601" w:rsidR="00493331" w:rsidRPr="00634741" w:rsidRDefault="00493331" w:rsidP="00C30D55">
      <w:pPr>
        <w:pStyle w:val="ListParagraph"/>
        <w:numPr>
          <w:ilvl w:val="1"/>
          <w:numId w:val="30"/>
        </w:numPr>
        <w:tabs>
          <w:tab w:val="left" w:pos="142"/>
        </w:tabs>
        <w:ind w:left="426" w:right="-2" w:hanging="568"/>
        <w:jc w:val="both"/>
        <w:outlineLvl w:val="1"/>
        <w:rPr>
          <w:bCs/>
          <w:lang w:val="lv-LV"/>
        </w:rPr>
      </w:pPr>
      <w:r w:rsidRPr="00634741">
        <w:rPr>
          <w:rFonts w:eastAsia="Calibri"/>
          <w:lang w:val="lv-LV" w:eastAsia="lv-LV"/>
        </w:rPr>
        <w:t xml:space="preserve">Izpildītājs 2 (divu) darba dienu laikā </w:t>
      </w:r>
      <w:proofErr w:type="spellStart"/>
      <w:r w:rsidRPr="00634741">
        <w:rPr>
          <w:rFonts w:eastAsia="Calibri"/>
          <w:lang w:val="lv-LV" w:eastAsia="lv-LV"/>
        </w:rPr>
        <w:t>rakstveidā</w:t>
      </w:r>
      <w:proofErr w:type="spellEnd"/>
      <w:r w:rsidRPr="00634741">
        <w:rPr>
          <w:rFonts w:eastAsia="Calibri"/>
          <w:lang w:val="lv-LV" w:eastAsia="lv-LV"/>
        </w:rPr>
        <w:t xml:space="preserve"> informē Pasūtītāju:</w:t>
      </w:r>
    </w:p>
    <w:p w14:paraId="3D44DB05" w14:textId="77777777" w:rsidR="00634741" w:rsidRDefault="00493331" w:rsidP="00C30D55">
      <w:pPr>
        <w:numPr>
          <w:ilvl w:val="2"/>
          <w:numId w:val="30"/>
        </w:numPr>
        <w:tabs>
          <w:tab w:val="left" w:pos="567"/>
        </w:tabs>
        <w:ind w:left="1134" w:right="-2" w:hanging="708"/>
        <w:contextualSpacing/>
        <w:jc w:val="both"/>
        <w:rPr>
          <w:sz w:val="24"/>
          <w:szCs w:val="24"/>
          <w:lang w:eastAsia="lv-LV"/>
        </w:rPr>
      </w:pPr>
      <w:r w:rsidRPr="00E45EF2">
        <w:rPr>
          <w:rFonts w:eastAsia="Calibri"/>
          <w:sz w:val="24"/>
          <w:szCs w:val="24"/>
          <w:lang w:eastAsia="lv-LV"/>
        </w:rPr>
        <w:t xml:space="preserve">par tam piemērotajām sankcijām Starptautisko un Latvijas Republikas nacionālo sankciju likuma izpratnē (tai skaitā arī, ja valdes vai padomes loceklim, patiesā labuma guvējam, </w:t>
      </w:r>
      <w:proofErr w:type="spellStart"/>
      <w:r w:rsidRPr="00E45EF2">
        <w:rPr>
          <w:rFonts w:eastAsia="Calibri"/>
          <w:sz w:val="24"/>
          <w:szCs w:val="24"/>
          <w:lang w:eastAsia="lv-LV"/>
        </w:rPr>
        <w:t>pārstāvēttiesīgajai</w:t>
      </w:r>
      <w:proofErr w:type="spellEnd"/>
      <w:r w:rsidRPr="00E45EF2">
        <w:rPr>
          <w:rFonts w:eastAsia="Calibri"/>
          <w:sz w:val="24"/>
          <w:szCs w:val="24"/>
          <w:lang w:eastAsia="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E45EF2">
        <w:rPr>
          <w:rFonts w:eastAsia="Calibri"/>
          <w:sz w:val="24"/>
          <w:szCs w:val="24"/>
          <w:lang w:eastAsia="lv-LV"/>
        </w:rPr>
        <w:t>pārstāvēttiesīgo</w:t>
      </w:r>
      <w:proofErr w:type="spellEnd"/>
      <w:r w:rsidRPr="00E45EF2">
        <w:rPr>
          <w:rFonts w:eastAsia="Calibri"/>
          <w:sz w:val="24"/>
          <w:szCs w:val="24"/>
          <w:lang w:eastAsia="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0BF03049" w14:textId="77777777" w:rsidR="00634741" w:rsidRDefault="00493331" w:rsidP="00C30D55">
      <w:pPr>
        <w:numPr>
          <w:ilvl w:val="2"/>
          <w:numId w:val="30"/>
        </w:numPr>
        <w:tabs>
          <w:tab w:val="left" w:pos="567"/>
        </w:tabs>
        <w:ind w:left="1134" w:right="-2" w:hanging="708"/>
        <w:contextualSpacing/>
        <w:jc w:val="both"/>
        <w:rPr>
          <w:sz w:val="24"/>
          <w:szCs w:val="24"/>
          <w:lang w:eastAsia="lv-LV"/>
        </w:rPr>
      </w:pPr>
      <w:r w:rsidRPr="00634741">
        <w:rPr>
          <w:rFonts w:eastAsia="Calibri"/>
          <w:sz w:val="24"/>
          <w:szCs w:val="24"/>
          <w:lang w:eastAsia="lv-LV"/>
        </w:rPr>
        <w:t xml:space="preserve">ja mainās Izpildītāja valdes un padomes locekļi, </w:t>
      </w:r>
      <w:proofErr w:type="spellStart"/>
      <w:r w:rsidRPr="00634741">
        <w:rPr>
          <w:rFonts w:eastAsia="Calibri"/>
          <w:sz w:val="24"/>
          <w:szCs w:val="24"/>
          <w:lang w:eastAsia="lv-LV"/>
        </w:rPr>
        <w:t>pārstāvēttiesīgās</w:t>
      </w:r>
      <w:proofErr w:type="spellEnd"/>
      <w:r w:rsidRPr="00634741">
        <w:rPr>
          <w:rFonts w:eastAsia="Calibri"/>
          <w:sz w:val="24"/>
          <w:szCs w:val="24"/>
          <w:lang w:eastAsia="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634741">
        <w:rPr>
          <w:rFonts w:eastAsia="Calibri"/>
          <w:sz w:val="24"/>
          <w:szCs w:val="24"/>
          <w:lang w:eastAsia="lv-LV"/>
        </w:rPr>
        <w:t>pārstāvēttiesīgās</w:t>
      </w:r>
      <w:proofErr w:type="spellEnd"/>
      <w:r w:rsidRPr="00634741">
        <w:rPr>
          <w:rFonts w:eastAsia="Calibri"/>
          <w:sz w:val="24"/>
          <w:szCs w:val="24"/>
          <w:lang w:eastAsia="lv-LV"/>
        </w:rPr>
        <w:t xml:space="preserve"> personas vai prokūristi, ja Izpildītājs ir personālsabiedrība, un informācija par šajā apakšpunktā minētajām personām Uzņēmumu reģistra atvērto datu vietnē: </w:t>
      </w:r>
      <w:hyperlink r:id="rId11" w:anchor="/data-search" w:history="1">
        <w:r w:rsidRPr="00634741">
          <w:rPr>
            <w:rFonts w:eastAsia="Calibri"/>
            <w:color w:val="0000FF"/>
            <w:sz w:val="24"/>
            <w:szCs w:val="24"/>
            <w:u w:val="single"/>
            <w:lang w:eastAsia="lv-LV"/>
          </w:rPr>
          <w:t>https://info.ur.gov.lv/#/data-search</w:t>
        </w:r>
      </w:hyperlink>
      <w:r w:rsidRPr="00634741">
        <w:rPr>
          <w:rFonts w:eastAsia="Calibri"/>
          <w:sz w:val="24"/>
          <w:szCs w:val="24"/>
          <w:lang w:eastAsia="lv-LV"/>
        </w:rPr>
        <w:t xml:space="preserve"> nav publicēta;</w:t>
      </w:r>
      <w:bookmarkStart w:id="2" w:name="_Hlk103009075"/>
    </w:p>
    <w:p w14:paraId="40B9D7EE" w14:textId="77777777" w:rsidR="00634741" w:rsidRDefault="00493331" w:rsidP="00C30D55">
      <w:pPr>
        <w:numPr>
          <w:ilvl w:val="2"/>
          <w:numId w:val="30"/>
        </w:numPr>
        <w:tabs>
          <w:tab w:val="left" w:pos="567"/>
        </w:tabs>
        <w:ind w:left="1134" w:right="-2" w:hanging="708"/>
        <w:contextualSpacing/>
        <w:jc w:val="both"/>
        <w:rPr>
          <w:sz w:val="24"/>
          <w:szCs w:val="24"/>
          <w:lang w:eastAsia="lv-LV"/>
        </w:rPr>
      </w:pPr>
      <w:r w:rsidRPr="00634741">
        <w:rPr>
          <w:rFonts w:eastAsia="Calibri"/>
          <w:sz w:val="24"/>
          <w:szCs w:val="24"/>
          <w:lang w:eastAsia="lv-LV"/>
        </w:rPr>
        <w:t>ja uz Izpildītāju Līguma spēkā esības laikā iestājas kāds no nosacījumiem, kas izriet no Padomes Regulas (ES) Nr. 833/2014 (2014. gada 31. jūlijs) 5.k. panta 1.punktā noteiktā;</w:t>
      </w:r>
    </w:p>
    <w:p w14:paraId="162D3D9A" w14:textId="6B4410F6" w:rsidR="00493331" w:rsidRPr="00625AF5" w:rsidRDefault="00493331" w:rsidP="00C30D55">
      <w:pPr>
        <w:numPr>
          <w:ilvl w:val="2"/>
          <w:numId w:val="30"/>
        </w:numPr>
        <w:tabs>
          <w:tab w:val="left" w:pos="567"/>
        </w:tabs>
        <w:ind w:left="1134" w:right="-2" w:hanging="708"/>
        <w:contextualSpacing/>
        <w:jc w:val="both"/>
        <w:rPr>
          <w:sz w:val="24"/>
          <w:szCs w:val="24"/>
          <w:lang w:eastAsia="lv-LV"/>
        </w:rPr>
      </w:pPr>
      <w:r w:rsidRPr="00625AF5">
        <w:rPr>
          <w:rFonts w:eastAsia="Calibri"/>
          <w:sz w:val="24"/>
          <w:szCs w:val="24"/>
          <w:lang w:eastAsia="lv-LV"/>
        </w:rPr>
        <w:t xml:space="preserve">ja mainās </w:t>
      </w:r>
      <w:r w:rsidR="006515A3">
        <w:rPr>
          <w:rFonts w:eastAsia="Calibri"/>
          <w:sz w:val="24"/>
          <w:szCs w:val="24"/>
          <w:lang w:eastAsia="lv-LV"/>
        </w:rPr>
        <w:t>Izpildītāja</w:t>
      </w:r>
      <w:r w:rsidRPr="00625AF5">
        <w:rPr>
          <w:rFonts w:eastAsia="Calibri"/>
          <w:sz w:val="24"/>
          <w:szCs w:val="24"/>
          <w:lang w:eastAsia="lv-LV"/>
        </w:rPr>
        <w:t xml:space="preserve"> piesaistītais speciālists un Līguma spēkā esības laikā iestājas Ministru kabineta 2025. gada 25. jūnija noteikumu Nr. 397 “Minimālās kiberdrošības prasības” (</w:t>
      </w:r>
      <w:r w:rsidR="00C30D55" w:rsidRPr="00625AF5">
        <w:rPr>
          <w:rFonts w:eastAsia="Calibri"/>
          <w:sz w:val="24"/>
          <w:szCs w:val="24"/>
          <w:lang w:eastAsia="lv-LV"/>
        </w:rPr>
        <w:t>t</w:t>
      </w:r>
      <w:r w:rsidRPr="00625AF5">
        <w:rPr>
          <w:rFonts w:eastAsia="Calibri"/>
          <w:sz w:val="24"/>
          <w:szCs w:val="24"/>
          <w:lang w:eastAsia="lv-LV"/>
        </w:rPr>
        <w:t xml:space="preserve">urpmāk </w:t>
      </w:r>
      <w:r w:rsidR="0018784D">
        <w:rPr>
          <w:rFonts w:eastAsia="Calibri"/>
          <w:sz w:val="24"/>
          <w:szCs w:val="24"/>
          <w:lang w:eastAsia="lv-LV"/>
        </w:rPr>
        <w:t>-</w:t>
      </w:r>
      <w:r w:rsidRPr="00625AF5">
        <w:rPr>
          <w:rFonts w:eastAsia="Calibri"/>
          <w:sz w:val="24"/>
          <w:szCs w:val="24"/>
          <w:lang w:eastAsia="lv-LV"/>
        </w:rPr>
        <w:t xml:space="preserve"> Noteikumi) 86.4. apakšpunktā noteiktais ierobežojums, proti, tie nav Noteikumu 86.1. </w:t>
      </w:r>
      <w:r w:rsidR="0018784D">
        <w:rPr>
          <w:rFonts w:eastAsia="Calibri"/>
          <w:sz w:val="24"/>
          <w:szCs w:val="24"/>
          <w:lang w:eastAsia="lv-LV"/>
        </w:rPr>
        <w:t>a</w:t>
      </w:r>
      <w:r w:rsidR="0018784D" w:rsidRPr="0018784D">
        <w:rPr>
          <w:rFonts w:eastAsia="Calibri"/>
          <w:sz w:val="24"/>
          <w:szCs w:val="24"/>
          <w:lang w:eastAsia="lv-LV"/>
        </w:rPr>
        <w:t xml:space="preserve">pakšpunktā minētās valsts </w:t>
      </w:r>
      <w:r w:rsidR="0018784D">
        <w:rPr>
          <w:rFonts w:eastAsia="Calibri"/>
          <w:sz w:val="24"/>
          <w:szCs w:val="24"/>
          <w:lang w:eastAsia="lv-LV"/>
        </w:rPr>
        <w:t>-</w:t>
      </w:r>
      <w:r w:rsidR="0018784D" w:rsidRPr="0018784D">
        <w:rPr>
          <w:rFonts w:eastAsia="Calibri"/>
          <w:sz w:val="24"/>
          <w:szCs w:val="24"/>
          <w:lang w:eastAsia="lv-LV"/>
        </w:rPr>
        <w:t xml:space="preserve"> Krievijas Federācijas, Baltkrievijas Republikas vai valsts, kuru Eiropas Parlaments vai Latvijas Republikas Saeima ir atzinusi par terorismu atbalstošu valsti, pilsoņi, Izpildītājs iesniedz aktualizētu līguma izpildē iesaistīto personu sarakstu saskaņā ar Noteikumu 91. punktu (4. pielikums)</w:t>
      </w:r>
      <w:r w:rsidRPr="00625AF5">
        <w:rPr>
          <w:rFonts w:eastAsia="Calibri"/>
          <w:sz w:val="24"/>
          <w:szCs w:val="24"/>
          <w:lang w:eastAsia="lv-LV"/>
        </w:rPr>
        <w:t>.</w:t>
      </w:r>
    </w:p>
    <w:bookmarkEnd w:id="2"/>
    <w:p w14:paraId="60A0EBA0" w14:textId="7AF105F9" w:rsidR="00493331" w:rsidRPr="00D9138D" w:rsidRDefault="00493331" w:rsidP="00493331">
      <w:pPr>
        <w:pStyle w:val="ListParagraph"/>
        <w:ind w:left="567" w:right="-2" w:hanging="567"/>
        <w:jc w:val="both"/>
        <w:rPr>
          <w:rFonts w:eastAsia="Calibri"/>
          <w:lang w:val="lv-LV" w:eastAsia="lv-LV"/>
        </w:rPr>
      </w:pPr>
      <w:r>
        <w:rPr>
          <w:rFonts w:eastAsia="Calibri"/>
          <w:lang w:val="lv-LV" w:eastAsia="lv-LV"/>
        </w:rPr>
        <w:t>9.</w:t>
      </w:r>
      <w:r w:rsidR="00C30D55">
        <w:rPr>
          <w:rFonts w:eastAsia="Calibri"/>
          <w:lang w:val="lv-LV" w:eastAsia="lv-LV"/>
        </w:rPr>
        <w:t>13</w:t>
      </w:r>
      <w:r w:rsidRPr="00404C9E">
        <w:rPr>
          <w:rFonts w:eastAsia="Calibri"/>
          <w:lang w:val="lv-LV" w:eastAsia="lv-LV"/>
        </w:rPr>
        <w:t xml:space="preserve">. Līgums </w:t>
      </w:r>
      <w:r w:rsidR="00D9138D">
        <w:rPr>
          <w:rFonts w:eastAsia="Calibri"/>
          <w:lang w:val="lv-LV" w:eastAsia="lv-LV"/>
        </w:rPr>
        <w:t xml:space="preserve">un tā pielikumi </w:t>
      </w:r>
      <w:r w:rsidRPr="00404C9E">
        <w:rPr>
          <w:rFonts w:eastAsia="Calibri"/>
          <w:lang w:val="lv-LV" w:eastAsia="lv-LV"/>
        </w:rPr>
        <w:t>sastādīts</w:t>
      </w:r>
      <w:r w:rsidR="00D9138D">
        <w:rPr>
          <w:rFonts w:eastAsia="Calibri"/>
          <w:lang w:val="lv-LV" w:eastAsia="lv-LV"/>
        </w:rPr>
        <w:t xml:space="preserve"> elektroniska dokumenta viedā</w:t>
      </w:r>
      <w:r w:rsidRPr="00404C9E">
        <w:rPr>
          <w:rFonts w:eastAsia="Calibri"/>
          <w:lang w:val="lv-LV" w:eastAsia="lv-LV"/>
        </w:rPr>
        <w:t xml:space="preserve"> </w:t>
      </w:r>
      <w:r w:rsidRPr="00D9138D">
        <w:rPr>
          <w:rFonts w:eastAsia="Calibri"/>
          <w:lang w:val="lv-LV" w:eastAsia="lv-LV"/>
        </w:rPr>
        <w:t>parakstīts ar drošu elektronisko parakstu</w:t>
      </w:r>
      <w:r w:rsidRPr="00D9138D">
        <w:rPr>
          <w:lang w:val="lv-LV" w:eastAsia="lv-LV"/>
        </w:rPr>
        <w:t xml:space="preserve">. </w:t>
      </w:r>
    </w:p>
    <w:p w14:paraId="02081A5A" w14:textId="77777777" w:rsidR="00493331" w:rsidRDefault="00493331" w:rsidP="00E45EF2">
      <w:pPr>
        <w:ind w:right="-1"/>
        <w:jc w:val="both"/>
        <w:outlineLvl w:val="0"/>
        <w:rPr>
          <w:b/>
          <w:sz w:val="24"/>
          <w:szCs w:val="24"/>
          <w:lang w:eastAsia="x-none"/>
        </w:rPr>
      </w:pPr>
    </w:p>
    <w:p w14:paraId="3102B69B" w14:textId="77777777" w:rsidR="0018784D" w:rsidRDefault="0018784D" w:rsidP="00E45EF2">
      <w:pPr>
        <w:ind w:right="-1"/>
        <w:jc w:val="both"/>
        <w:outlineLvl w:val="0"/>
        <w:rPr>
          <w:b/>
          <w:sz w:val="24"/>
          <w:szCs w:val="24"/>
          <w:lang w:eastAsia="x-none"/>
        </w:rPr>
      </w:pPr>
    </w:p>
    <w:p w14:paraId="16CD172E" w14:textId="77777777" w:rsidR="0018784D" w:rsidRDefault="0018784D" w:rsidP="00E45EF2">
      <w:pPr>
        <w:ind w:right="-1"/>
        <w:jc w:val="both"/>
        <w:outlineLvl w:val="0"/>
        <w:rPr>
          <w:b/>
          <w:sz w:val="24"/>
          <w:szCs w:val="24"/>
          <w:lang w:eastAsia="x-none"/>
        </w:rPr>
      </w:pPr>
    </w:p>
    <w:p w14:paraId="54066722" w14:textId="77777777" w:rsidR="0018784D" w:rsidRDefault="0018784D" w:rsidP="00E45EF2">
      <w:pPr>
        <w:ind w:right="-1"/>
        <w:jc w:val="both"/>
        <w:outlineLvl w:val="0"/>
        <w:rPr>
          <w:b/>
          <w:sz w:val="24"/>
          <w:szCs w:val="24"/>
          <w:lang w:eastAsia="x-none"/>
        </w:rPr>
      </w:pPr>
    </w:p>
    <w:p w14:paraId="2990B034" w14:textId="77777777" w:rsidR="0018784D" w:rsidRDefault="0018784D" w:rsidP="00E45EF2">
      <w:pPr>
        <w:ind w:right="-1"/>
        <w:jc w:val="both"/>
        <w:outlineLvl w:val="0"/>
        <w:rPr>
          <w:b/>
          <w:sz w:val="24"/>
          <w:szCs w:val="24"/>
          <w:lang w:eastAsia="x-none"/>
        </w:rPr>
      </w:pPr>
    </w:p>
    <w:p w14:paraId="68006337" w14:textId="2BD657CB" w:rsidR="007B01B7" w:rsidRPr="0018784D" w:rsidRDefault="00354799" w:rsidP="0018784D">
      <w:pPr>
        <w:pStyle w:val="ListParagraph"/>
        <w:numPr>
          <w:ilvl w:val="0"/>
          <w:numId w:val="38"/>
        </w:numPr>
        <w:jc w:val="center"/>
        <w:outlineLvl w:val="0"/>
        <w:rPr>
          <w:b/>
          <w:lang w:eastAsia="x-none"/>
        </w:rPr>
      </w:pPr>
      <w:proofErr w:type="spellStart"/>
      <w:r w:rsidRPr="0018784D">
        <w:rPr>
          <w:b/>
          <w:lang w:eastAsia="x-none"/>
        </w:rPr>
        <w:lastRenderedPageBreak/>
        <w:t>Pušu</w:t>
      </w:r>
      <w:proofErr w:type="spellEnd"/>
      <w:r w:rsidRPr="0018784D">
        <w:rPr>
          <w:b/>
          <w:lang w:eastAsia="x-none"/>
        </w:rPr>
        <w:t xml:space="preserve"> </w:t>
      </w:r>
      <w:proofErr w:type="spellStart"/>
      <w:r w:rsidRPr="0018784D">
        <w:rPr>
          <w:b/>
          <w:lang w:eastAsia="x-none"/>
        </w:rPr>
        <w:t>rekvizīti</w:t>
      </w:r>
      <w:proofErr w:type="spellEnd"/>
      <w:r w:rsidRPr="0018784D">
        <w:rPr>
          <w:b/>
          <w:lang w:eastAsia="x-none"/>
        </w:rPr>
        <w:t>:</w:t>
      </w:r>
    </w:p>
    <w:p w14:paraId="63AD3050" w14:textId="77777777" w:rsidR="00354799" w:rsidRPr="008A5C89" w:rsidRDefault="00354799" w:rsidP="00354799">
      <w:pPr>
        <w:pStyle w:val="ListParagraph"/>
        <w:ind w:left="480"/>
        <w:outlineLvl w:val="0"/>
        <w:rPr>
          <w:b/>
          <w:lang w:eastAsia="x-none"/>
        </w:rPr>
      </w:pPr>
    </w:p>
    <w:tbl>
      <w:tblPr>
        <w:tblW w:w="8928" w:type="dxa"/>
        <w:tblInd w:w="481" w:type="dxa"/>
        <w:tblLook w:val="01E0" w:firstRow="1" w:lastRow="1" w:firstColumn="1" w:lastColumn="1" w:noHBand="0" w:noVBand="0"/>
      </w:tblPr>
      <w:tblGrid>
        <w:gridCol w:w="4077"/>
        <w:gridCol w:w="4851"/>
      </w:tblGrid>
      <w:tr w:rsidR="006B4149" w:rsidRPr="00550943" w14:paraId="07FF6CBC" w14:textId="77777777" w:rsidTr="006F0732">
        <w:tc>
          <w:tcPr>
            <w:tcW w:w="4077" w:type="dxa"/>
            <w:hideMark/>
          </w:tcPr>
          <w:p w14:paraId="3F35486C" w14:textId="0743F49A" w:rsidR="006B4149" w:rsidRDefault="006B4149" w:rsidP="006B4149">
            <w:pPr>
              <w:keepNext/>
              <w:jc w:val="both"/>
              <w:rPr>
                <w:b/>
                <w:sz w:val="24"/>
                <w:szCs w:val="24"/>
              </w:rPr>
            </w:pPr>
            <w:r>
              <w:rPr>
                <w:b/>
                <w:sz w:val="24"/>
                <w:szCs w:val="24"/>
              </w:rPr>
              <w:t>Pasūtītājs</w:t>
            </w:r>
          </w:p>
          <w:p w14:paraId="467950BE" w14:textId="0BB1CDEA" w:rsidR="006B4149" w:rsidRPr="00D35A3E" w:rsidRDefault="006B4149" w:rsidP="006B4149">
            <w:pPr>
              <w:keepNext/>
              <w:jc w:val="both"/>
              <w:rPr>
                <w:b/>
                <w:sz w:val="24"/>
                <w:szCs w:val="24"/>
              </w:rPr>
            </w:pPr>
            <w:r w:rsidRPr="00D35A3E">
              <w:rPr>
                <w:b/>
                <w:sz w:val="24"/>
                <w:szCs w:val="24"/>
              </w:rPr>
              <w:t>Valsts ieņēmumu dienests</w:t>
            </w:r>
          </w:p>
          <w:p w14:paraId="70AB3522" w14:textId="77777777" w:rsidR="007B32B6" w:rsidRPr="007B32B6" w:rsidRDefault="007B32B6" w:rsidP="007B32B6">
            <w:pPr>
              <w:keepNext/>
              <w:jc w:val="both"/>
              <w:rPr>
                <w:sz w:val="24"/>
                <w:szCs w:val="24"/>
              </w:rPr>
            </w:pPr>
            <w:r w:rsidRPr="007B32B6">
              <w:rPr>
                <w:sz w:val="24"/>
                <w:szCs w:val="24"/>
              </w:rPr>
              <w:t>Talejas iela 1, Rīga, LV-1978</w:t>
            </w:r>
          </w:p>
          <w:p w14:paraId="732243AC" w14:textId="77777777" w:rsidR="007B32B6" w:rsidRPr="007B32B6" w:rsidRDefault="007B32B6" w:rsidP="007B32B6">
            <w:pPr>
              <w:keepNext/>
              <w:jc w:val="both"/>
              <w:rPr>
                <w:sz w:val="24"/>
                <w:szCs w:val="24"/>
              </w:rPr>
            </w:pPr>
            <w:r w:rsidRPr="007B32B6">
              <w:rPr>
                <w:sz w:val="24"/>
                <w:szCs w:val="24"/>
              </w:rPr>
              <w:t>NMR kods Nr.: 90000069281</w:t>
            </w:r>
          </w:p>
          <w:p w14:paraId="048B141A" w14:textId="77777777" w:rsidR="007B32B6" w:rsidRPr="007B32B6" w:rsidRDefault="007B32B6" w:rsidP="007B32B6">
            <w:pPr>
              <w:keepNext/>
              <w:jc w:val="both"/>
              <w:rPr>
                <w:sz w:val="24"/>
                <w:szCs w:val="24"/>
              </w:rPr>
            </w:pPr>
            <w:r w:rsidRPr="007B32B6">
              <w:rPr>
                <w:sz w:val="24"/>
                <w:szCs w:val="24"/>
              </w:rPr>
              <w:t>PVN maksātāja Nr.: LV90000069281</w:t>
            </w:r>
          </w:p>
          <w:p w14:paraId="668ECB3C" w14:textId="77777777" w:rsidR="007B32B6" w:rsidRPr="007B32B6" w:rsidRDefault="007B32B6" w:rsidP="007B32B6">
            <w:pPr>
              <w:keepNext/>
              <w:jc w:val="both"/>
              <w:rPr>
                <w:sz w:val="24"/>
                <w:szCs w:val="24"/>
              </w:rPr>
            </w:pPr>
            <w:r w:rsidRPr="007B32B6">
              <w:rPr>
                <w:sz w:val="24"/>
                <w:szCs w:val="24"/>
              </w:rPr>
              <w:t>Tālr.: 67122689</w:t>
            </w:r>
          </w:p>
          <w:p w14:paraId="1C449FFA" w14:textId="415C2081" w:rsidR="007B32B6" w:rsidRPr="007B32B6" w:rsidRDefault="007B32B6" w:rsidP="007B32B6">
            <w:pPr>
              <w:keepNext/>
              <w:jc w:val="both"/>
              <w:rPr>
                <w:sz w:val="24"/>
                <w:szCs w:val="24"/>
              </w:rPr>
            </w:pPr>
            <w:proofErr w:type="spellStart"/>
            <w:r w:rsidRPr="007B32B6">
              <w:rPr>
                <w:sz w:val="24"/>
                <w:szCs w:val="24"/>
              </w:rPr>
              <w:t>eAdrese</w:t>
            </w:r>
            <w:proofErr w:type="spellEnd"/>
            <w:r w:rsidRPr="007B32B6">
              <w:rPr>
                <w:sz w:val="24"/>
                <w:szCs w:val="24"/>
              </w:rPr>
              <w:t xml:space="preserve">: </w:t>
            </w:r>
            <w:r w:rsidR="00634741">
              <w:rPr>
                <w:sz w:val="24"/>
                <w:szCs w:val="24"/>
              </w:rPr>
              <w:t>aktīva</w:t>
            </w:r>
          </w:p>
          <w:p w14:paraId="61D5BD58" w14:textId="77777777" w:rsidR="008A5C89" w:rsidRPr="007B32B6" w:rsidRDefault="008A5C89" w:rsidP="008A5C89">
            <w:pPr>
              <w:keepNext/>
              <w:jc w:val="both"/>
              <w:rPr>
                <w:sz w:val="24"/>
                <w:szCs w:val="24"/>
              </w:rPr>
            </w:pPr>
            <w:r w:rsidRPr="007B32B6">
              <w:rPr>
                <w:sz w:val="24"/>
                <w:szCs w:val="24"/>
              </w:rPr>
              <w:t>e-pasts: vid@vid.gov.lv</w:t>
            </w:r>
          </w:p>
          <w:p w14:paraId="0FB9FC5C" w14:textId="77777777" w:rsidR="007B32B6" w:rsidRPr="007B32B6" w:rsidRDefault="007B32B6" w:rsidP="007B32B6">
            <w:pPr>
              <w:keepNext/>
              <w:jc w:val="both"/>
              <w:rPr>
                <w:sz w:val="24"/>
                <w:szCs w:val="24"/>
              </w:rPr>
            </w:pPr>
          </w:p>
          <w:p w14:paraId="6D131449" w14:textId="77777777" w:rsidR="007B32B6" w:rsidRPr="007B32B6" w:rsidRDefault="007B32B6" w:rsidP="007B32B6">
            <w:pPr>
              <w:keepNext/>
              <w:jc w:val="both"/>
              <w:rPr>
                <w:sz w:val="24"/>
                <w:szCs w:val="24"/>
              </w:rPr>
            </w:pPr>
            <w:r w:rsidRPr="007B32B6">
              <w:rPr>
                <w:sz w:val="24"/>
                <w:szCs w:val="24"/>
              </w:rPr>
              <w:t>Norēķinu rekvizīti:</w:t>
            </w:r>
          </w:p>
          <w:p w14:paraId="0FFE1D93" w14:textId="77777777" w:rsidR="007B32B6" w:rsidRPr="007B32B6" w:rsidRDefault="007B32B6" w:rsidP="007B32B6">
            <w:pPr>
              <w:keepNext/>
              <w:jc w:val="both"/>
              <w:rPr>
                <w:sz w:val="24"/>
                <w:szCs w:val="24"/>
              </w:rPr>
            </w:pPr>
            <w:r w:rsidRPr="007B32B6">
              <w:rPr>
                <w:sz w:val="24"/>
                <w:szCs w:val="24"/>
              </w:rPr>
              <w:t>Valsts kase</w:t>
            </w:r>
          </w:p>
          <w:p w14:paraId="22C136FE" w14:textId="77777777" w:rsidR="007B32B6" w:rsidRPr="007B32B6" w:rsidRDefault="007B32B6" w:rsidP="007B32B6">
            <w:pPr>
              <w:keepNext/>
              <w:jc w:val="both"/>
              <w:rPr>
                <w:sz w:val="24"/>
                <w:szCs w:val="24"/>
              </w:rPr>
            </w:pPr>
            <w:r w:rsidRPr="007B32B6">
              <w:rPr>
                <w:sz w:val="24"/>
                <w:szCs w:val="24"/>
              </w:rPr>
              <w:t>Kods: TRELLV22</w:t>
            </w:r>
          </w:p>
          <w:p w14:paraId="289F23B9" w14:textId="696776A7" w:rsidR="006B4149" w:rsidRDefault="007B32B6" w:rsidP="007B32B6">
            <w:pPr>
              <w:keepNext/>
              <w:rPr>
                <w:sz w:val="24"/>
                <w:szCs w:val="24"/>
              </w:rPr>
            </w:pPr>
            <w:r w:rsidRPr="007B32B6">
              <w:rPr>
                <w:sz w:val="24"/>
                <w:szCs w:val="24"/>
              </w:rPr>
              <w:t>Konta Nr.: LV26TREL2130056037000</w:t>
            </w:r>
          </w:p>
          <w:p w14:paraId="52FB8CEC" w14:textId="77777777" w:rsidR="006B4149" w:rsidRDefault="006B4149" w:rsidP="006B4149">
            <w:pPr>
              <w:rPr>
                <w:sz w:val="24"/>
                <w:szCs w:val="24"/>
              </w:rPr>
            </w:pPr>
          </w:p>
          <w:p w14:paraId="19A46559" w14:textId="2658831E" w:rsidR="007B32B6" w:rsidRDefault="007B32B6" w:rsidP="006B4149">
            <w:pPr>
              <w:rPr>
                <w:sz w:val="24"/>
                <w:szCs w:val="24"/>
              </w:rPr>
            </w:pPr>
            <w:r>
              <w:rPr>
                <w:sz w:val="24"/>
                <w:szCs w:val="24"/>
              </w:rPr>
              <w:t>Ģenerāldirektor</w:t>
            </w:r>
            <w:r w:rsidR="00D9138D" w:rsidRPr="00D9138D">
              <w:rPr>
                <w:sz w:val="24"/>
                <w:szCs w:val="24"/>
                <w:u w:val="single"/>
              </w:rPr>
              <w:t>_</w:t>
            </w:r>
          </w:p>
          <w:p w14:paraId="5EDFF6E6" w14:textId="6D9BBD37" w:rsidR="007B32B6" w:rsidRPr="00550943" w:rsidRDefault="007B32B6" w:rsidP="006B4149">
            <w:pPr>
              <w:rPr>
                <w:sz w:val="24"/>
                <w:szCs w:val="24"/>
              </w:rPr>
            </w:pPr>
          </w:p>
        </w:tc>
        <w:tc>
          <w:tcPr>
            <w:tcW w:w="4851" w:type="dxa"/>
          </w:tcPr>
          <w:p w14:paraId="465E8FC4" w14:textId="6B90E33E" w:rsidR="006B4149" w:rsidRDefault="006B4149" w:rsidP="006B4149">
            <w:pPr>
              <w:keepNext/>
              <w:jc w:val="both"/>
              <w:rPr>
                <w:b/>
                <w:sz w:val="24"/>
                <w:szCs w:val="24"/>
              </w:rPr>
            </w:pPr>
            <w:r>
              <w:rPr>
                <w:b/>
                <w:sz w:val="24"/>
                <w:szCs w:val="24"/>
              </w:rPr>
              <w:t>Izpildītājs</w:t>
            </w:r>
          </w:p>
          <w:p w14:paraId="411BAEEF" w14:textId="77777777" w:rsidR="008A5C89" w:rsidRPr="008A5C89" w:rsidRDefault="008A5C89" w:rsidP="008A5C89">
            <w:pPr>
              <w:keepNext/>
              <w:jc w:val="both"/>
              <w:rPr>
                <w:b/>
                <w:sz w:val="24"/>
                <w:szCs w:val="24"/>
              </w:rPr>
            </w:pPr>
            <w:r w:rsidRPr="008A5C89">
              <w:rPr>
                <w:b/>
                <w:sz w:val="24"/>
                <w:szCs w:val="24"/>
              </w:rPr>
              <w:t>Nosaukums</w:t>
            </w:r>
          </w:p>
          <w:p w14:paraId="5E12E1EF" w14:textId="77777777" w:rsidR="008A5C89" w:rsidRPr="008A5C89" w:rsidRDefault="008A5C89" w:rsidP="008A5C89">
            <w:pPr>
              <w:keepNext/>
              <w:jc w:val="both"/>
              <w:rPr>
                <w:bCs/>
                <w:sz w:val="24"/>
                <w:szCs w:val="24"/>
              </w:rPr>
            </w:pPr>
            <w:r w:rsidRPr="008A5C89">
              <w:rPr>
                <w:bCs/>
                <w:sz w:val="24"/>
                <w:szCs w:val="24"/>
              </w:rPr>
              <w:t>Adrese</w:t>
            </w:r>
          </w:p>
          <w:p w14:paraId="1572893C" w14:textId="77777777" w:rsidR="008A5C89" w:rsidRPr="008A5C89" w:rsidRDefault="008A5C89" w:rsidP="008A5C89">
            <w:pPr>
              <w:keepNext/>
              <w:jc w:val="both"/>
              <w:rPr>
                <w:bCs/>
                <w:sz w:val="24"/>
                <w:szCs w:val="24"/>
              </w:rPr>
            </w:pPr>
            <w:proofErr w:type="spellStart"/>
            <w:r w:rsidRPr="008A5C89">
              <w:rPr>
                <w:bCs/>
                <w:sz w:val="24"/>
                <w:szCs w:val="24"/>
              </w:rPr>
              <w:t>Reģ</w:t>
            </w:r>
            <w:proofErr w:type="spellEnd"/>
            <w:r w:rsidRPr="008A5C89">
              <w:rPr>
                <w:bCs/>
                <w:sz w:val="24"/>
                <w:szCs w:val="24"/>
              </w:rPr>
              <w:t>. Nr.:</w:t>
            </w:r>
          </w:p>
          <w:p w14:paraId="66077C7D" w14:textId="77777777" w:rsidR="008A5C89" w:rsidRPr="008A5C89" w:rsidRDefault="008A5C89" w:rsidP="008A5C89">
            <w:pPr>
              <w:keepNext/>
              <w:jc w:val="both"/>
              <w:rPr>
                <w:bCs/>
                <w:sz w:val="24"/>
                <w:szCs w:val="24"/>
              </w:rPr>
            </w:pPr>
            <w:r w:rsidRPr="008A5C89">
              <w:rPr>
                <w:bCs/>
                <w:sz w:val="24"/>
                <w:szCs w:val="24"/>
              </w:rPr>
              <w:t>PVN kods:</w:t>
            </w:r>
          </w:p>
          <w:p w14:paraId="483FC25E" w14:textId="77777777" w:rsidR="008A5C89" w:rsidRPr="008A5C89" w:rsidRDefault="008A5C89" w:rsidP="008A5C89">
            <w:pPr>
              <w:keepNext/>
              <w:jc w:val="both"/>
              <w:rPr>
                <w:bCs/>
                <w:sz w:val="24"/>
                <w:szCs w:val="24"/>
              </w:rPr>
            </w:pPr>
            <w:r w:rsidRPr="008A5C89">
              <w:rPr>
                <w:bCs/>
                <w:sz w:val="24"/>
                <w:szCs w:val="24"/>
              </w:rPr>
              <w:t xml:space="preserve">Tālr.: </w:t>
            </w:r>
          </w:p>
          <w:p w14:paraId="51106CC2" w14:textId="77777777" w:rsidR="008A5C89" w:rsidRPr="008A5C89" w:rsidRDefault="008A5C89" w:rsidP="008A5C89">
            <w:pPr>
              <w:keepNext/>
              <w:jc w:val="both"/>
              <w:rPr>
                <w:bCs/>
                <w:sz w:val="24"/>
                <w:szCs w:val="24"/>
              </w:rPr>
            </w:pPr>
            <w:proofErr w:type="spellStart"/>
            <w:r w:rsidRPr="008A5C89">
              <w:rPr>
                <w:bCs/>
                <w:sz w:val="24"/>
                <w:szCs w:val="24"/>
              </w:rPr>
              <w:t>eAdrese</w:t>
            </w:r>
            <w:proofErr w:type="spellEnd"/>
            <w:r w:rsidRPr="008A5C89">
              <w:rPr>
                <w:bCs/>
                <w:sz w:val="24"/>
                <w:szCs w:val="24"/>
              </w:rPr>
              <w:t>:</w:t>
            </w:r>
          </w:p>
          <w:p w14:paraId="31682924" w14:textId="7E293BCB" w:rsidR="007B32B6" w:rsidRPr="008A5C89" w:rsidRDefault="008A5C89" w:rsidP="008A5C89">
            <w:pPr>
              <w:keepNext/>
              <w:jc w:val="both"/>
              <w:rPr>
                <w:bCs/>
                <w:sz w:val="24"/>
                <w:szCs w:val="24"/>
              </w:rPr>
            </w:pPr>
            <w:r w:rsidRPr="008A5C89">
              <w:rPr>
                <w:bCs/>
                <w:sz w:val="24"/>
                <w:szCs w:val="24"/>
              </w:rPr>
              <w:t xml:space="preserve">E-pasts: </w:t>
            </w:r>
          </w:p>
          <w:p w14:paraId="6B20A1ED" w14:textId="77777777" w:rsidR="007B32B6" w:rsidRDefault="007B32B6" w:rsidP="006B4149">
            <w:pPr>
              <w:keepNext/>
              <w:jc w:val="both"/>
              <w:rPr>
                <w:sz w:val="24"/>
                <w:szCs w:val="24"/>
              </w:rPr>
            </w:pPr>
          </w:p>
          <w:p w14:paraId="25A50BDE" w14:textId="03FF104A" w:rsidR="006B4149" w:rsidRPr="00016147" w:rsidRDefault="006B4149" w:rsidP="006B4149">
            <w:pPr>
              <w:keepNext/>
              <w:jc w:val="both"/>
              <w:rPr>
                <w:sz w:val="24"/>
                <w:szCs w:val="24"/>
              </w:rPr>
            </w:pPr>
            <w:r w:rsidRPr="00016147">
              <w:rPr>
                <w:sz w:val="24"/>
                <w:szCs w:val="24"/>
              </w:rPr>
              <w:t>Norēķinu rekvizīti:</w:t>
            </w:r>
          </w:p>
          <w:p w14:paraId="5794F1DA" w14:textId="37421F9E" w:rsidR="007B32B6" w:rsidRDefault="008A5C89" w:rsidP="006B4149">
            <w:pPr>
              <w:keepNext/>
              <w:jc w:val="both"/>
              <w:rPr>
                <w:sz w:val="24"/>
                <w:szCs w:val="24"/>
              </w:rPr>
            </w:pPr>
            <w:r>
              <w:rPr>
                <w:color w:val="231F20"/>
                <w:sz w:val="24"/>
                <w:shd w:val="clear" w:color="auto" w:fill="FFFFFF"/>
              </w:rPr>
              <w:t>Kredītiestāde</w:t>
            </w:r>
          </w:p>
          <w:p w14:paraId="6EEC82E2" w14:textId="7EC3CBA8" w:rsidR="006B4149" w:rsidRPr="00016147" w:rsidRDefault="006B4149" w:rsidP="006B4149">
            <w:pPr>
              <w:keepNext/>
              <w:jc w:val="both"/>
              <w:rPr>
                <w:sz w:val="24"/>
                <w:szCs w:val="24"/>
              </w:rPr>
            </w:pPr>
            <w:r w:rsidRPr="00016147">
              <w:rPr>
                <w:sz w:val="24"/>
                <w:szCs w:val="24"/>
              </w:rPr>
              <w:t xml:space="preserve">Kods: </w:t>
            </w:r>
          </w:p>
          <w:p w14:paraId="026609D9" w14:textId="2D9A3BC4" w:rsidR="006B4149" w:rsidRPr="00016147" w:rsidRDefault="006B4149" w:rsidP="006B4149">
            <w:pPr>
              <w:ind w:right="-1234"/>
              <w:jc w:val="both"/>
              <w:rPr>
                <w:sz w:val="24"/>
                <w:szCs w:val="24"/>
              </w:rPr>
            </w:pPr>
            <w:r w:rsidRPr="00016147">
              <w:rPr>
                <w:sz w:val="24"/>
                <w:szCs w:val="24"/>
              </w:rPr>
              <w:t>Konta Nr.</w:t>
            </w:r>
            <w:r w:rsidR="008A5C89">
              <w:rPr>
                <w:sz w:val="24"/>
                <w:szCs w:val="24"/>
              </w:rPr>
              <w:t>:</w:t>
            </w:r>
          </w:p>
          <w:p w14:paraId="1D1122F7" w14:textId="77777777" w:rsidR="006B4149" w:rsidRDefault="006B4149" w:rsidP="006B4149">
            <w:pPr>
              <w:keepNext/>
              <w:jc w:val="both"/>
              <w:rPr>
                <w:sz w:val="24"/>
                <w:szCs w:val="24"/>
              </w:rPr>
            </w:pPr>
          </w:p>
          <w:p w14:paraId="1B64E059" w14:textId="306B3DF1" w:rsidR="006B4149" w:rsidRPr="00550943" w:rsidRDefault="008A5C89" w:rsidP="006B4149">
            <w:pPr>
              <w:rPr>
                <w:sz w:val="24"/>
                <w:szCs w:val="24"/>
              </w:rPr>
            </w:pPr>
            <w:r>
              <w:rPr>
                <w:sz w:val="24"/>
                <w:szCs w:val="24"/>
              </w:rPr>
              <w:t>Amats, vārds, uzvārds</w:t>
            </w:r>
            <w:r w:rsidR="006B4149" w:rsidRPr="00016147">
              <w:rPr>
                <w:sz w:val="24"/>
                <w:szCs w:val="24"/>
              </w:rPr>
              <w:t xml:space="preserve"> </w:t>
            </w:r>
          </w:p>
        </w:tc>
      </w:tr>
    </w:tbl>
    <w:p w14:paraId="5D9ED108" w14:textId="3BA16EC1" w:rsidR="00A400B9" w:rsidRDefault="00A400B9" w:rsidP="002D6FCA">
      <w:pPr>
        <w:tabs>
          <w:tab w:val="center" w:pos="4677"/>
        </w:tabs>
        <w:rPr>
          <w:b/>
          <w:bCs/>
          <w:sz w:val="24"/>
          <w:lang w:eastAsia="lv-LV"/>
        </w:rPr>
      </w:pPr>
    </w:p>
    <w:p w14:paraId="778D083A" w14:textId="77777777" w:rsidR="008A5C89" w:rsidRDefault="008A5C89" w:rsidP="002D6FCA">
      <w:pPr>
        <w:tabs>
          <w:tab w:val="center" w:pos="4677"/>
        </w:tabs>
        <w:rPr>
          <w:b/>
          <w:bCs/>
          <w:sz w:val="24"/>
          <w:lang w:eastAsia="lv-LV"/>
        </w:rPr>
      </w:pPr>
    </w:p>
    <w:p w14:paraId="1C864AE0" w14:textId="77777777" w:rsidR="008A5C89" w:rsidRDefault="008A5C89" w:rsidP="002D6FCA">
      <w:pPr>
        <w:tabs>
          <w:tab w:val="center" w:pos="4677"/>
        </w:tabs>
        <w:rPr>
          <w:b/>
          <w:bCs/>
          <w:sz w:val="24"/>
          <w:lang w:eastAsia="lv-LV"/>
        </w:rPr>
      </w:pPr>
    </w:p>
    <w:p w14:paraId="1D311C50" w14:textId="77777777" w:rsidR="008A5C89" w:rsidRDefault="008A5C89" w:rsidP="002D6FCA">
      <w:pPr>
        <w:tabs>
          <w:tab w:val="center" w:pos="4677"/>
        </w:tabs>
        <w:rPr>
          <w:b/>
          <w:bCs/>
          <w:sz w:val="24"/>
          <w:lang w:eastAsia="lv-LV"/>
        </w:rPr>
      </w:pPr>
    </w:p>
    <w:p w14:paraId="54B1CB98" w14:textId="77777777" w:rsidR="0018784D" w:rsidRPr="008A5C89" w:rsidRDefault="0018784D" w:rsidP="0018784D">
      <w:pPr>
        <w:jc w:val="center"/>
        <w:rPr>
          <w:rFonts w:eastAsia="Calibri"/>
          <w:sz w:val="16"/>
          <w:szCs w:val="16"/>
          <w:lang w:eastAsia="lv-LV"/>
        </w:rPr>
      </w:pPr>
      <w:r w:rsidRPr="008A5C89">
        <w:rPr>
          <w:rFonts w:eastAsia="Calibri"/>
          <w:sz w:val="16"/>
          <w:szCs w:val="16"/>
          <w:lang w:eastAsia="lv-LV"/>
        </w:rPr>
        <w:t>DOKUMENTS IR PARAKSTĪTS ELEKTRONISKI</w:t>
      </w:r>
    </w:p>
    <w:p w14:paraId="43DC6228" w14:textId="77777777" w:rsidR="0018784D" w:rsidRPr="008A5C89" w:rsidRDefault="0018784D" w:rsidP="0018784D">
      <w:pPr>
        <w:tabs>
          <w:tab w:val="left" w:pos="1950"/>
        </w:tabs>
        <w:jc w:val="center"/>
        <w:rPr>
          <w:rFonts w:ascii="Calibri" w:eastAsia="Calibri" w:hAnsi="Calibri"/>
          <w:sz w:val="16"/>
          <w:szCs w:val="16"/>
          <w:lang w:eastAsia="lv-LV"/>
        </w:rPr>
      </w:pPr>
      <w:r w:rsidRPr="008A5C89">
        <w:rPr>
          <w:rFonts w:eastAsia="Calibri"/>
          <w:sz w:val="16"/>
          <w:szCs w:val="16"/>
          <w:lang w:eastAsia="lv-LV"/>
        </w:rPr>
        <w:t>AR DROŠU ELEKTRONISKO PARAKSTU UN SATUR LAIKA ZĪMOGU</w:t>
      </w:r>
    </w:p>
    <w:p w14:paraId="4ECEF20C" w14:textId="1D34106F" w:rsidR="00B1194B" w:rsidRDefault="00B1194B">
      <w:pPr>
        <w:spacing w:after="160" w:line="259" w:lineRule="auto"/>
        <w:rPr>
          <w:b/>
          <w:bCs/>
          <w:sz w:val="24"/>
          <w:lang w:eastAsia="lv-LV"/>
        </w:rPr>
      </w:pPr>
      <w:r>
        <w:rPr>
          <w:b/>
          <w:bCs/>
          <w:sz w:val="24"/>
          <w:lang w:eastAsia="lv-LV"/>
        </w:rPr>
        <w:br w:type="page"/>
      </w:r>
    </w:p>
    <w:p w14:paraId="26A79441" w14:textId="77777777" w:rsidR="008A5C89" w:rsidRPr="008A5C89" w:rsidRDefault="008A5C89" w:rsidP="008A5C89">
      <w:pPr>
        <w:numPr>
          <w:ilvl w:val="0"/>
          <w:numId w:val="31"/>
        </w:numPr>
        <w:tabs>
          <w:tab w:val="left" w:pos="4395"/>
        </w:tabs>
        <w:ind w:right="-2"/>
        <w:jc w:val="right"/>
        <w:rPr>
          <w:rFonts w:eastAsia="Calibri"/>
          <w:b/>
          <w:bCs/>
          <w:sz w:val="24"/>
          <w:szCs w:val="22"/>
          <w:lang w:eastAsia="lv-LV"/>
        </w:rPr>
      </w:pPr>
      <w:r w:rsidRPr="008A5C89">
        <w:rPr>
          <w:rFonts w:eastAsia="Calibri"/>
          <w:b/>
          <w:bCs/>
          <w:sz w:val="24"/>
          <w:szCs w:val="22"/>
          <w:lang w:eastAsia="lv-LV"/>
        </w:rPr>
        <w:lastRenderedPageBreak/>
        <w:t>pielikums</w:t>
      </w:r>
    </w:p>
    <w:p w14:paraId="05EF4294" w14:textId="0A6902DE" w:rsidR="008A5C89" w:rsidRPr="008A5C89" w:rsidRDefault="008A5C89" w:rsidP="008A5C89">
      <w:pPr>
        <w:ind w:left="284" w:right="-2"/>
        <w:jc w:val="right"/>
        <w:rPr>
          <w:sz w:val="24"/>
          <w:szCs w:val="24"/>
        </w:rPr>
      </w:pPr>
      <w:r w:rsidRPr="008A5C89">
        <w:rPr>
          <w:sz w:val="24"/>
          <w:szCs w:val="24"/>
        </w:rPr>
        <w:t>Līgumam Nr. FM VID 2025/</w:t>
      </w:r>
      <w:r>
        <w:rPr>
          <w:sz w:val="24"/>
          <w:szCs w:val="24"/>
        </w:rPr>
        <w:t>2</w:t>
      </w:r>
      <w:r w:rsidR="00D9138D">
        <w:rPr>
          <w:sz w:val="24"/>
          <w:szCs w:val="24"/>
        </w:rPr>
        <w:t>40</w:t>
      </w:r>
    </w:p>
    <w:p w14:paraId="46D9EDC0" w14:textId="77777777" w:rsidR="008A5C89" w:rsidRDefault="008A5C89" w:rsidP="008A5C89">
      <w:pPr>
        <w:ind w:left="284" w:right="-284" w:firstLine="720"/>
        <w:jc w:val="center"/>
        <w:rPr>
          <w:b/>
          <w:sz w:val="24"/>
          <w:szCs w:val="24"/>
        </w:rPr>
      </w:pPr>
    </w:p>
    <w:p w14:paraId="313EEF33" w14:textId="77777777" w:rsidR="00D9138D" w:rsidRPr="00D9138D" w:rsidRDefault="00D9138D" w:rsidP="00D9138D">
      <w:pPr>
        <w:tabs>
          <w:tab w:val="left" w:pos="2127"/>
          <w:tab w:val="left" w:pos="6096"/>
        </w:tabs>
        <w:ind w:right="-1"/>
        <w:jc w:val="right"/>
        <w:rPr>
          <w:sz w:val="24"/>
        </w:rPr>
      </w:pPr>
      <w:r w:rsidRPr="00D9138D">
        <w:rPr>
          <w:sz w:val="24"/>
        </w:rPr>
        <w:t xml:space="preserve">Dokumenta datums ir tā </w:t>
      </w:r>
    </w:p>
    <w:p w14:paraId="566B33EB" w14:textId="77777777" w:rsidR="00D9138D" w:rsidRPr="00D9138D" w:rsidRDefault="00D9138D" w:rsidP="00D9138D">
      <w:pPr>
        <w:jc w:val="right"/>
        <w:rPr>
          <w:sz w:val="24"/>
          <w:szCs w:val="24"/>
          <w:lang w:eastAsia="lv-LV"/>
        </w:rPr>
      </w:pPr>
      <w:r w:rsidRPr="00D9138D">
        <w:rPr>
          <w:sz w:val="24"/>
        </w:rPr>
        <w:t>elektroniskās parakstīšanas datums</w:t>
      </w:r>
    </w:p>
    <w:p w14:paraId="55CCF460" w14:textId="77777777" w:rsidR="00D9138D" w:rsidRDefault="00D9138D" w:rsidP="008A5C89">
      <w:pPr>
        <w:ind w:left="284" w:right="-284" w:firstLine="720"/>
        <w:jc w:val="center"/>
        <w:rPr>
          <w:b/>
          <w:sz w:val="24"/>
          <w:szCs w:val="24"/>
        </w:rPr>
      </w:pPr>
    </w:p>
    <w:p w14:paraId="11B393EF" w14:textId="77777777" w:rsidR="00D9138D" w:rsidRPr="008A5C89" w:rsidRDefault="00D9138D" w:rsidP="00D9138D">
      <w:pPr>
        <w:ind w:right="-284"/>
        <w:rPr>
          <w:b/>
          <w:sz w:val="24"/>
          <w:szCs w:val="24"/>
        </w:rPr>
      </w:pPr>
    </w:p>
    <w:p w14:paraId="3182AB41" w14:textId="61AC8971" w:rsidR="008A5C89" w:rsidRPr="008A5C89" w:rsidRDefault="008A5C89" w:rsidP="008A5C89">
      <w:pPr>
        <w:ind w:left="284" w:right="-284"/>
        <w:jc w:val="center"/>
        <w:rPr>
          <w:b/>
          <w:sz w:val="24"/>
          <w:szCs w:val="24"/>
        </w:rPr>
      </w:pPr>
      <w:r w:rsidRPr="008A5C89">
        <w:rPr>
          <w:b/>
          <w:sz w:val="24"/>
          <w:szCs w:val="24"/>
        </w:rPr>
        <w:t>Tehni</w:t>
      </w:r>
      <w:r w:rsidR="00D9138D">
        <w:rPr>
          <w:b/>
          <w:sz w:val="24"/>
          <w:szCs w:val="24"/>
        </w:rPr>
        <w:t>skais piedāvājums</w:t>
      </w:r>
    </w:p>
    <w:p w14:paraId="7CF0A18B" w14:textId="77777777" w:rsidR="008A5C89" w:rsidRPr="008A5C89" w:rsidRDefault="008A5C89" w:rsidP="008A5C89">
      <w:pPr>
        <w:ind w:left="284" w:right="-284" w:firstLine="720"/>
        <w:jc w:val="both"/>
        <w:rPr>
          <w:sz w:val="24"/>
          <w:szCs w:val="24"/>
        </w:rPr>
      </w:pPr>
    </w:p>
    <w:p w14:paraId="367255E5" w14:textId="77777777" w:rsidR="008A5C89" w:rsidRPr="008A5C89" w:rsidRDefault="008A5C89" w:rsidP="008A5C89">
      <w:pPr>
        <w:ind w:right="-1" w:firstLine="567"/>
        <w:jc w:val="both"/>
        <w:rPr>
          <w:sz w:val="24"/>
          <w:szCs w:val="24"/>
        </w:rPr>
      </w:pPr>
      <w:r w:rsidRPr="008A5C89">
        <w:rPr>
          <w:b/>
          <w:sz w:val="24"/>
          <w:szCs w:val="24"/>
        </w:rPr>
        <w:t>Valsts ieņēmumu dienests</w:t>
      </w:r>
      <w:r w:rsidRPr="008A5C89">
        <w:rPr>
          <w:sz w:val="24"/>
          <w:szCs w:val="24"/>
        </w:rPr>
        <w:t>, tā __________ personā, kur_ rīkojas saskaņā ar ____________ (turpmāk – Pasūtītājs), no vienas puses,</w:t>
      </w:r>
    </w:p>
    <w:p w14:paraId="5B560A88" w14:textId="77777777" w:rsidR="008A5C89" w:rsidRPr="008A5C89" w:rsidRDefault="008A5C89" w:rsidP="008A5C89">
      <w:pPr>
        <w:ind w:right="-1"/>
        <w:jc w:val="both"/>
        <w:rPr>
          <w:sz w:val="24"/>
          <w:szCs w:val="24"/>
        </w:rPr>
      </w:pPr>
      <w:r w:rsidRPr="008A5C89">
        <w:rPr>
          <w:sz w:val="24"/>
          <w:szCs w:val="24"/>
        </w:rPr>
        <w:t xml:space="preserve"> un</w:t>
      </w:r>
    </w:p>
    <w:p w14:paraId="0EDEE32B" w14:textId="099EC433" w:rsidR="008A5C89" w:rsidRPr="008A5C89" w:rsidRDefault="008A5C89" w:rsidP="008A5C89">
      <w:pPr>
        <w:ind w:right="-2" w:firstLine="567"/>
        <w:jc w:val="both"/>
        <w:rPr>
          <w:sz w:val="24"/>
          <w:szCs w:val="24"/>
        </w:rPr>
      </w:pPr>
      <w:r w:rsidRPr="008A5C89">
        <w:rPr>
          <w:b/>
          <w:sz w:val="24"/>
          <w:szCs w:val="24"/>
        </w:rPr>
        <w:t>____________</w:t>
      </w:r>
      <w:r w:rsidRPr="008A5C89">
        <w:rPr>
          <w:sz w:val="24"/>
          <w:szCs w:val="24"/>
        </w:rPr>
        <w:t>, tā_ _________________ personā, kur_ rīkojas saskaņā ar ___________ (turpmāk – Izpildītājs), no otras puses, abi kopā saukti arī kā Puses, bet atsevišķi – Puse, pamatojoties uz publiskā iepirkuma Nr. FM VID 2025/</w:t>
      </w:r>
      <w:r>
        <w:rPr>
          <w:sz w:val="24"/>
          <w:szCs w:val="24"/>
        </w:rPr>
        <w:t>2</w:t>
      </w:r>
      <w:r w:rsidR="00D9138D">
        <w:rPr>
          <w:sz w:val="24"/>
          <w:szCs w:val="24"/>
        </w:rPr>
        <w:t>40</w:t>
      </w:r>
      <w:r w:rsidRPr="008A5C89">
        <w:rPr>
          <w:sz w:val="24"/>
          <w:szCs w:val="24"/>
        </w:rPr>
        <w:t xml:space="preserve"> “</w:t>
      </w:r>
      <w:r w:rsidR="00D9138D" w:rsidRPr="00D9138D">
        <w:rPr>
          <w:sz w:val="24"/>
          <w:szCs w:val="24"/>
        </w:rPr>
        <w:t>Dīzeļģeneratora tehniskā apkope un remonts Liepājas MKP “</w:t>
      </w:r>
      <w:proofErr w:type="spellStart"/>
      <w:r w:rsidR="00D9138D" w:rsidRPr="00D9138D">
        <w:rPr>
          <w:sz w:val="24"/>
          <w:szCs w:val="24"/>
        </w:rPr>
        <w:t>Terrabalt</w:t>
      </w:r>
      <w:proofErr w:type="spellEnd"/>
      <w:r w:rsidR="00D9138D" w:rsidRPr="00D9138D">
        <w:rPr>
          <w:sz w:val="24"/>
          <w:szCs w:val="24"/>
        </w:rPr>
        <w:t>”</w:t>
      </w:r>
      <w:r w:rsidRPr="008A5C89">
        <w:rPr>
          <w:sz w:val="24"/>
          <w:szCs w:val="24"/>
        </w:rPr>
        <w:t xml:space="preserve">” rezultātiem, </w:t>
      </w:r>
      <w:r w:rsidR="00D9138D" w:rsidRPr="00D9138D">
        <w:rPr>
          <w:sz w:val="24"/>
          <w:szCs w:val="24"/>
        </w:rPr>
        <w:t>vienojas par šādiem tehniskās apkopes darbiem un to regularitāti</w:t>
      </w:r>
      <w:r w:rsidRPr="008A5C89">
        <w:rPr>
          <w:sz w:val="24"/>
          <w:szCs w:val="24"/>
        </w:rPr>
        <w:t>:</w:t>
      </w:r>
    </w:p>
    <w:p w14:paraId="17BDA158" w14:textId="77777777" w:rsidR="008A5C89" w:rsidRPr="008A5C89" w:rsidRDefault="008A5C89" w:rsidP="008A5C89">
      <w:pPr>
        <w:ind w:left="284" w:right="-284"/>
        <w:jc w:val="both"/>
        <w:rPr>
          <w:sz w:val="24"/>
          <w:szCs w:val="24"/>
        </w:rPr>
      </w:pPr>
    </w:p>
    <w:p w14:paraId="60E373B3" w14:textId="77777777" w:rsidR="008A5C89" w:rsidRPr="008A5C89" w:rsidRDefault="008A5C89" w:rsidP="008A5C89">
      <w:pPr>
        <w:spacing w:after="160" w:line="259" w:lineRule="auto"/>
        <w:contextualSpacing/>
        <w:jc w:val="center"/>
        <w:rPr>
          <w:rFonts w:eastAsia="Calibri"/>
          <w:i/>
          <w:sz w:val="24"/>
          <w:szCs w:val="24"/>
        </w:rPr>
      </w:pPr>
      <w:r w:rsidRPr="008A5C89">
        <w:rPr>
          <w:rFonts w:eastAsia="Calibri"/>
          <w:i/>
          <w:sz w:val="24"/>
          <w:szCs w:val="24"/>
        </w:rPr>
        <w:t>Līguma pielikums tiks papildināts atbilstoši uzaicinājuma Tehniskā piedāvājuma prasībām un izvēlētā pretendenta piedāvājumam.</w:t>
      </w:r>
    </w:p>
    <w:p w14:paraId="10DA85DA" w14:textId="77777777" w:rsidR="008A5C89" w:rsidRPr="008A5C89" w:rsidRDefault="008A5C89" w:rsidP="008A5C89">
      <w:pPr>
        <w:ind w:right="-284"/>
        <w:rPr>
          <w:b/>
          <w:sz w:val="24"/>
          <w:szCs w:val="24"/>
        </w:rPr>
      </w:pPr>
    </w:p>
    <w:p w14:paraId="2A4DBE49" w14:textId="77777777" w:rsidR="008A5C89" w:rsidRPr="008A5C89" w:rsidRDefault="008A5C89" w:rsidP="008A5C89">
      <w:pPr>
        <w:ind w:left="284" w:right="-284" w:firstLine="720"/>
        <w:jc w:val="center"/>
        <w:rPr>
          <w:b/>
          <w:sz w:val="24"/>
          <w:szCs w:val="24"/>
        </w:rPr>
      </w:pPr>
      <w:r w:rsidRPr="008A5C89">
        <w:rPr>
          <w:b/>
          <w:sz w:val="24"/>
          <w:szCs w:val="24"/>
        </w:rPr>
        <w:t>Pušu paraksti:</w:t>
      </w:r>
    </w:p>
    <w:p w14:paraId="0389B1F1" w14:textId="77777777" w:rsidR="008A5C89" w:rsidRPr="008A5C89" w:rsidRDefault="008A5C89" w:rsidP="008A5C89">
      <w:pPr>
        <w:ind w:left="284" w:right="-284" w:firstLine="720"/>
        <w:jc w:val="center"/>
        <w:rPr>
          <w:sz w:val="24"/>
          <w:szCs w:val="24"/>
        </w:rPr>
      </w:pPr>
    </w:p>
    <w:tbl>
      <w:tblPr>
        <w:tblStyle w:val="TableGrid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8A5C89" w:rsidRPr="008A5C89" w14:paraId="6372FB12" w14:textId="77777777" w:rsidTr="00B85DE4">
        <w:tc>
          <w:tcPr>
            <w:tcW w:w="4430" w:type="dxa"/>
          </w:tcPr>
          <w:p w14:paraId="547C1F99" w14:textId="77777777" w:rsidR="008A5C89" w:rsidRPr="008A5C89" w:rsidRDefault="008A5C89" w:rsidP="008A5C89">
            <w:pPr>
              <w:ind w:right="-284"/>
              <w:rPr>
                <w:b/>
                <w:sz w:val="24"/>
                <w:szCs w:val="24"/>
              </w:rPr>
            </w:pPr>
            <w:r w:rsidRPr="008A5C89">
              <w:rPr>
                <w:b/>
                <w:sz w:val="24"/>
                <w:szCs w:val="24"/>
              </w:rPr>
              <w:t>Pasūtītājs</w:t>
            </w:r>
          </w:p>
        </w:tc>
        <w:tc>
          <w:tcPr>
            <w:tcW w:w="4490" w:type="dxa"/>
          </w:tcPr>
          <w:p w14:paraId="38D52180" w14:textId="77777777" w:rsidR="008A5C89" w:rsidRPr="008A5C89" w:rsidRDefault="008A5C89" w:rsidP="008A5C89">
            <w:pPr>
              <w:ind w:right="-284"/>
              <w:rPr>
                <w:b/>
                <w:sz w:val="24"/>
                <w:szCs w:val="24"/>
              </w:rPr>
            </w:pPr>
            <w:r w:rsidRPr="008A5C89">
              <w:rPr>
                <w:b/>
                <w:sz w:val="24"/>
                <w:szCs w:val="24"/>
              </w:rPr>
              <w:t>Izpildītājs</w:t>
            </w:r>
          </w:p>
        </w:tc>
      </w:tr>
      <w:tr w:rsidR="008A5C89" w:rsidRPr="008A5C89" w14:paraId="5A766285" w14:textId="77777777" w:rsidTr="00B85DE4">
        <w:tc>
          <w:tcPr>
            <w:tcW w:w="4430" w:type="dxa"/>
          </w:tcPr>
          <w:p w14:paraId="4D16DDFF" w14:textId="77777777" w:rsidR="008A5C89" w:rsidRPr="008A5C89" w:rsidRDefault="008A5C89" w:rsidP="008A5C89">
            <w:pPr>
              <w:ind w:right="-284"/>
              <w:jc w:val="both"/>
              <w:rPr>
                <w:sz w:val="24"/>
                <w:szCs w:val="24"/>
              </w:rPr>
            </w:pPr>
          </w:p>
        </w:tc>
        <w:tc>
          <w:tcPr>
            <w:tcW w:w="4490" w:type="dxa"/>
          </w:tcPr>
          <w:p w14:paraId="014F4E2A" w14:textId="77777777" w:rsidR="008A5C89" w:rsidRPr="008A5C89" w:rsidRDefault="008A5C89" w:rsidP="008A5C89">
            <w:pPr>
              <w:ind w:right="-284"/>
              <w:rPr>
                <w:sz w:val="24"/>
                <w:szCs w:val="24"/>
              </w:rPr>
            </w:pPr>
          </w:p>
        </w:tc>
      </w:tr>
    </w:tbl>
    <w:p w14:paraId="0AAE6A2D" w14:textId="77777777" w:rsidR="008A5C89" w:rsidRPr="008A5C89" w:rsidRDefault="008A5C89" w:rsidP="008A5C89">
      <w:pPr>
        <w:rPr>
          <w:rFonts w:ascii="Calibri" w:eastAsia="Calibri" w:hAnsi="Calibri"/>
          <w:b/>
          <w:sz w:val="24"/>
          <w:szCs w:val="22"/>
          <w:lang w:eastAsia="lv-LV"/>
        </w:rPr>
      </w:pPr>
    </w:p>
    <w:p w14:paraId="602C07D4" w14:textId="77777777" w:rsidR="008A5C89" w:rsidRPr="008A5C89" w:rsidRDefault="008A5C89" w:rsidP="008A5C89">
      <w:pPr>
        <w:jc w:val="center"/>
        <w:rPr>
          <w:rFonts w:eastAsia="Calibri"/>
          <w:sz w:val="16"/>
          <w:szCs w:val="16"/>
          <w:lang w:eastAsia="lv-LV"/>
        </w:rPr>
      </w:pPr>
      <w:r w:rsidRPr="008A5C89">
        <w:rPr>
          <w:rFonts w:eastAsia="Calibri"/>
          <w:sz w:val="16"/>
          <w:szCs w:val="16"/>
          <w:lang w:eastAsia="lv-LV"/>
        </w:rPr>
        <w:t>DOKUMENTS IR PARAKSTĪTS ELEKTRONISKI</w:t>
      </w:r>
    </w:p>
    <w:p w14:paraId="143534CC" w14:textId="77777777" w:rsidR="008A5C89" w:rsidRPr="008A5C89" w:rsidRDefault="008A5C89" w:rsidP="008A5C89">
      <w:pPr>
        <w:tabs>
          <w:tab w:val="left" w:pos="1950"/>
        </w:tabs>
        <w:jc w:val="center"/>
        <w:rPr>
          <w:rFonts w:ascii="Calibri" w:eastAsia="Calibri" w:hAnsi="Calibri"/>
          <w:sz w:val="16"/>
          <w:szCs w:val="16"/>
          <w:lang w:eastAsia="lv-LV"/>
        </w:rPr>
      </w:pPr>
      <w:r w:rsidRPr="008A5C89">
        <w:rPr>
          <w:rFonts w:eastAsia="Calibri"/>
          <w:sz w:val="16"/>
          <w:szCs w:val="16"/>
          <w:lang w:eastAsia="lv-LV"/>
        </w:rPr>
        <w:t>AR DROŠU ELEKTRONISKO PARAKSTU UN SATUR LAIKA ZĪMOGU</w:t>
      </w:r>
    </w:p>
    <w:p w14:paraId="09EE2124" w14:textId="68A1503F" w:rsidR="00B1194B" w:rsidRDefault="00B1194B">
      <w:pPr>
        <w:spacing w:after="160" w:line="259" w:lineRule="auto"/>
        <w:rPr>
          <w:b/>
          <w:bCs/>
          <w:sz w:val="24"/>
          <w:lang w:eastAsia="lv-LV"/>
        </w:rPr>
      </w:pPr>
      <w:r>
        <w:rPr>
          <w:b/>
          <w:bCs/>
          <w:sz w:val="24"/>
          <w:lang w:eastAsia="lv-LV"/>
        </w:rPr>
        <w:br w:type="page"/>
      </w:r>
    </w:p>
    <w:p w14:paraId="09B7C267" w14:textId="754B5B9F" w:rsidR="008A5C89" w:rsidRPr="00D9138D" w:rsidRDefault="00D9138D" w:rsidP="00D9138D">
      <w:pPr>
        <w:pStyle w:val="ListParagraph"/>
        <w:numPr>
          <w:ilvl w:val="0"/>
          <w:numId w:val="31"/>
        </w:numPr>
        <w:tabs>
          <w:tab w:val="center" w:pos="4677"/>
        </w:tabs>
        <w:jc w:val="right"/>
        <w:rPr>
          <w:b/>
          <w:bCs/>
          <w:lang w:eastAsia="lv-LV"/>
        </w:rPr>
      </w:pPr>
      <w:proofErr w:type="spellStart"/>
      <w:r>
        <w:rPr>
          <w:b/>
          <w:bCs/>
          <w:lang w:eastAsia="lv-LV"/>
        </w:rPr>
        <w:lastRenderedPageBreak/>
        <w:t>pielikums</w:t>
      </w:r>
      <w:proofErr w:type="spellEnd"/>
    </w:p>
    <w:p w14:paraId="13380D83" w14:textId="16AE3DDD" w:rsidR="008A5C89" w:rsidRDefault="008A5C89" w:rsidP="00D9138D">
      <w:pPr>
        <w:ind w:left="284" w:right="-2"/>
        <w:jc w:val="right"/>
        <w:rPr>
          <w:sz w:val="24"/>
          <w:szCs w:val="24"/>
        </w:rPr>
      </w:pPr>
      <w:r w:rsidRPr="008A5C89">
        <w:rPr>
          <w:sz w:val="24"/>
          <w:szCs w:val="24"/>
        </w:rPr>
        <w:t>Līgumam Nr. FM VID 2025/</w:t>
      </w:r>
      <w:r>
        <w:rPr>
          <w:sz w:val="24"/>
          <w:szCs w:val="24"/>
        </w:rPr>
        <w:t>2</w:t>
      </w:r>
      <w:r w:rsidR="00D9138D">
        <w:rPr>
          <w:sz w:val="24"/>
          <w:szCs w:val="24"/>
        </w:rPr>
        <w:t>40</w:t>
      </w:r>
    </w:p>
    <w:p w14:paraId="27A5518A" w14:textId="77777777" w:rsidR="00D9138D" w:rsidRDefault="00D9138D" w:rsidP="00D9138D">
      <w:pPr>
        <w:ind w:left="284" w:right="-2"/>
        <w:jc w:val="right"/>
        <w:rPr>
          <w:sz w:val="24"/>
          <w:szCs w:val="24"/>
        </w:rPr>
      </w:pPr>
    </w:p>
    <w:p w14:paraId="4386AB70" w14:textId="77777777" w:rsidR="00D9138D" w:rsidRPr="00D9138D" w:rsidRDefault="00D9138D" w:rsidP="00D9138D">
      <w:pPr>
        <w:tabs>
          <w:tab w:val="left" w:pos="2127"/>
          <w:tab w:val="left" w:pos="6096"/>
        </w:tabs>
        <w:ind w:right="-1"/>
        <w:jc w:val="right"/>
        <w:rPr>
          <w:sz w:val="24"/>
        </w:rPr>
      </w:pPr>
      <w:r w:rsidRPr="00D9138D">
        <w:rPr>
          <w:sz w:val="24"/>
        </w:rPr>
        <w:t xml:space="preserve">Dokumenta datums ir tā </w:t>
      </w:r>
    </w:p>
    <w:p w14:paraId="206BB9D0" w14:textId="77777777" w:rsidR="00D9138D" w:rsidRPr="00D9138D" w:rsidRDefault="00D9138D" w:rsidP="00D9138D">
      <w:pPr>
        <w:jc w:val="right"/>
        <w:rPr>
          <w:sz w:val="24"/>
          <w:szCs w:val="24"/>
          <w:lang w:eastAsia="lv-LV"/>
        </w:rPr>
      </w:pPr>
      <w:r w:rsidRPr="00D9138D">
        <w:rPr>
          <w:sz w:val="24"/>
        </w:rPr>
        <w:t>elektroniskās parakstīšanas datums</w:t>
      </w:r>
    </w:p>
    <w:p w14:paraId="686B134F" w14:textId="77777777" w:rsidR="008A5C89" w:rsidRPr="008A5C89" w:rsidRDefault="008A5C89" w:rsidP="00C30D55">
      <w:pPr>
        <w:ind w:right="-284"/>
        <w:rPr>
          <w:b/>
          <w:sz w:val="24"/>
          <w:szCs w:val="24"/>
        </w:rPr>
      </w:pPr>
    </w:p>
    <w:p w14:paraId="6ED0AACB" w14:textId="77777777" w:rsidR="008A5C89" w:rsidRPr="008A5C89" w:rsidRDefault="008A5C89" w:rsidP="008A5C89">
      <w:pPr>
        <w:ind w:left="284" w:right="-284"/>
        <w:jc w:val="center"/>
        <w:rPr>
          <w:b/>
          <w:sz w:val="24"/>
          <w:szCs w:val="24"/>
        </w:rPr>
      </w:pPr>
      <w:r w:rsidRPr="008A5C89">
        <w:rPr>
          <w:b/>
          <w:sz w:val="24"/>
          <w:szCs w:val="24"/>
        </w:rPr>
        <w:t>Pakalpojuma cenas</w:t>
      </w:r>
    </w:p>
    <w:p w14:paraId="56351991" w14:textId="77777777" w:rsidR="008A5C89" w:rsidRPr="008A5C89" w:rsidRDefault="008A5C89" w:rsidP="008A5C89">
      <w:pPr>
        <w:ind w:left="284" w:right="-284" w:firstLine="720"/>
        <w:jc w:val="both"/>
        <w:rPr>
          <w:sz w:val="24"/>
          <w:szCs w:val="24"/>
        </w:rPr>
      </w:pPr>
    </w:p>
    <w:p w14:paraId="4E22B833" w14:textId="77777777" w:rsidR="008A5C89" w:rsidRPr="008A5C89" w:rsidRDefault="008A5C89" w:rsidP="008A5C89">
      <w:pPr>
        <w:ind w:right="-1" w:firstLine="851"/>
        <w:jc w:val="both"/>
        <w:rPr>
          <w:sz w:val="24"/>
          <w:szCs w:val="24"/>
        </w:rPr>
      </w:pPr>
      <w:r w:rsidRPr="008A5C89">
        <w:rPr>
          <w:b/>
          <w:sz w:val="24"/>
          <w:szCs w:val="24"/>
        </w:rPr>
        <w:t>Valsts ieņēmumu dienests</w:t>
      </w:r>
      <w:r w:rsidRPr="008A5C89">
        <w:rPr>
          <w:sz w:val="24"/>
          <w:szCs w:val="24"/>
        </w:rPr>
        <w:t>, tā __________ personā, kur_ rīkojas saskaņā ar ____________ (turpmāk – Pasūtītājs), no vienas puses,</w:t>
      </w:r>
    </w:p>
    <w:p w14:paraId="25016547" w14:textId="77777777" w:rsidR="008A5C89" w:rsidRPr="008A5C89" w:rsidRDefault="008A5C89" w:rsidP="008A5C89">
      <w:pPr>
        <w:ind w:right="-1"/>
        <w:jc w:val="both"/>
        <w:rPr>
          <w:sz w:val="24"/>
          <w:szCs w:val="24"/>
        </w:rPr>
      </w:pPr>
      <w:r w:rsidRPr="008A5C89">
        <w:rPr>
          <w:sz w:val="24"/>
          <w:szCs w:val="24"/>
        </w:rPr>
        <w:t xml:space="preserve"> un</w:t>
      </w:r>
    </w:p>
    <w:p w14:paraId="251D0627" w14:textId="22F5BE52" w:rsidR="008A5C89" w:rsidRPr="00F66FCD" w:rsidRDefault="008A5C89" w:rsidP="00F66FCD">
      <w:pPr>
        <w:ind w:right="-1" w:firstLine="851"/>
        <w:jc w:val="both"/>
        <w:rPr>
          <w:sz w:val="24"/>
          <w:szCs w:val="24"/>
        </w:rPr>
      </w:pPr>
      <w:r w:rsidRPr="008A5C89">
        <w:rPr>
          <w:b/>
          <w:sz w:val="24"/>
          <w:szCs w:val="24"/>
        </w:rPr>
        <w:t>____________</w:t>
      </w:r>
      <w:r w:rsidRPr="008A5C89">
        <w:rPr>
          <w:sz w:val="24"/>
          <w:szCs w:val="24"/>
        </w:rPr>
        <w:t xml:space="preserve">, tā_ _________________ personā, kur_ rīkojas saskaņā ar ___________ (turpmāk – Izpildītājs), no otras puses, abi kopā saukti arī kā Puses, bet atsevišķi – Puse, pamatojoties uz publiskā iepirkuma </w:t>
      </w:r>
      <w:r w:rsidR="00F66FCD" w:rsidRPr="008A5C89">
        <w:rPr>
          <w:sz w:val="24"/>
          <w:szCs w:val="24"/>
        </w:rPr>
        <w:t>Nr. FM VID 2025/</w:t>
      </w:r>
      <w:r w:rsidR="00F66FCD">
        <w:rPr>
          <w:sz w:val="24"/>
          <w:szCs w:val="24"/>
        </w:rPr>
        <w:t>240</w:t>
      </w:r>
      <w:r w:rsidR="00F66FCD" w:rsidRPr="008A5C89">
        <w:rPr>
          <w:sz w:val="24"/>
          <w:szCs w:val="24"/>
        </w:rPr>
        <w:t xml:space="preserve"> “</w:t>
      </w:r>
      <w:r w:rsidR="00F66FCD" w:rsidRPr="00D9138D">
        <w:rPr>
          <w:sz w:val="24"/>
          <w:szCs w:val="24"/>
        </w:rPr>
        <w:t>Dīzeļģeneratora tehniskā apkope un remonts Liepājas MKP “</w:t>
      </w:r>
      <w:proofErr w:type="spellStart"/>
      <w:r w:rsidR="00F66FCD" w:rsidRPr="00D9138D">
        <w:rPr>
          <w:sz w:val="24"/>
          <w:szCs w:val="24"/>
        </w:rPr>
        <w:t>Terrabalt</w:t>
      </w:r>
      <w:proofErr w:type="spellEnd"/>
      <w:r w:rsidR="00F66FCD" w:rsidRPr="00D9138D">
        <w:rPr>
          <w:sz w:val="24"/>
          <w:szCs w:val="24"/>
        </w:rPr>
        <w:t>”</w:t>
      </w:r>
      <w:r w:rsidR="00F66FCD" w:rsidRPr="008A5C89">
        <w:rPr>
          <w:sz w:val="24"/>
          <w:szCs w:val="24"/>
        </w:rPr>
        <w:t>”</w:t>
      </w:r>
      <w:r w:rsidRPr="008A5C89">
        <w:rPr>
          <w:sz w:val="24"/>
          <w:szCs w:val="24"/>
        </w:rPr>
        <w:t xml:space="preserve"> rezultātiem, vienojas par šādām pakalpojum</w:t>
      </w:r>
      <w:r w:rsidR="00F66FCD">
        <w:rPr>
          <w:sz w:val="24"/>
          <w:szCs w:val="24"/>
        </w:rPr>
        <w:t xml:space="preserve">a </w:t>
      </w:r>
      <w:r w:rsidRPr="008A5C89">
        <w:rPr>
          <w:sz w:val="24"/>
          <w:szCs w:val="24"/>
        </w:rPr>
        <w:t>cenām:</w:t>
      </w:r>
    </w:p>
    <w:tbl>
      <w:tblPr>
        <w:tblStyle w:val="TableGrid"/>
        <w:tblW w:w="9498" w:type="dxa"/>
        <w:tblInd w:w="-147" w:type="dxa"/>
        <w:tblLayout w:type="fixed"/>
        <w:tblLook w:val="04A0" w:firstRow="1" w:lastRow="0" w:firstColumn="1" w:lastColumn="0" w:noHBand="0" w:noVBand="1"/>
      </w:tblPr>
      <w:tblGrid>
        <w:gridCol w:w="568"/>
        <w:gridCol w:w="2977"/>
        <w:gridCol w:w="3402"/>
        <w:gridCol w:w="2551"/>
      </w:tblGrid>
      <w:tr w:rsidR="00F66FCD" w:rsidRPr="00F66FCD" w14:paraId="53C77580" w14:textId="77777777" w:rsidTr="00CF653A">
        <w:trPr>
          <w:trHeight w:val="415"/>
        </w:trPr>
        <w:tc>
          <w:tcPr>
            <w:tcW w:w="568" w:type="dxa"/>
            <w:tcBorders>
              <w:bottom w:val="nil"/>
            </w:tcBorders>
            <w:shd w:val="clear" w:color="auto" w:fill="D9D9D9" w:themeFill="background1" w:themeFillShade="D9"/>
          </w:tcPr>
          <w:p w14:paraId="7A5BFAAF" w14:textId="6E150276" w:rsidR="00F66FCD" w:rsidRPr="00F66FCD" w:rsidRDefault="00F66FCD" w:rsidP="00F66FCD">
            <w:pPr>
              <w:tabs>
                <w:tab w:val="center" w:pos="4677"/>
              </w:tabs>
              <w:jc w:val="center"/>
              <w:rPr>
                <w:b/>
                <w:bCs/>
                <w:sz w:val="24"/>
                <w:lang w:eastAsia="lv-LV"/>
              </w:rPr>
            </w:pPr>
            <w:r w:rsidRPr="00F66FCD">
              <w:rPr>
                <w:b/>
                <w:bCs/>
                <w:sz w:val="24"/>
                <w:lang w:eastAsia="lv-LV"/>
              </w:rPr>
              <w:t>Nr.</w:t>
            </w:r>
            <w:r>
              <w:rPr>
                <w:b/>
                <w:bCs/>
                <w:sz w:val="24"/>
                <w:lang w:eastAsia="lv-LV"/>
              </w:rPr>
              <w:t xml:space="preserve"> </w:t>
            </w:r>
            <w:r w:rsidRPr="00F66FCD">
              <w:rPr>
                <w:b/>
                <w:bCs/>
                <w:sz w:val="24"/>
                <w:lang w:eastAsia="lv-LV"/>
              </w:rPr>
              <w:t>p.</w:t>
            </w:r>
            <w:r>
              <w:rPr>
                <w:b/>
                <w:bCs/>
                <w:sz w:val="24"/>
                <w:lang w:eastAsia="lv-LV"/>
              </w:rPr>
              <w:t xml:space="preserve"> </w:t>
            </w:r>
            <w:r w:rsidRPr="00F66FCD">
              <w:rPr>
                <w:b/>
                <w:bCs/>
                <w:sz w:val="24"/>
                <w:lang w:eastAsia="lv-LV"/>
              </w:rPr>
              <w:t>k</w:t>
            </w:r>
          </w:p>
        </w:tc>
        <w:tc>
          <w:tcPr>
            <w:tcW w:w="2977" w:type="dxa"/>
            <w:tcBorders>
              <w:bottom w:val="nil"/>
            </w:tcBorders>
            <w:shd w:val="clear" w:color="auto" w:fill="D9D9D9" w:themeFill="background1" w:themeFillShade="D9"/>
          </w:tcPr>
          <w:p w14:paraId="35ACFEE4" w14:textId="370C494D" w:rsidR="00F66FCD" w:rsidRPr="00F66FCD" w:rsidRDefault="00F66FCD" w:rsidP="00F66FCD">
            <w:pPr>
              <w:tabs>
                <w:tab w:val="center" w:pos="4677"/>
              </w:tabs>
              <w:jc w:val="center"/>
              <w:rPr>
                <w:b/>
                <w:bCs/>
                <w:sz w:val="24"/>
                <w:lang w:eastAsia="lv-LV"/>
              </w:rPr>
            </w:pPr>
            <w:r w:rsidRPr="00F66FCD">
              <w:rPr>
                <w:b/>
                <w:bCs/>
                <w:sz w:val="24"/>
                <w:lang w:eastAsia="lv-LV"/>
              </w:rPr>
              <w:t>Nosaukums</w:t>
            </w:r>
          </w:p>
        </w:tc>
        <w:tc>
          <w:tcPr>
            <w:tcW w:w="3402" w:type="dxa"/>
            <w:tcBorders>
              <w:bottom w:val="nil"/>
            </w:tcBorders>
            <w:shd w:val="clear" w:color="auto" w:fill="D9D9D9" w:themeFill="background1" w:themeFillShade="D9"/>
          </w:tcPr>
          <w:p w14:paraId="48BB3949" w14:textId="6D64E01E" w:rsidR="00F66FCD" w:rsidRPr="00F66FCD" w:rsidRDefault="00F66FCD" w:rsidP="00F66FCD">
            <w:pPr>
              <w:tabs>
                <w:tab w:val="center" w:pos="4677"/>
              </w:tabs>
              <w:jc w:val="center"/>
              <w:rPr>
                <w:b/>
                <w:bCs/>
                <w:sz w:val="24"/>
                <w:lang w:eastAsia="lv-LV"/>
              </w:rPr>
            </w:pPr>
            <w:r w:rsidRPr="00F66FCD">
              <w:rPr>
                <w:b/>
                <w:bCs/>
                <w:sz w:val="24"/>
                <w:lang w:eastAsia="lv-LV"/>
              </w:rPr>
              <w:t>Piezīmes</w:t>
            </w:r>
          </w:p>
        </w:tc>
        <w:tc>
          <w:tcPr>
            <w:tcW w:w="2551" w:type="dxa"/>
            <w:tcBorders>
              <w:bottom w:val="single" w:sz="4" w:space="0" w:color="auto"/>
            </w:tcBorders>
            <w:shd w:val="clear" w:color="auto" w:fill="D9D9D9" w:themeFill="background1" w:themeFillShade="D9"/>
          </w:tcPr>
          <w:p w14:paraId="519171CC" w14:textId="77777777" w:rsidR="00F66FCD" w:rsidRPr="00F66FCD" w:rsidRDefault="00F66FCD" w:rsidP="00F66FCD">
            <w:pPr>
              <w:tabs>
                <w:tab w:val="center" w:pos="4677"/>
              </w:tabs>
              <w:jc w:val="center"/>
              <w:rPr>
                <w:b/>
                <w:bCs/>
                <w:sz w:val="24"/>
                <w:lang w:eastAsia="lv-LV"/>
              </w:rPr>
            </w:pPr>
            <w:r w:rsidRPr="00F66FCD">
              <w:rPr>
                <w:b/>
                <w:bCs/>
                <w:sz w:val="24"/>
                <w:lang w:eastAsia="lv-LV"/>
              </w:rPr>
              <w:t>Sistēmu uzturēšanas izmaksas EUR (bez PVN)</w:t>
            </w:r>
          </w:p>
        </w:tc>
      </w:tr>
      <w:tr w:rsidR="00F66FCD" w:rsidRPr="00F66FCD" w14:paraId="4FA35C46" w14:textId="77777777" w:rsidTr="00CF653A">
        <w:trPr>
          <w:trHeight w:val="203"/>
        </w:trPr>
        <w:tc>
          <w:tcPr>
            <w:tcW w:w="568" w:type="dxa"/>
            <w:tcBorders>
              <w:top w:val="nil"/>
            </w:tcBorders>
            <w:shd w:val="clear" w:color="auto" w:fill="D9D9D9" w:themeFill="background1" w:themeFillShade="D9"/>
          </w:tcPr>
          <w:p w14:paraId="25F399E6" w14:textId="77777777" w:rsidR="00F66FCD" w:rsidRPr="00F66FCD" w:rsidRDefault="00F66FCD" w:rsidP="00F66FCD">
            <w:pPr>
              <w:tabs>
                <w:tab w:val="center" w:pos="4677"/>
              </w:tabs>
              <w:rPr>
                <w:bCs/>
                <w:sz w:val="24"/>
                <w:lang w:eastAsia="lv-LV"/>
              </w:rPr>
            </w:pPr>
          </w:p>
        </w:tc>
        <w:tc>
          <w:tcPr>
            <w:tcW w:w="2977" w:type="dxa"/>
            <w:tcBorders>
              <w:top w:val="nil"/>
            </w:tcBorders>
            <w:shd w:val="clear" w:color="auto" w:fill="D9D9D9" w:themeFill="background1" w:themeFillShade="D9"/>
          </w:tcPr>
          <w:p w14:paraId="0D63E3B3" w14:textId="77777777" w:rsidR="00F66FCD" w:rsidRPr="00F66FCD" w:rsidRDefault="00F66FCD" w:rsidP="00F66FCD">
            <w:pPr>
              <w:tabs>
                <w:tab w:val="center" w:pos="4677"/>
              </w:tabs>
              <w:rPr>
                <w:bCs/>
                <w:sz w:val="24"/>
                <w:lang w:eastAsia="lv-LV"/>
              </w:rPr>
            </w:pPr>
          </w:p>
        </w:tc>
        <w:tc>
          <w:tcPr>
            <w:tcW w:w="3402" w:type="dxa"/>
            <w:tcBorders>
              <w:top w:val="nil"/>
            </w:tcBorders>
            <w:shd w:val="clear" w:color="auto" w:fill="D9D9D9" w:themeFill="background1" w:themeFillShade="D9"/>
          </w:tcPr>
          <w:p w14:paraId="4C230705" w14:textId="77777777" w:rsidR="00F66FCD" w:rsidRPr="00F66FCD" w:rsidRDefault="00F66FCD" w:rsidP="00F66FCD">
            <w:pPr>
              <w:tabs>
                <w:tab w:val="center" w:pos="4677"/>
              </w:tabs>
              <w:rPr>
                <w:bCs/>
                <w:sz w:val="24"/>
                <w:lang w:eastAsia="lv-LV"/>
              </w:rPr>
            </w:pPr>
          </w:p>
        </w:tc>
        <w:tc>
          <w:tcPr>
            <w:tcW w:w="2551" w:type="dxa"/>
            <w:tcBorders>
              <w:top w:val="single" w:sz="4" w:space="0" w:color="auto"/>
            </w:tcBorders>
            <w:shd w:val="clear" w:color="auto" w:fill="D9D9D9" w:themeFill="background1" w:themeFillShade="D9"/>
          </w:tcPr>
          <w:p w14:paraId="76D11F1C" w14:textId="77777777" w:rsidR="00F66FCD" w:rsidRPr="00F66FCD" w:rsidRDefault="00F66FCD" w:rsidP="00F66FCD">
            <w:pPr>
              <w:tabs>
                <w:tab w:val="center" w:pos="4677"/>
              </w:tabs>
              <w:rPr>
                <w:bCs/>
                <w:sz w:val="24"/>
                <w:lang w:eastAsia="lv-LV"/>
              </w:rPr>
            </w:pPr>
            <w:r w:rsidRPr="00F66FCD">
              <w:rPr>
                <w:bCs/>
                <w:sz w:val="24"/>
                <w:lang w:eastAsia="lv-LV"/>
              </w:rPr>
              <w:t>Liepājas ostas MKP</w:t>
            </w:r>
          </w:p>
        </w:tc>
      </w:tr>
      <w:tr w:rsidR="00F66FCD" w:rsidRPr="00F66FCD" w14:paraId="0B50913A" w14:textId="77777777" w:rsidTr="00CF653A">
        <w:trPr>
          <w:trHeight w:val="415"/>
        </w:trPr>
        <w:tc>
          <w:tcPr>
            <w:tcW w:w="568" w:type="dxa"/>
          </w:tcPr>
          <w:p w14:paraId="4917C0DF" w14:textId="77777777" w:rsidR="00F66FCD" w:rsidRPr="00F66FCD" w:rsidRDefault="00F66FCD" w:rsidP="00F66FCD">
            <w:pPr>
              <w:tabs>
                <w:tab w:val="center" w:pos="4677"/>
              </w:tabs>
              <w:rPr>
                <w:bCs/>
                <w:sz w:val="24"/>
                <w:lang w:eastAsia="lv-LV"/>
              </w:rPr>
            </w:pPr>
            <w:r w:rsidRPr="00F66FCD">
              <w:rPr>
                <w:bCs/>
                <w:sz w:val="24"/>
                <w:lang w:eastAsia="lv-LV"/>
              </w:rPr>
              <w:t>1.</w:t>
            </w:r>
          </w:p>
        </w:tc>
        <w:tc>
          <w:tcPr>
            <w:tcW w:w="2977" w:type="dxa"/>
          </w:tcPr>
          <w:p w14:paraId="2F4F03E1" w14:textId="0E184C71" w:rsidR="00F66FCD" w:rsidRPr="00F66FCD" w:rsidRDefault="00F66FCD" w:rsidP="00F66FCD">
            <w:pPr>
              <w:tabs>
                <w:tab w:val="center" w:pos="4677"/>
              </w:tabs>
              <w:jc w:val="both"/>
              <w:rPr>
                <w:bCs/>
                <w:sz w:val="24"/>
                <w:lang w:eastAsia="lv-LV"/>
              </w:rPr>
            </w:pPr>
            <w:r w:rsidRPr="00F66FCD">
              <w:rPr>
                <w:bCs/>
                <w:sz w:val="24"/>
                <w:lang w:eastAsia="lv-LV"/>
              </w:rPr>
              <w:t>Sistēmas tehniskās apkopes darbu izmaksas</w:t>
            </w:r>
            <w:r>
              <w:rPr>
                <w:bCs/>
                <w:sz w:val="24"/>
                <w:lang w:eastAsia="lv-LV"/>
              </w:rPr>
              <w:t>*</w:t>
            </w:r>
          </w:p>
        </w:tc>
        <w:tc>
          <w:tcPr>
            <w:tcW w:w="3402" w:type="dxa"/>
          </w:tcPr>
          <w:p w14:paraId="0554928D" w14:textId="77777777" w:rsidR="00F66FCD" w:rsidRPr="00F66FCD" w:rsidRDefault="00F66FCD" w:rsidP="00F66FCD">
            <w:pPr>
              <w:tabs>
                <w:tab w:val="center" w:pos="4677"/>
              </w:tabs>
              <w:jc w:val="both"/>
              <w:rPr>
                <w:bCs/>
                <w:sz w:val="24"/>
                <w:lang w:eastAsia="lv-LV"/>
              </w:rPr>
            </w:pPr>
            <w:r w:rsidRPr="00F66FCD">
              <w:rPr>
                <w:bCs/>
                <w:sz w:val="24"/>
                <w:lang w:eastAsia="lv-LV"/>
              </w:rPr>
              <w:t>Vienu reizi pusgadā</w:t>
            </w:r>
          </w:p>
        </w:tc>
        <w:tc>
          <w:tcPr>
            <w:tcW w:w="2551" w:type="dxa"/>
          </w:tcPr>
          <w:p w14:paraId="1886ED76" w14:textId="77777777" w:rsidR="00F66FCD" w:rsidRPr="00F66FCD" w:rsidRDefault="00F66FCD" w:rsidP="00F66FCD">
            <w:pPr>
              <w:tabs>
                <w:tab w:val="center" w:pos="4677"/>
              </w:tabs>
              <w:rPr>
                <w:bCs/>
                <w:sz w:val="24"/>
                <w:lang w:eastAsia="lv-LV"/>
              </w:rPr>
            </w:pPr>
          </w:p>
        </w:tc>
      </w:tr>
      <w:tr w:rsidR="00F66FCD" w:rsidRPr="00F66FCD" w14:paraId="33E7163B" w14:textId="77777777" w:rsidTr="00CF653A">
        <w:trPr>
          <w:trHeight w:val="415"/>
        </w:trPr>
        <w:tc>
          <w:tcPr>
            <w:tcW w:w="568" w:type="dxa"/>
          </w:tcPr>
          <w:p w14:paraId="2CE00AE1" w14:textId="77777777" w:rsidR="00F66FCD" w:rsidRPr="00F66FCD" w:rsidRDefault="00F66FCD" w:rsidP="00F66FCD">
            <w:pPr>
              <w:tabs>
                <w:tab w:val="center" w:pos="4677"/>
              </w:tabs>
              <w:rPr>
                <w:bCs/>
                <w:sz w:val="24"/>
                <w:lang w:eastAsia="lv-LV"/>
              </w:rPr>
            </w:pPr>
            <w:r w:rsidRPr="00F66FCD">
              <w:rPr>
                <w:bCs/>
                <w:sz w:val="24"/>
                <w:lang w:eastAsia="lv-LV"/>
              </w:rPr>
              <w:t>2.</w:t>
            </w:r>
          </w:p>
        </w:tc>
        <w:tc>
          <w:tcPr>
            <w:tcW w:w="2977" w:type="dxa"/>
          </w:tcPr>
          <w:p w14:paraId="2A0E250B" w14:textId="55393875" w:rsidR="00F66FCD" w:rsidRPr="00F66FCD" w:rsidRDefault="00F66FCD" w:rsidP="00F66FCD">
            <w:pPr>
              <w:tabs>
                <w:tab w:val="center" w:pos="4677"/>
              </w:tabs>
              <w:jc w:val="both"/>
              <w:rPr>
                <w:bCs/>
                <w:sz w:val="24"/>
                <w:lang w:eastAsia="lv-LV"/>
              </w:rPr>
            </w:pPr>
            <w:r w:rsidRPr="00F66FCD">
              <w:rPr>
                <w:bCs/>
                <w:sz w:val="24"/>
                <w:lang w:eastAsia="lv-LV"/>
              </w:rPr>
              <w:t>Sistēmas tehniskās apkopes darbu izmaksas</w:t>
            </w:r>
            <w:r>
              <w:rPr>
                <w:bCs/>
                <w:sz w:val="24"/>
                <w:lang w:eastAsia="lv-LV"/>
              </w:rPr>
              <w:t>*</w:t>
            </w:r>
          </w:p>
        </w:tc>
        <w:tc>
          <w:tcPr>
            <w:tcW w:w="3402" w:type="dxa"/>
          </w:tcPr>
          <w:p w14:paraId="7BAFDF86" w14:textId="77777777" w:rsidR="00F66FCD" w:rsidRPr="00F66FCD" w:rsidRDefault="00F66FCD" w:rsidP="00F66FCD">
            <w:pPr>
              <w:tabs>
                <w:tab w:val="center" w:pos="4677"/>
              </w:tabs>
              <w:jc w:val="both"/>
              <w:rPr>
                <w:bCs/>
                <w:sz w:val="24"/>
                <w:lang w:eastAsia="lv-LV"/>
              </w:rPr>
            </w:pPr>
            <w:r w:rsidRPr="00F66FCD">
              <w:rPr>
                <w:bCs/>
                <w:sz w:val="24"/>
                <w:lang w:eastAsia="lv-LV"/>
              </w:rPr>
              <w:t>Vienu reizi gadā vai ik pēc 100 motora stundām</w:t>
            </w:r>
          </w:p>
        </w:tc>
        <w:tc>
          <w:tcPr>
            <w:tcW w:w="2551" w:type="dxa"/>
          </w:tcPr>
          <w:p w14:paraId="251F114A" w14:textId="77777777" w:rsidR="00F66FCD" w:rsidRPr="00F66FCD" w:rsidRDefault="00F66FCD" w:rsidP="00F66FCD">
            <w:pPr>
              <w:tabs>
                <w:tab w:val="center" w:pos="4677"/>
              </w:tabs>
              <w:rPr>
                <w:bCs/>
                <w:sz w:val="24"/>
                <w:lang w:eastAsia="lv-LV"/>
              </w:rPr>
            </w:pPr>
          </w:p>
        </w:tc>
      </w:tr>
      <w:tr w:rsidR="00F66FCD" w:rsidRPr="00F66FCD" w14:paraId="08F232A2" w14:textId="77777777" w:rsidTr="00CF653A">
        <w:trPr>
          <w:trHeight w:val="618"/>
        </w:trPr>
        <w:tc>
          <w:tcPr>
            <w:tcW w:w="568" w:type="dxa"/>
          </w:tcPr>
          <w:p w14:paraId="434CA0D0" w14:textId="77777777" w:rsidR="00F66FCD" w:rsidRPr="00F66FCD" w:rsidRDefault="00F66FCD" w:rsidP="00F66FCD">
            <w:pPr>
              <w:tabs>
                <w:tab w:val="center" w:pos="4677"/>
              </w:tabs>
              <w:rPr>
                <w:bCs/>
                <w:sz w:val="24"/>
                <w:lang w:eastAsia="lv-LV"/>
              </w:rPr>
            </w:pPr>
            <w:r w:rsidRPr="00F66FCD">
              <w:rPr>
                <w:bCs/>
                <w:sz w:val="24"/>
                <w:lang w:eastAsia="lv-LV"/>
              </w:rPr>
              <w:t>3.</w:t>
            </w:r>
          </w:p>
        </w:tc>
        <w:tc>
          <w:tcPr>
            <w:tcW w:w="2977" w:type="dxa"/>
          </w:tcPr>
          <w:p w14:paraId="6DC21B0F" w14:textId="6861CEB9" w:rsidR="00F66FCD" w:rsidRPr="00F66FCD" w:rsidRDefault="00F66FCD" w:rsidP="00F66FCD">
            <w:pPr>
              <w:tabs>
                <w:tab w:val="center" w:pos="4677"/>
              </w:tabs>
              <w:jc w:val="both"/>
              <w:rPr>
                <w:bCs/>
                <w:sz w:val="24"/>
                <w:lang w:eastAsia="lv-LV"/>
              </w:rPr>
            </w:pPr>
            <w:r w:rsidRPr="00F66FCD">
              <w:rPr>
                <w:bCs/>
                <w:sz w:val="24"/>
                <w:lang w:eastAsia="lv-LV"/>
              </w:rPr>
              <w:t xml:space="preserve">Diagnostika, </w:t>
            </w:r>
            <w:proofErr w:type="spellStart"/>
            <w:r w:rsidRPr="00F66FCD">
              <w:rPr>
                <w:bCs/>
                <w:sz w:val="24"/>
                <w:lang w:eastAsia="lv-LV"/>
              </w:rPr>
              <w:t>defektācijas</w:t>
            </w:r>
            <w:proofErr w:type="spellEnd"/>
            <w:r w:rsidRPr="00F66FCD">
              <w:rPr>
                <w:bCs/>
                <w:sz w:val="24"/>
                <w:lang w:eastAsia="lv-LV"/>
              </w:rPr>
              <w:t xml:space="preserve"> akta un remontdarbu tāmes sagatavošana</w:t>
            </w:r>
            <w:r>
              <w:rPr>
                <w:bCs/>
                <w:sz w:val="24"/>
                <w:lang w:eastAsia="lv-LV"/>
              </w:rPr>
              <w:t>**</w:t>
            </w:r>
          </w:p>
        </w:tc>
        <w:tc>
          <w:tcPr>
            <w:tcW w:w="3402" w:type="dxa"/>
          </w:tcPr>
          <w:p w14:paraId="4A9503F0" w14:textId="77777777" w:rsidR="00F66FCD" w:rsidRPr="00F66FCD" w:rsidRDefault="00F66FCD" w:rsidP="00F66FCD">
            <w:pPr>
              <w:tabs>
                <w:tab w:val="center" w:pos="4677"/>
              </w:tabs>
              <w:jc w:val="both"/>
              <w:rPr>
                <w:bCs/>
                <w:sz w:val="24"/>
                <w:lang w:eastAsia="lv-LV"/>
              </w:rPr>
            </w:pPr>
            <w:r w:rsidRPr="00F66FCD">
              <w:rPr>
                <w:bCs/>
                <w:sz w:val="24"/>
                <w:lang w:eastAsia="lv-LV"/>
              </w:rPr>
              <w:t>Pēc atsevišķa pieprasījuma</w:t>
            </w:r>
          </w:p>
        </w:tc>
        <w:tc>
          <w:tcPr>
            <w:tcW w:w="2551" w:type="dxa"/>
          </w:tcPr>
          <w:p w14:paraId="51C4E0D5" w14:textId="77777777" w:rsidR="00F66FCD" w:rsidRPr="00F66FCD" w:rsidRDefault="00F66FCD" w:rsidP="00F66FCD">
            <w:pPr>
              <w:tabs>
                <w:tab w:val="center" w:pos="4677"/>
              </w:tabs>
              <w:rPr>
                <w:bCs/>
                <w:sz w:val="24"/>
                <w:lang w:eastAsia="lv-LV"/>
              </w:rPr>
            </w:pPr>
          </w:p>
        </w:tc>
      </w:tr>
      <w:tr w:rsidR="00F66FCD" w:rsidRPr="00F66FCD" w14:paraId="1C6E521B" w14:textId="77777777" w:rsidTr="00CF653A">
        <w:trPr>
          <w:trHeight w:val="618"/>
        </w:trPr>
        <w:tc>
          <w:tcPr>
            <w:tcW w:w="568" w:type="dxa"/>
          </w:tcPr>
          <w:p w14:paraId="4E8D2FDE" w14:textId="77777777" w:rsidR="00F66FCD" w:rsidRPr="00F66FCD" w:rsidRDefault="00F66FCD" w:rsidP="00F66FCD">
            <w:pPr>
              <w:tabs>
                <w:tab w:val="center" w:pos="4677"/>
              </w:tabs>
              <w:rPr>
                <w:bCs/>
                <w:sz w:val="24"/>
                <w:lang w:eastAsia="lv-LV"/>
              </w:rPr>
            </w:pPr>
            <w:r w:rsidRPr="00F66FCD">
              <w:rPr>
                <w:bCs/>
                <w:sz w:val="24"/>
                <w:lang w:eastAsia="lv-LV"/>
              </w:rPr>
              <w:t>4.</w:t>
            </w:r>
          </w:p>
        </w:tc>
        <w:tc>
          <w:tcPr>
            <w:tcW w:w="2977" w:type="dxa"/>
          </w:tcPr>
          <w:p w14:paraId="19722846" w14:textId="2BACD091" w:rsidR="00F66FCD" w:rsidRPr="00F66FCD" w:rsidRDefault="00F66FCD" w:rsidP="00F66FCD">
            <w:pPr>
              <w:tabs>
                <w:tab w:val="center" w:pos="4677"/>
              </w:tabs>
              <w:jc w:val="both"/>
              <w:rPr>
                <w:bCs/>
                <w:sz w:val="24"/>
                <w:lang w:eastAsia="lv-LV"/>
              </w:rPr>
            </w:pPr>
            <w:r w:rsidRPr="00F66FCD">
              <w:rPr>
                <w:bCs/>
                <w:sz w:val="24"/>
                <w:lang w:eastAsia="lv-LV"/>
              </w:rPr>
              <w:t>Remontdarbu veikšanas vienas stundas izmaksas</w:t>
            </w:r>
            <w:r>
              <w:rPr>
                <w:bCs/>
                <w:sz w:val="24"/>
                <w:lang w:eastAsia="lv-LV"/>
              </w:rPr>
              <w:t>***</w:t>
            </w:r>
          </w:p>
        </w:tc>
        <w:tc>
          <w:tcPr>
            <w:tcW w:w="3402" w:type="dxa"/>
          </w:tcPr>
          <w:p w14:paraId="4B7FC9FD" w14:textId="77777777" w:rsidR="00F66FCD" w:rsidRPr="00F66FCD" w:rsidRDefault="00F66FCD" w:rsidP="00F66FCD">
            <w:pPr>
              <w:tabs>
                <w:tab w:val="center" w:pos="4677"/>
              </w:tabs>
              <w:jc w:val="both"/>
              <w:rPr>
                <w:bCs/>
                <w:sz w:val="24"/>
                <w:lang w:eastAsia="lv-LV"/>
              </w:rPr>
            </w:pPr>
            <w:r w:rsidRPr="00F66FCD">
              <w:rPr>
                <w:bCs/>
                <w:sz w:val="24"/>
                <w:lang w:eastAsia="lv-LV"/>
              </w:rPr>
              <w:t>Rezerves daļas, materiāli stundas cenā nav jāiekļauj, jo par tiem maksās saskaņā ar tāmi</w:t>
            </w:r>
          </w:p>
        </w:tc>
        <w:tc>
          <w:tcPr>
            <w:tcW w:w="2551" w:type="dxa"/>
          </w:tcPr>
          <w:p w14:paraId="0074D079" w14:textId="77777777" w:rsidR="00F66FCD" w:rsidRPr="00F66FCD" w:rsidRDefault="00F66FCD" w:rsidP="00F66FCD">
            <w:pPr>
              <w:tabs>
                <w:tab w:val="center" w:pos="4677"/>
              </w:tabs>
              <w:rPr>
                <w:bCs/>
                <w:sz w:val="24"/>
                <w:lang w:eastAsia="lv-LV"/>
              </w:rPr>
            </w:pPr>
          </w:p>
        </w:tc>
      </w:tr>
      <w:tr w:rsidR="00F66FCD" w:rsidRPr="00F66FCD" w14:paraId="05A1042D" w14:textId="77777777" w:rsidTr="00CF653A">
        <w:trPr>
          <w:trHeight w:val="289"/>
        </w:trPr>
        <w:tc>
          <w:tcPr>
            <w:tcW w:w="568" w:type="dxa"/>
          </w:tcPr>
          <w:p w14:paraId="4F50865D" w14:textId="77777777" w:rsidR="00F66FCD" w:rsidRPr="00F66FCD" w:rsidRDefault="00F66FCD" w:rsidP="00F66FCD">
            <w:pPr>
              <w:tabs>
                <w:tab w:val="center" w:pos="4677"/>
              </w:tabs>
              <w:rPr>
                <w:bCs/>
                <w:sz w:val="24"/>
                <w:lang w:eastAsia="lv-LV"/>
              </w:rPr>
            </w:pPr>
            <w:r w:rsidRPr="00F66FCD">
              <w:rPr>
                <w:bCs/>
                <w:sz w:val="24"/>
                <w:lang w:eastAsia="lv-LV"/>
              </w:rPr>
              <w:t>5.</w:t>
            </w:r>
          </w:p>
        </w:tc>
        <w:tc>
          <w:tcPr>
            <w:tcW w:w="2977" w:type="dxa"/>
          </w:tcPr>
          <w:p w14:paraId="5F3F77BC" w14:textId="13B35217" w:rsidR="00F66FCD" w:rsidRPr="00F66FCD" w:rsidRDefault="00F66FCD" w:rsidP="00F66FCD">
            <w:pPr>
              <w:tabs>
                <w:tab w:val="center" w:pos="4677"/>
              </w:tabs>
              <w:jc w:val="both"/>
              <w:rPr>
                <w:bCs/>
                <w:sz w:val="24"/>
                <w:lang w:eastAsia="lv-LV"/>
              </w:rPr>
            </w:pPr>
            <w:r w:rsidRPr="00F66FCD">
              <w:rPr>
                <w:bCs/>
                <w:sz w:val="24"/>
                <w:lang w:eastAsia="lv-LV"/>
              </w:rPr>
              <w:t>Transporta izmaksas</w:t>
            </w:r>
            <w:r>
              <w:rPr>
                <w:bCs/>
                <w:sz w:val="24"/>
                <w:lang w:eastAsia="lv-LV"/>
              </w:rPr>
              <w:t>****</w:t>
            </w:r>
          </w:p>
        </w:tc>
        <w:tc>
          <w:tcPr>
            <w:tcW w:w="3402" w:type="dxa"/>
            <w:tcBorders>
              <w:bottom w:val="single" w:sz="4" w:space="0" w:color="auto"/>
            </w:tcBorders>
          </w:tcPr>
          <w:p w14:paraId="20E156A4" w14:textId="77777777" w:rsidR="00F66FCD" w:rsidRPr="00F66FCD" w:rsidRDefault="00F66FCD" w:rsidP="00F66FCD">
            <w:pPr>
              <w:tabs>
                <w:tab w:val="center" w:pos="4677"/>
              </w:tabs>
              <w:jc w:val="both"/>
              <w:rPr>
                <w:bCs/>
                <w:sz w:val="24"/>
                <w:lang w:eastAsia="lv-LV"/>
              </w:rPr>
            </w:pPr>
            <w:r w:rsidRPr="00F66FCD">
              <w:rPr>
                <w:bCs/>
                <w:sz w:val="24"/>
                <w:lang w:eastAsia="lv-LV"/>
              </w:rPr>
              <w:t xml:space="preserve">Tehniskās apkopes darbu, </w:t>
            </w:r>
          </w:p>
          <w:p w14:paraId="7FC5A844" w14:textId="77777777" w:rsidR="00F66FCD" w:rsidRPr="00F66FCD" w:rsidRDefault="00F66FCD" w:rsidP="00F66FCD">
            <w:pPr>
              <w:tabs>
                <w:tab w:val="center" w:pos="4677"/>
              </w:tabs>
              <w:jc w:val="both"/>
              <w:rPr>
                <w:bCs/>
                <w:sz w:val="24"/>
                <w:lang w:eastAsia="lv-LV"/>
              </w:rPr>
            </w:pPr>
            <w:r w:rsidRPr="00F66FCD">
              <w:rPr>
                <w:bCs/>
                <w:sz w:val="24"/>
                <w:lang w:eastAsia="lv-LV"/>
              </w:rPr>
              <w:t xml:space="preserve">Bojājumu diagnostikas, remonta </w:t>
            </w:r>
          </w:p>
          <w:p w14:paraId="5CD53EF9" w14:textId="77777777" w:rsidR="00F66FCD" w:rsidRPr="00F66FCD" w:rsidRDefault="00F66FCD" w:rsidP="00F66FCD">
            <w:pPr>
              <w:tabs>
                <w:tab w:val="center" w:pos="4677"/>
              </w:tabs>
              <w:jc w:val="both"/>
              <w:rPr>
                <w:bCs/>
                <w:sz w:val="24"/>
                <w:lang w:eastAsia="lv-LV"/>
              </w:rPr>
            </w:pPr>
            <w:r w:rsidRPr="00F66FCD">
              <w:rPr>
                <w:bCs/>
                <w:sz w:val="24"/>
                <w:lang w:eastAsia="lv-LV"/>
              </w:rPr>
              <w:t>darbu nodrošināšanai</w:t>
            </w:r>
          </w:p>
        </w:tc>
        <w:tc>
          <w:tcPr>
            <w:tcW w:w="2551" w:type="dxa"/>
            <w:tcBorders>
              <w:bottom w:val="single" w:sz="4" w:space="0" w:color="auto"/>
            </w:tcBorders>
          </w:tcPr>
          <w:p w14:paraId="7BDDC379" w14:textId="77777777" w:rsidR="00F66FCD" w:rsidRPr="00F66FCD" w:rsidRDefault="00F66FCD" w:rsidP="00F66FCD">
            <w:pPr>
              <w:tabs>
                <w:tab w:val="center" w:pos="4677"/>
              </w:tabs>
              <w:rPr>
                <w:bCs/>
                <w:sz w:val="24"/>
                <w:lang w:eastAsia="lv-LV"/>
              </w:rPr>
            </w:pPr>
          </w:p>
        </w:tc>
      </w:tr>
      <w:tr w:rsidR="00F66FCD" w:rsidRPr="00F66FCD" w14:paraId="639383D1" w14:textId="77777777" w:rsidTr="00CF653A">
        <w:trPr>
          <w:trHeight w:val="289"/>
        </w:trPr>
        <w:tc>
          <w:tcPr>
            <w:tcW w:w="568" w:type="dxa"/>
          </w:tcPr>
          <w:p w14:paraId="0D29F8B5" w14:textId="77777777" w:rsidR="00F66FCD" w:rsidRPr="00F66FCD" w:rsidRDefault="00F66FCD" w:rsidP="00F66FCD">
            <w:pPr>
              <w:tabs>
                <w:tab w:val="center" w:pos="4677"/>
              </w:tabs>
              <w:rPr>
                <w:bCs/>
                <w:sz w:val="24"/>
                <w:lang w:eastAsia="lv-LV"/>
              </w:rPr>
            </w:pPr>
            <w:r w:rsidRPr="00F66FCD">
              <w:rPr>
                <w:bCs/>
                <w:sz w:val="24"/>
                <w:lang w:eastAsia="lv-LV"/>
              </w:rPr>
              <w:t>6.</w:t>
            </w:r>
          </w:p>
        </w:tc>
        <w:tc>
          <w:tcPr>
            <w:tcW w:w="6379" w:type="dxa"/>
            <w:gridSpan w:val="2"/>
          </w:tcPr>
          <w:p w14:paraId="1E3700BD" w14:textId="41AC6AEE" w:rsidR="00F66FCD" w:rsidRPr="00F66FCD" w:rsidRDefault="00F66FCD" w:rsidP="00F66FCD">
            <w:pPr>
              <w:tabs>
                <w:tab w:val="center" w:pos="4677"/>
              </w:tabs>
              <w:rPr>
                <w:bCs/>
                <w:sz w:val="24"/>
                <w:lang w:eastAsia="lv-LV"/>
              </w:rPr>
            </w:pPr>
            <w:r w:rsidRPr="00F66FCD">
              <w:rPr>
                <w:bCs/>
                <w:sz w:val="24"/>
                <w:lang w:eastAsia="lv-LV"/>
              </w:rPr>
              <w:t>Kopā:</w:t>
            </w:r>
          </w:p>
        </w:tc>
        <w:tc>
          <w:tcPr>
            <w:tcW w:w="2551" w:type="dxa"/>
          </w:tcPr>
          <w:p w14:paraId="3F2402FD" w14:textId="77777777" w:rsidR="00F66FCD" w:rsidRPr="00F66FCD" w:rsidRDefault="00F66FCD" w:rsidP="00F66FCD">
            <w:pPr>
              <w:tabs>
                <w:tab w:val="center" w:pos="4677"/>
              </w:tabs>
              <w:rPr>
                <w:bCs/>
                <w:sz w:val="24"/>
                <w:lang w:eastAsia="lv-LV"/>
              </w:rPr>
            </w:pPr>
          </w:p>
        </w:tc>
      </w:tr>
    </w:tbl>
    <w:p w14:paraId="4EF06B56" w14:textId="77777777" w:rsidR="00F66FCD" w:rsidRDefault="00F66FCD" w:rsidP="00F66FCD">
      <w:pPr>
        <w:jc w:val="both"/>
      </w:pPr>
    </w:p>
    <w:p w14:paraId="718DC0EE" w14:textId="77777777" w:rsidR="00F66FCD" w:rsidRPr="008A5C89" w:rsidRDefault="00F66FCD" w:rsidP="00F66FCD">
      <w:pPr>
        <w:ind w:left="284" w:right="-284" w:firstLine="720"/>
        <w:jc w:val="center"/>
        <w:rPr>
          <w:b/>
          <w:sz w:val="24"/>
          <w:szCs w:val="24"/>
        </w:rPr>
      </w:pPr>
      <w:r w:rsidRPr="008A5C89">
        <w:rPr>
          <w:b/>
          <w:sz w:val="24"/>
          <w:szCs w:val="24"/>
        </w:rPr>
        <w:t>Pušu paraksti:</w:t>
      </w:r>
    </w:p>
    <w:p w14:paraId="662F530F" w14:textId="77777777" w:rsidR="00F66FCD" w:rsidRPr="008A5C89" w:rsidRDefault="00F66FCD" w:rsidP="00F66FCD">
      <w:pPr>
        <w:ind w:left="284" w:right="-284" w:firstLine="720"/>
        <w:jc w:val="center"/>
        <w:rPr>
          <w:sz w:val="24"/>
          <w:szCs w:val="24"/>
        </w:rPr>
      </w:pPr>
    </w:p>
    <w:tbl>
      <w:tblPr>
        <w:tblStyle w:val="TableGrid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F66FCD" w:rsidRPr="008A5C89" w14:paraId="33A6710D" w14:textId="77777777" w:rsidTr="002C2F23">
        <w:tc>
          <w:tcPr>
            <w:tcW w:w="4430" w:type="dxa"/>
          </w:tcPr>
          <w:p w14:paraId="4092562B" w14:textId="77777777" w:rsidR="00F66FCD" w:rsidRPr="008A5C89" w:rsidRDefault="00F66FCD" w:rsidP="002C2F23">
            <w:pPr>
              <w:ind w:right="-284"/>
              <w:rPr>
                <w:b/>
                <w:sz w:val="24"/>
                <w:szCs w:val="24"/>
              </w:rPr>
            </w:pPr>
            <w:r w:rsidRPr="008A5C89">
              <w:rPr>
                <w:b/>
                <w:sz w:val="24"/>
                <w:szCs w:val="24"/>
              </w:rPr>
              <w:t>Pasūtītājs</w:t>
            </w:r>
          </w:p>
        </w:tc>
        <w:tc>
          <w:tcPr>
            <w:tcW w:w="4490" w:type="dxa"/>
          </w:tcPr>
          <w:p w14:paraId="490082CB" w14:textId="77777777" w:rsidR="00F66FCD" w:rsidRPr="008A5C89" w:rsidRDefault="00F66FCD" w:rsidP="002C2F23">
            <w:pPr>
              <w:ind w:right="-284"/>
              <w:rPr>
                <w:b/>
                <w:sz w:val="24"/>
                <w:szCs w:val="24"/>
              </w:rPr>
            </w:pPr>
            <w:r w:rsidRPr="008A5C89">
              <w:rPr>
                <w:b/>
                <w:sz w:val="24"/>
                <w:szCs w:val="24"/>
              </w:rPr>
              <w:t>Izpildītājs</w:t>
            </w:r>
          </w:p>
        </w:tc>
      </w:tr>
      <w:tr w:rsidR="00F66FCD" w:rsidRPr="008A5C89" w14:paraId="1CE82232" w14:textId="77777777" w:rsidTr="002C2F23">
        <w:tc>
          <w:tcPr>
            <w:tcW w:w="4430" w:type="dxa"/>
          </w:tcPr>
          <w:p w14:paraId="134BC842" w14:textId="77777777" w:rsidR="00F66FCD" w:rsidRPr="008A5C89" w:rsidRDefault="00F66FCD" w:rsidP="002C2F23">
            <w:pPr>
              <w:ind w:right="-284"/>
              <w:jc w:val="both"/>
              <w:rPr>
                <w:sz w:val="24"/>
                <w:szCs w:val="24"/>
              </w:rPr>
            </w:pPr>
          </w:p>
        </w:tc>
        <w:tc>
          <w:tcPr>
            <w:tcW w:w="4490" w:type="dxa"/>
          </w:tcPr>
          <w:p w14:paraId="5D4E38DB" w14:textId="77777777" w:rsidR="00F66FCD" w:rsidRPr="008A5C89" w:rsidRDefault="00F66FCD" w:rsidP="002C2F23">
            <w:pPr>
              <w:ind w:right="-284"/>
              <w:rPr>
                <w:sz w:val="24"/>
                <w:szCs w:val="24"/>
              </w:rPr>
            </w:pPr>
          </w:p>
        </w:tc>
      </w:tr>
    </w:tbl>
    <w:p w14:paraId="64A78705" w14:textId="77777777" w:rsidR="00F66FCD" w:rsidRPr="008A5C89" w:rsidRDefault="00F66FCD" w:rsidP="00F66FCD">
      <w:pPr>
        <w:jc w:val="center"/>
        <w:rPr>
          <w:rFonts w:eastAsia="Calibri"/>
          <w:sz w:val="16"/>
          <w:szCs w:val="16"/>
          <w:lang w:eastAsia="lv-LV"/>
        </w:rPr>
      </w:pPr>
      <w:r w:rsidRPr="008A5C89">
        <w:rPr>
          <w:rFonts w:eastAsia="Calibri"/>
          <w:sz w:val="16"/>
          <w:szCs w:val="16"/>
          <w:lang w:eastAsia="lv-LV"/>
        </w:rPr>
        <w:t>DOKUMENTS IR PARAKSTĪTS ELEKTRONISKI</w:t>
      </w:r>
    </w:p>
    <w:p w14:paraId="09F3BFEF" w14:textId="77777777" w:rsidR="00F66FCD" w:rsidRPr="008A5C89" w:rsidRDefault="00F66FCD" w:rsidP="00F66FCD">
      <w:pPr>
        <w:tabs>
          <w:tab w:val="left" w:pos="1950"/>
        </w:tabs>
        <w:jc w:val="center"/>
        <w:rPr>
          <w:rFonts w:ascii="Calibri" w:eastAsia="Calibri" w:hAnsi="Calibri"/>
          <w:sz w:val="16"/>
          <w:szCs w:val="16"/>
          <w:lang w:eastAsia="lv-LV"/>
        </w:rPr>
      </w:pPr>
      <w:r w:rsidRPr="008A5C89">
        <w:rPr>
          <w:rFonts w:eastAsia="Calibri"/>
          <w:sz w:val="16"/>
          <w:szCs w:val="16"/>
          <w:lang w:eastAsia="lv-LV"/>
        </w:rPr>
        <w:t>AR DROŠU ELEKTRONISKO PARAKSTU UN SATUR LAIKA ZĪMOGU</w:t>
      </w:r>
    </w:p>
    <w:p w14:paraId="006BA621" w14:textId="77777777" w:rsidR="00F66FCD" w:rsidRDefault="00F66FCD" w:rsidP="00F66FCD">
      <w:pPr>
        <w:jc w:val="both"/>
      </w:pPr>
    </w:p>
    <w:p w14:paraId="35F4301B" w14:textId="3CD0F3EA" w:rsidR="00F66FCD" w:rsidRPr="00F66FCD" w:rsidRDefault="00F66FCD" w:rsidP="00F66FCD">
      <w:pPr>
        <w:jc w:val="both"/>
        <w:rPr>
          <w:sz w:val="18"/>
          <w:szCs w:val="18"/>
        </w:rPr>
      </w:pPr>
      <w:r w:rsidRPr="00F66FCD">
        <w:rPr>
          <w:sz w:val="18"/>
          <w:szCs w:val="18"/>
        </w:rPr>
        <w:t>*- cenā ir jābūt iekļautām visām izmaksām, kas saistītas ar Sistēmu tehnisko apkopju veikšanu, ieskaitot darba spēka izmaksas, maksu par visiem tehniskajās apkopēs izmantojamiem un nomaināmajiem materiāliem un detaļām, konsultāciju nodrošināšanu par Sistēmas darbības atjaunošanu un problēmu novēršanu, nodokļiem, nodevām (izņemot PVN), izņemot transporta izmaksas;</w:t>
      </w:r>
    </w:p>
    <w:p w14:paraId="73E6496E" w14:textId="77777777" w:rsidR="00F66FCD" w:rsidRPr="00F66FCD" w:rsidRDefault="00F66FCD" w:rsidP="00F66FCD">
      <w:pPr>
        <w:widowControl w:val="0"/>
        <w:jc w:val="both"/>
        <w:rPr>
          <w:rFonts w:eastAsia="Calibri"/>
          <w:color w:val="000000"/>
          <w:sz w:val="18"/>
          <w:szCs w:val="18"/>
          <w:lang w:eastAsia="lv-LV"/>
        </w:rPr>
      </w:pPr>
      <w:r w:rsidRPr="00F66FCD">
        <w:rPr>
          <w:sz w:val="18"/>
          <w:szCs w:val="18"/>
        </w:rPr>
        <w:t xml:space="preserve">** - cenā ir jābūt iekļautām diagnostikas vai diagnostikas laikā novēršamo defektu izmaksas (ja defektus iespējams novērst diagnostikas laikā), </w:t>
      </w:r>
      <w:proofErr w:type="spellStart"/>
      <w:r w:rsidRPr="00F66FCD">
        <w:rPr>
          <w:sz w:val="18"/>
          <w:szCs w:val="18"/>
        </w:rPr>
        <w:t>defektācijas</w:t>
      </w:r>
      <w:proofErr w:type="spellEnd"/>
      <w:r w:rsidRPr="00F66FCD">
        <w:rPr>
          <w:sz w:val="18"/>
          <w:szCs w:val="18"/>
        </w:rPr>
        <w:t xml:space="preserve"> akta un remontdarbu tāmes sagatavošana un iesniegšana (ja defektus nav iespējams novērst diagnostikas laikā),  konsultāciju nodrošināšanu par Sistēmas darbības atjaunošanu un problēmu novēršanu, nodokļiem, nodevām (izņemot PVN), izņemot  transporta izmaksas; </w:t>
      </w:r>
    </w:p>
    <w:p w14:paraId="649C080E" w14:textId="77777777" w:rsidR="00F66FCD" w:rsidRPr="00F66FCD" w:rsidRDefault="00F66FCD" w:rsidP="00F66FCD">
      <w:pPr>
        <w:widowControl w:val="0"/>
        <w:jc w:val="both"/>
        <w:rPr>
          <w:sz w:val="18"/>
          <w:szCs w:val="18"/>
        </w:rPr>
      </w:pPr>
      <w:r w:rsidRPr="00F66FCD">
        <w:rPr>
          <w:rFonts w:eastAsia="Calibri"/>
          <w:color w:val="000000"/>
          <w:sz w:val="18"/>
          <w:szCs w:val="18"/>
          <w:lang w:eastAsia="lv-LV"/>
        </w:rPr>
        <w:t xml:space="preserve"> </w:t>
      </w:r>
      <w:r w:rsidRPr="00F66FCD">
        <w:rPr>
          <w:sz w:val="18"/>
          <w:szCs w:val="18"/>
        </w:rPr>
        <w:t xml:space="preserve">*** remontdarbu veikšanas izmaksās jābūt iekļautām visām ar remontdarbu veikšanu nepieciešamajām izmaksām, ieskaitot darba spēka izmaksas, konsultāciju nodrošināšanu par Sistēmas darbības atjaunošanu un problēmu novēršanu, nodokļiem, nodevām (izņemot PVN), izņemot remontā izmantojamo materiālu un detaļu izmaksas (par kurām tiks maksāts saskaņā ar tāmi), kā arī izņemot transporta izmaksas. </w:t>
      </w:r>
      <w:r w:rsidRPr="00F66FCD">
        <w:rPr>
          <w:bCs/>
          <w:sz w:val="18"/>
          <w:szCs w:val="18"/>
        </w:rPr>
        <w:t>Remonta darba stundās tiek ietvertas tās stundas, kuras Izpildītāja speciālisti tieši pavada Sistēmu atrašanās vietās un veic Sistēmu remontdarbus</w:t>
      </w:r>
      <w:r w:rsidRPr="00F66FCD">
        <w:rPr>
          <w:sz w:val="18"/>
          <w:szCs w:val="18"/>
        </w:rPr>
        <w:t>;</w:t>
      </w:r>
    </w:p>
    <w:p w14:paraId="50EDEE1B" w14:textId="77777777" w:rsidR="00F66FCD" w:rsidRPr="00F66FCD" w:rsidRDefault="00F66FCD" w:rsidP="00F66FCD">
      <w:pPr>
        <w:widowControl w:val="0"/>
        <w:jc w:val="both"/>
        <w:rPr>
          <w:rFonts w:eastAsia="Calibri"/>
          <w:color w:val="000000"/>
          <w:sz w:val="18"/>
          <w:szCs w:val="18"/>
          <w:lang w:eastAsia="lv-LV"/>
        </w:rPr>
      </w:pPr>
      <w:r w:rsidRPr="00F66FCD">
        <w:rPr>
          <w:sz w:val="18"/>
          <w:szCs w:val="18"/>
        </w:rPr>
        <w:t xml:space="preserve">**** </w:t>
      </w:r>
      <w:r w:rsidRPr="00F66FCD">
        <w:rPr>
          <w:rFonts w:eastAsia="Calibri"/>
          <w:color w:val="000000"/>
          <w:sz w:val="18"/>
          <w:szCs w:val="18"/>
          <w:lang w:eastAsia="lv-LV"/>
        </w:rPr>
        <w:t>Transporta izmaksas (turp un atpakaļ), lai Izpildītājs nodrošinātu Sistēmas tehnisko apkopi vai diagnostiku, neatkarīgi no darbu veikšanai nepieciešamo braucienu skaita, maksājamas tikai 1 (vienu) reizi;</w:t>
      </w:r>
    </w:p>
    <w:p w14:paraId="52D466A9" w14:textId="2B1524C2" w:rsidR="00F66FCD" w:rsidRDefault="00F66FCD" w:rsidP="00F66FCD">
      <w:pPr>
        <w:widowControl w:val="0"/>
        <w:ind w:firstLine="567"/>
        <w:jc w:val="both"/>
        <w:rPr>
          <w:rFonts w:eastAsia="Calibri"/>
          <w:color w:val="000000"/>
          <w:sz w:val="18"/>
          <w:szCs w:val="18"/>
          <w:lang w:eastAsia="lv-LV"/>
        </w:rPr>
      </w:pPr>
      <w:r w:rsidRPr="00F66FCD">
        <w:rPr>
          <w:rFonts w:eastAsia="Calibri"/>
          <w:color w:val="000000"/>
          <w:sz w:val="18"/>
          <w:szCs w:val="18"/>
          <w:lang w:eastAsia="lv-LV"/>
        </w:rPr>
        <w:t>Transporta izmaksas (turp un atpakaļ), lai veiktu attiecīgajā saskaņotajā remontdarbu tāmē minēto Sistēmu remontu, neatkarīgi no darbu veikšanai nepieciešamo braucienu skaita, maksājamas tikai 1 (vienu) reizi</w:t>
      </w:r>
      <w:r>
        <w:rPr>
          <w:rFonts w:eastAsia="Calibri"/>
          <w:color w:val="000000"/>
          <w:sz w:val="18"/>
          <w:szCs w:val="18"/>
          <w:lang w:eastAsia="lv-LV"/>
        </w:rPr>
        <w:t>.</w:t>
      </w:r>
    </w:p>
    <w:p w14:paraId="78F149FD" w14:textId="77777777" w:rsidR="00F66FCD" w:rsidRDefault="00F66FCD" w:rsidP="00F66FCD">
      <w:pPr>
        <w:widowControl w:val="0"/>
        <w:ind w:firstLine="567"/>
        <w:jc w:val="both"/>
        <w:rPr>
          <w:rFonts w:eastAsia="Calibri"/>
          <w:color w:val="000000"/>
          <w:sz w:val="18"/>
          <w:szCs w:val="18"/>
          <w:lang w:eastAsia="lv-LV"/>
        </w:rPr>
      </w:pPr>
    </w:p>
    <w:p w14:paraId="3451D062" w14:textId="1B138DA1" w:rsidR="00F66FCD" w:rsidRPr="00F66FCD" w:rsidRDefault="00F66FCD" w:rsidP="00F66FCD">
      <w:pPr>
        <w:pStyle w:val="ListParagraph"/>
        <w:numPr>
          <w:ilvl w:val="0"/>
          <w:numId w:val="31"/>
        </w:numPr>
        <w:jc w:val="right"/>
        <w:rPr>
          <w:b/>
          <w:lang w:eastAsia="lv-LV"/>
        </w:rPr>
      </w:pPr>
      <w:proofErr w:type="spellStart"/>
      <w:r w:rsidRPr="00F66FCD">
        <w:rPr>
          <w:b/>
          <w:lang w:eastAsia="lv-LV"/>
        </w:rPr>
        <w:lastRenderedPageBreak/>
        <w:t>pielikums</w:t>
      </w:r>
      <w:proofErr w:type="spellEnd"/>
    </w:p>
    <w:p w14:paraId="41B40895" w14:textId="77777777" w:rsidR="00F66FCD" w:rsidRPr="00F66FCD" w:rsidRDefault="00F66FCD" w:rsidP="00F66FCD">
      <w:pPr>
        <w:jc w:val="right"/>
        <w:rPr>
          <w:sz w:val="24"/>
          <w:szCs w:val="24"/>
          <w:lang w:eastAsia="lv-LV"/>
        </w:rPr>
      </w:pPr>
      <w:r w:rsidRPr="00F66FCD">
        <w:rPr>
          <w:sz w:val="24"/>
          <w:szCs w:val="24"/>
          <w:lang w:eastAsia="lv-LV"/>
        </w:rPr>
        <w:t>Līgumam Nr. FM VID 2025/240</w:t>
      </w:r>
    </w:p>
    <w:p w14:paraId="32BA12D2" w14:textId="77777777" w:rsidR="00F66FCD" w:rsidRPr="00F66FCD" w:rsidRDefault="00F66FCD" w:rsidP="00F66FCD">
      <w:pPr>
        <w:jc w:val="right"/>
        <w:rPr>
          <w:sz w:val="24"/>
          <w:szCs w:val="24"/>
          <w:lang w:eastAsia="lv-LV"/>
        </w:rPr>
      </w:pPr>
    </w:p>
    <w:p w14:paraId="2770E233" w14:textId="77777777" w:rsidR="00F66FCD" w:rsidRPr="00F66FCD" w:rsidRDefault="00F66FCD" w:rsidP="00F66FCD">
      <w:pPr>
        <w:tabs>
          <w:tab w:val="left" w:pos="2127"/>
          <w:tab w:val="left" w:pos="6096"/>
        </w:tabs>
        <w:ind w:right="-1"/>
        <w:jc w:val="right"/>
        <w:rPr>
          <w:sz w:val="24"/>
        </w:rPr>
      </w:pPr>
      <w:r w:rsidRPr="00F66FCD">
        <w:rPr>
          <w:sz w:val="24"/>
        </w:rPr>
        <w:t xml:space="preserve">Dokumenta datums ir tā </w:t>
      </w:r>
    </w:p>
    <w:p w14:paraId="30A28530" w14:textId="77777777" w:rsidR="00F66FCD" w:rsidRPr="00F66FCD" w:rsidRDefault="00F66FCD" w:rsidP="00F66FCD">
      <w:pPr>
        <w:jc w:val="right"/>
        <w:rPr>
          <w:sz w:val="24"/>
          <w:szCs w:val="24"/>
          <w:lang w:eastAsia="lv-LV"/>
        </w:rPr>
      </w:pPr>
      <w:r w:rsidRPr="00F66FCD">
        <w:rPr>
          <w:sz w:val="24"/>
        </w:rPr>
        <w:t>elektroniskās parakstīšanas datums</w:t>
      </w:r>
    </w:p>
    <w:p w14:paraId="65DC40ED" w14:textId="77777777" w:rsidR="00F66FCD" w:rsidRPr="00F66FCD" w:rsidRDefault="00F66FCD" w:rsidP="00F66FCD">
      <w:pPr>
        <w:autoSpaceDE w:val="0"/>
        <w:autoSpaceDN w:val="0"/>
        <w:adjustRightInd w:val="0"/>
        <w:jc w:val="right"/>
        <w:rPr>
          <w:color w:val="000000"/>
          <w:sz w:val="23"/>
          <w:szCs w:val="23"/>
          <w:lang w:eastAsia="lv-LV"/>
        </w:rPr>
      </w:pPr>
    </w:p>
    <w:p w14:paraId="4DB3B0AB" w14:textId="77777777" w:rsidR="00F66FCD" w:rsidRPr="00F66FCD" w:rsidRDefault="00F66FCD" w:rsidP="00F66FCD">
      <w:pPr>
        <w:autoSpaceDE w:val="0"/>
        <w:autoSpaceDN w:val="0"/>
        <w:adjustRightInd w:val="0"/>
        <w:jc w:val="both"/>
        <w:rPr>
          <w:color w:val="000000"/>
          <w:sz w:val="23"/>
          <w:szCs w:val="23"/>
          <w:lang w:eastAsia="lv-LV"/>
        </w:rPr>
      </w:pPr>
    </w:p>
    <w:p w14:paraId="018D7188" w14:textId="77777777" w:rsidR="00F66FCD" w:rsidRPr="00F66FCD" w:rsidRDefault="00F66FCD" w:rsidP="00F66FCD">
      <w:pPr>
        <w:autoSpaceDE w:val="0"/>
        <w:autoSpaceDN w:val="0"/>
        <w:adjustRightInd w:val="0"/>
        <w:jc w:val="right"/>
        <w:rPr>
          <w:b/>
          <w:bCs/>
          <w:i/>
          <w:iCs/>
          <w:color w:val="000000"/>
          <w:sz w:val="23"/>
          <w:szCs w:val="23"/>
          <w:lang w:eastAsia="lv-LV"/>
        </w:rPr>
      </w:pPr>
      <w:r w:rsidRPr="00F66FCD">
        <w:rPr>
          <w:b/>
          <w:bCs/>
          <w:i/>
          <w:iCs/>
          <w:color w:val="000000"/>
          <w:sz w:val="23"/>
          <w:szCs w:val="23"/>
          <w:lang w:eastAsia="lv-LV"/>
        </w:rPr>
        <w:t xml:space="preserve">PARAUGS </w:t>
      </w:r>
    </w:p>
    <w:p w14:paraId="2A4926FB" w14:textId="77777777" w:rsidR="00F66FCD" w:rsidRPr="00F66FCD" w:rsidRDefault="00F66FCD" w:rsidP="00F66FCD">
      <w:pPr>
        <w:autoSpaceDE w:val="0"/>
        <w:autoSpaceDN w:val="0"/>
        <w:adjustRightInd w:val="0"/>
        <w:jc w:val="right"/>
        <w:rPr>
          <w:color w:val="000000"/>
          <w:sz w:val="23"/>
          <w:szCs w:val="23"/>
          <w:lang w:eastAsia="lv-LV"/>
        </w:rPr>
      </w:pPr>
    </w:p>
    <w:p w14:paraId="536923FB" w14:textId="63880368" w:rsidR="00F66FCD" w:rsidRPr="00F66FCD" w:rsidRDefault="00F66FCD" w:rsidP="00F66FCD">
      <w:pPr>
        <w:autoSpaceDE w:val="0"/>
        <w:autoSpaceDN w:val="0"/>
        <w:adjustRightInd w:val="0"/>
        <w:jc w:val="center"/>
        <w:rPr>
          <w:b/>
          <w:bCs/>
          <w:color w:val="000000"/>
          <w:sz w:val="24"/>
          <w:szCs w:val="24"/>
          <w:lang w:eastAsia="lv-LV"/>
        </w:rPr>
      </w:pPr>
      <w:r w:rsidRPr="00F66FCD">
        <w:rPr>
          <w:b/>
          <w:bCs/>
          <w:color w:val="000000"/>
          <w:sz w:val="24"/>
          <w:szCs w:val="24"/>
          <w:lang w:eastAsia="lv-LV"/>
        </w:rPr>
        <w:t>“NODOŠANAS – PIEŅEMŠANAS AKTS</w:t>
      </w:r>
      <w:r w:rsidR="00905771">
        <w:rPr>
          <w:b/>
          <w:bCs/>
          <w:color w:val="000000"/>
          <w:sz w:val="24"/>
          <w:szCs w:val="24"/>
          <w:lang w:eastAsia="lv-LV"/>
        </w:rPr>
        <w:t>”</w:t>
      </w:r>
    </w:p>
    <w:p w14:paraId="03962D64" w14:textId="77777777" w:rsidR="00F66FCD" w:rsidRPr="00F66FCD" w:rsidRDefault="00F66FCD" w:rsidP="00F66FCD">
      <w:pPr>
        <w:autoSpaceDE w:val="0"/>
        <w:autoSpaceDN w:val="0"/>
        <w:adjustRightInd w:val="0"/>
        <w:jc w:val="center"/>
        <w:rPr>
          <w:b/>
          <w:bCs/>
          <w:color w:val="000000"/>
          <w:sz w:val="24"/>
          <w:szCs w:val="24"/>
          <w:lang w:eastAsia="lv-LV"/>
        </w:rPr>
      </w:pPr>
      <w:r w:rsidRPr="00F66FCD">
        <w:rPr>
          <w:b/>
          <w:bCs/>
          <w:color w:val="000000"/>
          <w:sz w:val="24"/>
          <w:szCs w:val="24"/>
          <w:lang w:eastAsia="lv-LV"/>
        </w:rPr>
        <w:t xml:space="preserve">Par </w:t>
      </w:r>
      <w:proofErr w:type="spellStart"/>
      <w:r w:rsidRPr="00F66FCD">
        <w:rPr>
          <w:b/>
          <w:bCs/>
          <w:color w:val="000000"/>
          <w:sz w:val="24"/>
          <w:szCs w:val="24"/>
          <w:lang w:eastAsia="lv-LV"/>
        </w:rPr>
        <w:t>elektrobarošanas</w:t>
      </w:r>
      <w:proofErr w:type="spellEnd"/>
      <w:r w:rsidRPr="00F66FCD">
        <w:rPr>
          <w:b/>
          <w:bCs/>
          <w:color w:val="000000"/>
          <w:sz w:val="24"/>
          <w:szCs w:val="24"/>
          <w:lang w:eastAsia="lv-LV"/>
        </w:rPr>
        <w:t xml:space="preserve"> sistēmas apkopes darbu veikšanu </w:t>
      </w:r>
    </w:p>
    <w:p w14:paraId="3357FEFD" w14:textId="77777777" w:rsidR="00F66FCD" w:rsidRPr="00F66FCD" w:rsidRDefault="00F66FCD" w:rsidP="00F66FCD">
      <w:pPr>
        <w:autoSpaceDE w:val="0"/>
        <w:autoSpaceDN w:val="0"/>
        <w:adjustRightInd w:val="0"/>
        <w:jc w:val="center"/>
        <w:rPr>
          <w:b/>
          <w:bCs/>
          <w:color w:val="000000"/>
          <w:sz w:val="24"/>
          <w:szCs w:val="24"/>
          <w:lang w:eastAsia="lv-LV"/>
        </w:rPr>
      </w:pPr>
    </w:p>
    <w:p w14:paraId="51DE0973" w14:textId="77777777" w:rsidR="00F66FCD" w:rsidRPr="00F66FCD" w:rsidRDefault="00F66FCD" w:rsidP="00F66FCD">
      <w:pPr>
        <w:autoSpaceDE w:val="0"/>
        <w:autoSpaceDN w:val="0"/>
        <w:adjustRightInd w:val="0"/>
        <w:jc w:val="center"/>
        <w:rPr>
          <w:b/>
          <w:bCs/>
          <w:color w:val="000000"/>
          <w:sz w:val="24"/>
          <w:szCs w:val="24"/>
          <w:lang w:eastAsia="lv-LV"/>
        </w:rPr>
      </w:pPr>
    </w:p>
    <w:p w14:paraId="4E1D5CF0" w14:textId="77777777" w:rsidR="00F66FCD" w:rsidRPr="00F66FCD" w:rsidRDefault="00F66FCD" w:rsidP="00F66FCD">
      <w:pPr>
        <w:autoSpaceDE w:val="0"/>
        <w:autoSpaceDN w:val="0"/>
        <w:adjustRightInd w:val="0"/>
        <w:jc w:val="both"/>
        <w:rPr>
          <w:color w:val="000000"/>
          <w:sz w:val="24"/>
          <w:szCs w:val="24"/>
          <w:lang w:eastAsia="lv-LV"/>
        </w:rPr>
      </w:pPr>
      <w:r w:rsidRPr="00F66FCD">
        <w:rPr>
          <w:color w:val="000000"/>
          <w:sz w:val="24"/>
          <w:szCs w:val="24"/>
          <w:lang w:eastAsia="lv-LV"/>
        </w:rPr>
        <w:t xml:space="preserve">Apkopes veikšanas datums: </w:t>
      </w:r>
      <w:r w:rsidRPr="00F66FCD">
        <w:rPr>
          <w:color w:val="000000"/>
          <w:sz w:val="24"/>
          <w:szCs w:val="24"/>
          <w:lang w:eastAsia="lv-LV"/>
        </w:rPr>
        <w:tab/>
        <w:t xml:space="preserve">____________ </w:t>
      </w:r>
    </w:p>
    <w:p w14:paraId="57834D0F" w14:textId="77777777" w:rsidR="00F66FCD" w:rsidRPr="00F66FCD" w:rsidRDefault="00F66FCD" w:rsidP="00F66FCD">
      <w:pPr>
        <w:autoSpaceDE w:val="0"/>
        <w:autoSpaceDN w:val="0"/>
        <w:adjustRightInd w:val="0"/>
        <w:jc w:val="both"/>
        <w:rPr>
          <w:color w:val="000000"/>
          <w:sz w:val="24"/>
          <w:szCs w:val="24"/>
          <w:lang w:eastAsia="lv-LV"/>
        </w:rPr>
      </w:pPr>
      <w:r w:rsidRPr="00F66FCD">
        <w:rPr>
          <w:color w:val="000000"/>
          <w:sz w:val="24"/>
          <w:szCs w:val="24"/>
          <w:lang w:eastAsia="lv-LV"/>
        </w:rPr>
        <w:t xml:space="preserve">Apkopes veikšanas vieta: </w:t>
      </w:r>
      <w:r w:rsidRPr="00F66FCD">
        <w:rPr>
          <w:color w:val="000000"/>
          <w:sz w:val="24"/>
          <w:szCs w:val="24"/>
          <w:lang w:eastAsia="lv-LV"/>
        </w:rPr>
        <w:tab/>
        <w:t xml:space="preserve">____________ </w:t>
      </w:r>
    </w:p>
    <w:p w14:paraId="63302B8A" w14:textId="77777777" w:rsidR="00F66FCD" w:rsidRPr="00F66FCD" w:rsidRDefault="00F66FCD" w:rsidP="00F66FCD">
      <w:pPr>
        <w:autoSpaceDE w:val="0"/>
        <w:autoSpaceDN w:val="0"/>
        <w:adjustRightInd w:val="0"/>
        <w:jc w:val="both"/>
        <w:rPr>
          <w:b/>
          <w:bCs/>
          <w:color w:val="000000"/>
          <w:sz w:val="24"/>
          <w:szCs w:val="24"/>
          <w:lang w:eastAsia="lv-LV"/>
        </w:rPr>
      </w:pPr>
    </w:p>
    <w:p w14:paraId="4A0326F9" w14:textId="77777777" w:rsidR="00F66FCD" w:rsidRDefault="00F66FCD" w:rsidP="00F66FCD">
      <w:pPr>
        <w:autoSpaceDE w:val="0"/>
        <w:autoSpaceDN w:val="0"/>
        <w:adjustRightInd w:val="0"/>
        <w:ind w:firstLine="720"/>
        <w:jc w:val="both"/>
        <w:rPr>
          <w:bCs/>
          <w:color w:val="000000"/>
          <w:sz w:val="24"/>
          <w:szCs w:val="24"/>
          <w:lang w:eastAsia="lv-LV"/>
        </w:rPr>
      </w:pPr>
      <w:r w:rsidRPr="00F66FCD">
        <w:rPr>
          <w:bCs/>
          <w:color w:val="000000"/>
          <w:sz w:val="24"/>
          <w:szCs w:val="24"/>
          <w:lang w:eastAsia="lv-LV"/>
        </w:rPr>
        <w:t>Akts sastādīts par to, ka Izpildītājs saskaņā ar līgumu Dīzeļģeneratora tehniskā apkope un remonts Liepājas MKP "</w:t>
      </w:r>
      <w:proofErr w:type="spellStart"/>
      <w:r w:rsidRPr="00F66FCD">
        <w:rPr>
          <w:bCs/>
          <w:color w:val="000000"/>
          <w:sz w:val="24"/>
          <w:szCs w:val="24"/>
          <w:lang w:eastAsia="lv-LV"/>
        </w:rPr>
        <w:t>Terrabalt</w:t>
      </w:r>
      <w:proofErr w:type="spellEnd"/>
      <w:r w:rsidRPr="00F66FCD">
        <w:rPr>
          <w:bCs/>
          <w:color w:val="000000"/>
          <w:sz w:val="24"/>
          <w:szCs w:val="24"/>
          <w:lang w:eastAsia="lv-LV"/>
        </w:rPr>
        <w:t>"</w:t>
      </w:r>
      <w:r w:rsidRPr="00F66FCD" w:rsidDel="0045526C">
        <w:rPr>
          <w:bCs/>
          <w:color w:val="000000"/>
          <w:sz w:val="24"/>
          <w:szCs w:val="24"/>
          <w:lang w:eastAsia="lv-LV"/>
        </w:rPr>
        <w:t xml:space="preserve"> </w:t>
      </w:r>
      <w:r w:rsidRPr="00F66FCD">
        <w:rPr>
          <w:bCs/>
          <w:color w:val="000000"/>
          <w:sz w:val="24"/>
          <w:szCs w:val="24"/>
          <w:lang w:eastAsia="lv-LV"/>
        </w:rPr>
        <w:t>Nr. FM VID </w:t>
      </w:r>
      <w:r w:rsidRPr="00F66FCD">
        <w:rPr>
          <w:bCs/>
          <w:sz w:val="24"/>
          <w:szCs w:val="24"/>
          <w:lang w:eastAsia="lv-LV"/>
        </w:rPr>
        <w:t xml:space="preserve">2025/240 </w:t>
      </w:r>
      <w:r w:rsidRPr="00F66FCD">
        <w:rPr>
          <w:bCs/>
          <w:color w:val="000000"/>
          <w:sz w:val="24"/>
          <w:szCs w:val="24"/>
          <w:lang w:eastAsia="lv-LV"/>
        </w:rPr>
        <w:t xml:space="preserve">veicis iekārtu nepārtrauktās </w:t>
      </w:r>
      <w:proofErr w:type="spellStart"/>
      <w:r w:rsidRPr="00F66FCD">
        <w:rPr>
          <w:bCs/>
          <w:color w:val="000000"/>
          <w:sz w:val="24"/>
          <w:szCs w:val="24"/>
          <w:lang w:eastAsia="lv-LV"/>
        </w:rPr>
        <w:t>elektrobarošanas</w:t>
      </w:r>
      <w:proofErr w:type="spellEnd"/>
      <w:r w:rsidRPr="00F66FCD">
        <w:rPr>
          <w:bCs/>
          <w:color w:val="000000"/>
          <w:sz w:val="24"/>
          <w:szCs w:val="24"/>
          <w:lang w:eastAsia="lv-LV"/>
        </w:rPr>
        <w:t xml:space="preserve"> sistēmas tehniskās apkopes darbus.</w:t>
      </w:r>
    </w:p>
    <w:p w14:paraId="50BB134B" w14:textId="77777777" w:rsidR="00F66FCD" w:rsidRPr="00F66FCD" w:rsidRDefault="00F66FCD" w:rsidP="00F66FCD">
      <w:pPr>
        <w:autoSpaceDE w:val="0"/>
        <w:autoSpaceDN w:val="0"/>
        <w:adjustRightInd w:val="0"/>
        <w:ind w:firstLine="720"/>
        <w:jc w:val="both"/>
        <w:rPr>
          <w:bCs/>
          <w:color w:val="000000"/>
          <w:sz w:val="24"/>
          <w:szCs w:val="24"/>
          <w:lang w:eastAsia="lv-LV"/>
        </w:rPr>
      </w:pPr>
    </w:p>
    <w:p w14:paraId="75FAF020" w14:textId="77777777" w:rsidR="00F66FCD" w:rsidRPr="00F66FCD" w:rsidRDefault="00F66FCD" w:rsidP="00F66FCD">
      <w:pPr>
        <w:autoSpaceDE w:val="0"/>
        <w:autoSpaceDN w:val="0"/>
        <w:adjustRightInd w:val="0"/>
        <w:ind w:firstLine="720"/>
        <w:jc w:val="both"/>
        <w:rPr>
          <w:color w:val="000000"/>
          <w:sz w:val="24"/>
          <w:szCs w:val="24"/>
          <w:lang w:eastAsia="lv-LV"/>
        </w:rPr>
      </w:pPr>
      <w:r w:rsidRPr="00F66FCD">
        <w:rPr>
          <w:color w:val="000000"/>
          <w:sz w:val="24"/>
          <w:szCs w:val="24"/>
          <w:lang w:eastAsia="lv-LV"/>
        </w:rPr>
        <w:t>Reizi pusgadā veicamie Sistēmas tehniskās apkopes darbi:</w:t>
      </w:r>
    </w:p>
    <w:tbl>
      <w:tblPr>
        <w:tblStyle w:val="TableGrid7"/>
        <w:tblW w:w="9527" w:type="dxa"/>
        <w:tblInd w:w="-176" w:type="dxa"/>
        <w:tblLook w:val="04A0" w:firstRow="1" w:lastRow="0" w:firstColumn="1" w:lastColumn="0" w:noHBand="0" w:noVBand="1"/>
      </w:tblPr>
      <w:tblGrid>
        <w:gridCol w:w="738"/>
        <w:gridCol w:w="4439"/>
        <w:gridCol w:w="2106"/>
        <w:gridCol w:w="2244"/>
      </w:tblGrid>
      <w:tr w:rsidR="00F66FCD" w:rsidRPr="00F66FCD" w14:paraId="247576C4" w14:textId="77777777" w:rsidTr="00F66FCD">
        <w:tc>
          <w:tcPr>
            <w:tcW w:w="738" w:type="dxa"/>
          </w:tcPr>
          <w:p w14:paraId="36DAFB61" w14:textId="38810DF8" w:rsidR="00F66FCD" w:rsidRPr="00F66FCD" w:rsidRDefault="00F66FCD" w:rsidP="00F66FCD">
            <w:pPr>
              <w:autoSpaceDE w:val="0"/>
              <w:autoSpaceDN w:val="0"/>
              <w:adjustRightInd w:val="0"/>
              <w:jc w:val="both"/>
              <w:rPr>
                <w:b/>
                <w:color w:val="000000"/>
                <w:sz w:val="24"/>
                <w:szCs w:val="24"/>
              </w:rPr>
            </w:pPr>
            <w:r w:rsidRPr="00F66FCD">
              <w:rPr>
                <w:b/>
                <w:color w:val="000000"/>
                <w:sz w:val="24"/>
                <w:szCs w:val="24"/>
              </w:rPr>
              <w:t>Nr.</w:t>
            </w:r>
            <w:r>
              <w:rPr>
                <w:b/>
                <w:color w:val="000000"/>
                <w:sz w:val="24"/>
                <w:szCs w:val="24"/>
              </w:rPr>
              <w:t xml:space="preserve"> </w:t>
            </w:r>
            <w:r w:rsidRPr="00F66FCD">
              <w:rPr>
                <w:b/>
                <w:color w:val="000000"/>
                <w:sz w:val="24"/>
                <w:szCs w:val="24"/>
              </w:rPr>
              <w:t>p.</w:t>
            </w:r>
            <w:r>
              <w:rPr>
                <w:b/>
                <w:color w:val="000000"/>
                <w:sz w:val="24"/>
                <w:szCs w:val="24"/>
              </w:rPr>
              <w:t xml:space="preserve"> </w:t>
            </w:r>
            <w:r w:rsidRPr="00F66FCD">
              <w:rPr>
                <w:b/>
                <w:color w:val="000000"/>
                <w:sz w:val="24"/>
                <w:szCs w:val="24"/>
              </w:rPr>
              <w:t xml:space="preserve">k. </w:t>
            </w:r>
          </w:p>
        </w:tc>
        <w:tc>
          <w:tcPr>
            <w:tcW w:w="4439" w:type="dxa"/>
          </w:tcPr>
          <w:p w14:paraId="09EA868B" w14:textId="77777777" w:rsidR="00F66FCD" w:rsidRPr="00F66FCD" w:rsidRDefault="00F66FCD" w:rsidP="00F66FCD">
            <w:pPr>
              <w:autoSpaceDE w:val="0"/>
              <w:autoSpaceDN w:val="0"/>
              <w:adjustRightInd w:val="0"/>
              <w:jc w:val="both"/>
              <w:rPr>
                <w:b/>
                <w:color w:val="000000"/>
                <w:sz w:val="24"/>
                <w:szCs w:val="24"/>
              </w:rPr>
            </w:pPr>
            <w:r w:rsidRPr="00F66FCD">
              <w:rPr>
                <w:b/>
                <w:color w:val="000000"/>
                <w:sz w:val="24"/>
                <w:szCs w:val="24"/>
              </w:rPr>
              <w:t xml:space="preserve">Darba nosaukums </w:t>
            </w:r>
          </w:p>
        </w:tc>
        <w:tc>
          <w:tcPr>
            <w:tcW w:w="2106" w:type="dxa"/>
          </w:tcPr>
          <w:p w14:paraId="05382EDC" w14:textId="77777777" w:rsidR="00F66FCD" w:rsidRPr="00F66FCD" w:rsidRDefault="00F66FCD" w:rsidP="00F66FCD">
            <w:pPr>
              <w:autoSpaceDE w:val="0"/>
              <w:autoSpaceDN w:val="0"/>
              <w:adjustRightInd w:val="0"/>
              <w:jc w:val="both"/>
              <w:rPr>
                <w:b/>
                <w:color w:val="000000"/>
                <w:sz w:val="24"/>
                <w:szCs w:val="24"/>
              </w:rPr>
            </w:pPr>
            <w:r w:rsidRPr="00F66FCD">
              <w:rPr>
                <w:b/>
                <w:color w:val="000000"/>
                <w:sz w:val="24"/>
                <w:szCs w:val="24"/>
              </w:rPr>
              <w:t xml:space="preserve">Apskates rezultāts </w:t>
            </w:r>
          </w:p>
        </w:tc>
        <w:tc>
          <w:tcPr>
            <w:tcW w:w="2244" w:type="dxa"/>
          </w:tcPr>
          <w:p w14:paraId="576A4F6A" w14:textId="77777777" w:rsidR="00F66FCD" w:rsidRPr="00F66FCD" w:rsidRDefault="00F66FCD" w:rsidP="00F66FCD">
            <w:pPr>
              <w:autoSpaceDE w:val="0"/>
              <w:autoSpaceDN w:val="0"/>
              <w:adjustRightInd w:val="0"/>
              <w:jc w:val="both"/>
              <w:rPr>
                <w:b/>
                <w:color w:val="000000"/>
                <w:sz w:val="24"/>
                <w:szCs w:val="24"/>
              </w:rPr>
            </w:pPr>
            <w:r w:rsidRPr="00F66FCD">
              <w:rPr>
                <w:b/>
                <w:color w:val="000000"/>
                <w:sz w:val="24"/>
                <w:szCs w:val="24"/>
              </w:rPr>
              <w:t xml:space="preserve">Piezīmes </w:t>
            </w:r>
          </w:p>
        </w:tc>
      </w:tr>
      <w:tr w:rsidR="00F66FCD" w:rsidRPr="00F66FCD" w14:paraId="22E34624" w14:textId="77777777" w:rsidTr="00F66FCD">
        <w:tc>
          <w:tcPr>
            <w:tcW w:w="738" w:type="dxa"/>
          </w:tcPr>
          <w:p w14:paraId="495A0E33"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1.</w:t>
            </w:r>
          </w:p>
        </w:tc>
        <w:tc>
          <w:tcPr>
            <w:tcW w:w="4439" w:type="dxa"/>
          </w:tcPr>
          <w:p w14:paraId="1EDFA1EE"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Dīzeļģeneratora apskate</w:t>
            </w:r>
          </w:p>
        </w:tc>
        <w:tc>
          <w:tcPr>
            <w:tcW w:w="2106" w:type="dxa"/>
          </w:tcPr>
          <w:p w14:paraId="0453F46B" w14:textId="77777777" w:rsidR="00F66FCD" w:rsidRPr="00F66FCD" w:rsidRDefault="00F66FCD" w:rsidP="00F66FCD">
            <w:pPr>
              <w:autoSpaceDE w:val="0"/>
              <w:autoSpaceDN w:val="0"/>
              <w:adjustRightInd w:val="0"/>
              <w:jc w:val="both"/>
              <w:rPr>
                <w:color w:val="000000"/>
                <w:sz w:val="24"/>
                <w:szCs w:val="24"/>
              </w:rPr>
            </w:pPr>
          </w:p>
        </w:tc>
        <w:tc>
          <w:tcPr>
            <w:tcW w:w="2244" w:type="dxa"/>
          </w:tcPr>
          <w:p w14:paraId="23D44EE4" w14:textId="77777777" w:rsidR="00F66FCD" w:rsidRPr="00F66FCD" w:rsidRDefault="00F66FCD" w:rsidP="00F66FCD">
            <w:pPr>
              <w:autoSpaceDE w:val="0"/>
              <w:autoSpaceDN w:val="0"/>
              <w:adjustRightInd w:val="0"/>
              <w:jc w:val="both"/>
              <w:rPr>
                <w:color w:val="000000"/>
                <w:sz w:val="24"/>
                <w:szCs w:val="24"/>
              </w:rPr>
            </w:pPr>
          </w:p>
        </w:tc>
      </w:tr>
      <w:tr w:rsidR="00F66FCD" w:rsidRPr="00F66FCD" w14:paraId="2E32DCF3" w14:textId="77777777" w:rsidTr="00F66FCD">
        <w:tc>
          <w:tcPr>
            <w:tcW w:w="738" w:type="dxa"/>
          </w:tcPr>
          <w:p w14:paraId="0406873B"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2.</w:t>
            </w:r>
          </w:p>
        </w:tc>
        <w:tc>
          <w:tcPr>
            <w:tcW w:w="4439" w:type="dxa"/>
          </w:tcPr>
          <w:p w14:paraId="097EA619"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Izplūdes sistēmas sastāvdaļu un savienojumu apskate</w:t>
            </w:r>
          </w:p>
        </w:tc>
        <w:tc>
          <w:tcPr>
            <w:tcW w:w="2106" w:type="dxa"/>
          </w:tcPr>
          <w:p w14:paraId="5AB6C161" w14:textId="77777777" w:rsidR="00F66FCD" w:rsidRPr="00F66FCD" w:rsidRDefault="00F66FCD" w:rsidP="00F66FCD">
            <w:pPr>
              <w:autoSpaceDE w:val="0"/>
              <w:autoSpaceDN w:val="0"/>
              <w:adjustRightInd w:val="0"/>
              <w:jc w:val="both"/>
              <w:rPr>
                <w:color w:val="000000"/>
                <w:sz w:val="24"/>
                <w:szCs w:val="24"/>
              </w:rPr>
            </w:pPr>
          </w:p>
        </w:tc>
        <w:tc>
          <w:tcPr>
            <w:tcW w:w="2244" w:type="dxa"/>
          </w:tcPr>
          <w:p w14:paraId="30259E33" w14:textId="77777777" w:rsidR="00F66FCD" w:rsidRPr="00F66FCD" w:rsidRDefault="00F66FCD" w:rsidP="00F66FCD">
            <w:pPr>
              <w:autoSpaceDE w:val="0"/>
              <w:autoSpaceDN w:val="0"/>
              <w:adjustRightInd w:val="0"/>
              <w:jc w:val="both"/>
              <w:rPr>
                <w:color w:val="000000"/>
                <w:sz w:val="24"/>
                <w:szCs w:val="24"/>
              </w:rPr>
            </w:pPr>
          </w:p>
        </w:tc>
      </w:tr>
      <w:tr w:rsidR="00F66FCD" w:rsidRPr="00F66FCD" w14:paraId="75135C12" w14:textId="77777777" w:rsidTr="00F66FCD">
        <w:tc>
          <w:tcPr>
            <w:tcW w:w="738" w:type="dxa"/>
          </w:tcPr>
          <w:p w14:paraId="7053289F"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3.</w:t>
            </w:r>
          </w:p>
        </w:tc>
        <w:tc>
          <w:tcPr>
            <w:tcW w:w="4439" w:type="dxa"/>
          </w:tcPr>
          <w:p w14:paraId="414A4D81"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Degvielas sistēmas padeves apskate</w:t>
            </w:r>
          </w:p>
        </w:tc>
        <w:tc>
          <w:tcPr>
            <w:tcW w:w="2106" w:type="dxa"/>
          </w:tcPr>
          <w:p w14:paraId="5A8C1D83" w14:textId="77777777" w:rsidR="00F66FCD" w:rsidRPr="00F66FCD" w:rsidRDefault="00F66FCD" w:rsidP="00F66FCD">
            <w:pPr>
              <w:autoSpaceDE w:val="0"/>
              <w:autoSpaceDN w:val="0"/>
              <w:adjustRightInd w:val="0"/>
              <w:jc w:val="both"/>
              <w:rPr>
                <w:color w:val="000000"/>
                <w:sz w:val="24"/>
                <w:szCs w:val="24"/>
              </w:rPr>
            </w:pPr>
          </w:p>
        </w:tc>
        <w:tc>
          <w:tcPr>
            <w:tcW w:w="2244" w:type="dxa"/>
          </w:tcPr>
          <w:p w14:paraId="4C5507A6" w14:textId="77777777" w:rsidR="00F66FCD" w:rsidRPr="00F66FCD" w:rsidRDefault="00F66FCD" w:rsidP="00F66FCD">
            <w:pPr>
              <w:autoSpaceDE w:val="0"/>
              <w:autoSpaceDN w:val="0"/>
              <w:adjustRightInd w:val="0"/>
              <w:jc w:val="both"/>
              <w:rPr>
                <w:color w:val="000000"/>
                <w:sz w:val="24"/>
                <w:szCs w:val="24"/>
              </w:rPr>
            </w:pPr>
          </w:p>
        </w:tc>
      </w:tr>
      <w:tr w:rsidR="00F66FCD" w:rsidRPr="00F66FCD" w14:paraId="58CE95ED" w14:textId="77777777" w:rsidTr="00F66FCD">
        <w:tc>
          <w:tcPr>
            <w:tcW w:w="738" w:type="dxa"/>
          </w:tcPr>
          <w:p w14:paraId="02C0068B"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4.</w:t>
            </w:r>
          </w:p>
        </w:tc>
        <w:tc>
          <w:tcPr>
            <w:tcW w:w="4439" w:type="dxa"/>
          </w:tcPr>
          <w:p w14:paraId="1BC7BA78"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Stiprinājumu, savienojumu un balstiekārtu pārbaude</w:t>
            </w:r>
          </w:p>
        </w:tc>
        <w:tc>
          <w:tcPr>
            <w:tcW w:w="2106" w:type="dxa"/>
          </w:tcPr>
          <w:p w14:paraId="58495B5F" w14:textId="77777777" w:rsidR="00F66FCD" w:rsidRPr="00F66FCD" w:rsidRDefault="00F66FCD" w:rsidP="00F66FCD">
            <w:pPr>
              <w:autoSpaceDE w:val="0"/>
              <w:autoSpaceDN w:val="0"/>
              <w:adjustRightInd w:val="0"/>
              <w:jc w:val="both"/>
              <w:rPr>
                <w:color w:val="000000"/>
                <w:sz w:val="24"/>
                <w:szCs w:val="24"/>
              </w:rPr>
            </w:pPr>
          </w:p>
        </w:tc>
        <w:tc>
          <w:tcPr>
            <w:tcW w:w="2244" w:type="dxa"/>
          </w:tcPr>
          <w:p w14:paraId="11432AD3" w14:textId="77777777" w:rsidR="00F66FCD" w:rsidRPr="00F66FCD" w:rsidRDefault="00F66FCD" w:rsidP="00F66FCD">
            <w:pPr>
              <w:autoSpaceDE w:val="0"/>
              <w:autoSpaceDN w:val="0"/>
              <w:adjustRightInd w:val="0"/>
              <w:jc w:val="both"/>
              <w:rPr>
                <w:color w:val="000000"/>
                <w:sz w:val="24"/>
                <w:szCs w:val="24"/>
              </w:rPr>
            </w:pPr>
          </w:p>
        </w:tc>
      </w:tr>
      <w:tr w:rsidR="00F66FCD" w:rsidRPr="00F66FCD" w14:paraId="5BD58ED5" w14:textId="77777777" w:rsidTr="00F66FCD">
        <w:tc>
          <w:tcPr>
            <w:tcW w:w="738" w:type="dxa"/>
          </w:tcPr>
          <w:p w14:paraId="085A848F"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5.</w:t>
            </w:r>
          </w:p>
        </w:tc>
        <w:tc>
          <w:tcPr>
            <w:tcW w:w="4439" w:type="dxa"/>
          </w:tcPr>
          <w:p w14:paraId="139C252A"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Motors:</w:t>
            </w:r>
          </w:p>
          <w:p w14:paraId="241A9C0C" w14:textId="77777777" w:rsidR="00F66FCD" w:rsidRDefault="00F66FCD" w:rsidP="00F66FCD">
            <w:pPr>
              <w:numPr>
                <w:ilvl w:val="0"/>
                <w:numId w:val="34"/>
              </w:numPr>
              <w:autoSpaceDE w:val="0"/>
              <w:autoSpaceDN w:val="0"/>
              <w:adjustRightInd w:val="0"/>
              <w:ind w:left="175" w:hanging="175"/>
              <w:jc w:val="both"/>
              <w:rPr>
                <w:color w:val="000000"/>
                <w:sz w:val="24"/>
                <w:szCs w:val="24"/>
              </w:rPr>
            </w:pPr>
            <w:r w:rsidRPr="00F66FCD">
              <w:rPr>
                <w:color w:val="000000"/>
                <w:sz w:val="24"/>
                <w:szCs w:val="24"/>
              </w:rPr>
              <w:t>eļļas līmeņa pārbaude (nepieciešamības gadījumā papildinot eļļu);</w:t>
            </w:r>
          </w:p>
          <w:p w14:paraId="303A933B" w14:textId="77777777" w:rsidR="00F66FCD" w:rsidRDefault="00F66FCD" w:rsidP="00F66FCD">
            <w:pPr>
              <w:numPr>
                <w:ilvl w:val="0"/>
                <w:numId w:val="34"/>
              </w:numPr>
              <w:autoSpaceDE w:val="0"/>
              <w:autoSpaceDN w:val="0"/>
              <w:adjustRightInd w:val="0"/>
              <w:ind w:left="175" w:hanging="175"/>
              <w:jc w:val="both"/>
              <w:rPr>
                <w:color w:val="000000"/>
                <w:sz w:val="24"/>
                <w:szCs w:val="24"/>
              </w:rPr>
            </w:pPr>
            <w:r w:rsidRPr="00F66FCD">
              <w:rPr>
                <w:color w:val="000000"/>
                <w:sz w:val="24"/>
                <w:szCs w:val="24"/>
              </w:rPr>
              <w:t>degvielas līmeņa pārbaude (nepieciešamības gadījumā papildinot degvielu);</w:t>
            </w:r>
          </w:p>
          <w:p w14:paraId="772B8146" w14:textId="77777777" w:rsidR="00F66FCD" w:rsidRDefault="00F66FCD" w:rsidP="00F66FCD">
            <w:pPr>
              <w:numPr>
                <w:ilvl w:val="0"/>
                <w:numId w:val="34"/>
              </w:numPr>
              <w:autoSpaceDE w:val="0"/>
              <w:autoSpaceDN w:val="0"/>
              <w:adjustRightInd w:val="0"/>
              <w:ind w:left="175" w:hanging="175"/>
              <w:jc w:val="both"/>
              <w:rPr>
                <w:color w:val="000000"/>
                <w:sz w:val="24"/>
                <w:szCs w:val="24"/>
              </w:rPr>
            </w:pPr>
            <w:r w:rsidRPr="00F66FCD">
              <w:rPr>
                <w:color w:val="000000"/>
                <w:sz w:val="24"/>
                <w:szCs w:val="24"/>
              </w:rPr>
              <w:t>kondensāta noliešana no degvielas filtra;</w:t>
            </w:r>
          </w:p>
          <w:p w14:paraId="58F1B1C0" w14:textId="77777777" w:rsidR="00F66FCD" w:rsidRDefault="00F66FCD" w:rsidP="00F66FCD">
            <w:pPr>
              <w:numPr>
                <w:ilvl w:val="0"/>
                <w:numId w:val="34"/>
              </w:numPr>
              <w:autoSpaceDE w:val="0"/>
              <w:autoSpaceDN w:val="0"/>
              <w:adjustRightInd w:val="0"/>
              <w:ind w:left="175" w:hanging="175"/>
              <w:jc w:val="both"/>
              <w:rPr>
                <w:color w:val="000000"/>
                <w:sz w:val="24"/>
                <w:szCs w:val="24"/>
              </w:rPr>
            </w:pPr>
            <w:r w:rsidRPr="00F66FCD">
              <w:rPr>
                <w:color w:val="000000"/>
                <w:sz w:val="24"/>
                <w:szCs w:val="24"/>
              </w:rPr>
              <w:t>dzesēšanas šķidruma līmeņa pārbaude (nepieciešamības gadījumā papildinot dzesēšanas šķidrumu);</w:t>
            </w:r>
          </w:p>
          <w:p w14:paraId="1B835122" w14:textId="77777777" w:rsidR="00F66FCD" w:rsidRDefault="00F66FCD" w:rsidP="00F66FCD">
            <w:pPr>
              <w:numPr>
                <w:ilvl w:val="0"/>
                <w:numId w:val="34"/>
              </w:numPr>
              <w:autoSpaceDE w:val="0"/>
              <w:autoSpaceDN w:val="0"/>
              <w:adjustRightInd w:val="0"/>
              <w:ind w:left="175" w:hanging="175"/>
              <w:jc w:val="both"/>
              <w:rPr>
                <w:color w:val="000000"/>
                <w:sz w:val="24"/>
                <w:szCs w:val="24"/>
              </w:rPr>
            </w:pPr>
            <w:r w:rsidRPr="00F66FCD">
              <w:rPr>
                <w:color w:val="000000"/>
                <w:sz w:val="24"/>
                <w:szCs w:val="24"/>
              </w:rPr>
              <w:t>radiatora apskate un tīrīšana</w:t>
            </w:r>
            <w:r>
              <w:rPr>
                <w:color w:val="000000"/>
                <w:sz w:val="24"/>
                <w:szCs w:val="24"/>
              </w:rPr>
              <w:t>;</w:t>
            </w:r>
          </w:p>
          <w:p w14:paraId="322B2337" w14:textId="77777777" w:rsidR="00F66FCD" w:rsidRDefault="00F66FCD" w:rsidP="00F66FCD">
            <w:pPr>
              <w:numPr>
                <w:ilvl w:val="0"/>
                <w:numId w:val="34"/>
              </w:numPr>
              <w:autoSpaceDE w:val="0"/>
              <w:autoSpaceDN w:val="0"/>
              <w:adjustRightInd w:val="0"/>
              <w:ind w:left="175" w:hanging="175"/>
              <w:jc w:val="both"/>
              <w:rPr>
                <w:color w:val="000000"/>
                <w:sz w:val="24"/>
                <w:szCs w:val="24"/>
              </w:rPr>
            </w:pPr>
            <w:r w:rsidRPr="00F66FCD">
              <w:rPr>
                <w:color w:val="000000"/>
                <w:sz w:val="24"/>
                <w:szCs w:val="24"/>
              </w:rPr>
              <w:t>dzesējošā ventilatora apskate</w:t>
            </w:r>
            <w:r>
              <w:rPr>
                <w:color w:val="000000"/>
                <w:sz w:val="24"/>
                <w:szCs w:val="24"/>
              </w:rPr>
              <w:t>;</w:t>
            </w:r>
          </w:p>
          <w:p w14:paraId="5EB66C33" w14:textId="13C9721B" w:rsidR="00F66FCD" w:rsidRPr="00F66FCD" w:rsidRDefault="00F66FCD" w:rsidP="00F66FCD">
            <w:pPr>
              <w:numPr>
                <w:ilvl w:val="0"/>
                <w:numId w:val="34"/>
              </w:numPr>
              <w:autoSpaceDE w:val="0"/>
              <w:autoSpaceDN w:val="0"/>
              <w:adjustRightInd w:val="0"/>
              <w:ind w:left="175" w:hanging="175"/>
              <w:jc w:val="both"/>
              <w:rPr>
                <w:color w:val="000000"/>
                <w:sz w:val="24"/>
                <w:szCs w:val="24"/>
              </w:rPr>
            </w:pPr>
            <w:r w:rsidRPr="00F66FCD">
              <w:rPr>
                <w:color w:val="000000"/>
                <w:sz w:val="24"/>
                <w:szCs w:val="24"/>
              </w:rPr>
              <w:t>siksnu nospriegošana un stāvokļa pārbaude</w:t>
            </w:r>
          </w:p>
        </w:tc>
        <w:tc>
          <w:tcPr>
            <w:tcW w:w="2106" w:type="dxa"/>
          </w:tcPr>
          <w:p w14:paraId="1761B786" w14:textId="77777777" w:rsidR="00F66FCD" w:rsidRPr="00F66FCD" w:rsidRDefault="00F66FCD" w:rsidP="00F66FCD">
            <w:pPr>
              <w:autoSpaceDE w:val="0"/>
              <w:autoSpaceDN w:val="0"/>
              <w:adjustRightInd w:val="0"/>
              <w:jc w:val="both"/>
              <w:rPr>
                <w:color w:val="000000"/>
                <w:sz w:val="24"/>
                <w:szCs w:val="24"/>
              </w:rPr>
            </w:pPr>
          </w:p>
        </w:tc>
        <w:tc>
          <w:tcPr>
            <w:tcW w:w="2244" w:type="dxa"/>
          </w:tcPr>
          <w:p w14:paraId="1ACA3EBD" w14:textId="77777777" w:rsidR="00F66FCD" w:rsidRPr="00F66FCD" w:rsidRDefault="00F66FCD" w:rsidP="00F66FCD">
            <w:pPr>
              <w:autoSpaceDE w:val="0"/>
              <w:autoSpaceDN w:val="0"/>
              <w:adjustRightInd w:val="0"/>
              <w:jc w:val="both"/>
              <w:rPr>
                <w:color w:val="000000"/>
                <w:sz w:val="24"/>
                <w:szCs w:val="24"/>
              </w:rPr>
            </w:pPr>
          </w:p>
        </w:tc>
      </w:tr>
      <w:tr w:rsidR="00F66FCD" w:rsidRPr="00F66FCD" w14:paraId="0623CE0B" w14:textId="77777777" w:rsidTr="00F66FCD">
        <w:tc>
          <w:tcPr>
            <w:tcW w:w="738" w:type="dxa"/>
          </w:tcPr>
          <w:p w14:paraId="2AD567BC"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6.</w:t>
            </w:r>
          </w:p>
        </w:tc>
        <w:tc>
          <w:tcPr>
            <w:tcW w:w="4439" w:type="dxa"/>
          </w:tcPr>
          <w:p w14:paraId="57F94F6B" w14:textId="77777777" w:rsidR="00F66FCD" w:rsidRPr="00F66FCD" w:rsidRDefault="00F66FCD" w:rsidP="00F66FCD">
            <w:pPr>
              <w:autoSpaceDE w:val="0"/>
              <w:autoSpaceDN w:val="0"/>
              <w:adjustRightInd w:val="0"/>
              <w:jc w:val="both"/>
              <w:rPr>
                <w:color w:val="000000"/>
                <w:sz w:val="24"/>
                <w:szCs w:val="24"/>
              </w:rPr>
            </w:pPr>
            <w:proofErr w:type="spellStart"/>
            <w:r w:rsidRPr="00F66FCD">
              <w:rPr>
                <w:color w:val="000000"/>
                <w:sz w:val="24"/>
                <w:szCs w:val="24"/>
              </w:rPr>
              <w:t>Motorstundas</w:t>
            </w:r>
            <w:proofErr w:type="spellEnd"/>
            <w:r w:rsidRPr="00F66FCD">
              <w:rPr>
                <w:color w:val="000000"/>
                <w:sz w:val="24"/>
                <w:szCs w:val="24"/>
              </w:rPr>
              <w:t>:</w:t>
            </w:r>
          </w:p>
        </w:tc>
        <w:tc>
          <w:tcPr>
            <w:tcW w:w="2106" w:type="dxa"/>
          </w:tcPr>
          <w:p w14:paraId="12689796" w14:textId="77777777" w:rsidR="00F66FCD" w:rsidRPr="00F66FCD" w:rsidRDefault="00F66FCD" w:rsidP="00F66FCD">
            <w:pPr>
              <w:autoSpaceDE w:val="0"/>
              <w:autoSpaceDN w:val="0"/>
              <w:adjustRightInd w:val="0"/>
              <w:jc w:val="both"/>
              <w:rPr>
                <w:color w:val="000000"/>
                <w:sz w:val="24"/>
                <w:szCs w:val="24"/>
              </w:rPr>
            </w:pPr>
          </w:p>
        </w:tc>
        <w:tc>
          <w:tcPr>
            <w:tcW w:w="2244" w:type="dxa"/>
          </w:tcPr>
          <w:p w14:paraId="518C158E" w14:textId="77777777" w:rsidR="00F66FCD" w:rsidRPr="00F66FCD" w:rsidRDefault="00F66FCD" w:rsidP="00F66FCD">
            <w:pPr>
              <w:autoSpaceDE w:val="0"/>
              <w:autoSpaceDN w:val="0"/>
              <w:adjustRightInd w:val="0"/>
              <w:jc w:val="both"/>
              <w:rPr>
                <w:color w:val="000000"/>
                <w:sz w:val="24"/>
                <w:szCs w:val="24"/>
              </w:rPr>
            </w:pPr>
          </w:p>
        </w:tc>
      </w:tr>
      <w:tr w:rsidR="00F66FCD" w:rsidRPr="00F66FCD" w14:paraId="783F8269" w14:textId="77777777" w:rsidTr="00F66FCD">
        <w:tc>
          <w:tcPr>
            <w:tcW w:w="738" w:type="dxa"/>
          </w:tcPr>
          <w:p w14:paraId="26A42D3A"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7.</w:t>
            </w:r>
          </w:p>
        </w:tc>
        <w:tc>
          <w:tcPr>
            <w:tcW w:w="4439" w:type="dxa"/>
          </w:tcPr>
          <w:p w14:paraId="0367CA83"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Ģeneratora apskate un tīrīšana</w:t>
            </w:r>
          </w:p>
        </w:tc>
        <w:tc>
          <w:tcPr>
            <w:tcW w:w="2106" w:type="dxa"/>
          </w:tcPr>
          <w:p w14:paraId="3FD0BF28" w14:textId="77777777" w:rsidR="00F66FCD" w:rsidRPr="00F66FCD" w:rsidRDefault="00F66FCD" w:rsidP="00F66FCD">
            <w:pPr>
              <w:autoSpaceDE w:val="0"/>
              <w:autoSpaceDN w:val="0"/>
              <w:adjustRightInd w:val="0"/>
              <w:jc w:val="both"/>
              <w:rPr>
                <w:color w:val="000000"/>
                <w:sz w:val="24"/>
                <w:szCs w:val="24"/>
              </w:rPr>
            </w:pPr>
          </w:p>
        </w:tc>
        <w:tc>
          <w:tcPr>
            <w:tcW w:w="2244" w:type="dxa"/>
          </w:tcPr>
          <w:p w14:paraId="46424AE1" w14:textId="77777777" w:rsidR="00F66FCD" w:rsidRPr="00F66FCD" w:rsidRDefault="00F66FCD" w:rsidP="00F66FCD">
            <w:pPr>
              <w:autoSpaceDE w:val="0"/>
              <w:autoSpaceDN w:val="0"/>
              <w:adjustRightInd w:val="0"/>
              <w:jc w:val="both"/>
              <w:rPr>
                <w:color w:val="000000"/>
                <w:sz w:val="24"/>
                <w:szCs w:val="24"/>
              </w:rPr>
            </w:pPr>
          </w:p>
        </w:tc>
      </w:tr>
      <w:tr w:rsidR="00F66FCD" w:rsidRPr="00F66FCD" w14:paraId="0F7BD71D" w14:textId="77777777" w:rsidTr="00F66FCD">
        <w:tc>
          <w:tcPr>
            <w:tcW w:w="738" w:type="dxa"/>
          </w:tcPr>
          <w:p w14:paraId="377AECD5"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8.</w:t>
            </w:r>
          </w:p>
        </w:tc>
        <w:tc>
          <w:tcPr>
            <w:tcW w:w="4439" w:type="dxa"/>
          </w:tcPr>
          <w:p w14:paraId="01DC766F"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Vadības panelis:</w:t>
            </w:r>
          </w:p>
          <w:p w14:paraId="6F36E788" w14:textId="77777777" w:rsidR="00F66FCD" w:rsidRDefault="00F66FCD" w:rsidP="00F66FCD">
            <w:pPr>
              <w:numPr>
                <w:ilvl w:val="0"/>
                <w:numId w:val="34"/>
              </w:numPr>
              <w:autoSpaceDE w:val="0"/>
              <w:autoSpaceDN w:val="0"/>
              <w:adjustRightInd w:val="0"/>
              <w:ind w:left="175" w:hanging="218"/>
              <w:jc w:val="both"/>
              <w:rPr>
                <w:color w:val="000000"/>
                <w:sz w:val="24"/>
                <w:szCs w:val="24"/>
              </w:rPr>
            </w:pPr>
            <w:r w:rsidRPr="00F66FCD">
              <w:rPr>
                <w:color w:val="000000"/>
                <w:sz w:val="24"/>
                <w:szCs w:val="24"/>
              </w:rPr>
              <w:t>vadības paneļa apskate un tīrīšana;</w:t>
            </w:r>
          </w:p>
          <w:p w14:paraId="1088C998" w14:textId="4FA2DC57" w:rsidR="00F66FCD" w:rsidRPr="00F66FCD" w:rsidRDefault="00F66FCD" w:rsidP="00F66FCD">
            <w:pPr>
              <w:numPr>
                <w:ilvl w:val="0"/>
                <w:numId w:val="34"/>
              </w:numPr>
              <w:autoSpaceDE w:val="0"/>
              <w:autoSpaceDN w:val="0"/>
              <w:adjustRightInd w:val="0"/>
              <w:ind w:left="175" w:hanging="218"/>
              <w:jc w:val="both"/>
              <w:rPr>
                <w:color w:val="000000"/>
                <w:sz w:val="24"/>
                <w:szCs w:val="24"/>
              </w:rPr>
            </w:pPr>
            <w:r w:rsidRPr="00F66FCD">
              <w:rPr>
                <w:color w:val="000000"/>
                <w:sz w:val="24"/>
                <w:szCs w:val="24"/>
              </w:rPr>
              <w:t xml:space="preserve">drošinātāju, </w:t>
            </w:r>
            <w:proofErr w:type="spellStart"/>
            <w:r w:rsidRPr="00F66FCD">
              <w:rPr>
                <w:color w:val="000000"/>
                <w:sz w:val="24"/>
                <w:szCs w:val="24"/>
              </w:rPr>
              <w:t>signāllampu</w:t>
            </w:r>
            <w:proofErr w:type="spellEnd"/>
            <w:r w:rsidRPr="00F66FCD">
              <w:rPr>
                <w:color w:val="000000"/>
                <w:sz w:val="24"/>
                <w:szCs w:val="24"/>
              </w:rPr>
              <w:t xml:space="preserve"> un mēriekārtu pārbaude</w:t>
            </w:r>
          </w:p>
        </w:tc>
        <w:tc>
          <w:tcPr>
            <w:tcW w:w="2106" w:type="dxa"/>
          </w:tcPr>
          <w:p w14:paraId="6AAA7B7E" w14:textId="77777777" w:rsidR="00F66FCD" w:rsidRPr="00F66FCD" w:rsidRDefault="00F66FCD" w:rsidP="00F66FCD">
            <w:pPr>
              <w:autoSpaceDE w:val="0"/>
              <w:autoSpaceDN w:val="0"/>
              <w:adjustRightInd w:val="0"/>
              <w:jc w:val="both"/>
              <w:rPr>
                <w:color w:val="000000"/>
                <w:sz w:val="24"/>
                <w:szCs w:val="24"/>
              </w:rPr>
            </w:pPr>
          </w:p>
        </w:tc>
        <w:tc>
          <w:tcPr>
            <w:tcW w:w="2244" w:type="dxa"/>
          </w:tcPr>
          <w:p w14:paraId="29507A98" w14:textId="77777777" w:rsidR="00F66FCD" w:rsidRPr="00F66FCD" w:rsidRDefault="00F66FCD" w:rsidP="00F66FCD">
            <w:pPr>
              <w:autoSpaceDE w:val="0"/>
              <w:autoSpaceDN w:val="0"/>
              <w:adjustRightInd w:val="0"/>
              <w:jc w:val="both"/>
              <w:rPr>
                <w:color w:val="000000"/>
                <w:sz w:val="24"/>
                <w:szCs w:val="24"/>
              </w:rPr>
            </w:pPr>
          </w:p>
        </w:tc>
      </w:tr>
      <w:tr w:rsidR="00F66FCD" w:rsidRPr="00F66FCD" w14:paraId="73121A85" w14:textId="77777777" w:rsidTr="00F66FCD">
        <w:tc>
          <w:tcPr>
            <w:tcW w:w="738" w:type="dxa"/>
          </w:tcPr>
          <w:p w14:paraId="1CF8285D"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9.</w:t>
            </w:r>
          </w:p>
        </w:tc>
        <w:tc>
          <w:tcPr>
            <w:tcW w:w="4439" w:type="dxa"/>
          </w:tcPr>
          <w:p w14:paraId="77312D6E"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Automātiskās rezerves ieslēgšanās (ARI) iekārta:</w:t>
            </w:r>
          </w:p>
          <w:p w14:paraId="0E0F1A10" w14:textId="77777777" w:rsidR="00F66FCD" w:rsidRDefault="00F66FCD" w:rsidP="00F66FCD">
            <w:pPr>
              <w:numPr>
                <w:ilvl w:val="0"/>
                <w:numId w:val="35"/>
              </w:numPr>
              <w:autoSpaceDE w:val="0"/>
              <w:autoSpaceDN w:val="0"/>
              <w:adjustRightInd w:val="0"/>
              <w:ind w:left="175" w:hanging="214"/>
              <w:jc w:val="both"/>
              <w:rPr>
                <w:color w:val="000000"/>
                <w:sz w:val="24"/>
                <w:szCs w:val="24"/>
              </w:rPr>
            </w:pPr>
            <w:r w:rsidRPr="00F66FCD">
              <w:rPr>
                <w:color w:val="000000"/>
                <w:sz w:val="24"/>
                <w:szCs w:val="24"/>
              </w:rPr>
              <w:t xml:space="preserve">tīkla un ģeneratora </w:t>
            </w:r>
            <w:proofErr w:type="spellStart"/>
            <w:r w:rsidRPr="00F66FCD">
              <w:rPr>
                <w:color w:val="000000"/>
                <w:sz w:val="24"/>
                <w:szCs w:val="24"/>
              </w:rPr>
              <w:t>kontaktoru</w:t>
            </w:r>
            <w:proofErr w:type="spellEnd"/>
            <w:r w:rsidRPr="00F66FCD">
              <w:rPr>
                <w:color w:val="000000"/>
                <w:sz w:val="24"/>
                <w:szCs w:val="24"/>
              </w:rPr>
              <w:t xml:space="preserve"> apskate</w:t>
            </w:r>
            <w:r>
              <w:rPr>
                <w:color w:val="000000"/>
                <w:sz w:val="24"/>
                <w:szCs w:val="24"/>
              </w:rPr>
              <w:t>;</w:t>
            </w:r>
          </w:p>
          <w:p w14:paraId="4C56FA62" w14:textId="73C7B620" w:rsidR="00F66FCD" w:rsidRPr="00F66FCD" w:rsidRDefault="00F66FCD" w:rsidP="00F66FCD">
            <w:pPr>
              <w:numPr>
                <w:ilvl w:val="0"/>
                <w:numId w:val="35"/>
              </w:numPr>
              <w:autoSpaceDE w:val="0"/>
              <w:autoSpaceDN w:val="0"/>
              <w:adjustRightInd w:val="0"/>
              <w:ind w:left="175" w:hanging="214"/>
              <w:jc w:val="both"/>
              <w:rPr>
                <w:color w:val="000000"/>
                <w:sz w:val="24"/>
                <w:szCs w:val="24"/>
              </w:rPr>
            </w:pPr>
            <w:r w:rsidRPr="00F66FCD">
              <w:rPr>
                <w:color w:val="000000"/>
                <w:sz w:val="24"/>
                <w:szCs w:val="24"/>
              </w:rPr>
              <w:lastRenderedPageBreak/>
              <w:t>spēka kontaktu un savienojumu pārbaude un pievilkšana</w:t>
            </w:r>
          </w:p>
        </w:tc>
        <w:tc>
          <w:tcPr>
            <w:tcW w:w="2106" w:type="dxa"/>
          </w:tcPr>
          <w:p w14:paraId="3FD061A9" w14:textId="77777777" w:rsidR="00F66FCD" w:rsidRPr="00F66FCD" w:rsidRDefault="00F66FCD" w:rsidP="00F66FCD">
            <w:pPr>
              <w:autoSpaceDE w:val="0"/>
              <w:autoSpaceDN w:val="0"/>
              <w:adjustRightInd w:val="0"/>
              <w:jc w:val="both"/>
              <w:rPr>
                <w:color w:val="000000"/>
                <w:sz w:val="24"/>
                <w:szCs w:val="24"/>
              </w:rPr>
            </w:pPr>
          </w:p>
        </w:tc>
        <w:tc>
          <w:tcPr>
            <w:tcW w:w="2244" w:type="dxa"/>
          </w:tcPr>
          <w:p w14:paraId="383F64FD" w14:textId="77777777" w:rsidR="00F66FCD" w:rsidRPr="00F66FCD" w:rsidRDefault="00F66FCD" w:rsidP="00F66FCD">
            <w:pPr>
              <w:autoSpaceDE w:val="0"/>
              <w:autoSpaceDN w:val="0"/>
              <w:adjustRightInd w:val="0"/>
              <w:jc w:val="both"/>
              <w:rPr>
                <w:color w:val="000000"/>
                <w:sz w:val="24"/>
                <w:szCs w:val="24"/>
              </w:rPr>
            </w:pPr>
          </w:p>
        </w:tc>
      </w:tr>
      <w:tr w:rsidR="00F66FCD" w:rsidRPr="00F66FCD" w14:paraId="45C66E39" w14:textId="77777777" w:rsidTr="00F66FCD">
        <w:tc>
          <w:tcPr>
            <w:tcW w:w="738" w:type="dxa"/>
          </w:tcPr>
          <w:p w14:paraId="18904DA4"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10.</w:t>
            </w:r>
          </w:p>
        </w:tc>
        <w:tc>
          <w:tcPr>
            <w:tcW w:w="4439" w:type="dxa"/>
          </w:tcPr>
          <w:p w14:paraId="72FF40A7"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Elektriskā daļa:</w:t>
            </w:r>
          </w:p>
          <w:p w14:paraId="4FCCCB18" w14:textId="77777777" w:rsidR="00F66FCD" w:rsidRDefault="00F66FCD" w:rsidP="00F66FCD">
            <w:pPr>
              <w:numPr>
                <w:ilvl w:val="0"/>
                <w:numId w:val="35"/>
              </w:numPr>
              <w:autoSpaceDE w:val="0"/>
              <w:autoSpaceDN w:val="0"/>
              <w:adjustRightInd w:val="0"/>
              <w:ind w:left="175" w:hanging="175"/>
              <w:jc w:val="both"/>
              <w:rPr>
                <w:color w:val="000000"/>
                <w:sz w:val="24"/>
                <w:szCs w:val="24"/>
              </w:rPr>
            </w:pPr>
            <w:r w:rsidRPr="00F66FCD">
              <w:rPr>
                <w:color w:val="000000"/>
                <w:sz w:val="24"/>
                <w:szCs w:val="24"/>
              </w:rPr>
              <w:t>automātiskā aizsardzības slēdža pārbaude;</w:t>
            </w:r>
          </w:p>
          <w:p w14:paraId="03851B43" w14:textId="77777777" w:rsidR="00F66FCD" w:rsidRDefault="00F66FCD" w:rsidP="00F66FCD">
            <w:pPr>
              <w:numPr>
                <w:ilvl w:val="0"/>
                <w:numId w:val="35"/>
              </w:numPr>
              <w:autoSpaceDE w:val="0"/>
              <w:autoSpaceDN w:val="0"/>
              <w:adjustRightInd w:val="0"/>
              <w:ind w:left="175" w:hanging="175"/>
              <w:jc w:val="both"/>
              <w:rPr>
                <w:color w:val="000000"/>
                <w:sz w:val="24"/>
                <w:szCs w:val="24"/>
              </w:rPr>
            </w:pPr>
            <w:r w:rsidRPr="00F66FCD">
              <w:rPr>
                <w:color w:val="000000"/>
                <w:sz w:val="24"/>
                <w:szCs w:val="24"/>
              </w:rPr>
              <w:t xml:space="preserve">akumulatoru baterijas un </w:t>
            </w:r>
            <w:proofErr w:type="spellStart"/>
            <w:r w:rsidRPr="00F66FCD">
              <w:rPr>
                <w:color w:val="000000"/>
                <w:sz w:val="24"/>
                <w:szCs w:val="24"/>
              </w:rPr>
              <w:t>klemju</w:t>
            </w:r>
            <w:proofErr w:type="spellEnd"/>
            <w:r w:rsidRPr="00F66FCD">
              <w:rPr>
                <w:color w:val="000000"/>
                <w:sz w:val="24"/>
                <w:szCs w:val="24"/>
              </w:rPr>
              <w:t xml:space="preserve"> stāvokļa pārbaude; </w:t>
            </w:r>
          </w:p>
          <w:p w14:paraId="0194227B" w14:textId="77777777" w:rsidR="00F66FCD" w:rsidRDefault="00F66FCD" w:rsidP="00F66FCD">
            <w:pPr>
              <w:numPr>
                <w:ilvl w:val="0"/>
                <w:numId w:val="35"/>
              </w:numPr>
              <w:autoSpaceDE w:val="0"/>
              <w:autoSpaceDN w:val="0"/>
              <w:adjustRightInd w:val="0"/>
              <w:ind w:left="175" w:hanging="175"/>
              <w:jc w:val="both"/>
              <w:rPr>
                <w:color w:val="000000"/>
                <w:sz w:val="24"/>
                <w:szCs w:val="24"/>
              </w:rPr>
            </w:pPr>
            <w:r w:rsidRPr="00F66FCD">
              <w:rPr>
                <w:color w:val="000000"/>
                <w:sz w:val="24"/>
                <w:szCs w:val="24"/>
              </w:rPr>
              <w:t>elektrolīta līmeņa pārbaude akumulatoru baterijās;</w:t>
            </w:r>
          </w:p>
          <w:p w14:paraId="678D2220" w14:textId="77777777" w:rsidR="00F66FCD" w:rsidRDefault="00F66FCD" w:rsidP="00F66FCD">
            <w:pPr>
              <w:numPr>
                <w:ilvl w:val="0"/>
                <w:numId w:val="35"/>
              </w:numPr>
              <w:autoSpaceDE w:val="0"/>
              <w:autoSpaceDN w:val="0"/>
              <w:adjustRightInd w:val="0"/>
              <w:ind w:left="175" w:hanging="175"/>
              <w:jc w:val="both"/>
              <w:rPr>
                <w:color w:val="000000"/>
                <w:sz w:val="24"/>
                <w:szCs w:val="24"/>
              </w:rPr>
            </w:pPr>
            <w:r w:rsidRPr="00F66FCD">
              <w:rPr>
                <w:color w:val="000000"/>
                <w:sz w:val="24"/>
                <w:szCs w:val="24"/>
              </w:rPr>
              <w:t>akumulatora uzlādēšanas iekārtas darbības pārbaude;</w:t>
            </w:r>
          </w:p>
          <w:p w14:paraId="36520BF2" w14:textId="77777777" w:rsidR="00F66FCD" w:rsidRDefault="00F66FCD" w:rsidP="00F66FCD">
            <w:pPr>
              <w:numPr>
                <w:ilvl w:val="0"/>
                <w:numId w:val="35"/>
              </w:numPr>
              <w:autoSpaceDE w:val="0"/>
              <w:autoSpaceDN w:val="0"/>
              <w:adjustRightInd w:val="0"/>
              <w:ind w:left="175" w:hanging="175"/>
              <w:jc w:val="both"/>
              <w:rPr>
                <w:color w:val="000000"/>
                <w:sz w:val="24"/>
                <w:szCs w:val="24"/>
              </w:rPr>
            </w:pPr>
            <w:r w:rsidRPr="00F66FCD">
              <w:rPr>
                <w:color w:val="000000"/>
                <w:sz w:val="24"/>
                <w:szCs w:val="24"/>
              </w:rPr>
              <w:t xml:space="preserve">degvielas </w:t>
            </w:r>
            <w:proofErr w:type="spellStart"/>
            <w:r w:rsidRPr="00F66FCD">
              <w:rPr>
                <w:color w:val="000000"/>
                <w:sz w:val="24"/>
                <w:szCs w:val="24"/>
              </w:rPr>
              <w:t>solenoida</w:t>
            </w:r>
            <w:proofErr w:type="spellEnd"/>
            <w:r w:rsidRPr="00F66FCD">
              <w:rPr>
                <w:color w:val="000000"/>
                <w:sz w:val="24"/>
                <w:szCs w:val="24"/>
              </w:rPr>
              <w:t xml:space="preserve"> darbības pārbaude;</w:t>
            </w:r>
          </w:p>
          <w:p w14:paraId="6333A9AA" w14:textId="77777777" w:rsidR="00F66FCD" w:rsidRDefault="00F66FCD" w:rsidP="00F66FCD">
            <w:pPr>
              <w:numPr>
                <w:ilvl w:val="0"/>
                <w:numId w:val="35"/>
              </w:numPr>
              <w:autoSpaceDE w:val="0"/>
              <w:autoSpaceDN w:val="0"/>
              <w:adjustRightInd w:val="0"/>
              <w:ind w:left="175" w:hanging="175"/>
              <w:jc w:val="both"/>
              <w:rPr>
                <w:color w:val="000000"/>
                <w:sz w:val="24"/>
                <w:szCs w:val="24"/>
              </w:rPr>
            </w:pPr>
            <w:r w:rsidRPr="00F66FCD">
              <w:rPr>
                <w:color w:val="000000"/>
                <w:sz w:val="24"/>
                <w:szCs w:val="24"/>
              </w:rPr>
              <w:t>motora dzesēšanas šķidruma un ģeneratora tinumu sildītāja pārbaude;</w:t>
            </w:r>
          </w:p>
          <w:p w14:paraId="3BEEADC1" w14:textId="723EF19B" w:rsidR="00F66FCD" w:rsidRPr="00F66FCD" w:rsidRDefault="00F66FCD" w:rsidP="00F66FCD">
            <w:pPr>
              <w:numPr>
                <w:ilvl w:val="0"/>
                <w:numId w:val="35"/>
              </w:numPr>
              <w:autoSpaceDE w:val="0"/>
              <w:autoSpaceDN w:val="0"/>
              <w:adjustRightInd w:val="0"/>
              <w:ind w:left="175" w:hanging="175"/>
              <w:jc w:val="both"/>
              <w:rPr>
                <w:color w:val="000000"/>
                <w:sz w:val="24"/>
                <w:szCs w:val="24"/>
              </w:rPr>
            </w:pPr>
            <w:r w:rsidRPr="00F66FCD">
              <w:rPr>
                <w:color w:val="000000"/>
                <w:sz w:val="24"/>
                <w:szCs w:val="24"/>
              </w:rPr>
              <w:t>visu elektrisko elementu, kontaktu un savienojumu pārbaude</w:t>
            </w:r>
          </w:p>
        </w:tc>
        <w:tc>
          <w:tcPr>
            <w:tcW w:w="2106" w:type="dxa"/>
          </w:tcPr>
          <w:p w14:paraId="4E8C8BEC" w14:textId="77777777" w:rsidR="00F66FCD" w:rsidRPr="00F66FCD" w:rsidRDefault="00F66FCD" w:rsidP="00F66FCD">
            <w:pPr>
              <w:autoSpaceDE w:val="0"/>
              <w:autoSpaceDN w:val="0"/>
              <w:adjustRightInd w:val="0"/>
              <w:jc w:val="both"/>
              <w:rPr>
                <w:color w:val="000000"/>
                <w:sz w:val="24"/>
                <w:szCs w:val="24"/>
              </w:rPr>
            </w:pPr>
          </w:p>
        </w:tc>
        <w:tc>
          <w:tcPr>
            <w:tcW w:w="2244" w:type="dxa"/>
          </w:tcPr>
          <w:p w14:paraId="00E0A92A" w14:textId="77777777" w:rsidR="00F66FCD" w:rsidRPr="00F66FCD" w:rsidRDefault="00F66FCD" w:rsidP="00F66FCD">
            <w:pPr>
              <w:autoSpaceDE w:val="0"/>
              <w:autoSpaceDN w:val="0"/>
              <w:adjustRightInd w:val="0"/>
              <w:jc w:val="both"/>
              <w:rPr>
                <w:color w:val="000000"/>
                <w:sz w:val="24"/>
                <w:szCs w:val="24"/>
              </w:rPr>
            </w:pPr>
          </w:p>
        </w:tc>
      </w:tr>
      <w:tr w:rsidR="00F66FCD" w:rsidRPr="00F66FCD" w14:paraId="0D27785C" w14:textId="77777777" w:rsidTr="00F66FCD">
        <w:tc>
          <w:tcPr>
            <w:tcW w:w="738" w:type="dxa"/>
          </w:tcPr>
          <w:p w14:paraId="687F62DD"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11.</w:t>
            </w:r>
          </w:p>
        </w:tc>
        <w:tc>
          <w:tcPr>
            <w:tcW w:w="4439" w:type="dxa"/>
          </w:tcPr>
          <w:p w14:paraId="7A009BA3"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Pārbaudes palaišana:</w:t>
            </w:r>
          </w:p>
          <w:p w14:paraId="6E542BA7" w14:textId="77777777" w:rsidR="00F66FCD" w:rsidRDefault="00F66FCD" w:rsidP="00F66FCD">
            <w:pPr>
              <w:numPr>
                <w:ilvl w:val="0"/>
                <w:numId w:val="36"/>
              </w:numPr>
              <w:autoSpaceDE w:val="0"/>
              <w:autoSpaceDN w:val="0"/>
              <w:adjustRightInd w:val="0"/>
              <w:ind w:left="175" w:hanging="214"/>
              <w:jc w:val="both"/>
              <w:rPr>
                <w:color w:val="000000"/>
                <w:sz w:val="24"/>
                <w:szCs w:val="24"/>
              </w:rPr>
            </w:pPr>
            <w:r w:rsidRPr="00F66FCD">
              <w:rPr>
                <w:color w:val="000000"/>
                <w:sz w:val="24"/>
                <w:szCs w:val="24"/>
              </w:rPr>
              <w:t>īslaicīga palaišana bez slodzes, rokas vadības režīmā;</w:t>
            </w:r>
          </w:p>
          <w:p w14:paraId="74114C6A" w14:textId="77777777" w:rsidR="00F66FCD" w:rsidRDefault="00F66FCD" w:rsidP="00F66FCD">
            <w:pPr>
              <w:numPr>
                <w:ilvl w:val="0"/>
                <w:numId w:val="36"/>
              </w:numPr>
              <w:autoSpaceDE w:val="0"/>
              <w:autoSpaceDN w:val="0"/>
              <w:adjustRightInd w:val="0"/>
              <w:ind w:left="175" w:hanging="214"/>
              <w:jc w:val="both"/>
              <w:rPr>
                <w:color w:val="000000"/>
                <w:sz w:val="24"/>
                <w:szCs w:val="24"/>
              </w:rPr>
            </w:pPr>
            <w:r w:rsidRPr="00F66FCD">
              <w:rPr>
                <w:color w:val="000000"/>
                <w:sz w:val="24"/>
                <w:szCs w:val="24"/>
              </w:rPr>
              <w:t>palaišana ar slodzi, imitējot barošanas avāriju;</w:t>
            </w:r>
          </w:p>
          <w:p w14:paraId="3D97BFD9" w14:textId="0F740DB7" w:rsidR="00F66FCD" w:rsidRPr="00F66FCD" w:rsidRDefault="00F66FCD" w:rsidP="00F66FCD">
            <w:pPr>
              <w:numPr>
                <w:ilvl w:val="0"/>
                <w:numId w:val="36"/>
              </w:numPr>
              <w:autoSpaceDE w:val="0"/>
              <w:autoSpaceDN w:val="0"/>
              <w:adjustRightInd w:val="0"/>
              <w:ind w:left="175" w:hanging="214"/>
              <w:jc w:val="both"/>
              <w:rPr>
                <w:color w:val="000000"/>
                <w:sz w:val="24"/>
                <w:szCs w:val="24"/>
              </w:rPr>
            </w:pPr>
            <w:r w:rsidRPr="00F66FCD">
              <w:rPr>
                <w:color w:val="000000"/>
                <w:sz w:val="24"/>
                <w:szCs w:val="24"/>
              </w:rPr>
              <w:t>avārijas apstādināšanas pārbaude</w:t>
            </w:r>
          </w:p>
        </w:tc>
        <w:tc>
          <w:tcPr>
            <w:tcW w:w="2106" w:type="dxa"/>
          </w:tcPr>
          <w:p w14:paraId="01A7BC94" w14:textId="77777777" w:rsidR="00F66FCD" w:rsidRPr="00F66FCD" w:rsidRDefault="00F66FCD" w:rsidP="00F66FCD">
            <w:pPr>
              <w:autoSpaceDE w:val="0"/>
              <w:autoSpaceDN w:val="0"/>
              <w:adjustRightInd w:val="0"/>
              <w:jc w:val="both"/>
              <w:rPr>
                <w:color w:val="000000"/>
                <w:sz w:val="24"/>
                <w:szCs w:val="24"/>
              </w:rPr>
            </w:pPr>
          </w:p>
        </w:tc>
        <w:tc>
          <w:tcPr>
            <w:tcW w:w="2244" w:type="dxa"/>
          </w:tcPr>
          <w:p w14:paraId="1AFA3DF4" w14:textId="77777777" w:rsidR="00F66FCD" w:rsidRPr="00F66FCD" w:rsidRDefault="00F66FCD" w:rsidP="00F66FCD">
            <w:pPr>
              <w:autoSpaceDE w:val="0"/>
              <w:autoSpaceDN w:val="0"/>
              <w:adjustRightInd w:val="0"/>
              <w:jc w:val="both"/>
              <w:rPr>
                <w:color w:val="000000"/>
                <w:sz w:val="24"/>
                <w:szCs w:val="24"/>
              </w:rPr>
            </w:pPr>
          </w:p>
        </w:tc>
      </w:tr>
      <w:tr w:rsidR="00F66FCD" w:rsidRPr="00F66FCD" w14:paraId="63E18DD4" w14:textId="77777777" w:rsidTr="00F66FCD">
        <w:tc>
          <w:tcPr>
            <w:tcW w:w="738" w:type="dxa"/>
          </w:tcPr>
          <w:p w14:paraId="3E4121AC"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12.</w:t>
            </w:r>
          </w:p>
        </w:tc>
        <w:tc>
          <w:tcPr>
            <w:tcW w:w="4439" w:type="dxa"/>
          </w:tcPr>
          <w:p w14:paraId="63B5A72D"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Nepārtrauktās barošanas sistēmas (UPS) pārbaude un apkope</w:t>
            </w:r>
          </w:p>
        </w:tc>
        <w:tc>
          <w:tcPr>
            <w:tcW w:w="2106" w:type="dxa"/>
          </w:tcPr>
          <w:p w14:paraId="4ADB49DB" w14:textId="77777777" w:rsidR="00F66FCD" w:rsidRPr="00F66FCD" w:rsidRDefault="00F66FCD" w:rsidP="00F66FCD">
            <w:pPr>
              <w:autoSpaceDE w:val="0"/>
              <w:autoSpaceDN w:val="0"/>
              <w:adjustRightInd w:val="0"/>
              <w:jc w:val="both"/>
              <w:rPr>
                <w:color w:val="000000"/>
                <w:sz w:val="24"/>
                <w:szCs w:val="24"/>
              </w:rPr>
            </w:pPr>
          </w:p>
        </w:tc>
        <w:tc>
          <w:tcPr>
            <w:tcW w:w="2244" w:type="dxa"/>
          </w:tcPr>
          <w:p w14:paraId="59AD2E99" w14:textId="77777777" w:rsidR="00F66FCD" w:rsidRPr="00F66FCD" w:rsidRDefault="00F66FCD" w:rsidP="00F66FCD">
            <w:pPr>
              <w:autoSpaceDE w:val="0"/>
              <w:autoSpaceDN w:val="0"/>
              <w:adjustRightInd w:val="0"/>
              <w:jc w:val="both"/>
              <w:rPr>
                <w:color w:val="000000"/>
                <w:sz w:val="24"/>
                <w:szCs w:val="24"/>
              </w:rPr>
            </w:pPr>
          </w:p>
        </w:tc>
      </w:tr>
      <w:tr w:rsidR="00F66FCD" w:rsidRPr="00F66FCD" w14:paraId="081B9E81" w14:textId="77777777" w:rsidTr="00F66FCD">
        <w:tc>
          <w:tcPr>
            <w:tcW w:w="738" w:type="dxa"/>
          </w:tcPr>
          <w:p w14:paraId="5F0AED95"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13.</w:t>
            </w:r>
          </w:p>
        </w:tc>
        <w:tc>
          <w:tcPr>
            <w:tcW w:w="4439" w:type="dxa"/>
          </w:tcPr>
          <w:p w14:paraId="414958BA" w14:textId="519819A5" w:rsidR="00F66FCD" w:rsidRPr="00F66FCD" w:rsidRDefault="00F66FCD" w:rsidP="00F66FCD">
            <w:pPr>
              <w:autoSpaceDE w:val="0"/>
              <w:autoSpaceDN w:val="0"/>
              <w:adjustRightInd w:val="0"/>
              <w:jc w:val="both"/>
              <w:rPr>
                <w:color w:val="000000"/>
                <w:sz w:val="24"/>
                <w:szCs w:val="24"/>
              </w:rPr>
            </w:pPr>
            <w:r w:rsidRPr="00F66FCD">
              <w:rPr>
                <w:color w:val="000000"/>
                <w:sz w:val="24"/>
                <w:szCs w:val="24"/>
              </w:rPr>
              <w:t>Sadales skapja apskate</w:t>
            </w:r>
          </w:p>
        </w:tc>
        <w:tc>
          <w:tcPr>
            <w:tcW w:w="2106" w:type="dxa"/>
          </w:tcPr>
          <w:p w14:paraId="35DDAB1E" w14:textId="77777777" w:rsidR="00F66FCD" w:rsidRPr="00F66FCD" w:rsidRDefault="00F66FCD" w:rsidP="00F66FCD">
            <w:pPr>
              <w:autoSpaceDE w:val="0"/>
              <w:autoSpaceDN w:val="0"/>
              <w:adjustRightInd w:val="0"/>
              <w:jc w:val="both"/>
              <w:rPr>
                <w:color w:val="000000"/>
                <w:sz w:val="24"/>
                <w:szCs w:val="24"/>
              </w:rPr>
            </w:pPr>
          </w:p>
        </w:tc>
        <w:tc>
          <w:tcPr>
            <w:tcW w:w="2244" w:type="dxa"/>
          </w:tcPr>
          <w:p w14:paraId="13FA65AF" w14:textId="77777777" w:rsidR="00F66FCD" w:rsidRPr="00F66FCD" w:rsidRDefault="00F66FCD" w:rsidP="00F66FCD">
            <w:pPr>
              <w:autoSpaceDE w:val="0"/>
              <w:autoSpaceDN w:val="0"/>
              <w:adjustRightInd w:val="0"/>
              <w:jc w:val="both"/>
              <w:rPr>
                <w:color w:val="000000"/>
                <w:sz w:val="24"/>
                <w:szCs w:val="24"/>
              </w:rPr>
            </w:pPr>
          </w:p>
        </w:tc>
      </w:tr>
      <w:tr w:rsidR="00F66FCD" w:rsidRPr="00F66FCD" w14:paraId="133A647B" w14:textId="77777777" w:rsidTr="00F66FCD">
        <w:tc>
          <w:tcPr>
            <w:tcW w:w="738" w:type="dxa"/>
          </w:tcPr>
          <w:p w14:paraId="269C699F"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14.</w:t>
            </w:r>
          </w:p>
        </w:tc>
        <w:tc>
          <w:tcPr>
            <w:tcW w:w="4439" w:type="dxa"/>
          </w:tcPr>
          <w:p w14:paraId="598CB96C" w14:textId="531CA0B0" w:rsidR="00F66FCD" w:rsidRPr="00F66FCD" w:rsidRDefault="00F66FCD" w:rsidP="00F66FCD">
            <w:pPr>
              <w:autoSpaceDE w:val="0"/>
              <w:autoSpaceDN w:val="0"/>
              <w:adjustRightInd w:val="0"/>
              <w:jc w:val="both"/>
              <w:rPr>
                <w:color w:val="000000"/>
                <w:sz w:val="24"/>
                <w:szCs w:val="24"/>
              </w:rPr>
            </w:pPr>
            <w:r w:rsidRPr="00F66FCD">
              <w:rPr>
                <w:color w:val="000000"/>
                <w:sz w:val="24"/>
                <w:szCs w:val="24"/>
              </w:rPr>
              <w:t>Sistēmas bojājumu un darbības traucējumu novēršana, ja nav nepieciešama detaļu nomaiņa</w:t>
            </w:r>
          </w:p>
        </w:tc>
        <w:tc>
          <w:tcPr>
            <w:tcW w:w="2106" w:type="dxa"/>
          </w:tcPr>
          <w:p w14:paraId="06B25B13" w14:textId="77777777" w:rsidR="00F66FCD" w:rsidRPr="00F66FCD" w:rsidRDefault="00F66FCD" w:rsidP="00F66FCD">
            <w:pPr>
              <w:autoSpaceDE w:val="0"/>
              <w:autoSpaceDN w:val="0"/>
              <w:adjustRightInd w:val="0"/>
              <w:jc w:val="both"/>
              <w:rPr>
                <w:color w:val="000000"/>
                <w:sz w:val="24"/>
                <w:szCs w:val="24"/>
              </w:rPr>
            </w:pPr>
          </w:p>
        </w:tc>
        <w:tc>
          <w:tcPr>
            <w:tcW w:w="2244" w:type="dxa"/>
          </w:tcPr>
          <w:p w14:paraId="035C9E87" w14:textId="77777777" w:rsidR="00F66FCD" w:rsidRPr="00F66FCD" w:rsidRDefault="00F66FCD" w:rsidP="00F66FCD">
            <w:pPr>
              <w:autoSpaceDE w:val="0"/>
              <w:autoSpaceDN w:val="0"/>
              <w:adjustRightInd w:val="0"/>
              <w:jc w:val="both"/>
              <w:rPr>
                <w:color w:val="000000"/>
                <w:sz w:val="24"/>
                <w:szCs w:val="24"/>
              </w:rPr>
            </w:pPr>
          </w:p>
        </w:tc>
      </w:tr>
      <w:tr w:rsidR="00F66FCD" w:rsidRPr="00F66FCD" w14:paraId="74E98B34" w14:textId="77777777" w:rsidTr="00F66FCD">
        <w:tc>
          <w:tcPr>
            <w:tcW w:w="738" w:type="dxa"/>
          </w:tcPr>
          <w:p w14:paraId="422D8871" w14:textId="77777777" w:rsidR="00F66FCD" w:rsidRPr="00F66FCD" w:rsidRDefault="00F66FCD" w:rsidP="00F66FCD">
            <w:pPr>
              <w:autoSpaceDE w:val="0"/>
              <w:autoSpaceDN w:val="0"/>
              <w:adjustRightInd w:val="0"/>
              <w:jc w:val="center"/>
              <w:rPr>
                <w:color w:val="000000"/>
                <w:sz w:val="24"/>
                <w:szCs w:val="24"/>
              </w:rPr>
            </w:pPr>
            <w:r w:rsidRPr="00F66FCD">
              <w:rPr>
                <w:color w:val="000000"/>
                <w:sz w:val="24"/>
                <w:szCs w:val="24"/>
              </w:rPr>
              <w:t>15.</w:t>
            </w:r>
          </w:p>
        </w:tc>
        <w:tc>
          <w:tcPr>
            <w:tcW w:w="4439" w:type="dxa"/>
          </w:tcPr>
          <w:p w14:paraId="67D83502" w14:textId="0C4D604C" w:rsidR="00F66FCD" w:rsidRPr="00F66FCD" w:rsidRDefault="00F66FCD" w:rsidP="00F66FCD">
            <w:pPr>
              <w:autoSpaceDE w:val="0"/>
              <w:autoSpaceDN w:val="0"/>
              <w:adjustRightInd w:val="0"/>
              <w:jc w:val="both"/>
              <w:rPr>
                <w:color w:val="000000"/>
                <w:sz w:val="24"/>
                <w:szCs w:val="24"/>
              </w:rPr>
            </w:pPr>
            <w:r w:rsidRPr="00F66FCD">
              <w:rPr>
                <w:color w:val="000000"/>
                <w:sz w:val="24"/>
                <w:szCs w:val="24"/>
              </w:rPr>
              <w:t>Iekārtu darbības attālinātas uzraudzības sistēmas pārbaude</w:t>
            </w:r>
          </w:p>
        </w:tc>
        <w:tc>
          <w:tcPr>
            <w:tcW w:w="2106" w:type="dxa"/>
          </w:tcPr>
          <w:p w14:paraId="6C768562" w14:textId="77777777" w:rsidR="00F66FCD" w:rsidRPr="00F66FCD" w:rsidRDefault="00F66FCD" w:rsidP="00F66FCD">
            <w:pPr>
              <w:autoSpaceDE w:val="0"/>
              <w:autoSpaceDN w:val="0"/>
              <w:adjustRightInd w:val="0"/>
              <w:jc w:val="both"/>
              <w:rPr>
                <w:color w:val="000000"/>
                <w:sz w:val="24"/>
                <w:szCs w:val="24"/>
              </w:rPr>
            </w:pPr>
          </w:p>
        </w:tc>
        <w:tc>
          <w:tcPr>
            <w:tcW w:w="2244" w:type="dxa"/>
          </w:tcPr>
          <w:p w14:paraId="19E803E1" w14:textId="77777777" w:rsidR="00F66FCD" w:rsidRPr="00F66FCD" w:rsidRDefault="00F66FCD" w:rsidP="00F66FCD">
            <w:pPr>
              <w:autoSpaceDE w:val="0"/>
              <w:autoSpaceDN w:val="0"/>
              <w:adjustRightInd w:val="0"/>
              <w:jc w:val="both"/>
              <w:rPr>
                <w:color w:val="000000"/>
                <w:sz w:val="24"/>
                <w:szCs w:val="24"/>
              </w:rPr>
            </w:pPr>
          </w:p>
        </w:tc>
      </w:tr>
    </w:tbl>
    <w:p w14:paraId="3E8E3A22" w14:textId="77777777" w:rsidR="00F66FCD" w:rsidRPr="00F66FCD" w:rsidRDefault="00F66FCD" w:rsidP="00F66FCD">
      <w:pPr>
        <w:autoSpaceDE w:val="0"/>
        <w:autoSpaceDN w:val="0"/>
        <w:adjustRightInd w:val="0"/>
        <w:jc w:val="both"/>
        <w:rPr>
          <w:color w:val="000000"/>
          <w:sz w:val="24"/>
          <w:szCs w:val="24"/>
          <w:lang w:eastAsia="lv-LV"/>
        </w:rPr>
      </w:pPr>
    </w:p>
    <w:p w14:paraId="71590816" w14:textId="33DFF8B1" w:rsidR="00F66FCD" w:rsidRPr="00F66FCD" w:rsidRDefault="00F66FCD" w:rsidP="00F66FCD">
      <w:pPr>
        <w:autoSpaceDE w:val="0"/>
        <w:autoSpaceDN w:val="0"/>
        <w:adjustRightInd w:val="0"/>
        <w:jc w:val="both"/>
        <w:rPr>
          <w:color w:val="000000"/>
          <w:sz w:val="24"/>
          <w:szCs w:val="24"/>
          <w:lang w:eastAsia="lv-LV"/>
        </w:rPr>
      </w:pPr>
      <w:r w:rsidRPr="00F66FCD">
        <w:rPr>
          <w:color w:val="000000"/>
          <w:sz w:val="24"/>
          <w:szCs w:val="24"/>
          <w:lang w:eastAsia="lv-LV"/>
        </w:rPr>
        <w:t>Sistēmas tehniskās apkopes darbi vienu reizi gadā vai ik pēc 100 motoru stundām</w:t>
      </w:r>
      <w:r>
        <w:rPr>
          <w:color w:val="000000"/>
          <w:sz w:val="24"/>
          <w:szCs w:val="24"/>
          <w:lang w:eastAsia="lv-LV"/>
        </w:rPr>
        <w:t>:</w:t>
      </w:r>
    </w:p>
    <w:p w14:paraId="7F9816BE" w14:textId="77777777" w:rsidR="00F66FCD" w:rsidRPr="00F66FCD" w:rsidRDefault="00F66FCD" w:rsidP="00F66FCD">
      <w:pPr>
        <w:autoSpaceDE w:val="0"/>
        <w:autoSpaceDN w:val="0"/>
        <w:adjustRightInd w:val="0"/>
        <w:jc w:val="both"/>
        <w:rPr>
          <w:color w:val="000000"/>
          <w:sz w:val="24"/>
          <w:szCs w:val="24"/>
          <w:lang w:eastAsia="lv-LV"/>
        </w:rPr>
      </w:pPr>
    </w:p>
    <w:tbl>
      <w:tblPr>
        <w:tblStyle w:val="TableGrid7"/>
        <w:tblW w:w="9527" w:type="dxa"/>
        <w:tblInd w:w="-176" w:type="dxa"/>
        <w:tblLook w:val="04A0" w:firstRow="1" w:lastRow="0" w:firstColumn="1" w:lastColumn="0" w:noHBand="0" w:noVBand="1"/>
      </w:tblPr>
      <w:tblGrid>
        <w:gridCol w:w="738"/>
        <w:gridCol w:w="4439"/>
        <w:gridCol w:w="2106"/>
        <w:gridCol w:w="2244"/>
      </w:tblGrid>
      <w:tr w:rsidR="00F66FCD" w:rsidRPr="00F66FCD" w14:paraId="5B264800" w14:textId="77777777" w:rsidTr="00F66FCD">
        <w:tc>
          <w:tcPr>
            <w:tcW w:w="738" w:type="dxa"/>
          </w:tcPr>
          <w:p w14:paraId="08AD86D1" w14:textId="6D625B0B" w:rsidR="00F66FCD" w:rsidRPr="00F66FCD" w:rsidRDefault="00F66FCD" w:rsidP="00F66FCD">
            <w:pPr>
              <w:autoSpaceDE w:val="0"/>
              <w:autoSpaceDN w:val="0"/>
              <w:adjustRightInd w:val="0"/>
              <w:jc w:val="both"/>
              <w:rPr>
                <w:b/>
                <w:color w:val="000000"/>
                <w:sz w:val="24"/>
                <w:szCs w:val="24"/>
              </w:rPr>
            </w:pPr>
            <w:r w:rsidRPr="00F66FCD">
              <w:rPr>
                <w:b/>
                <w:color w:val="000000"/>
                <w:sz w:val="24"/>
                <w:szCs w:val="24"/>
              </w:rPr>
              <w:t>Nr.</w:t>
            </w:r>
            <w:r>
              <w:rPr>
                <w:b/>
                <w:color w:val="000000"/>
                <w:sz w:val="24"/>
                <w:szCs w:val="24"/>
              </w:rPr>
              <w:t xml:space="preserve"> </w:t>
            </w:r>
            <w:r w:rsidRPr="00F66FCD">
              <w:rPr>
                <w:b/>
                <w:color w:val="000000"/>
                <w:sz w:val="24"/>
                <w:szCs w:val="24"/>
              </w:rPr>
              <w:t>p.</w:t>
            </w:r>
            <w:r>
              <w:rPr>
                <w:b/>
                <w:color w:val="000000"/>
                <w:sz w:val="24"/>
                <w:szCs w:val="24"/>
              </w:rPr>
              <w:t xml:space="preserve"> </w:t>
            </w:r>
            <w:r w:rsidRPr="00F66FCD">
              <w:rPr>
                <w:b/>
                <w:color w:val="000000"/>
                <w:sz w:val="24"/>
                <w:szCs w:val="24"/>
              </w:rPr>
              <w:t xml:space="preserve">k. </w:t>
            </w:r>
          </w:p>
        </w:tc>
        <w:tc>
          <w:tcPr>
            <w:tcW w:w="4439" w:type="dxa"/>
          </w:tcPr>
          <w:p w14:paraId="0419A2EC" w14:textId="77777777" w:rsidR="00F66FCD" w:rsidRPr="00F66FCD" w:rsidRDefault="00F66FCD" w:rsidP="00F66FCD">
            <w:pPr>
              <w:autoSpaceDE w:val="0"/>
              <w:autoSpaceDN w:val="0"/>
              <w:adjustRightInd w:val="0"/>
              <w:jc w:val="both"/>
              <w:rPr>
                <w:b/>
                <w:color w:val="000000"/>
                <w:sz w:val="24"/>
                <w:szCs w:val="24"/>
              </w:rPr>
            </w:pPr>
            <w:r w:rsidRPr="00F66FCD">
              <w:rPr>
                <w:b/>
                <w:color w:val="000000"/>
                <w:sz w:val="24"/>
                <w:szCs w:val="24"/>
              </w:rPr>
              <w:t xml:space="preserve">Darba nosaukums </w:t>
            </w:r>
          </w:p>
        </w:tc>
        <w:tc>
          <w:tcPr>
            <w:tcW w:w="2106" w:type="dxa"/>
          </w:tcPr>
          <w:p w14:paraId="668BE48A" w14:textId="77777777" w:rsidR="00F66FCD" w:rsidRPr="00F66FCD" w:rsidRDefault="00F66FCD" w:rsidP="00F66FCD">
            <w:pPr>
              <w:autoSpaceDE w:val="0"/>
              <w:autoSpaceDN w:val="0"/>
              <w:adjustRightInd w:val="0"/>
              <w:jc w:val="both"/>
              <w:rPr>
                <w:b/>
                <w:color w:val="000000"/>
                <w:sz w:val="24"/>
                <w:szCs w:val="24"/>
              </w:rPr>
            </w:pPr>
            <w:r w:rsidRPr="00F66FCD">
              <w:rPr>
                <w:b/>
                <w:color w:val="000000"/>
                <w:sz w:val="24"/>
                <w:szCs w:val="24"/>
              </w:rPr>
              <w:t xml:space="preserve">Apskates rezultāts </w:t>
            </w:r>
          </w:p>
        </w:tc>
        <w:tc>
          <w:tcPr>
            <w:tcW w:w="2244" w:type="dxa"/>
          </w:tcPr>
          <w:p w14:paraId="1FCB73CD" w14:textId="77777777" w:rsidR="00F66FCD" w:rsidRPr="00F66FCD" w:rsidRDefault="00F66FCD" w:rsidP="00F66FCD">
            <w:pPr>
              <w:autoSpaceDE w:val="0"/>
              <w:autoSpaceDN w:val="0"/>
              <w:adjustRightInd w:val="0"/>
              <w:jc w:val="both"/>
              <w:rPr>
                <w:b/>
                <w:color w:val="000000"/>
                <w:sz w:val="24"/>
                <w:szCs w:val="24"/>
              </w:rPr>
            </w:pPr>
            <w:r w:rsidRPr="00F66FCD">
              <w:rPr>
                <w:b/>
                <w:color w:val="000000"/>
                <w:sz w:val="24"/>
                <w:szCs w:val="24"/>
              </w:rPr>
              <w:t xml:space="preserve">Piezīmes </w:t>
            </w:r>
          </w:p>
        </w:tc>
      </w:tr>
      <w:tr w:rsidR="00F66FCD" w:rsidRPr="00F66FCD" w14:paraId="198D04AF" w14:textId="77777777" w:rsidTr="00F66FCD">
        <w:tc>
          <w:tcPr>
            <w:tcW w:w="738" w:type="dxa"/>
          </w:tcPr>
          <w:p w14:paraId="66A5219B"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1.</w:t>
            </w:r>
          </w:p>
        </w:tc>
        <w:tc>
          <w:tcPr>
            <w:tcW w:w="4439" w:type="dxa"/>
          </w:tcPr>
          <w:p w14:paraId="68072FF1"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Eļļas nomaiņa</w:t>
            </w:r>
          </w:p>
        </w:tc>
        <w:tc>
          <w:tcPr>
            <w:tcW w:w="2106" w:type="dxa"/>
          </w:tcPr>
          <w:p w14:paraId="76C71B52"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4F7012C6"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7E4F8C3A" w14:textId="77777777" w:rsidTr="00F66FCD">
        <w:tc>
          <w:tcPr>
            <w:tcW w:w="738" w:type="dxa"/>
          </w:tcPr>
          <w:p w14:paraId="51F95D61"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2.</w:t>
            </w:r>
          </w:p>
        </w:tc>
        <w:tc>
          <w:tcPr>
            <w:tcW w:w="4439" w:type="dxa"/>
          </w:tcPr>
          <w:p w14:paraId="668027BB"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Eļļas filtru nomaiņa</w:t>
            </w:r>
          </w:p>
        </w:tc>
        <w:tc>
          <w:tcPr>
            <w:tcW w:w="2106" w:type="dxa"/>
          </w:tcPr>
          <w:p w14:paraId="5D811470"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3BF9EEEB"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470B9CEE" w14:textId="77777777" w:rsidTr="00F66FCD">
        <w:tc>
          <w:tcPr>
            <w:tcW w:w="738" w:type="dxa"/>
          </w:tcPr>
          <w:p w14:paraId="4CC38BA0"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3.</w:t>
            </w:r>
          </w:p>
        </w:tc>
        <w:tc>
          <w:tcPr>
            <w:tcW w:w="4439" w:type="dxa"/>
          </w:tcPr>
          <w:p w14:paraId="04D04B07"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Degvielas filtru nomaiņa</w:t>
            </w:r>
          </w:p>
        </w:tc>
        <w:tc>
          <w:tcPr>
            <w:tcW w:w="2106" w:type="dxa"/>
          </w:tcPr>
          <w:p w14:paraId="45DAED1C"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7AC73365"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72BBC1CD" w14:textId="77777777" w:rsidTr="00F66FCD">
        <w:tc>
          <w:tcPr>
            <w:tcW w:w="738" w:type="dxa"/>
          </w:tcPr>
          <w:p w14:paraId="23903E63" w14:textId="455F8D4A"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4.</w:t>
            </w:r>
          </w:p>
        </w:tc>
        <w:tc>
          <w:tcPr>
            <w:tcW w:w="4439" w:type="dxa"/>
          </w:tcPr>
          <w:p w14:paraId="6FB63354"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 xml:space="preserve">Dzesēšanas šķidruma un filtru nomaiņa  </w:t>
            </w:r>
          </w:p>
        </w:tc>
        <w:tc>
          <w:tcPr>
            <w:tcW w:w="2106" w:type="dxa"/>
          </w:tcPr>
          <w:p w14:paraId="3BDC15C7"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053C3B4E"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6E0DDC01" w14:textId="77777777" w:rsidTr="00F66FCD">
        <w:tc>
          <w:tcPr>
            <w:tcW w:w="738" w:type="dxa"/>
          </w:tcPr>
          <w:p w14:paraId="2806C498"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5.</w:t>
            </w:r>
          </w:p>
        </w:tc>
        <w:tc>
          <w:tcPr>
            <w:tcW w:w="4439" w:type="dxa"/>
          </w:tcPr>
          <w:p w14:paraId="26B0BD15"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Gaisa filtra nomaiņa</w:t>
            </w:r>
          </w:p>
        </w:tc>
        <w:tc>
          <w:tcPr>
            <w:tcW w:w="2106" w:type="dxa"/>
          </w:tcPr>
          <w:p w14:paraId="65529B81"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2D248BA4"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69697BD4" w14:textId="77777777" w:rsidTr="00F66FCD">
        <w:tc>
          <w:tcPr>
            <w:tcW w:w="738" w:type="dxa"/>
          </w:tcPr>
          <w:p w14:paraId="24BE12DE"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6.</w:t>
            </w:r>
          </w:p>
        </w:tc>
        <w:tc>
          <w:tcPr>
            <w:tcW w:w="4439" w:type="dxa"/>
          </w:tcPr>
          <w:p w14:paraId="2AE695E8"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Kartera ventilācijas sistēmas apskate un tīrīšana</w:t>
            </w:r>
          </w:p>
        </w:tc>
        <w:tc>
          <w:tcPr>
            <w:tcW w:w="2106" w:type="dxa"/>
          </w:tcPr>
          <w:p w14:paraId="6B11B527"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215F8B23"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6C20D815" w14:textId="77777777" w:rsidTr="00F66FCD">
        <w:tc>
          <w:tcPr>
            <w:tcW w:w="738" w:type="dxa"/>
          </w:tcPr>
          <w:p w14:paraId="0EC0641D"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7.</w:t>
            </w:r>
          </w:p>
        </w:tc>
        <w:tc>
          <w:tcPr>
            <w:tcW w:w="4439" w:type="dxa"/>
          </w:tcPr>
          <w:p w14:paraId="05CD55D3"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Vārstu spraugu pārbaude un regulēšana</w:t>
            </w:r>
          </w:p>
        </w:tc>
        <w:tc>
          <w:tcPr>
            <w:tcW w:w="2106" w:type="dxa"/>
          </w:tcPr>
          <w:p w14:paraId="3162365A"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1FCBE51A"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2D33EA16" w14:textId="77777777" w:rsidTr="00F66FCD">
        <w:tc>
          <w:tcPr>
            <w:tcW w:w="738" w:type="dxa"/>
          </w:tcPr>
          <w:p w14:paraId="430E7BF7"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8.</w:t>
            </w:r>
          </w:p>
        </w:tc>
        <w:tc>
          <w:tcPr>
            <w:tcW w:w="4439" w:type="dxa"/>
          </w:tcPr>
          <w:p w14:paraId="1DB68095"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Sprauslu pārbaude un regulēšana</w:t>
            </w:r>
          </w:p>
        </w:tc>
        <w:tc>
          <w:tcPr>
            <w:tcW w:w="2106" w:type="dxa"/>
          </w:tcPr>
          <w:p w14:paraId="7D6FA366"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3EDC8700"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3F8CFF80" w14:textId="77777777" w:rsidTr="00F66FCD">
        <w:tc>
          <w:tcPr>
            <w:tcW w:w="738" w:type="dxa"/>
          </w:tcPr>
          <w:p w14:paraId="3BA814BA"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9.</w:t>
            </w:r>
          </w:p>
        </w:tc>
        <w:tc>
          <w:tcPr>
            <w:tcW w:w="4439" w:type="dxa"/>
          </w:tcPr>
          <w:p w14:paraId="3A2FE908"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Ķīļsiksnas pārbaude, regulēšana</w:t>
            </w:r>
          </w:p>
        </w:tc>
        <w:tc>
          <w:tcPr>
            <w:tcW w:w="2106" w:type="dxa"/>
          </w:tcPr>
          <w:p w14:paraId="5B0B99FE"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671F870E"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71D97251" w14:textId="77777777" w:rsidTr="00F66FCD">
        <w:tc>
          <w:tcPr>
            <w:tcW w:w="738" w:type="dxa"/>
          </w:tcPr>
          <w:p w14:paraId="1F329C0E"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10.</w:t>
            </w:r>
          </w:p>
        </w:tc>
        <w:tc>
          <w:tcPr>
            <w:tcW w:w="4439" w:type="dxa"/>
          </w:tcPr>
          <w:p w14:paraId="739994A8" w14:textId="77777777" w:rsidR="00F66FCD" w:rsidRPr="00F66FCD" w:rsidRDefault="00F66FCD" w:rsidP="00F66FCD">
            <w:pPr>
              <w:autoSpaceDE w:val="0"/>
              <w:autoSpaceDN w:val="0"/>
              <w:adjustRightInd w:val="0"/>
              <w:jc w:val="both"/>
              <w:rPr>
                <w:color w:val="000000"/>
                <w:sz w:val="24"/>
                <w:szCs w:val="24"/>
              </w:rPr>
            </w:pPr>
            <w:proofErr w:type="spellStart"/>
            <w:r w:rsidRPr="00F66FCD">
              <w:rPr>
                <w:color w:val="000000"/>
                <w:sz w:val="24"/>
                <w:szCs w:val="24"/>
              </w:rPr>
              <w:t>Kontrolmēraparatūras</w:t>
            </w:r>
            <w:proofErr w:type="spellEnd"/>
            <w:r w:rsidRPr="00F66FCD">
              <w:rPr>
                <w:color w:val="000000"/>
                <w:sz w:val="24"/>
                <w:szCs w:val="24"/>
              </w:rPr>
              <w:t xml:space="preserve"> pārbaude uz vadības paneļa</w:t>
            </w:r>
          </w:p>
        </w:tc>
        <w:tc>
          <w:tcPr>
            <w:tcW w:w="2106" w:type="dxa"/>
          </w:tcPr>
          <w:p w14:paraId="65E8ED7C"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33EBA303"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27CEC588" w14:textId="77777777" w:rsidTr="00F66FCD">
        <w:tc>
          <w:tcPr>
            <w:tcW w:w="738" w:type="dxa"/>
          </w:tcPr>
          <w:p w14:paraId="3E039186"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11.</w:t>
            </w:r>
          </w:p>
        </w:tc>
        <w:tc>
          <w:tcPr>
            <w:tcW w:w="4439" w:type="dxa"/>
          </w:tcPr>
          <w:p w14:paraId="29F2A483"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Montāžas un elektrisko savienojumu tehniskā stāvokļa pārbaude</w:t>
            </w:r>
          </w:p>
        </w:tc>
        <w:tc>
          <w:tcPr>
            <w:tcW w:w="2106" w:type="dxa"/>
          </w:tcPr>
          <w:p w14:paraId="5C9DFF78"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345E7C2E"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1A9F82D0" w14:textId="77777777" w:rsidTr="00F66FCD">
        <w:tc>
          <w:tcPr>
            <w:tcW w:w="738" w:type="dxa"/>
          </w:tcPr>
          <w:p w14:paraId="427CBD8F"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12.</w:t>
            </w:r>
          </w:p>
        </w:tc>
        <w:tc>
          <w:tcPr>
            <w:tcW w:w="4439" w:type="dxa"/>
          </w:tcPr>
          <w:p w14:paraId="4680F7E8"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Akumulatora baterijas tehniskā apkope (</w:t>
            </w:r>
            <w:proofErr w:type="spellStart"/>
            <w:r w:rsidRPr="00F66FCD">
              <w:rPr>
                <w:color w:val="000000"/>
                <w:sz w:val="24"/>
                <w:szCs w:val="24"/>
              </w:rPr>
              <w:t>klemju</w:t>
            </w:r>
            <w:proofErr w:type="spellEnd"/>
            <w:r w:rsidRPr="00F66FCD">
              <w:rPr>
                <w:color w:val="000000"/>
                <w:sz w:val="24"/>
                <w:szCs w:val="24"/>
              </w:rPr>
              <w:t xml:space="preserve"> tīrīšana un sasmērēšana, pārbaude)</w:t>
            </w:r>
          </w:p>
        </w:tc>
        <w:tc>
          <w:tcPr>
            <w:tcW w:w="2106" w:type="dxa"/>
          </w:tcPr>
          <w:p w14:paraId="5CB35AC4"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67AE0916" w14:textId="77777777" w:rsidR="00F66FCD" w:rsidRPr="00F66FCD" w:rsidRDefault="00F66FCD" w:rsidP="00F66FCD">
            <w:pPr>
              <w:autoSpaceDE w:val="0"/>
              <w:autoSpaceDN w:val="0"/>
              <w:adjustRightInd w:val="0"/>
              <w:jc w:val="both"/>
              <w:rPr>
                <w:b/>
                <w:color w:val="000000"/>
                <w:sz w:val="24"/>
                <w:szCs w:val="24"/>
              </w:rPr>
            </w:pPr>
          </w:p>
        </w:tc>
      </w:tr>
      <w:tr w:rsidR="00F66FCD" w:rsidRPr="00F66FCD" w14:paraId="35465426" w14:textId="77777777" w:rsidTr="00F66FCD">
        <w:tc>
          <w:tcPr>
            <w:tcW w:w="738" w:type="dxa"/>
          </w:tcPr>
          <w:p w14:paraId="746A15AA" w14:textId="77777777" w:rsidR="00F66FCD" w:rsidRPr="00F66FCD" w:rsidRDefault="00F66FCD" w:rsidP="00F66FCD">
            <w:pPr>
              <w:autoSpaceDE w:val="0"/>
              <w:autoSpaceDN w:val="0"/>
              <w:adjustRightInd w:val="0"/>
              <w:jc w:val="center"/>
              <w:rPr>
                <w:bCs/>
                <w:color w:val="000000"/>
                <w:sz w:val="24"/>
                <w:szCs w:val="24"/>
              </w:rPr>
            </w:pPr>
            <w:r w:rsidRPr="00F66FCD">
              <w:rPr>
                <w:bCs/>
                <w:color w:val="000000"/>
                <w:sz w:val="24"/>
                <w:szCs w:val="24"/>
              </w:rPr>
              <w:t>13.</w:t>
            </w:r>
          </w:p>
        </w:tc>
        <w:tc>
          <w:tcPr>
            <w:tcW w:w="4439" w:type="dxa"/>
          </w:tcPr>
          <w:p w14:paraId="24CE0C20" w14:textId="77777777" w:rsidR="00F66FCD" w:rsidRPr="00F66FCD" w:rsidRDefault="00F66FCD" w:rsidP="00F66FCD">
            <w:pPr>
              <w:autoSpaceDE w:val="0"/>
              <w:autoSpaceDN w:val="0"/>
              <w:adjustRightInd w:val="0"/>
              <w:jc w:val="both"/>
              <w:rPr>
                <w:color w:val="000000"/>
                <w:sz w:val="24"/>
                <w:szCs w:val="24"/>
              </w:rPr>
            </w:pPr>
            <w:r w:rsidRPr="00F66FCD">
              <w:rPr>
                <w:color w:val="000000"/>
                <w:sz w:val="24"/>
                <w:szCs w:val="24"/>
              </w:rPr>
              <w:t>Nosēdumu noliešana no degvielas tvertnes</w:t>
            </w:r>
          </w:p>
        </w:tc>
        <w:tc>
          <w:tcPr>
            <w:tcW w:w="2106" w:type="dxa"/>
          </w:tcPr>
          <w:p w14:paraId="0FB3FAB9" w14:textId="77777777" w:rsidR="00F66FCD" w:rsidRPr="00F66FCD" w:rsidRDefault="00F66FCD" w:rsidP="00F66FCD">
            <w:pPr>
              <w:autoSpaceDE w:val="0"/>
              <w:autoSpaceDN w:val="0"/>
              <w:adjustRightInd w:val="0"/>
              <w:jc w:val="both"/>
              <w:rPr>
                <w:b/>
                <w:color w:val="000000"/>
                <w:sz w:val="24"/>
                <w:szCs w:val="24"/>
              </w:rPr>
            </w:pPr>
          </w:p>
        </w:tc>
        <w:tc>
          <w:tcPr>
            <w:tcW w:w="2244" w:type="dxa"/>
          </w:tcPr>
          <w:p w14:paraId="06A64F8C" w14:textId="77777777" w:rsidR="00F66FCD" w:rsidRPr="00F66FCD" w:rsidRDefault="00F66FCD" w:rsidP="00F66FCD">
            <w:pPr>
              <w:autoSpaceDE w:val="0"/>
              <w:autoSpaceDN w:val="0"/>
              <w:adjustRightInd w:val="0"/>
              <w:jc w:val="both"/>
              <w:rPr>
                <w:b/>
                <w:color w:val="000000"/>
                <w:sz w:val="24"/>
                <w:szCs w:val="24"/>
              </w:rPr>
            </w:pPr>
          </w:p>
        </w:tc>
      </w:tr>
    </w:tbl>
    <w:p w14:paraId="661708AC" w14:textId="77777777" w:rsidR="00F66FCD" w:rsidRPr="00F66FCD" w:rsidRDefault="00F66FCD" w:rsidP="00F66FCD">
      <w:pPr>
        <w:autoSpaceDE w:val="0"/>
        <w:autoSpaceDN w:val="0"/>
        <w:adjustRightInd w:val="0"/>
        <w:jc w:val="both"/>
        <w:rPr>
          <w:color w:val="000000"/>
          <w:sz w:val="23"/>
          <w:szCs w:val="23"/>
          <w:lang w:eastAsia="lv-LV"/>
        </w:rPr>
      </w:pPr>
    </w:p>
    <w:p w14:paraId="1CB4AAA5" w14:textId="77777777" w:rsidR="00F66FCD" w:rsidRPr="00F66FCD" w:rsidRDefault="00F66FCD" w:rsidP="00F66FCD">
      <w:pPr>
        <w:autoSpaceDE w:val="0"/>
        <w:autoSpaceDN w:val="0"/>
        <w:adjustRightInd w:val="0"/>
        <w:jc w:val="both"/>
        <w:rPr>
          <w:color w:val="000000"/>
          <w:sz w:val="23"/>
          <w:szCs w:val="23"/>
          <w:lang w:eastAsia="lv-LV"/>
        </w:rPr>
      </w:pPr>
    </w:p>
    <w:p w14:paraId="5A032E97" w14:textId="77777777" w:rsidR="00F66FCD" w:rsidRPr="00F66FCD" w:rsidRDefault="00F66FCD" w:rsidP="00F66FCD">
      <w:pPr>
        <w:pBdr>
          <w:bottom w:val="single" w:sz="12" w:space="1" w:color="auto"/>
        </w:pBdr>
        <w:jc w:val="both"/>
        <w:rPr>
          <w:rFonts w:eastAsia="Calibri"/>
          <w:b/>
        </w:rPr>
      </w:pPr>
      <w:r w:rsidRPr="00F66FCD">
        <w:rPr>
          <w:rFonts w:eastAsia="Calibri"/>
          <w:b/>
        </w:rPr>
        <w:t>Darbu veikšanas laikā konstatēts:</w:t>
      </w:r>
    </w:p>
    <w:p w14:paraId="471F4EF7" w14:textId="77777777" w:rsidR="00F66FCD" w:rsidRPr="00F66FCD" w:rsidRDefault="00F66FCD" w:rsidP="00F66FCD">
      <w:pPr>
        <w:pBdr>
          <w:bottom w:val="single" w:sz="12" w:space="1" w:color="auto"/>
        </w:pBdr>
        <w:jc w:val="both"/>
        <w:rPr>
          <w:rFonts w:eastAsia="Calibri"/>
          <w:b/>
        </w:rPr>
      </w:pPr>
    </w:p>
    <w:p w14:paraId="17253A17" w14:textId="77777777" w:rsidR="00F66FCD" w:rsidRPr="00F66FCD" w:rsidRDefault="00F66FCD" w:rsidP="00F66FCD">
      <w:pPr>
        <w:jc w:val="center"/>
        <w:rPr>
          <w:rFonts w:eastAsia="Calibri"/>
        </w:rPr>
      </w:pPr>
      <w:r w:rsidRPr="00F66FCD">
        <w:rPr>
          <w:rFonts w:eastAsia="Calibri"/>
        </w:rPr>
        <w:t>(sistēmas darba stāvokļa apraksts)</w:t>
      </w:r>
    </w:p>
    <w:p w14:paraId="0A324E77" w14:textId="77777777" w:rsidR="00F66FCD" w:rsidRPr="00F66FCD" w:rsidRDefault="00F66FCD" w:rsidP="00F66FCD"/>
    <w:p w14:paraId="46F8D0FF" w14:textId="77777777" w:rsidR="00F66FCD" w:rsidRPr="00F66FCD" w:rsidRDefault="00F66FCD" w:rsidP="00F66FCD">
      <w:pPr>
        <w:pBdr>
          <w:bottom w:val="single" w:sz="12" w:space="1" w:color="auto"/>
        </w:pBdr>
        <w:jc w:val="both"/>
        <w:rPr>
          <w:rFonts w:eastAsia="Calibri"/>
          <w:b/>
        </w:rPr>
      </w:pPr>
      <w:r w:rsidRPr="00F66FCD">
        <w:rPr>
          <w:rFonts w:eastAsia="Calibri"/>
          <w:b/>
        </w:rPr>
        <w:t>Darbu veikšanas kavējumi:</w:t>
      </w:r>
    </w:p>
    <w:p w14:paraId="52768F17" w14:textId="77777777" w:rsidR="00F66FCD" w:rsidRPr="00F66FCD" w:rsidRDefault="00F66FCD" w:rsidP="00F66FCD">
      <w:pPr>
        <w:pBdr>
          <w:bottom w:val="single" w:sz="12" w:space="1" w:color="auto"/>
        </w:pBdr>
        <w:jc w:val="both"/>
        <w:rPr>
          <w:rFonts w:eastAsia="Calibri"/>
          <w:b/>
        </w:rPr>
      </w:pPr>
    </w:p>
    <w:p w14:paraId="295C57FF" w14:textId="77777777" w:rsidR="00F66FCD" w:rsidRPr="00F66FCD" w:rsidRDefault="00F66FCD" w:rsidP="00F66FCD">
      <w:pPr>
        <w:jc w:val="center"/>
        <w:rPr>
          <w:rFonts w:eastAsia="Calibri"/>
        </w:rPr>
      </w:pPr>
      <w:r w:rsidRPr="00F66FCD">
        <w:rPr>
          <w:rFonts w:eastAsia="Calibri"/>
        </w:rPr>
        <w:t>(</w:t>
      </w:r>
      <w:r w:rsidRPr="00F66FCD">
        <w:t>darba izpildes termiņa kavējums un līgumsoda piemērošanas pamatojums atbilstoši Līguma konkrētam apakšpunktam</w:t>
      </w:r>
      <w:r w:rsidRPr="00F66FCD">
        <w:rPr>
          <w:rFonts w:eastAsia="Calibri"/>
        </w:rPr>
        <w:t>)</w:t>
      </w:r>
    </w:p>
    <w:p w14:paraId="56A8A807" w14:textId="77777777" w:rsidR="00F66FCD" w:rsidRPr="00F66FCD" w:rsidRDefault="00F66FCD" w:rsidP="00F66FCD"/>
    <w:p w14:paraId="1F42FEF2" w14:textId="77777777" w:rsidR="00F66FCD" w:rsidRPr="00F66FCD" w:rsidRDefault="00F66FCD" w:rsidP="00F66FCD"/>
    <w:tbl>
      <w:tblPr>
        <w:tblStyle w:val="TableGrid7"/>
        <w:tblW w:w="10349" w:type="dxa"/>
        <w:tblInd w:w="-74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19"/>
        <w:gridCol w:w="3402"/>
        <w:gridCol w:w="2552"/>
        <w:gridCol w:w="1276"/>
      </w:tblGrid>
      <w:tr w:rsidR="00F66FCD" w:rsidRPr="00F66FCD" w14:paraId="2D82C4C2" w14:textId="77777777" w:rsidTr="00F66FCD">
        <w:tc>
          <w:tcPr>
            <w:tcW w:w="3119" w:type="dxa"/>
          </w:tcPr>
          <w:p w14:paraId="683B3AB1" w14:textId="77777777" w:rsidR="00F66FCD" w:rsidRPr="00F66FCD" w:rsidRDefault="00F66FCD" w:rsidP="00F66FCD">
            <w:r w:rsidRPr="00F66FCD">
              <w:rPr>
                <w:rFonts w:eastAsia="Calibri"/>
              </w:rPr>
              <w:t>Izpildītāja pilnvarotā persona</w:t>
            </w:r>
          </w:p>
        </w:tc>
        <w:tc>
          <w:tcPr>
            <w:tcW w:w="3402" w:type="dxa"/>
          </w:tcPr>
          <w:p w14:paraId="43477BA8" w14:textId="77777777" w:rsidR="00F66FCD" w:rsidRPr="00F66FCD" w:rsidRDefault="00F66FCD" w:rsidP="00F66FCD">
            <w:pPr>
              <w:pBdr>
                <w:bottom w:val="single" w:sz="12" w:space="1" w:color="auto"/>
              </w:pBdr>
            </w:pPr>
          </w:p>
          <w:p w14:paraId="285FB054" w14:textId="77777777" w:rsidR="00F66FCD" w:rsidRPr="00F66FCD" w:rsidRDefault="00F66FCD" w:rsidP="00F66FCD">
            <w:pPr>
              <w:jc w:val="center"/>
              <w:rPr>
                <w:sz w:val="16"/>
                <w:szCs w:val="16"/>
              </w:rPr>
            </w:pPr>
            <w:r w:rsidRPr="00F66FCD">
              <w:rPr>
                <w:sz w:val="16"/>
                <w:szCs w:val="16"/>
              </w:rPr>
              <w:t>Vārds Uzvārds</w:t>
            </w:r>
          </w:p>
        </w:tc>
        <w:tc>
          <w:tcPr>
            <w:tcW w:w="2552" w:type="dxa"/>
          </w:tcPr>
          <w:p w14:paraId="79FC4740" w14:textId="77777777" w:rsidR="00F66FCD" w:rsidRPr="00F66FCD" w:rsidRDefault="00F66FCD" w:rsidP="00F66FCD">
            <w:pPr>
              <w:pBdr>
                <w:bottom w:val="single" w:sz="12" w:space="1" w:color="auto"/>
              </w:pBdr>
            </w:pPr>
          </w:p>
          <w:p w14:paraId="5E46600E" w14:textId="77777777" w:rsidR="00F66FCD" w:rsidRPr="00F66FCD" w:rsidRDefault="00F66FCD" w:rsidP="00F66FCD">
            <w:pPr>
              <w:jc w:val="center"/>
              <w:rPr>
                <w:sz w:val="16"/>
                <w:szCs w:val="16"/>
              </w:rPr>
            </w:pPr>
            <w:r w:rsidRPr="00F66FCD">
              <w:rPr>
                <w:sz w:val="16"/>
                <w:szCs w:val="16"/>
              </w:rPr>
              <w:t>Paraksts</w:t>
            </w:r>
          </w:p>
        </w:tc>
        <w:tc>
          <w:tcPr>
            <w:tcW w:w="1276" w:type="dxa"/>
          </w:tcPr>
          <w:p w14:paraId="4CDFD206" w14:textId="77777777" w:rsidR="00F66FCD" w:rsidRPr="00F66FCD" w:rsidRDefault="00F66FCD" w:rsidP="00F66FCD">
            <w:pPr>
              <w:pBdr>
                <w:bottom w:val="single" w:sz="12" w:space="1" w:color="auto"/>
              </w:pBdr>
            </w:pPr>
          </w:p>
          <w:p w14:paraId="41892152" w14:textId="77777777" w:rsidR="00F66FCD" w:rsidRPr="00F66FCD" w:rsidRDefault="00F66FCD" w:rsidP="00F66FCD">
            <w:pPr>
              <w:jc w:val="center"/>
              <w:rPr>
                <w:sz w:val="16"/>
                <w:szCs w:val="16"/>
              </w:rPr>
            </w:pPr>
            <w:r w:rsidRPr="00F66FCD">
              <w:rPr>
                <w:sz w:val="16"/>
                <w:szCs w:val="16"/>
              </w:rPr>
              <w:t>Datums</w:t>
            </w:r>
          </w:p>
          <w:p w14:paraId="44D02B45" w14:textId="77777777" w:rsidR="00F66FCD" w:rsidRPr="00F66FCD" w:rsidRDefault="00F66FCD" w:rsidP="00F66FCD">
            <w:pPr>
              <w:jc w:val="center"/>
              <w:rPr>
                <w:sz w:val="16"/>
                <w:szCs w:val="16"/>
              </w:rPr>
            </w:pPr>
          </w:p>
          <w:p w14:paraId="0118BFCD" w14:textId="77777777" w:rsidR="00F66FCD" w:rsidRPr="00F66FCD" w:rsidRDefault="00F66FCD" w:rsidP="00F66FCD">
            <w:pPr>
              <w:jc w:val="center"/>
              <w:rPr>
                <w:sz w:val="16"/>
                <w:szCs w:val="16"/>
              </w:rPr>
            </w:pPr>
          </w:p>
        </w:tc>
      </w:tr>
      <w:tr w:rsidR="00F66FCD" w:rsidRPr="00F66FCD" w14:paraId="2F888BD2" w14:textId="77777777" w:rsidTr="00F66FCD">
        <w:tc>
          <w:tcPr>
            <w:tcW w:w="3119" w:type="dxa"/>
          </w:tcPr>
          <w:p w14:paraId="0CC3238B" w14:textId="77777777" w:rsidR="00F66FCD" w:rsidRPr="00F66FCD" w:rsidRDefault="00F66FCD" w:rsidP="00F66FCD"/>
        </w:tc>
        <w:tc>
          <w:tcPr>
            <w:tcW w:w="3402" w:type="dxa"/>
          </w:tcPr>
          <w:p w14:paraId="35373B0A" w14:textId="77777777" w:rsidR="00F66FCD" w:rsidRPr="00F66FCD" w:rsidRDefault="00F66FCD" w:rsidP="00F66FCD">
            <w:pPr>
              <w:jc w:val="center"/>
              <w:rPr>
                <w:sz w:val="16"/>
                <w:szCs w:val="16"/>
              </w:rPr>
            </w:pPr>
          </w:p>
        </w:tc>
        <w:tc>
          <w:tcPr>
            <w:tcW w:w="2552" w:type="dxa"/>
          </w:tcPr>
          <w:p w14:paraId="22E0BEEC" w14:textId="77777777" w:rsidR="00F66FCD" w:rsidRPr="00F66FCD" w:rsidRDefault="00F66FCD" w:rsidP="00F66FCD">
            <w:pPr>
              <w:jc w:val="center"/>
              <w:rPr>
                <w:sz w:val="16"/>
                <w:szCs w:val="16"/>
              </w:rPr>
            </w:pPr>
          </w:p>
        </w:tc>
        <w:tc>
          <w:tcPr>
            <w:tcW w:w="1276" w:type="dxa"/>
          </w:tcPr>
          <w:p w14:paraId="23091C1F" w14:textId="77777777" w:rsidR="00F66FCD" w:rsidRPr="00F66FCD" w:rsidRDefault="00F66FCD" w:rsidP="00F66FCD">
            <w:pPr>
              <w:jc w:val="center"/>
              <w:rPr>
                <w:sz w:val="16"/>
                <w:szCs w:val="16"/>
              </w:rPr>
            </w:pPr>
          </w:p>
        </w:tc>
      </w:tr>
      <w:tr w:rsidR="00F66FCD" w:rsidRPr="00F66FCD" w14:paraId="7B7C60C1" w14:textId="77777777" w:rsidTr="00F66FCD">
        <w:tc>
          <w:tcPr>
            <w:tcW w:w="3119" w:type="dxa"/>
          </w:tcPr>
          <w:p w14:paraId="2468BC1D" w14:textId="77777777" w:rsidR="00F66FCD" w:rsidRPr="00F66FCD" w:rsidRDefault="00F66FCD" w:rsidP="00F66FCD">
            <w:r w:rsidRPr="00F66FCD">
              <w:rPr>
                <w:rFonts w:eastAsia="Calibri"/>
              </w:rPr>
              <w:t>Pasūtītāja pilnvarotā persona</w:t>
            </w:r>
          </w:p>
        </w:tc>
        <w:tc>
          <w:tcPr>
            <w:tcW w:w="3402" w:type="dxa"/>
          </w:tcPr>
          <w:p w14:paraId="610564EF" w14:textId="77777777" w:rsidR="00F66FCD" w:rsidRPr="00F66FCD" w:rsidRDefault="00F66FCD" w:rsidP="00F66FCD">
            <w:pPr>
              <w:pBdr>
                <w:bottom w:val="single" w:sz="12" w:space="1" w:color="auto"/>
              </w:pBdr>
            </w:pPr>
          </w:p>
          <w:p w14:paraId="26FE1674" w14:textId="77777777" w:rsidR="00F66FCD" w:rsidRPr="00F66FCD" w:rsidRDefault="00F66FCD" w:rsidP="00F66FCD">
            <w:pPr>
              <w:jc w:val="center"/>
              <w:rPr>
                <w:sz w:val="16"/>
                <w:szCs w:val="16"/>
              </w:rPr>
            </w:pPr>
            <w:r w:rsidRPr="00F66FCD">
              <w:rPr>
                <w:sz w:val="16"/>
                <w:szCs w:val="16"/>
              </w:rPr>
              <w:t>Vārds Uzvārds</w:t>
            </w:r>
          </w:p>
        </w:tc>
        <w:tc>
          <w:tcPr>
            <w:tcW w:w="2552" w:type="dxa"/>
          </w:tcPr>
          <w:p w14:paraId="7CB03867" w14:textId="77777777" w:rsidR="00F66FCD" w:rsidRPr="00F66FCD" w:rsidRDefault="00F66FCD" w:rsidP="00F66FCD">
            <w:pPr>
              <w:pBdr>
                <w:bottom w:val="single" w:sz="12" w:space="1" w:color="auto"/>
              </w:pBdr>
            </w:pPr>
          </w:p>
          <w:p w14:paraId="0F70C693" w14:textId="77777777" w:rsidR="00F66FCD" w:rsidRPr="00F66FCD" w:rsidRDefault="00F66FCD" w:rsidP="00F66FCD">
            <w:pPr>
              <w:jc w:val="center"/>
              <w:rPr>
                <w:sz w:val="16"/>
                <w:szCs w:val="16"/>
              </w:rPr>
            </w:pPr>
            <w:r w:rsidRPr="00F66FCD">
              <w:rPr>
                <w:sz w:val="16"/>
                <w:szCs w:val="16"/>
              </w:rPr>
              <w:t>Paraksts</w:t>
            </w:r>
          </w:p>
        </w:tc>
        <w:tc>
          <w:tcPr>
            <w:tcW w:w="1276" w:type="dxa"/>
          </w:tcPr>
          <w:p w14:paraId="747EB251" w14:textId="77777777" w:rsidR="00F66FCD" w:rsidRPr="00F66FCD" w:rsidRDefault="00F66FCD" w:rsidP="00F66FCD">
            <w:pPr>
              <w:pBdr>
                <w:bottom w:val="single" w:sz="12" w:space="1" w:color="auto"/>
              </w:pBdr>
            </w:pPr>
          </w:p>
          <w:p w14:paraId="3B8BC11E" w14:textId="77777777" w:rsidR="00F66FCD" w:rsidRPr="00F66FCD" w:rsidRDefault="00F66FCD" w:rsidP="00F66FCD">
            <w:pPr>
              <w:jc w:val="center"/>
              <w:rPr>
                <w:sz w:val="16"/>
                <w:szCs w:val="16"/>
              </w:rPr>
            </w:pPr>
            <w:r w:rsidRPr="00F66FCD">
              <w:rPr>
                <w:sz w:val="16"/>
                <w:szCs w:val="16"/>
              </w:rPr>
              <w:t>datums</w:t>
            </w:r>
          </w:p>
        </w:tc>
      </w:tr>
    </w:tbl>
    <w:p w14:paraId="6D98C98A" w14:textId="77777777" w:rsidR="00F66FCD" w:rsidRPr="00F66FCD" w:rsidRDefault="00F66FCD" w:rsidP="00F66FCD"/>
    <w:p w14:paraId="1A336241" w14:textId="77777777" w:rsidR="00F66FCD" w:rsidRPr="00F66FCD" w:rsidRDefault="00F66FCD" w:rsidP="00F66FCD">
      <w:pPr>
        <w:widowControl w:val="0"/>
        <w:ind w:firstLine="567"/>
        <w:jc w:val="both"/>
        <w:rPr>
          <w:rFonts w:eastAsia="Calibri"/>
          <w:color w:val="000000"/>
          <w:sz w:val="18"/>
          <w:szCs w:val="18"/>
          <w:lang w:eastAsia="lv-LV"/>
        </w:rPr>
      </w:pPr>
    </w:p>
    <w:p w14:paraId="6FCFEFAF" w14:textId="77777777" w:rsidR="00F66FCD" w:rsidRPr="008A5C89" w:rsidRDefault="00F66FCD" w:rsidP="00F66FCD">
      <w:pPr>
        <w:ind w:left="284" w:right="-284" w:firstLine="720"/>
        <w:jc w:val="center"/>
        <w:rPr>
          <w:b/>
          <w:sz w:val="24"/>
          <w:szCs w:val="24"/>
        </w:rPr>
      </w:pPr>
      <w:r w:rsidRPr="008A5C89">
        <w:rPr>
          <w:b/>
          <w:sz w:val="24"/>
          <w:szCs w:val="24"/>
        </w:rPr>
        <w:t>Pušu paraksti:</w:t>
      </w:r>
    </w:p>
    <w:p w14:paraId="172B0849" w14:textId="77777777" w:rsidR="00F66FCD" w:rsidRPr="008A5C89" w:rsidRDefault="00F66FCD" w:rsidP="00F66FCD">
      <w:pPr>
        <w:ind w:left="284" w:right="-284" w:firstLine="720"/>
        <w:jc w:val="center"/>
        <w:rPr>
          <w:sz w:val="24"/>
          <w:szCs w:val="24"/>
        </w:rPr>
      </w:pPr>
    </w:p>
    <w:tbl>
      <w:tblPr>
        <w:tblStyle w:val="TableGrid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F66FCD" w:rsidRPr="008A5C89" w14:paraId="70689135" w14:textId="77777777" w:rsidTr="002C2F23">
        <w:tc>
          <w:tcPr>
            <w:tcW w:w="4430" w:type="dxa"/>
          </w:tcPr>
          <w:p w14:paraId="68E987CC" w14:textId="77777777" w:rsidR="00F66FCD" w:rsidRPr="008A5C89" w:rsidRDefault="00F66FCD" w:rsidP="002C2F23">
            <w:pPr>
              <w:ind w:right="-284"/>
              <w:rPr>
                <w:b/>
                <w:sz w:val="24"/>
                <w:szCs w:val="24"/>
              </w:rPr>
            </w:pPr>
            <w:r w:rsidRPr="008A5C89">
              <w:rPr>
                <w:b/>
                <w:sz w:val="24"/>
                <w:szCs w:val="24"/>
              </w:rPr>
              <w:t>Pasūtītājs</w:t>
            </w:r>
          </w:p>
        </w:tc>
        <w:tc>
          <w:tcPr>
            <w:tcW w:w="4490" w:type="dxa"/>
          </w:tcPr>
          <w:p w14:paraId="620B8E8D" w14:textId="77777777" w:rsidR="00F66FCD" w:rsidRPr="008A5C89" w:rsidRDefault="00F66FCD" w:rsidP="002C2F23">
            <w:pPr>
              <w:ind w:right="-284"/>
              <w:rPr>
                <w:b/>
                <w:sz w:val="24"/>
                <w:szCs w:val="24"/>
              </w:rPr>
            </w:pPr>
            <w:r w:rsidRPr="008A5C89">
              <w:rPr>
                <w:b/>
                <w:sz w:val="24"/>
                <w:szCs w:val="24"/>
              </w:rPr>
              <w:t>Izpildītājs</w:t>
            </w:r>
          </w:p>
        </w:tc>
      </w:tr>
      <w:tr w:rsidR="00F66FCD" w:rsidRPr="008A5C89" w14:paraId="10553165" w14:textId="77777777" w:rsidTr="002C2F23">
        <w:tc>
          <w:tcPr>
            <w:tcW w:w="4430" w:type="dxa"/>
          </w:tcPr>
          <w:p w14:paraId="7697A439" w14:textId="77777777" w:rsidR="00F66FCD" w:rsidRPr="008A5C89" w:rsidRDefault="00F66FCD" w:rsidP="002C2F23">
            <w:pPr>
              <w:ind w:right="-284"/>
              <w:jc w:val="both"/>
              <w:rPr>
                <w:sz w:val="24"/>
                <w:szCs w:val="24"/>
              </w:rPr>
            </w:pPr>
          </w:p>
        </w:tc>
        <w:tc>
          <w:tcPr>
            <w:tcW w:w="4490" w:type="dxa"/>
          </w:tcPr>
          <w:p w14:paraId="32841638" w14:textId="77777777" w:rsidR="00F66FCD" w:rsidRPr="008A5C89" w:rsidRDefault="00F66FCD" w:rsidP="002C2F23">
            <w:pPr>
              <w:ind w:right="-284"/>
              <w:rPr>
                <w:sz w:val="24"/>
                <w:szCs w:val="24"/>
              </w:rPr>
            </w:pPr>
          </w:p>
        </w:tc>
      </w:tr>
    </w:tbl>
    <w:p w14:paraId="2F54BB5F" w14:textId="77777777" w:rsidR="00F66FCD" w:rsidRPr="008A5C89" w:rsidRDefault="00F66FCD" w:rsidP="00F66FCD">
      <w:pPr>
        <w:jc w:val="center"/>
        <w:rPr>
          <w:rFonts w:eastAsia="Calibri"/>
          <w:sz w:val="16"/>
          <w:szCs w:val="16"/>
          <w:lang w:eastAsia="lv-LV"/>
        </w:rPr>
      </w:pPr>
      <w:r w:rsidRPr="008A5C89">
        <w:rPr>
          <w:rFonts w:eastAsia="Calibri"/>
          <w:sz w:val="16"/>
          <w:szCs w:val="16"/>
          <w:lang w:eastAsia="lv-LV"/>
        </w:rPr>
        <w:t>DOKUMENTS IR PARAKSTĪTS ELEKTRONISKI</w:t>
      </w:r>
    </w:p>
    <w:p w14:paraId="60A4F085" w14:textId="77777777" w:rsidR="00F66FCD" w:rsidRPr="008A5C89" w:rsidRDefault="00F66FCD" w:rsidP="00F66FCD">
      <w:pPr>
        <w:tabs>
          <w:tab w:val="left" w:pos="1950"/>
        </w:tabs>
        <w:jc w:val="center"/>
        <w:rPr>
          <w:rFonts w:ascii="Calibri" w:eastAsia="Calibri" w:hAnsi="Calibri"/>
          <w:sz w:val="16"/>
          <w:szCs w:val="16"/>
          <w:lang w:eastAsia="lv-LV"/>
        </w:rPr>
      </w:pPr>
      <w:r w:rsidRPr="008A5C89">
        <w:rPr>
          <w:rFonts w:eastAsia="Calibri"/>
          <w:sz w:val="16"/>
          <w:szCs w:val="16"/>
          <w:lang w:eastAsia="lv-LV"/>
        </w:rPr>
        <w:t>AR DROŠU ELEKTRONISKO PARAKSTU UN SATUR LAIKA ZĪMOGU</w:t>
      </w:r>
    </w:p>
    <w:p w14:paraId="5CF9F07A" w14:textId="480E535B" w:rsidR="00CF653A" w:rsidRDefault="00CF653A">
      <w:pPr>
        <w:spacing w:after="160" w:line="259" w:lineRule="auto"/>
        <w:rPr>
          <w:b/>
          <w:bCs/>
          <w:sz w:val="18"/>
          <w:szCs w:val="18"/>
          <w:lang w:eastAsia="lv-LV"/>
        </w:rPr>
      </w:pPr>
      <w:r>
        <w:rPr>
          <w:b/>
          <w:bCs/>
          <w:sz w:val="18"/>
          <w:szCs w:val="18"/>
          <w:lang w:eastAsia="lv-LV"/>
        </w:rPr>
        <w:br w:type="page"/>
      </w:r>
    </w:p>
    <w:p w14:paraId="737D9A17" w14:textId="5F72E675" w:rsidR="00CF653A" w:rsidRPr="00CF653A" w:rsidRDefault="00CF653A" w:rsidP="00CF653A">
      <w:pPr>
        <w:pStyle w:val="ListParagraph"/>
        <w:pageBreakBefore/>
        <w:numPr>
          <w:ilvl w:val="0"/>
          <w:numId w:val="31"/>
        </w:numPr>
        <w:jc w:val="right"/>
        <w:rPr>
          <w:b/>
          <w:lang w:eastAsia="lv-LV"/>
        </w:rPr>
      </w:pPr>
      <w:proofErr w:type="spellStart"/>
      <w:r w:rsidRPr="00CF653A">
        <w:rPr>
          <w:b/>
          <w:lang w:eastAsia="lv-LV"/>
        </w:rPr>
        <w:lastRenderedPageBreak/>
        <w:t>pielikums</w:t>
      </w:r>
      <w:proofErr w:type="spellEnd"/>
    </w:p>
    <w:p w14:paraId="348D5054" w14:textId="79B459F0" w:rsidR="00CF653A" w:rsidRPr="00CF653A" w:rsidRDefault="00CF653A" w:rsidP="00CF653A">
      <w:pPr>
        <w:jc w:val="right"/>
        <w:rPr>
          <w:sz w:val="24"/>
          <w:szCs w:val="24"/>
          <w:lang w:eastAsia="lv-LV"/>
        </w:rPr>
      </w:pPr>
      <w:r w:rsidRPr="00CF653A">
        <w:rPr>
          <w:sz w:val="24"/>
          <w:szCs w:val="24"/>
          <w:lang w:eastAsia="lv-LV"/>
        </w:rPr>
        <w:t xml:space="preserve">Līgumam Nr. FM VID </w:t>
      </w:r>
      <w:r>
        <w:rPr>
          <w:sz w:val="24"/>
          <w:szCs w:val="24"/>
          <w:lang w:eastAsia="lv-LV"/>
        </w:rPr>
        <w:t>2025/240</w:t>
      </w:r>
    </w:p>
    <w:p w14:paraId="2C4F769E" w14:textId="77777777" w:rsidR="00CF653A" w:rsidRPr="00CF653A" w:rsidRDefault="00CF653A" w:rsidP="00CF653A">
      <w:pPr>
        <w:jc w:val="right"/>
        <w:rPr>
          <w:sz w:val="24"/>
          <w:szCs w:val="24"/>
          <w:lang w:eastAsia="lv-LV"/>
        </w:rPr>
      </w:pPr>
    </w:p>
    <w:p w14:paraId="7F86458A" w14:textId="77777777" w:rsidR="00CF653A" w:rsidRPr="00CF653A" w:rsidRDefault="00CF653A" w:rsidP="00CF653A">
      <w:pPr>
        <w:tabs>
          <w:tab w:val="left" w:pos="2127"/>
          <w:tab w:val="left" w:pos="6096"/>
        </w:tabs>
        <w:ind w:right="-1"/>
        <w:jc w:val="right"/>
        <w:rPr>
          <w:sz w:val="24"/>
        </w:rPr>
      </w:pPr>
      <w:r w:rsidRPr="00CF653A">
        <w:rPr>
          <w:sz w:val="24"/>
        </w:rPr>
        <w:t xml:space="preserve">Dokumenta datums ir tā </w:t>
      </w:r>
    </w:p>
    <w:p w14:paraId="5D26BD89" w14:textId="77777777" w:rsidR="00CF653A" w:rsidRPr="00CF653A" w:rsidRDefault="00CF653A" w:rsidP="00CF653A">
      <w:pPr>
        <w:jc w:val="right"/>
        <w:rPr>
          <w:sz w:val="24"/>
          <w:szCs w:val="24"/>
          <w:lang w:eastAsia="lv-LV"/>
        </w:rPr>
      </w:pPr>
      <w:r w:rsidRPr="00CF653A">
        <w:rPr>
          <w:sz w:val="24"/>
        </w:rPr>
        <w:t>elektroniskās parakstīšanas datums</w:t>
      </w:r>
    </w:p>
    <w:p w14:paraId="32421B18" w14:textId="77777777" w:rsidR="00CF653A" w:rsidRDefault="00CF653A" w:rsidP="00CF653A">
      <w:pPr>
        <w:jc w:val="both"/>
        <w:rPr>
          <w:rFonts w:eastAsia="Calibri"/>
          <w:b/>
          <w:bCs/>
          <w:sz w:val="24"/>
          <w:szCs w:val="24"/>
          <w:lang w:eastAsia="lv-LV"/>
        </w:rPr>
      </w:pPr>
    </w:p>
    <w:p w14:paraId="2CD1E7B5" w14:textId="77777777" w:rsidR="00CF653A" w:rsidRDefault="00CF653A" w:rsidP="00CF653A">
      <w:pPr>
        <w:jc w:val="both"/>
        <w:rPr>
          <w:rFonts w:eastAsia="Calibri"/>
          <w:b/>
          <w:bCs/>
          <w:sz w:val="24"/>
          <w:szCs w:val="24"/>
          <w:lang w:eastAsia="lv-LV"/>
        </w:rPr>
      </w:pPr>
    </w:p>
    <w:p w14:paraId="64CDFCDE" w14:textId="26704CD4" w:rsidR="00CF653A" w:rsidRDefault="00CF653A" w:rsidP="00CF653A">
      <w:pPr>
        <w:jc w:val="center"/>
        <w:rPr>
          <w:rFonts w:eastAsia="Calibri"/>
          <w:b/>
          <w:bCs/>
          <w:sz w:val="24"/>
          <w:szCs w:val="24"/>
          <w:lang w:eastAsia="lv-LV"/>
        </w:rPr>
      </w:pPr>
      <w:r>
        <w:rPr>
          <w:rFonts w:eastAsia="Calibri"/>
          <w:b/>
          <w:bCs/>
          <w:sz w:val="24"/>
          <w:szCs w:val="24"/>
          <w:lang w:eastAsia="lv-LV"/>
        </w:rPr>
        <w:t>Speciālistu saraksts</w:t>
      </w:r>
    </w:p>
    <w:p w14:paraId="7C775949" w14:textId="77777777" w:rsidR="00CF653A" w:rsidRDefault="00CF653A" w:rsidP="00CF653A">
      <w:pPr>
        <w:jc w:val="center"/>
        <w:rPr>
          <w:rFonts w:eastAsia="Calibri"/>
          <w:b/>
          <w:bCs/>
          <w:sz w:val="24"/>
          <w:szCs w:val="24"/>
          <w:lang w:eastAsia="lv-LV"/>
        </w:rPr>
      </w:pPr>
    </w:p>
    <w:p w14:paraId="3BB6F50B" w14:textId="77777777" w:rsidR="00CF653A" w:rsidRPr="00CF653A" w:rsidRDefault="00CF653A" w:rsidP="00CF653A">
      <w:pPr>
        <w:jc w:val="center"/>
        <w:rPr>
          <w:rFonts w:eastAsia="Calibri"/>
          <w:b/>
          <w:bCs/>
          <w:sz w:val="24"/>
          <w:szCs w:val="24"/>
          <w:lang w:eastAsia="lv-LV"/>
        </w:rPr>
      </w:pPr>
    </w:p>
    <w:p w14:paraId="15DB4A61" w14:textId="77777777" w:rsidR="00CF653A" w:rsidRPr="008A5C89" w:rsidRDefault="00CF653A" w:rsidP="00CF653A">
      <w:pPr>
        <w:ind w:right="-1" w:firstLine="567"/>
        <w:jc w:val="both"/>
        <w:rPr>
          <w:sz w:val="24"/>
          <w:szCs w:val="24"/>
        </w:rPr>
      </w:pPr>
      <w:r w:rsidRPr="008A5C89">
        <w:rPr>
          <w:b/>
          <w:sz w:val="24"/>
          <w:szCs w:val="24"/>
        </w:rPr>
        <w:t>Valsts ieņēmumu dienests</w:t>
      </w:r>
      <w:r w:rsidRPr="008A5C89">
        <w:rPr>
          <w:sz w:val="24"/>
          <w:szCs w:val="24"/>
        </w:rPr>
        <w:t>, tā __________ personā, kur_ rīkojas saskaņā ar ____________ (turpmāk – Pasūtītājs), no vienas puses,</w:t>
      </w:r>
    </w:p>
    <w:p w14:paraId="18C12D7A" w14:textId="77777777" w:rsidR="00CF653A" w:rsidRPr="008A5C89" w:rsidRDefault="00CF653A" w:rsidP="00CF653A">
      <w:pPr>
        <w:ind w:right="-1"/>
        <w:jc w:val="both"/>
        <w:rPr>
          <w:sz w:val="24"/>
          <w:szCs w:val="24"/>
        </w:rPr>
      </w:pPr>
      <w:r w:rsidRPr="008A5C89">
        <w:rPr>
          <w:sz w:val="24"/>
          <w:szCs w:val="24"/>
        </w:rPr>
        <w:t xml:space="preserve"> un</w:t>
      </w:r>
    </w:p>
    <w:p w14:paraId="45FA6AAD" w14:textId="5743FBC7" w:rsidR="00CF653A" w:rsidRPr="008A5C89" w:rsidRDefault="00CF653A" w:rsidP="00CF653A">
      <w:pPr>
        <w:ind w:right="-2" w:firstLine="567"/>
        <w:jc w:val="both"/>
        <w:rPr>
          <w:sz w:val="24"/>
          <w:szCs w:val="24"/>
        </w:rPr>
      </w:pPr>
      <w:r w:rsidRPr="008A5C89">
        <w:rPr>
          <w:b/>
          <w:sz w:val="24"/>
          <w:szCs w:val="24"/>
        </w:rPr>
        <w:t>____________</w:t>
      </w:r>
      <w:r w:rsidRPr="008A5C89">
        <w:rPr>
          <w:sz w:val="24"/>
          <w:szCs w:val="24"/>
        </w:rPr>
        <w:t>, tā_ _________________ personā, kur_ rīkojas saskaņā ar ___________ (turpmāk – Izpildītājs), no otras puses, abi kopā saukti arī kā Puses, bet atsevišķi – Puse, pamatojoties uz publiskā iepirkuma Nr. FM VID 2025/</w:t>
      </w:r>
      <w:r>
        <w:rPr>
          <w:sz w:val="24"/>
          <w:szCs w:val="24"/>
        </w:rPr>
        <w:t>240</w:t>
      </w:r>
      <w:r w:rsidRPr="008A5C89">
        <w:rPr>
          <w:sz w:val="24"/>
          <w:szCs w:val="24"/>
        </w:rPr>
        <w:t xml:space="preserve"> “</w:t>
      </w:r>
      <w:r w:rsidRPr="00D9138D">
        <w:rPr>
          <w:sz w:val="24"/>
          <w:szCs w:val="24"/>
        </w:rPr>
        <w:t>Dīzeļģeneratora tehniskā apkope un remonts Liepājas MKP “</w:t>
      </w:r>
      <w:proofErr w:type="spellStart"/>
      <w:r w:rsidRPr="00D9138D">
        <w:rPr>
          <w:sz w:val="24"/>
          <w:szCs w:val="24"/>
        </w:rPr>
        <w:t>Terrabalt</w:t>
      </w:r>
      <w:proofErr w:type="spellEnd"/>
      <w:r w:rsidRPr="00D9138D">
        <w:rPr>
          <w:sz w:val="24"/>
          <w:szCs w:val="24"/>
        </w:rPr>
        <w:t>”</w:t>
      </w:r>
      <w:r w:rsidRPr="008A5C89">
        <w:rPr>
          <w:sz w:val="24"/>
          <w:szCs w:val="24"/>
        </w:rPr>
        <w:t xml:space="preserve">” rezultātiem, </w:t>
      </w:r>
      <w:r w:rsidRPr="00D9138D">
        <w:rPr>
          <w:sz w:val="24"/>
          <w:szCs w:val="24"/>
        </w:rPr>
        <w:t xml:space="preserve">vienojas par šādiem </w:t>
      </w:r>
      <w:r>
        <w:rPr>
          <w:sz w:val="24"/>
          <w:szCs w:val="24"/>
        </w:rPr>
        <w:t>Izpildītāja piesaistītajiem speciālistiem</w:t>
      </w:r>
      <w:r w:rsidRPr="008A5C89">
        <w:rPr>
          <w:sz w:val="24"/>
          <w:szCs w:val="24"/>
        </w:rPr>
        <w:t>:</w:t>
      </w:r>
    </w:p>
    <w:p w14:paraId="32DB4205" w14:textId="77777777" w:rsidR="00CF653A" w:rsidRPr="008A5C89" w:rsidRDefault="00CF653A" w:rsidP="00CF653A">
      <w:pPr>
        <w:ind w:left="284" w:right="-284"/>
        <w:jc w:val="both"/>
        <w:rPr>
          <w:sz w:val="24"/>
          <w:szCs w:val="24"/>
        </w:rPr>
      </w:pPr>
    </w:p>
    <w:p w14:paraId="2080851F" w14:textId="661EEEE9" w:rsidR="00CF653A" w:rsidRPr="008A5C89" w:rsidRDefault="00CF653A" w:rsidP="00CF653A">
      <w:pPr>
        <w:spacing w:after="160" w:line="259" w:lineRule="auto"/>
        <w:contextualSpacing/>
        <w:jc w:val="center"/>
        <w:rPr>
          <w:rFonts w:eastAsia="Calibri"/>
          <w:i/>
          <w:sz w:val="24"/>
          <w:szCs w:val="24"/>
        </w:rPr>
      </w:pPr>
      <w:r w:rsidRPr="008A5C89">
        <w:rPr>
          <w:rFonts w:eastAsia="Calibri"/>
          <w:i/>
          <w:sz w:val="24"/>
          <w:szCs w:val="24"/>
        </w:rPr>
        <w:t>Līguma pielikums tiks papildināts atbilstoši izvēlētā pretendenta piedāvājumam.</w:t>
      </w:r>
    </w:p>
    <w:p w14:paraId="7D7FBECA" w14:textId="77777777" w:rsidR="00CF653A" w:rsidRPr="008A5C89" w:rsidRDefault="00CF653A" w:rsidP="00CF653A">
      <w:pPr>
        <w:ind w:right="-284"/>
        <w:rPr>
          <w:b/>
          <w:sz w:val="24"/>
          <w:szCs w:val="24"/>
        </w:rPr>
      </w:pPr>
    </w:p>
    <w:p w14:paraId="28C744FE" w14:textId="77777777" w:rsidR="00CF653A" w:rsidRPr="008A5C89" w:rsidRDefault="00CF653A" w:rsidP="00CF653A">
      <w:pPr>
        <w:ind w:left="284" w:right="-284" w:firstLine="720"/>
        <w:jc w:val="center"/>
        <w:rPr>
          <w:b/>
          <w:sz w:val="24"/>
          <w:szCs w:val="24"/>
        </w:rPr>
      </w:pPr>
      <w:r w:rsidRPr="008A5C89">
        <w:rPr>
          <w:b/>
          <w:sz w:val="24"/>
          <w:szCs w:val="24"/>
        </w:rPr>
        <w:t>Pušu paraksti:</w:t>
      </w:r>
    </w:p>
    <w:p w14:paraId="7FAE969E" w14:textId="77777777" w:rsidR="00CF653A" w:rsidRPr="008A5C89" w:rsidRDefault="00CF653A" w:rsidP="00CF653A">
      <w:pPr>
        <w:ind w:left="284" w:right="-284" w:firstLine="720"/>
        <w:jc w:val="center"/>
        <w:rPr>
          <w:sz w:val="24"/>
          <w:szCs w:val="24"/>
        </w:rPr>
      </w:pPr>
    </w:p>
    <w:tbl>
      <w:tblPr>
        <w:tblStyle w:val="TableGrid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CF653A" w:rsidRPr="008A5C89" w14:paraId="243A65A2" w14:textId="77777777" w:rsidTr="002C2F23">
        <w:tc>
          <w:tcPr>
            <w:tcW w:w="4430" w:type="dxa"/>
          </w:tcPr>
          <w:p w14:paraId="67D51D23" w14:textId="77777777" w:rsidR="00CF653A" w:rsidRPr="008A5C89" w:rsidRDefault="00CF653A" w:rsidP="002C2F23">
            <w:pPr>
              <w:ind w:right="-284"/>
              <w:rPr>
                <w:b/>
                <w:sz w:val="24"/>
                <w:szCs w:val="24"/>
              </w:rPr>
            </w:pPr>
            <w:r w:rsidRPr="008A5C89">
              <w:rPr>
                <w:b/>
                <w:sz w:val="24"/>
                <w:szCs w:val="24"/>
              </w:rPr>
              <w:t>Pasūtītājs</w:t>
            </w:r>
          </w:p>
        </w:tc>
        <w:tc>
          <w:tcPr>
            <w:tcW w:w="4490" w:type="dxa"/>
          </w:tcPr>
          <w:p w14:paraId="75CBBDB9" w14:textId="77777777" w:rsidR="00CF653A" w:rsidRPr="008A5C89" w:rsidRDefault="00CF653A" w:rsidP="002C2F23">
            <w:pPr>
              <w:ind w:right="-284"/>
              <w:rPr>
                <w:b/>
                <w:sz w:val="24"/>
                <w:szCs w:val="24"/>
              </w:rPr>
            </w:pPr>
            <w:r w:rsidRPr="008A5C89">
              <w:rPr>
                <w:b/>
                <w:sz w:val="24"/>
                <w:szCs w:val="24"/>
              </w:rPr>
              <w:t>Izpildītājs</w:t>
            </w:r>
          </w:p>
        </w:tc>
      </w:tr>
      <w:tr w:rsidR="00CF653A" w:rsidRPr="008A5C89" w14:paraId="1B1C7C4E" w14:textId="77777777" w:rsidTr="002C2F23">
        <w:tc>
          <w:tcPr>
            <w:tcW w:w="4430" w:type="dxa"/>
          </w:tcPr>
          <w:p w14:paraId="6F59C267" w14:textId="77777777" w:rsidR="00CF653A" w:rsidRPr="008A5C89" w:rsidRDefault="00CF653A" w:rsidP="002C2F23">
            <w:pPr>
              <w:ind w:right="-284"/>
              <w:jc w:val="both"/>
              <w:rPr>
                <w:sz w:val="24"/>
                <w:szCs w:val="24"/>
              </w:rPr>
            </w:pPr>
          </w:p>
        </w:tc>
        <w:tc>
          <w:tcPr>
            <w:tcW w:w="4490" w:type="dxa"/>
          </w:tcPr>
          <w:p w14:paraId="6183DF5A" w14:textId="77777777" w:rsidR="00CF653A" w:rsidRPr="008A5C89" w:rsidRDefault="00CF653A" w:rsidP="002C2F23">
            <w:pPr>
              <w:ind w:right="-284"/>
              <w:rPr>
                <w:sz w:val="24"/>
                <w:szCs w:val="24"/>
              </w:rPr>
            </w:pPr>
          </w:p>
        </w:tc>
      </w:tr>
    </w:tbl>
    <w:p w14:paraId="2ED9726F" w14:textId="77777777" w:rsidR="00CF653A" w:rsidRPr="008A5C89" w:rsidRDefault="00CF653A" w:rsidP="00CF653A">
      <w:pPr>
        <w:rPr>
          <w:rFonts w:ascii="Calibri" w:eastAsia="Calibri" w:hAnsi="Calibri"/>
          <w:b/>
          <w:sz w:val="24"/>
          <w:szCs w:val="22"/>
          <w:lang w:eastAsia="lv-LV"/>
        </w:rPr>
      </w:pPr>
    </w:p>
    <w:p w14:paraId="6707EBB5" w14:textId="77777777" w:rsidR="00CF653A" w:rsidRPr="008A5C89" w:rsidRDefault="00CF653A" w:rsidP="00CF653A">
      <w:pPr>
        <w:jc w:val="center"/>
        <w:rPr>
          <w:rFonts w:eastAsia="Calibri"/>
          <w:sz w:val="16"/>
          <w:szCs w:val="16"/>
          <w:lang w:eastAsia="lv-LV"/>
        </w:rPr>
      </w:pPr>
      <w:r w:rsidRPr="008A5C89">
        <w:rPr>
          <w:rFonts w:eastAsia="Calibri"/>
          <w:sz w:val="16"/>
          <w:szCs w:val="16"/>
          <w:lang w:eastAsia="lv-LV"/>
        </w:rPr>
        <w:t>DOKUMENTS IR PARAKSTĪTS ELEKTRONISKI</w:t>
      </w:r>
    </w:p>
    <w:p w14:paraId="35EA615C" w14:textId="77777777" w:rsidR="00CF653A" w:rsidRPr="008A5C89" w:rsidRDefault="00CF653A" w:rsidP="00CF653A">
      <w:pPr>
        <w:tabs>
          <w:tab w:val="left" w:pos="1950"/>
        </w:tabs>
        <w:jc w:val="center"/>
        <w:rPr>
          <w:rFonts w:ascii="Calibri" w:eastAsia="Calibri" w:hAnsi="Calibri"/>
          <w:sz w:val="16"/>
          <w:szCs w:val="16"/>
          <w:lang w:eastAsia="lv-LV"/>
        </w:rPr>
      </w:pPr>
      <w:r w:rsidRPr="008A5C89">
        <w:rPr>
          <w:rFonts w:eastAsia="Calibri"/>
          <w:sz w:val="16"/>
          <w:szCs w:val="16"/>
          <w:lang w:eastAsia="lv-LV"/>
        </w:rPr>
        <w:t>AR DROŠU ELEKTRONISKO PARAKSTU UN SATUR LAIKA ZĪMOGU</w:t>
      </w:r>
    </w:p>
    <w:p w14:paraId="7BA5E1C2" w14:textId="77777777" w:rsidR="00CF653A" w:rsidRPr="008A5C89" w:rsidRDefault="00CF653A" w:rsidP="00CF653A">
      <w:pPr>
        <w:rPr>
          <w:b/>
          <w:sz w:val="24"/>
          <w:szCs w:val="24"/>
        </w:rPr>
      </w:pPr>
    </w:p>
    <w:p w14:paraId="68A094E9" w14:textId="77777777" w:rsidR="00F66FCD" w:rsidRPr="00F66FCD" w:rsidRDefault="00F66FCD" w:rsidP="002D6FCA">
      <w:pPr>
        <w:tabs>
          <w:tab w:val="center" w:pos="4677"/>
        </w:tabs>
        <w:rPr>
          <w:b/>
          <w:bCs/>
          <w:sz w:val="18"/>
          <w:szCs w:val="18"/>
          <w:lang w:eastAsia="lv-LV"/>
        </w:rPr>
      </w:pPr>
    </w:p>
    <w:sectPr w:rsidR="00F66FCD" w:rsidRPr="00F66FCD" w:rsidSect="00F66FCD">
      <w:headerReference w:type="even" r:id="rId12"/>
      <w:headerReference w:type="default" r:id="rId13"/>
      <w:pgSz w:w="11906" w:h="16838" w:code="9"/>
      <w:pgMar w:top="1134" w:right="851" w:bottom="993"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8089" w14:textId="77777777" w:rsidR="009F64F9" w:rsidRDefault="009F64F9" w:rsidP="00DA4715">
      <w:r>
        <w:separator/>
      </w:r>
    </w:p>
  </w:endnote>
  <w:endnote w:type="continuationSeparator" w:id="0">
    <w:p w14:paraId="6E2755E1" w14:textId="77777777" w:rsidR="009F64F9" w:rsidRDefault="009F64F9" w:rsidP="00DA4715">
      <w:r>
        <w:continuationSeparator/>
      </w:r>
    </w:p>
  </w:endnote>
  <w:endnote w:type="continuationNotice" w:id="1">
    <w:p w14:paraId="5BF6274C" w14:textId="77777777" w:rsidR="009F64F9" w:rsidRDefault="009F6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A7B5" w14:textId="77777777" w:rsidR="009F64F9" w:rsidRDefault="009F64F9" w:rsidP="00DA4715">
      <w:r>
        <w:separator/>
      </w:r>
    </w:p>
  </w:footnote>
  <w:footnote w:type="continuationSeparator" w:id="0">
    <w:p w14:paraId="041C048B" w14:textId="77777777" w:rsidR="009F64F9" w:rsidRDefault="009F64F9" w:rsidP="00DA4715">
      <w:r>
        <w:continuationSeparator/>
      </w:r>
    </w:p>
  </w:footnote>
  <w:footnote w:type="continuationNotice" w:id="1">
    <w:p w14:paraId="5814F1D5" w14:textId="77777777" w:rsidR="009F64F9" w:rsidRDefault="009F6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5A55" w14:textId="75ADA931" w:rsidR="00D30AF3" w:rsidRDefault="00D30AF3">
    <w:pPr>
      <w:framePr w:wrap="around" w:vAnchor="text" w:hAnchor="margin" w:xAlign="center" w:y="1"/>
      <w:rPr>
        <w:rStyle w:val="Heading2Char"/>
      </w:rPr>
    </w:pPr>
    <w:r>
      <w:rPr>
        <w:rStyle w:val="Heading2Char"/>
      </w:rPr>
      <w:fldChar w:fldCharType="begin"/>
    </w:r>
    <w:r>
      <w:rPr>
        <w:rStyle w:val="Heading2Char"/>
      </w:rPr>
      <w:instrText xml:space="preserve">PAGE  </w:instrText>
    </w:r>
    <w:r>
      <w:rPr>
        <w:rStyle w:val="Heading2Char"/>
      </w:rPr>
      <w:fldChar w:fldCharType="separate"/>
    </w:r>
    <w:r w:rsidR="006B4149">
      <w:rPr>
        <w:rStyle w:val="Heading2Char"/>
        <w:noProof/>
      </w:rPr>
      <w:t>1</w:t>
    </w:r>
    <w:r>
      <w:rPr>
        <w:rStyle w:val="Heading2Char"/>
      </w:rPr>
      <w:fldChar w:fldCharType="end"/>
    </w:r>
  </w:p>
  <w:p w14:paraId="65525FB8" w14:textId="77777777" w:rsidR="00D30AF3" w:rsidRDefault="00D30A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3985" w14:textId="51EE7C3C" w:rsidR="00D30AF3" w:rsidRPr="00012C1E" w:rsidRDefault="00D30AF3">
    <w:pPr>
      <w:framePr w:wrap="around" w:vAnchor="text" w:hAnchor="margin" w:xAlign="center" w:y="1"/>
      <w:rPr>
        <w:rStyle w:val="Heading2Char"/>
        <w:b w:val="0"/>
        <w:bCs/>
        <w:sz w:val="24"/>
        <w:szCs w:val="24"/>
      </w:rPr>
    </w:pPr>
    <w:r w:rsidRPr="00012C1E">
      <w:rPr>
        <w:rStyle w:val="Heading2Char"/>
        <w:b w:val="0"/>
        <w:bCs/>
        <w:sz w:val="24"/>
        <w:szCs w:val="24"/>
      </w:rPr>
      <w:fldChar w:fldCharType="begin"/>
    </w:r>
    <w:r w:rsidRPr="00012C1E">
      <w:rPr>
        <w:rStyle w:val="Heading2Char"/>
        <w:b w:val="0"/>
        <w:bCs/>
        <w:sz w:val="24"/>
        <w:szCs w:val="24"/>
      </w:rPr>
      <w:instrText xml:space="preserve">PAGE  </w:instrText>
    </w:r>
    <w:r w:rsidRPr="00012C1E">
      <w:rPr>
        <w:rStyle w:val="Heading2Char"/>
        <w:b w:val="0"/>
        <w:bCs/>
        <w:sz w:val="24"/>
        <w:szCs w:val="24"/>
      </w:rPr>
      <w:fldChar w:fldCharType="separate"/>
    </w:r>
    <w:r w:rsidRPr="00012C1E">
      <w:rPr>
        <w:rStyle w:val="Heading2Char"/>
        <w:b w:val="0"/>
        <w:bCs/>
        <w:noProof/>
        <w:sz w:val="24"/>
        <w:szCs w:val="24"/>
      </w:rPr>
      <w:t>21</w:t>
    </w:r>
    <w:r w:rsidRPr="00012C1E">
      <w:rPr>
        <w:rStyle w:val="Heading2Char"/>
        <w:b w:val="0"/>
        <w:bCs/>
        <w:sz w:val="24"/>
        <w:szCs w:val="24"/>
      </w:rPr>
      <w:fldChar w:fldCharType="end"/>
    </w:r>
  </w:p>
  <w:p w14:paraId="7A516939" w14:textId="77777777" w:rsidR="00D30AF3" w:rsidRDefault="00D30AF3" w:rsidP="00186D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50AE550"/>
    <w:lvl w:ilvl="0">
      <w:start w:val="1"/>
      <w:numFmt w:val="decimal"/>
      <w:lvlText w:val="%1."/>
      <w:lvlJc w:val="left"/>
      <w:pPr>
        <w:tabs>
          <w:tab w:val="num" w:pos="720"/>
        </w:tabs>
        <w:ind w:left="720" w:hanging="360"/>
      </w:pPr>
    </w:lvl>
    <w:lvl w:ilvl="1">
      <w:start w:val="1"/>
      <w:numFmt w:val="decimal"/>
      <w:isLgl/>
      <w:lvlText w:val="%1.%2."/>
      <w:lvlJc w:val="left"/>
      <w:pPr>
        <w:ind w:left="900" w:hanging="54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 w15:restartNumberingAfterBreak="0">
    <w:nsid w:val="0D733939"/>
    <w:multiLevelType w:val="multilevel"/>
    <w:tmpl w:val="550AE550"/>
    <w:lvl w:ilvl="0">
      <w:start w:val="1"/>
      <w:numFmt w:val="decimal"/>
      <w:lvlText w:val="%1."/>
      <w:lvlJc w:val="left"/>
      <w:pPr>
        <w:tabs>
          <w:tab w:val="num" w:pos="720"/>
        </w:tabs>
        <w:ind w:left="720" w:hanging="360"/>
      </w:pPr>
    </w:lvl>
    <w:lvl w:ilvl="1">
      <w:start w:val="1"/>
      <w:numFmt w:val="decimal"/>
      <w:isLgl/>
      <w:lvlText w:val="%1.%2."/>
      <w:lvlJc w:val="left"/>
      <w:pPr>
        <w:ind w:left="900" w:hanging="54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3A00C9"/>
    <w:multiLevelType w:val="multilevel"/>
    <w:tmpl w:val="96888A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845F19"/>
    <w:multiLevelType w:val="multilevel"/>
    <w:tmpl w:val="96888A90"/>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A41D38"/>
    <w:multiLevelType w:val="multilevel"/>
    <w:tmpl w:val="96888A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5B000E"/>
    <w:multiLevelType w:val="hybridMultilevel"/>
    <w:tmpl w:val="B186EA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6338F7"/>
    <w:multiLevelType w:val="multilevel"/>
    <w:tmpl w:val="4840188E"/>
    <w:lvl w:ilvl="0">
      <w:start w:val="19"/>
      <w:numFmt w:val="decimal"/>
      <w:lvlText w:val="%1."/>
      <w:lvlJc w:val="left"/>
      <w:pPr>
        <w:ind w:left="780" w:hanging="780"/>
      </w:pPr>
      <w:rPr>
        <w:rFonts w:hint="default"/>
      </w:rPr>
    </w:lvl>
    <w:lvl w:ilvl="1">
      <w:start w:val="12"/>
      <w:numFmt w:val="decimal"/>
      <w:lvlText w:val="%1.%2."/>
      <w:lvlJc w:val="left"/>
      <w:pPr>
        <w:ind w:left="1882" w:hanging="780"/>
      </w:pPr>
      <w:rPr>
        <w:rFonts w:hint="default"/>
      </w:rPr>
    </w:lvl>
    <w:lvl w:ilvl="2">
      <w:start w:val="1"/>
      <w:numFmt w:val="decimal"/>
      <w:lvlText w:val="%1.%2.%3."/>
      <w:lvlJc w:val="left"/>
      <w:pPr>
        <w:ind w:left="2984" w:hanging="780"/>
      </w:pPr>
      <w:rPr>
        <w:rFonts w:hint="default"/>
      </w:rPr>
    </w:lvl>
    <w:lvl w:ilvl="3">
      <w:start w:val="1"/>
      <w:numFmt w:val="decimal"/>
      <w:lvlText w:val="%1.%2.%3.%4."/>
      <w:lvlJc w:val="left"/>
      <w:pPr>
        <w:ind w:left="4086" w:hanging="78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8" w15:restartNumberingAfterBreak="0">
    <w:nsid w:val="1C27491A"/>
    <w:multiLevelType w:val="multilevel"/>
    <w:tmpl w:val="5CAEE7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5F7D72"/>
    <w:multiLevelType w:val="multilevel"/>
    <w:tmpl w:val="20CA577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A8B5607"/>
    <w:multiLevelType w:val="multilevel"/>
    <w:tmpl w:val="2C7E2C50"/>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2" w15:restartNumberingAfterBreak="0">
    <w:nsid w:val="30FD080D"/>
    <w:multiLevelType w:val="hybridMultilevel"/>
    <w:tmpl w:val="0C707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1E55C3"/>
    <w:multiLevelType w:val="hybridMultilevel"/>
    <w:tmpl w:val="0C707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E03B8D"/>
    <w:multiLevelType w:val="hybridMultilevel"/>
    <w:tmpl w:val="82709C42"/>
    <w:lvl w:ilvl="0" w:tplc="18280ADE">
      <w:start w:val="1"/>
      <w:numFmt w:val="decimal"/>
      <w:lvlText w:val="%1."/>
      <w:lvlJc w:val="left"/>
      <w:pPr>
        <w:ind w:left="644" w:hanging="360"/>
      </w:pPr>
      <w:rPr>
        <w:rFonts w:hint="default"/>
        <w:b/>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36175FB6"/>
    <w:multiLevelType w:val="hybridMultilevel"/>
    <w:tmpl w:val="24F4F88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3430BB"/>
    <w:multiLevelType w:val="multilevel"/>
    <w:tmpl w:val="9BDA9A16"/>
    <w:lvl w:ilvl="0">
      <w:start w:val="9"/>
      <w:numFmt w:val="decimal"/>
      <w:lvlText w:val="%1."/>
      <w:lvlJc w:val="left"/>
      <w:pPr>
        <w:ind w:left="360" w:hanging="360"/>
      </w:pPr>
      <w:rPr>
        <w:rFonts w:hint="default"/>
      </w:rPr>
    </w:lvl>
    <w:lvl w:ilvl="1">
      <w:start w:val="9"/>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83139B8"/>
    <w:multiLevelType w:val="hybridMultilevel"/>
    <w:tmpl w:val="0C707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EA79AA"/>
    <w:multiLevelType w:val="multilevel"/>
    <w:tmpl w:val="9CC2376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9FC7EFB"/>
    <w:multiLevelType w:val="multilevel"/>
    <w:tmpl w:val="00529214"/>
    <w:lvl w:ilvl="0">
      <w:start w:val="8"/>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440"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4249C9"/>
    <w:multiLevelType w:val="multilevel"/>
    <w:tmpl w:val="D38400E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4DB152B4"/>
    <w:multiLevelType w:val="multilevel"/>
    <w:tmpl w:val="20CA577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3EF388A"/>
    <w:multiLevelType w:val="hybridMultilevel"/>
    <w:tmpl w:val="0C707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B616C4"/>
    <w:multiLevelType w:val="multilevel"/>
    <w:tmpl w:val="F4D07FF4"/>
    <w:lvl w:ilvl="0">
      <w:start w:val="8"/>
      <w:numFmt w:val="decimal"/>
      <w:lvlText w:val="%1."/>
      <w:lvlJc w:val="left"/>
      <w:pPr>
        <w:ind w:left="480" w:hanging="480"/>
      </w:pPr>
      <w:rPr>
        <w:rFonts w:hint="default"/>
      </w:rPr>
    </w:lvl>
    <w:lvl w:ilvl="1">
      <w:start w:val="10"/>
      <w:numFmt w:val="decimal"/>
      <w:lvlText w:val="%1.%2."/>
      <w:lvlJc w:val="left"/>
      <w:pPr>
        <w:ind w:left="480" w:hanging="48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D43B47"/>
    <w:multiLevelType w:val="hybridMultilevel"/>
    <w:tmpl w:val="1F8A597A"/>
    <w:lvl w:ilvl="0" w:tplc="AB0EE3E8">
      <w:start w:val="1"/>
      <w:numFmt w:val="bullet"/>
      <w:lvlText w:val=""/>
      <w:lvlJc w:val="left"/>
      <w:pPr>
        <w:ind w:left="720" w:hanging="360"/>
      </w:pPr>
      <w:rPr>
        <w:rFonts w:ascii="Symbol" w:hAnsi="Symbol" w:hint="default"/>
      </w:rPr>
    </w:lvl>
    <w:lvl w:ilvl="1" w:tplc="F47834F0" w:tentative="1">
      <w:start w:val="1"/>
      <w:numFmt w:val="bullet"/>
      <w:lvlText w:val="o"/>
      <w:lvlJc w:val="left"/>
      <w:pPr>
        <w:ind w:left="1440" w:hanging="360"/>
      </w:pPr>
      <w:rPr>
        <w:rFonts w:ascii="Courier New" w:hAnsi="Courier New" w:cs="Courier New" w:hint="default"/>
      </w:rPr>
    </w:lvl>
    <w:lvl w:ilvl="2" w:tplc="5DA28250" w:tentative="1">
      <w:start w:val="1"/>
      <w:numFmt w:val="bullet"/>
      <w:lvlText w:val=""/>
      <w:lvlJc w:val="left"/>
      <w:pPr>
        <w:ind w:left="2160" w:hanging="360"/>
      </w:pPr>
      <w:rPr>
        <w:rFonts w:ascii="Wingdings" w:hAnsi="Wingdings" w:hint="default"/>
      </w:rPr>
    </w:lvl>
    <w:lvl w:ilvl="3" w:tplc="ACBE6606" w:tentative="1">
      <w:start w:val="1"/>
      <w:numFmt w:val="bullet"/>
      <w:lvlText w:val=""/>
      <w:lvlJc w:val="left"/>
      <w:pPr>
        <w:ind w:left="2880" w:hanging="360"/>
      </w:pPr>
      <w:rPr>
        <w:rFonts w:ascii="Symbol" w:hAnsi="Symbol" w:hint="default"/>
      </w:rPr>
    </w:lvl>
    <w:lvl w:ilvl="4" w:tplc="6E66CF6E" w:tentative="1">
      <w:start w:val="1"/>
      <w:numFmt w:val="bullet"/>
      <w:lvlText w:val="o"/>
      <w:lvlJc w:val="left"/>
      <w:pPr>
        <w:ind w:left="3600" w:hanging="360"/>
      </w:pPr>
      <w:rPr>
        <w:rFonts w:ascii="Courier New" w:hAnsi="Courier New" w:cs="Courier New" w:hint="default"/>
      </w:rPr>
    </w:lvl>
    <w:lvl w:ilvl="5" w:tplc="3BAA64F6" w:tentative="1">
      <w:start w:val="1"/>
      <w:numFmt w:val="bullet"/>
      <w:lvlText w:val=""/>
      <w:lvlJc w:val="left"/>
      <w:pPr>
        <w:ind w:left="4320" w:hanging="360"/>
      </w:pPr>
      <w:rPr>
        <w:rFonts w:ascii="Wingdings" w:hAnsi="Wingdings" w:hint="default"/>
      </w:rPr>
    </w:lvl>
    <w:lvl w:ilvl="6" w:tplc="97A05BAA" w:tentative="1">
      <w:start w:val="1"/>
      <w:numFmt w:val="bullet"/>
      <w:lvlText w:val=""/>
      <w:lvlJc w:val="left"/>
      <w:pPr>
        <w:ind w:left="5040" w:hanging="360"/>
      </w:pPr>
      <w:rPr>
        <w:rFonts w:ascii="Symbol" w:hAnsi="Symbol" w:hint="default"/>
      </w:rPr>
    </w:lvl>
    <w:lvl w:ilvl="7" w:tplc="F9CA4224" w:tentative="1">
      <w:start w:val="1"/>
      <w:numFmt w:val="bullet"/>
      <w:lvlText w:val="o"/>
      <w:lvlJc w:val="left"/>
      <w:pPr>
        <w:ind w:left="5760" w:hanging="360"/>
      </w:pPr>
      <w:rPr>
        <w:rFonts w:ascii="Courier New" w:hAnsi="Courier New" w:cs="Courier New" w:hint="default"/>
      </w:rPr>
    </w:lvl>
    <w:lvl w:ilvl="8" w:tplc="AF82A77A" w:tentative="1">
      <w:start w:val="1"/>
      <w:numFmt w:val="bullet"/>
      <w:lvlText w:val=""/>
      <w:lvlJc w:val="left"/>
      <w:pPr>
        <w:ind w:left="6480" w:hanging="360"/>
      </w:pPr>
      <w:rPr>
        <w:rFonts w:ascii="Wingdings" w:hAnsi="Wingdings" w:hint="default"/>
      </w:rPr>
    </w:lvl>
  </w:abstractNum>
  <w:abstractNum w:abstractNumId="25" w15:restartNumberingAfterBreak="0">
    <w:nsid w:val="5C3103D0"/>
    <w:multiLevelType w:val="multilevel"/>
    <w:tmpl w:val="C6622990"/>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0404D6B"/>
    <w:multiLevelType w:val="hybridMultilevel"/>
    <w:tmpl w:val="93D26BBE"/>
    <w:lvl w:ilvl="0" w:tplc="5D52A708">
      <w:start w:val="1"/>
      <w:numFmt w:val="bullet"/>
      <w:lvlText w:val=""/>
      <w:lvlJc w:val="left"/>
      <w:pPr>
        <w:ind w:left="360" w:hanging="360"/>
      </w:pPr>
      <w:rPr>
        <w:rFonts w:ascii="Symbol" w:hAnsi="Symbol" w:hint="default"/>
      </w:rPr>
    </w:lvl>
    <w:lvl w:ilvl="1" w:tplc="4878B4EA" w:tentative="1">
      <w:start w:val="1"/>
      <w:numFmt w:val="bullet"/>
      <w:lvlText w:val="o"/>
      <w:lvlJc w:val="left"/>
      <w:pPr>
        <w:ind w:left="1080" w:hanging="360"/>
      </w:pPr>
      <w:rPr>
        <w:rFonts w:ascii="Courier New" w:hAnsi="Courier New" w:cs="Courier New" w:hint="default"/>
      </w:rPr>
    </w:lvl>
    <w:lvl w:ilvl="2" w:tplc="01964300" w:tentative="1">
      <w:start w:val="1"/>
      <w:numFmt w:val="bullet"/>
      <w:lvlText w:val=""/>
      <w:lvlJc w:val="left"/>
      <w:pPr>
        <w:ind w:left="1800" w:hanging="360"/>
      </w:pPr>
      <w:rPr>
        <w:rFonts w:ascii="Wingdings" w:hAnsi="Wingdings" w:hint="default"/>
      </w:rPr>
    </w:lvl>
    <w:lvl w:ilvl="3" w:tplc="C632E92E" w:tentative="1">
      <w:start w:val="1"/>
      <w:numFmt w:val="bullet"/>
      <w:lvlText w:val=""/>
      <w:lvlJc w:val="left"/>
      <w:pPr>
        <w:ind w:left="2520" w:hanging="360"/>
      </w:pPr>
      <w:rPr>
        <w:rFonts w:ascii="Symbol" w:hAnsi="Symbol" w:hint="default"/>
      </w:rPr>
    </w:lvl>
    <w:lvl w:ilvl="4" w:tplc="3B9C2E84" w:tentative="1">
      <w:start w:val="1"/>
      <w:numFmt w:val="bullet"/>
      <w:lvlText w:val="o"/>
      <w:lvlJc w:val="left"/>
      <w:pPr>
        <w:ind w:left="3240" w:hanging="360"/>
      </w:pPr>
      <w:rPr>
        <w:rFonts w:ascii="Courier New" w:hAnsi="Courier New" w:cs="Courier New" w:hint="default"/>
      </w:rPr>
    </w:lvl>
    <w:lvl w:ilvl="5" w:tplc="FCE45900" w:tentative="1">
      <w:start w:val="1"/>
      <w:numFmt w:val="bullet"/>
      <w:lvlText w:val=""/>
      <w:lvlJc w:val="left"/>
      <w:pPr>
        <w:ind w:left="3960" w:hanging="360"/>
      </w:pPr>
      <w:rPr>
        <w:rFonts w:ascii="Wingdings" w:hAnsi="Wingdings" w:hint="default"/>
      </w:rPr>
    </w:lvl>
    <w:lvl w:ilvl="6" w:tplc="CC7C697E" w:tentative="1">
      <w:start w:val="1"/>
      <w:numFmt w:val="bullet"/>
      <w:lvlText w:val=""/>
      <w:lvlJc w:val="left"/>
      <w:pPr>
        <w:ind w:left="4680" w:hanging="360"/>
      </w:pPr>
      <w:rPr>
        <w:rFonts w:ascii="Symbol" w:hAnsi="Symbol" w:hint="default"/>
      </w:rPr>
    </w:lvl>
    <w:lvl w:ilvl="7" w:tplc="690E99A2" w:tentative="1">
      <w:start w:val="1"/>
      <w:numFmt w:val="bullet"/>
      <w:lvlText w:val="o"/>
      <w:lvlJc w:val="left"/>
      <w:pPr>
        <w:ind w:left="5400" w:hanging="360"/>
      </w:pPr>
      <w:rPr>
        <w:rFonts w:ascii="Courier New" w:hAnsi="Courier New" w:cs="Courier New" w:hint="default"/>
      </w:rPr>
    </w:lvl>
    <w:lvl w:ilvl="8" w:tplc="4CCA4E9E" w:tentative="1">
      <w:start w:val="1"/>
      <w:numFmt w:val="bullet"/>
      <w:lvlText w:val=""/>
      <w:lvlJc w:val="left"/>
      <w:pPr>
        <w:ind w:left="6120" w:hanging="360"/>
      </w:pPr>
      <w:rPr>
        <w:rFonts w:ascii="Wingdings" w:hAnsi="Wingdings" w:hint="default"/>
      </w:rPr>
    </w:lvl>
  </w:abstractNum>
  <w:abstractNum w:abstractNumId="28" w15:restartNumberingAfterBreak="0">
    <w:nsid w:val="61C50ECD"/>
    <w:multiLevelType w:val="hybridMultilevel"/>
    <w:tmpl w:val="0C707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1B2FCA"/>
    <w:multiLevelType w:val="hybridMultilevel"/>
    <w:tmpl w:val="321CB8E2"/>
    <w:lvl w:ilvl="0" w:tplc="A60458FC">
      <w:start w:val="1"/>
      <w:numFmt w:val="bullet"/>
      <w:lvlText w:val=""/>
      <w:lvlJc w:val="left"/>
      <w:pPr>
        <w:ind w:left="501" w:hanging="360"/>
      </w:pPr>
      <w:rPr>
        <w:rFonts w:ascii="Symbol" w:hAnsi="Symbol" w:hint="default"/>
      </w:rPr>
    </w:lvl>
    <w:lvl w:ilvl="1" w:tplc="3E8E3298" w:tentative="1">
      <w:start w:val="1"/>
      <w:numFmt w:val="bullet"/>
      <w:lvlText w:val="o"/>
      <w:lvlJc w:val="left"/>
      <w:pPr>
        <w:ind w:left="1221" w:hanging="360"/>
      </w:pPr>
      <w:rPr>
        <w:rFonts w:ascii="Courier New" w:hAnsi="Courier New" w:cs="Courier New" w:hint="default"/>
      </w:rPr>
    </w:lvl>
    <w:lvl w:ilvl="2" w:tplc="42EAA052" w:tentative="1">
      <w:start w:val="1"/>
      <w:numFmt w:val="bullet"/>
      <w:lvlText w:val=""/>
      <w:lvlJc w:val="left"/>
      <w:pPr>
        <w:ind w:left="1941" w:hanging="360"/>
      </w:pPr>
      <w:rPr>
        <w:rFonts w:ascii="Wingdings" w:hAnsi="Wingdings" w:hint="default"/>
      </w:rPr>
    </w:lvl>
    <w:lvl w:ilvl="3" w:tplc="1364279A" w:tentative="1">
      <w:start w:val="1"/>
      <w:numFmt w:val="bullet"/>
      <w:lvlText w:val=""/>
      <w:lvlJc w:val="left"/>
      <w:pPr>
        <w:ind w:left="2661" w:hanging="360"/>
      </w:pPr>
      <w:rPr>
        <w:rFonts w:ascii="Symbol" w:hAnsi="Symbol" w:hint="default"/>
      </w:rPr>
    </w:lvl>
    <w:lvl w:ilvl="4" w:tplc="82CC4CDA" w:tentative="1">
      <w:start w:val="1"/>
      <w:numFmt w:val="bullet"/>
      <w:lvlText w:val="o"/>
      <w:lvlJc w:val="left"/>
      <w:pPr>
        <w:ind w:left="3381" w:hanging="360"/>
      </w:pPr>
      <w:rPr>
        <w:rFonts w:ascii="Courier New" w:hAnsi="Courier New" w:cs="Courier New" w:hint="default"/>
      </w:rPr>
    </w:lvl>
    <w:lvl w:ilvl="5" w:tplc="C4CA0D1A" w:tentative="1">
      <w:start w:val="1"/>
      <w:numFmt w:val="bullet"/>
      <w:lvlText w:val=""/>
      <w:lvlJc w:val="left"/>
      <w:pPr>
        <w:ind w:left="4101" w:hanging="360"/>
      </w:pPr>
      <w:rPr>
        <w:rFonts w:ascii="Wingdings" w:hAnsi="Wingdings" w:hint="default"/>
      </w:rPr>
    </w:lvl>
    <w:lvl w:ilvl="6" w:tplc="F50C6F3A" w:tentative="1">
      <w:start w:val="1"/>
      <w:numFmt w:val="bullet"/>
      <w:lvlText w:val=""/>
      <w:lvlJc w:val="left"/>
      <w:pPr>
        <w:ind w:left="4821" w:hanging="360"/>
      </w:pPr>
      <w:rPr>
        <w:rFonts w:ascii="Symbol" w:hAnsi="Symbol" w:hint="default"/>
      </w:rPr>
    </w:lvl>
    <w:lvl w:ilvl="7" w:tplc="9DC04778" w:tentative="1">
      <w:start w:val="1"/>
      <w:numFmt w:val="bullet"/>
      <w:lvlText w:val="o"/>
      <w:lvlJc w:val="left"/>
      <w:pPr>
        <w:ind w:left="5541" w:hanging="360"/>
      </w:pPr>
      <w:rPr>
        <w:rFonts w:ascii="Courier New" w:hAnsi="Courier New" w:cs="Courier New" w:hint="default"/>
      </w:rPr>
    </w:lvl>
    <w:lvl w:ilvl="8" w:tplc="2908820C" w:tentative="1">
      <w:start w:val="1"/>
      <w:numFmt w:val="bullet"/>
      <w:lvlText w:val=""/>
      <w:lvlJc w:val="left"/>
      <w:pPr>
        <w:ind w:left="6261" w:hanging="360"/>
      </w:pPr>
      <w:rPr>
        <w:rFonts w:ascii="Wingdings" w:hAnsi="Wingdings" w:hint="default"/>
      </w:rPr>
    </w:lvl>
  </w:abstractNum>
  <w:abstractNum w:abstractNumId="30" w15:restartNumberingAfterBreak="0">
    <w:nsid w:val="66EE0AEB"/>
    <w:multiLevelType w:val="multilevel"/>
    <w:tmpl w:val="6BD64E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8275C9"/>
    <w:multiLevelType w:val="hybridMultilevel"/>
    <w:tmpl w:val="CC1E1C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452010"/>
    <w:multiLevelType w:val="multilevel"/>
    <w:tmpl w:val="658AB412"/>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6A9111C0"/>
    <w:multiLevelType w:val="multilevel"/>
    <w:tmpl w:val="96888A90"/>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73677719"/>
    <w:multiLevelType w:val="multilevel"/>
    <w:tmpl w:val="09181ED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75756723"/>
    <w:multiLevelType w:val="hybridMultilevel"/>
    <w:tmpl w:val="DD745B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8DA102D"/>
    <w:multiLevelType w:val="multilevel"/>
    <w:tmpl w:val="9E66577A"/>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num w:numId="1" w16cid:durableId="237398540">
    <w:abstractNumId w:val="0"/>
  </w:num>
  <w:num w:numId="2" w16cid:durableId="2129274974">
    <w:abstractNumId w:val="11"/>
  </w:num>
  <w:num w:numId="3" w16cid:durableId="1561746770">
    <w:abstractNumId w:val="1"/>
  </w:num>
  <w:num w:numId="4" w16cid:durableId="1405227985">
    <w:abstractNumId w:val="31"/>
  </w:num>
  <w:num w:numId="5" w16cid:durableId="1049184423">
    <w:abstractNumId w:val="26"/>
  </w:num>
  <w:num w:numId="6" w16cid:durableId="1578780083">
    <w:abstractNumId w:val="36"/>
  </w:num>
  <w:num w:numId="7" w16cid:durableId="407263399">
    <w:abstractNumId w:val="32"/>
  </w:num>
  <w:num w:numId="8" w16cid:durableId="1503011694">
    <w:abstractNumId w:val="12"/>
  </w:num>
  <w:num w:numId="9" w16cid:durableId="302853683">
    <w:abstractNumId w:val="22"/>
  </w:num>
  <w:num w:numId="10" w16cid:durableId="2057269860">
    <w:abstractNumId w:val="17"/>
  </w:num>
  <w:num w:numId="11" w16cid:durableId="1177889602">
    <w:abstractNumId w:val="13"/>
  </w:num>
  <w:num w:numId="12" w16cid:durableId="1974287947">
    <w:abstractNumId w:val="28"/>
  </w:num>
  <w:num w:numId="13" w16cid:durableId="871377935">
    <w:abstractNumId w:val="16"/>
  </w:num>
  <w:num w:numId="14" w16cid:durableId="216476511">
    <w:abstractNumId w:val="6"/>
  </w:num>
  <w:num w:numId="15" w16cid:durableId="509180710">
    <w:abstractNumId w:val="35"/>
  </w:num>
  <w:num w:numId="16" w16cid:durableId="523634640">
    <w:abstractNumId w:val="8"/>
  </w:num>
  <w:num w:numId="17" w16cid:durableId="1283613794">
    <w:abstractNumId w:val="20"/>
  </w:num>
  <w:num w:numId="18" w16cid:durableId="203752998">
    <w:abstractNumId w:val="21"/>
  </w:num>
  <w:num w:numId="19" w16cid:durableId="663628203">
    <w:abstractNumId w:val="10"/>
  </w:num>
  <w:num w:numId="20" w16cid:durableId="1679112055">
    <w:abstractNumId w:val="9"/>
  </w:num>
  <w:num w:numId="21" w16cid:durableId="815953408">
    <w:abstractNumId w:val="3"/>
  </w:num>
  <w:num w:numId="22" w16cid:durableId="368990921">
    <w:abstractNumId w:val="5"/>
  </w:num>
  <w:num w:numId="23" w16cid:durableId="795368805">
    <w:abstractNumId w:val="34"/>
  </w:num>
  <w:num w:numId="24" w16cid:durableId="478499767">
    <w:abstractNumId w:val="30"/>
  </w:num>
  <w:num w:numId="25" w16cid:durableId="257641816">
    <w:abstractNumId w:val="4"/>
  </w:num>
  <w:num w:numId="26" w16cid:durableId="1072004377">
    <w:abstractNumId w:val="37"/>
  </w:num>
  <w:num w:numId="27" w16cid:durableId="454254076">
    <w:abstractNumId w:val="18"/>
  </w:num>
  <w:num w:numId="28" w16cid:durableId="1606618626">
    <w:abstractNumId w:val="25"/>
  </w:num>
  <w:num w:numId="29" w16cid:durableId="1198857266">
    <w:abstractNumId w:val="23"/>
  </w:num>
  <w:num w:numId="30" w16cid:durableId="1867599720">
    <w:abstractNumId w:val="19"/>
  </w:num>
  <w:num w:numId="31" w16cid:durableId="1440757348">
    <w:abstractNumId w:val="14"/>
  </w:num>
  <w:num w:numId="32" w16cid:durableId="214005247">
    <w:abstractNumId w:val="2"/>
  </w:num>
  <w:num w:numId="33" w16cid:durableId="1857965888">
    <w:abstractNumId w:val="33"/>
  </w:num>
  <w:num w:numId="34" w16cid:durableId="1256481857">
    <w:abstractNumId w:val="27"/>
  </w:num>
  <w:num w:numId="35" w16cid:durableId="501824385">
    <w:abstractNumId w:val="29"/>
  </w:num>
  <w:num w:numId="36" w16cid:durableId="1903516946">
    <w:abstractNumId w:val="24"/>
  </w:num>
  <w:num w:numId="37" w16cid:durableId="911966005">
    <w:abstractNumId w:val="7"/>
  </w:num>
  <w:num w:numId="38" w16cid:durableId="100625066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11"/>
    <w:rsid w:val="00002F0B"/>
    <w:rsid w:val="00004F2A"/>
    <w:rsid w:val="00012C1E"/>
    <w:rsid w:val="00013E1A"/>
    <w:rsid w:val="00037FE7"/>
    <w:rsid w:val="000433A6"/>
    <w:rsid w:val="00046B93"/>
    <w:rsid w:val="00073307"/>
    <w:rsid w:val="0007571B"/>
    <w:rsid w:val="000821D3"/>
    <w:rsid w:val="00083B97"/>
    <w:rsid w:val="00092719"/>
    <w:rsid w:val="000A4249"/>
    <w:rsid w:val="000A53E9"/>
    <w:rsid w:val="000B17C1"/>
    <w:rsid w:val="000B40C0"/>
    <w:rsid w:val="000D157E"/>
    <w:rsid w:val="000D7313"/>
    <w:rsid w:val="000E238E"/>
    <w:rsid w:val="000E2D8F"/>
    <w:rsid w:val="001006AD"/>
    <w:rsid w:val="00102E0F"/>
    <w:rsid w:val="00104E6F"/>
    <w:rsid w:val="001316CE"/>
    <w:rsid w:val="00137305"/>
    <w:rsid w:val="001575E6"/>
    <w:rsid w:val="00157A40"/>
    <w:rsid w:val="001608AB"/>
    <w:rsid w:val="001622AE"/>
    <w:rsid w:val="00166AEC"/>
    <w:rsid w:val="00166D36"/>
    <w:rsid w:val="0018107D"/>
    <w:rsid w:val="00186D77"/>
    <w:rsid w:val="0018784D"/>
    <w:rsid w:val="00192D29"/>
    <w:rsid w:val="001A004B"/>
    <w:rsid w:val="001A1C86"/>
    <w:rsid w:val="001B4AF1"/>
    <w:rsid w:val="001C7006"/>
    <w:rsid w:val="001E6994"/>
    <w:rsid w:val="001F1A13"/>
    <w:rsid w:val="0021015C"/>
    <w:rsid w:val="00225FA1"/>
    <w:rsid w:val="00254362"/>
    <w:rsid w:val="00275CED"/>
    <w:rsid w:val="002A2FAE"/>
    <w:rsid w:val="002C6861"/>
    <w:rsid w:val="002D5559"/>
    <w:rsid w:val="002D6FCA"/>
    <w:rsid w:val="002E3195"/>
    <w:rsid w:val="002F358F"/>
    <w:rsid w:val="002F789C"/>
    <w:rsid w:val="00313CC9"/>
    <w:rsid w:val="00336A43"/>
    <w:rsid w:val="00354799"/>
    <w:rsid w:val="00354B7A"/>
    <w:rsid w:val="00355CC8"/>
    <w:rsid w:val="00386605"/>
    <w:rsid w:val="0039731F"/>
    <w:rsid w:val="003A1872"/>
    <w:rsid w:val="003B0980"/>
    <w:rsid w:val="003B4997"/>
    <w:rsid w:val="003C7676"/>
    <w:rsid w:val="003D09DE"/>
    <w:rsid w:val="003E184C"/>
    <w:rsid w:val="003E5491"/>
    <w:rsid w:val="003E783F"/>
    <w:rsid w:val="003F123E"/>
    <w:rsid w:val="003F5F79"/>
    <w:rsid w:val="00416B03"/>
    <w:rsid w:val="00421184"/>
    <w:rsid w:val="0042683F"/>
    <w:rsid w:val="00426E10"/>
    <w:rsid w:val="00437AC5"/>
    <w:rsid w:val="00441557"/>
    <w:rsid w:val="00444FDE"/>
    <w:rsid w:val="004508E0"/>
    <w:rsid w:val="00453946"/>
    <w:rsid w:val="0045467D"/>
    <w:rsid w:val="004711CF"/>
    <w:rsid w:val="004854DF"/>
    <w:rsid w:val="004922FD"/>
    <w:rsid w:val="00493331"/>
    <w:rsid w:val="004A011E"/>
    <w:rsid w:val="004A3789"/>
    <w:rsid w:val="004B1177"/>
    <w:rsid w:val="004F1E01"/>
    <w:rsid w:val="005257E3"/>
    <w:rsid w:val="005309BC"/>
    <w:rsid w:val="00534040"/>
    <w:rsid w:val="00542D9D"/>
    <w:rsid w:val="005716DF"/>
    <w:rsid w:val="005B4B75"/>
    <w:rsid w:val="005D2843"/>
    <w:rsid w:val="005F0824"/>
    <w:rsid w:val="005F26B6"/>
    <w:rsid w:val="005F60CF"/>
    <w:rsid w:val="006056F4"/>
    <w:rsid w:val="0060619F"/>
    <w:rsid w:val="00612FAA"/>
    <w:rsid w:val="00615D6E"/>
    <w:rsid w:val="00625AF5"/>
    <w:rsid w:val="00634741"/>
    <w:rsid w:val="0064453B"/>
    <w:rsid w:val="00646980"/>
    <w:rsid w:val="006474BB"/>
    <w:rsid w:val="006515A3"/>
    <w:rsid w:val="00666AD8"/>
    <w:rsid w:val="00691C81"/>
    <w:rsid w:val="00692B8E"/>
    <w:rsid w:val="006A3A4B"/>
    <w:rsid w:val="006B0AB6"/>
    <w:rsid w:val="006B4149"/>
    <w:rsid w:val="006D100F"/>
    <w:rsid w:val="006D534F"/>
    <w:rsid w:val="006E7D0C"/>
    <w:rsid w:val="006F0732"/>
    <w:rsid w:val="006F5C2A"/>
    <w:rsid w:val="0070003F"/>
    <w:rsid w:val="00717E6F"/>
    <w:rsid w:val="00726742"/>
    <w:rsid w:val="00736A45"/>
    <w:rsid w:val="007524B1"/>
    <w:rsid w:val="00763211"/>
    <w:rsid w:val="007672B3"/>
    <w:rsid w:val="007739B1"/>
    <w:rsid w:val="00776BFF"/>
    <w:rsid w:val="007A214E"/>
    <w:rsid w:val="007A42AB"/>
    <w:rsid w:val="007B01B7"/>
    <w:rsid w:val="007B32B6"/>
    <w:rsid w:val="007B7A1A"/>
    <w:rsid w:val="007D099E"/>
    <w:rsid w:val="007E6904"/>
    <w:rsid w:val="007F726C"/>
    <w:rsid w:val="0080138B"/>
    <w:rsid w:val="0080183A"/>
    <w:rsid w:val="008026B4"/>
    <w:rsid w:val="00803BF2"/>
    <w:rsid w:val="00814965"/>
    <w:rsid w:val="00815FDA"/>
    <w:rsid w:val="00822AB8"/>
    <w:rsid w:val="0082764D"/>
    <w:rsid w:val="0083132C"/>
    <w:rsid w:val="0083360C"/>
    <w:rsid w:val="008373DB"/>
    <w:rsid w:val="00852E9A"/>
    <w:rsid w:val="0087000F"/>
    <w:rsid w:val="008731A1"/>
    <w:rsid w:val="008825CB"/>
    <w:rsid w:val="0088327D"/>
    <w:rsid w:val="00886CF8"/>
    <w:rsid w:val="008A5C89"/>
    <w:rsid w:val="00905771"/>
    <w:rsid w:val="009176A6"/>
    <w:rsid w:val="00932AAD"/>
    <w:rsid w:val="0093382F"/>
    <w:rsid w:val="00953A6D"/>
    <w:rsid w:val="00955071"/>
    <w:rsid w:val="00985A8F"/>
    <w:rsid w:val="009A3801"/>
    <w:rsid w:val="009B38A2"/>
    <w:rsid w:val="009C1A23"/>
    <w:rsid w:val="009F36FB"/>
    <w:rsid w:val="009F3C92"/>
    <w:rsid w:val="009F64F9"/>
    <w:rsid w:val="00A26EEE"/>
    <w:rsid w:val="00A32FC8"/>
    <w:rsid w:val="00A400B9"/>
    <w:rsid w:val="00A4480F"/>
    <w:rsid w:val="00A50425"/>
    <w:rsid w:val="00A54A06"/>
    <w:rsid w:val="00A5743E"/>
    <w:rsid w:val="00A737F2"/>
    <w:rsid w:val="00A76387"/>
    <w:rsid w:val="00AA2B7F"/>
    <w:rsid w:val="00AA360D"/>
    <w:rsid w:val="00AC0086"/>
    <w:rsid w:val="00AC36A1"/>
    <w:rsid w:val="00AD677B"/>
    <w:rsid w:val="00AE770F"/>
    <w:rsid w:val="00AF70BA"/>
    <w:rsid w:val="00B10F4D"/>
    <w:rsid w:val="00B1194B"/>
    <w:rsid w:val="00B1628B"/>
    <w:rsid w:val="00B35E72"/>
    <w:rsid w:val="00B60E1B"/>
    <w:rsid w:val="00B61C1F"/>
    <w:rsid w:val="00B633FC"/>
    <w:rsid w:val="00B84B22"/>
    <w:rsid w:val="00B91D25"/>
    <w:rsid w:val="00B92C34"/>
    <w:rsid w:val="00B96E03"/>
    <w:rsid w:val="00BA7C07"/>
    <w:rsid w:val="00BD1FC4"/>
    <w:rsid w:val="00BE7AB1"/>
    <w:rsid w:val="00C10B36"/>
    <w:rsid w:val="00C16A60"/>
    <w:rsid w:val="00C22ACE"/>
    <w:rsid w:val="00C30D55"/>
    <w:rsid w:val="00C34673"/>
    <w:rsid w:val="00C355D9"/>
    <w:rsid w:val="00C42DF9"/>
    <w:rsid w:val="00C51648"/>
    <w:rsid w:val="00C5536A"/>
    <w:rsid w:val="00C57D97"/>
    <w:rsid w:val="00C61CDE"/>
    <w:rsid w:val="00C81E0E"/>
    <w:rsid w:val="00C939EE"/>
    <w:rsid w:val="00CA28E9"/>
    <w:rsid w:val="00CC7598"/>
    <w:rsid w:val="00CF653A"/>
    <w:rsid w:val="00D16426"/>
    <w:rsid w:val="00D30AF3"/>
    <w:rsid w:val="00D37853"/>
    <w:rsid w:val="00D4239A"/>
    <w:rsid w:val="00D53084"/>
    <w:rsid w:val="00D839C6"/>
    <w:rsid w:val="00D8406A"/>
    <w:rsid w:val="00D9138D"/>
    <w:rsid w:val="00D9475C"/>
    <w:rsid w:val="00DA0D58"/>
    <w:rsid w:val="00DA4715"/>
    <w:rsid w:val="00DA69DA"/>
    <w:rsid w:val="00DB3C31"/>
    <w:rsid w:val="00DB411D"/>
    <w:rsid w:val="00DD086D"/>
    <w:rsid w:val="00DE3079"/>
    <w:rsid w:val="00DE4182"/>
    <w:rsid w:val="00DF3C14"/>
    <w:rsid w:val="00E06E75"/>
    <w:rsid w:val="00E31183"/>
    <w:rsid w:val="00E45EF2"/>
    <w:rsid w:val="00E50EA0"/>
    <w:rsid w:val="00E55EA0"/>
    <w:rsid w:val="00E73829"/>
    <w:rsid w:val="00E73A69"/>
    <w:rsid w:val="00E95291"/>
    <w:rsid w:val="00EA715C"/>
    <w:rsid w:val="00ED5FA0"/>
    <w:rsid w:val="00EE1B0F"/>
    <w:rsid w:val="00EF136B"/>
    <w:rsid w:val="00EF73F1"/>
    <w:rsid w:val="00F02D7D"/>
    <w:rsid w:val="00F055CE"/>
    <w:rsid w:val="00F112F3"/>
    <w:rsid w:val="00F163B9"/>
    <w:rsid w:val="00F2375C"/>
    <w:rsid w:val="00F476B1"/>
    <w:rsid w:val="00F66FCD"/>
    <w:rsid w:val="00F75C50"/>
    <w:rsid w:val="00FA2875"/>
    <w:rsid w:val="00FE63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CC33"/>
  <w15:chartTrackingRefBased/>
  <w15:docId w15:val="{BDFD9279-3DD0-43ED-AD47-531296F0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3A"/>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9"/>
    <w:qFormat/>
    <w:rsid w:val="00E06E75"/>
    <w:pPr>
      <w:keepNext/>
      <w:numPr>
        <w:numId w:val="3"/>
      </w:numPr>
      <w:jc w:val="both"/>
      <w:outlineLvl w:val="0"/>
    </w:pPr>
    <w:rPr>
      <w:b/>
      <w:sz w:val="32"/>
    </w:rPr>
  </w:style>
  <w:style w:type="paragraph" w:styleId="Heading2">
    <w:name w:val="heading 2"/>
    <w:basedOn w:val="Normal"/>
    <w:next w:val="Normal"/>
    <w:link w:val="Heading2Char"/>
    <w:uiPriority w:val="99"/>
    <w:qFormat/>
    <w:rsid w:val="00E06E75"/>
    <w:pPr>
      <w:keepNext/>
      <w:numPr>
        <w:ilvl w:val="1"/>
        <w:numId w:val="3"/>
      </w:numPr>
      <w:outlineLvl w:val="1"/>
    </w:pPr>
    <w:rPr>
      <w:b/>
      <w:sz w:val="28"/>
    </w:rPr>
  </w:style>
  <w:style w:type="paragraph" w:styleId="Heading3">
    <w:name w:val="heading 3"/>
    <w:basedOn w:val="Normal"/>
    <w:next w:val="Normal"/>
    <w:link w:val="Heading3Char"/>
    <w:qFormat/>
    <w:rsid w:val="00E06E75"/>
    <w:pPr>
      <w:keepNext/>
      <w:jc w:val="both"/>
      <w:outlineLvl w:val="2"/>
    </w:pPr>
    <w:rPr>
      <w:sz w:val="28"/>
    </w:rPr>
  </w:style>
  <w:style w:type="paragraph" w:styleId="Heading4">
    <w:name w:val="heading 4"/>
    <w:basedOn w:val="Normal"/>
    <w:next w:val="Normal"/>
    <w:link w:val="Heading4Char"/>
    <w:qFormat/>
    <w:rsid w:val="00E06E75"/>
    <w:pPr>
      <w:keepNext/>
      <w:jc w:val="both"/>
      <w:outlineLvl w:val="3"/>
    </w:pPr>
    <w:rPr>
      <w:i/>
      <w:iCs/>
      <w:sz w:val="28"/>
    </w:rPr>
  </w:style>
  <w:style w:type="paragraph" w:styleId="Heading5">
    <w:name w:val="heading 5"/>
    <w:basedOn w:val="Normal"/>
    <w:next w:val="Normal"/>
    <w:link w:val="Heading5Char"/>
    <w:qFormat/>
    <w:rsid w:val="00E06E75"/>
    <w:pPr>
      <w:keepNext/>
      <w:jc w:val="both"/>
      <w:outlineLvl w:val="4"/>
    </w:pPr>
    <w:rPr>
      <w:b/>
      <w:bCs/>
      <w:i/>
      <w:iCs/>
      <w:sz w:val="28"/>
    </w:rPr>
  </w:style>
  <w:style w:type="paragraph" w:styleId="Heading6">
    <w:name w:val="heading 6"/>
    <w:basedOn w:val="Normal"/>
    <w:next w:val="Normal"/>
    <w:link w:val="Heading6Char"/>
    <w:qFormat/>
    <w:rsid w:val="00E06E75"/>
    <w:pPr>
      <w:keepNext/>
      <w:outlineLvl w:val="5"/>
    </w:pPr>
    <w:rPr>
      <w:b/>
      <w:bCs/>
      <w:i/>
      <w:iCs/>
      <w:sz w:val="28"/>
    </w:rPr>
  </w:style>
  <w:style w:type="paragraph" w:styleId="Heading7">
    <w:name w:val="heading 7"/>
    <w:basedOn w:val="Normal"/>
    <w:next w:val="Normal"/>
    <w:link w:val="Heading7Char"/>
    <w:qFormat/>
    <w:rsid w:val="00E06E75"/>
    <w:pPr>
      <w:keepNext/>
      <w:ind w:left="426"/>
      <w:jc w:val="both"/>
      <w:outlineLvl w:val="6"/>
    </w:pPr>
    <w:rPr>
      <w:sz w:val="28"/>
    </w:rPr>
  </w:style>
  <w:style w:type="paragraph" w:styleId="Heading8">
    <w:name w:val="heading 8"/>
    <w:basedOn w:val="Normal"/>
    <w:next w:val="Normal"/>
    <w:link w:val="Heading8Char"/>
    <w:qFormat/>
    <w:rsid w:val="00E06E75"/>
    <w:pPr>
      <w:keepNext/>
      <w:ind w:left="1134" w:firstLine="426"/>
      <w:jc w:val="both"/>
      <w:outlineLvl w:val="7"/>
    </w:pPr>
    <w:rPr>
      <w:sz w:val="28"/>
    </w:rPr>
  </w:style>
  <w:style w:type="paragraph" w:styleId="Heading9">
    <w:name w:val="heading 9"/>
    <w:basedOn w:val="Normal"/>
    <w:next w:val="Normal"/>
    <w:link w:val="Heading9Char"/>
    <w:qFormat/>
    <w:rsid w:val="00E06E75"/>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3211"/>
    <w:pPr>
      <w:jc w:val="center"/>
    </w:pPr>
    <w:rPr>
      <w:b/>
      <w:sz w:val="32"/>
    </w:rPr>
  </w:style>
  <w:style w:type="character" w:customStyle="1" w:styleId="TitleChar">
    <w:name w:val="Title Char"/>
    <w:basedOn w:val="DefaultParagraphFont"/>
    <w:link w:val="Title"/>
    <w:rsid w:val="00763211"/>
    <w:rPr>
      <w:rFonts w:eastAsia="Times New Roman" w:cs="Times New Roman"/>
      <w:b/>
      <w:sz w:val="32"/>
      <w:szCs w:val="20"/>
    </w:rPr>
  </w:style>
  <w:style w:type="paragraph" w:styleId="CommentText">
    <w:name w:val="annotation text"/>
    <w:basedOn w:val="Normal"/>
    <w:link w:val="CommentTextChar"/>
    <w:uiPriority w:val="99"/>
    <w:rsid w:val="00763211"/>
    <w:pPr>
      <w:jc w:val="both"/>
    </w:pPr>
  </w:style>
  <w:style w:type="character" w:customStyle="1" w:styleId="CommentTextChar">
    <w:name w:val="Comment Text Char"/>
    <w:basedOn w:val="DefaultParagraphFont"/>
    <w:link w:val="CommentText"/>
    <w:uiPriority w:val="99"/>
    <w:rsid w:val="00763211"/>
    <w:rPr>
      <w:rFonts w:eastAsia="Times New Roman" w:cs="Times New Roman"/>
      <w:sz w:val="20"/>
      <w:szCs w:val="20"/>
    </w:rPr>
  </w:style>
  <w:style w:type="character" w:styleId="CommentReference">
    <w:name w:val="annotation reference"/>
    <w:qFormat/>
    <w:rsid w:val="00763211"/>
    <w:rPr>
      <w:sz w:val="16"/>
    </w:rPr>
  </w:style>
  <w:style w:type="paragraph" w:styleId="Header">
    <w:name w:val="header"/>
    <w:basedOn w:val="Normal"/>
    <w:link w:val="HeaderChar"/>
    <w:uiPriority w:val="99"/>
    <w:rsid w:val="00763211"/>
    <w:pPr>
      <w:tabs>
        <w:tab w:val="center" w:pos="4153"/>
        <w:tab w:val="right" w:pos="8306"/>
      </w:tabs>
    </w:pPr>
    <w:rPr>
      <w:lang w:val="x-none"/>
    </w:rPr>
  </w:style>
  <w:style w:type="character" w:customStyle="1" w:styleId="HeaderChar">
    <w:name w:val="Header Char"/>
    <w:basedOn w:val="DefaultParagraphFont"/>
    <w:link w:val="Header"/>
    <w:uiPriority w:val="99"/>
    <w:rsid w:val="00763211"/>
    <w:rPr>
      <w:rFonts w:eastAsia="Times New Roman" w:cs="Times New Roman"/>
      <w:sz w:val="20"/>
      <w:szCs w:val="20"/>
      <w:lang w:val="x-none"/>
    </w:rPr>
  </w:style>
  <w:style w:type="character" w:styleId="PageNumber">
    <w:name w:val="page number"/>
    <w:basedOn w:val="DefaultParagraphFont"/>
    <w:rsid w:val="00763211"/>
  </w:style>
  <w:style w:type="paragraph" w:customStyle="1" w:styleId="Default">
    <w:name w:val="Default"/>
    <w:rsid w:val="00763211"/>
    <w:pPr>
      <w:autoSpaceDE w:val="0"/>
      <w:autoSpaceDN w:val="0"/>
      <w:adjustRightInd w:val="0"/>
      <w:spacing w:after="0" w:line="240" w:lineRule="auto"/>
    </w:pPr>
    <w:rPr>
      <w:rFonts w:eastAsia="Times New Roman" w:cs="Times New Roman"/>
      <w:color w:val="000000"/>
      <w:szCs w:val="24"/>
      <w:lang w:eastAsia="lv-LV"/>
    </w:rPr>
  </w:style>
  <w:style w:type="paragraph" w:styleId="ListParagraph">
    <w:name w:val="List Paragraph"/>
    <w:aliases w:val="Virsraksti,2,Saistīto dokumentu saraksts,Syle 1,Numurets,PPS_Bullet,Bullet list,List Paragraph1,Normal bullet 2,H&amp;P List Paragraph,Strip,Colorful List - Accent 12,Saraksta rindkopa,1st level - Bullet List Paragraph,Heading 2_sj,Lijstaline"/>
    <w:basedOn w:val="Normal"/>
    <w:link w:val="ListParagraphChar"/>
    <w:qFormat/>
    <w:rsid w:val="00763211"/>
    <w:pPr>
      <w:ind w:left="720"/>
      <w:contextualSpacing/>
    </w:pPr>
    <w:rPr>
      <w:sz w:val="24"/>
      <w:szCs w:val="24"/>
      <w:lang w:val="en-GB"/>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qFormat/>
    <w:rsid w:val="00763211"/>
    <w:rPr>
      <w:rFonts w:eastAsia="Times New Roman" w:cs="Times New Roman"/>
      <w:szCs w:val="24"/>
      <w:lang w:val="en-GB"/>
    </w:rPr>
  </w:style>
  <w:style w:type="table" w:customStyle="1" w:styleId="TableGrid1">
    <w:name w:val="Table Grid1"/>
    <w:basedOn w:val="TableNormal"/>
    <w:next w:val="TableGrid"/>
    <w:uiPriority w:val="59"/>
    <w:rsid w:val="0076321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63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63211"/>
    <w:rPr>
      <w:rFonts w:ascii="Segoe UI" w:hAnsi="Segoe UI" w:cs="Segoe UI"/>
      <w:sz w:val="18"/>
      <w:szCs w:val="18"/>
    </w:rPr>
  </w:style>
  <w:style w:type="character" w:customStyle="1" w:styleId="BalloonTextChar">
    <w:name w:val="Balloon Text Char"/>
    <w:basedOn w:val="DefaultParagraphFont"/>
    <w:link w:val="BalloonText"/>
    <w:semiHidden/>
    <w:rsid w:val="00763211"/>
    <w:rPr>
      <w:rFonts w:ascii="Segoe UI" w:eastAsia="Times New Roman" w:hAnsi="Segoe UI" w:cs="Segoe UI"/>
      <w:sz w:val="18"/>
      <w:szCs w:val="18"/>
    </w:rPr>
  </w:style>
  <w:style w:type="character" w:customStyle="1" w:styleId="Heading1Char">
    <w:name w:val="Heading 1 Char"/>
    <w:basedOn w:val="DefaultParagraphFont"/>
    <w:link w:val="Heading1"/>
    <w:uiPriority w:val="99"/>
    <w:rsid w:val="00E06E75"/>
    <w:rPr>
      <w:rFonts w:eastAsia="Times New Roman" w:cs="Times New Roman"/>
      <w:b/>
      <w:sz w:val="32"/>
      <w:szCs w:val="20"/>
    </w:rPr>
  </w:style>
  <w:style w:type="character" w:customStyle="1" w:styleId="Heading2Char">
    <w:name w:val="Heading 2 Char"/>
    <w:basedOn w:val="DefaultParagraphFont"/>
    <w:link w:val="Heading2"/>
    <w:uiPriority w:val="99"/>
    <w:rsid w:val="00E06E75"/>
    <w:rPr>
      <w:rFonts w:eastAsia="Times New Roman" w:cs="Times New Roman"/>
      <w:b/>
      <w:sz w:val="28"/>
      <w:szCs w:val="20"/>
    </w:rPr>
  </w:style>
  <w:style w:type="character" w:customStyle="1" w:styleId="Heading3Char">
    <w:name w:val="Heading 3 Char"/>
    <w:basedOn w:val="DefaultParagraphFont"/>
    <w:link w:val="Heading3"/>
    <w:rsid w:val="00E06E75"/>
    <w:rPr>
      <w:rFonts w:eastAsia="Times New Roman" w:cs="Times New Roman"/>
      <w:sz w:val="28"/>
      <w:szCs w:val="20"/>
    </w:rPr>
  </w:style>
  <w:style w:type="character" w:customStyle="1" w:styleId="Heading4Char">
    <w:name w:val="Heading 4 Char"/>
    <w:basedOn w:val="DefaultParagraphFont"/>
    <w:link w:val="Heading4"/>
    <w:rsid w:val="00E06E75"/>
    <w:rPr>
      <w:rFonts w:eastAsia="Times New Roman" w:cs="Times New Roman"/>
      <w:i/>
      <w:iCs/>
      <w:sz w:val="28"/>
      <w:szCs w:val="20"/>
    </w:rPr>
  </w:style>
  <w:style w:type="character" w:customStyle="1" w:styleId="Heading5Char">
    <w:name w:val="Heading 5 Char"/>
    <w:basedOn w:val="DefaultParagraphFont"/>
    <w:link w:val="Heading5"/>
    <w:rsid w:val="00E06E75"/>
    <w:rPr>
      <w:rFonts w:eastAsia="Times New Roman" w:cs="Times New Roman"/>
      <w:b/>
      <w:bCs/>
      <w:i/>
      <w:iCs/>
      <w:sz w:val="28"/>
      <w:szCs w:val="20"/>
    </w:rPr>
  </w:style>
  <w:style w:type="character" w:customStyle="1" w:styleId="Heading6Char">
    <w:name w:val="Heading 6 Char"/>
    <w:basedOn w:val="DefaultParagraphFont"/>
    <w:link w:val="Heading6"/>
    <w:rsid w:val="00E06E75"/>
    <w:rPr>
      <w:rFonts w:eastAsia="Times New Roman" w:cs="Times New Roman"/>
      <w:b/>
      <w:bCs/>
      <w:i/>
      <w:iCs/>
      <w:sz w:val="28"/>
      <w:szCs w:val="20"/>
    </w:rPr>
  </w:style>
  <w:style w:type="character" w:customStyle="1" w:styleId="Heading7Char">
    <w:name w:val="Heading 7 Char"/>
    <w:basedOn w:val="DefaultParagraphFont"/>
    <w:link w:val="Heading7"/>
    <w:rsid w:val="00E06E75"/>
    <w:rPr>
      <w:rFonts w:eastAsia="Times New Roman" w:cs="Times New Roman"/>
      <w:sz w:val="28"/>
      <w:szCs w:val="20"/>
    </w:rPr>
  </w:style>
  <w:style w:type="character" w:customStyle="1" w:styleId="Heading8Char">
    <w:name w:val="Heading 8 Char"/>
    <w:basedOn w:val="DefaultParagraphFont"/>
    <w:link w:val="Heading8"/>
    <w:rsid w:val="00E06E75"/>
    <w:rPr>
      <w:rFonts w:eastAsia="Times New Roman" w:cs="Times New Roman"/>
      <w:sz w:val="28"/>
      <w:szCs w:val="20"/>
    </w:rPr>
  </w:style>
  <w:style w:type="character" w:customStyle="1" w:styleId="Heading9Char">
    <w:name w:val="Heading 9 Char"/>
    <w:basedOn w:val="DefaultParagraphFont"/>
    <w:link w:val="Heading9"/>
    <w:rsid w:val="00E06E75"/>
    <w:rPr>
      <w:rFonts w:eastAsia="Times New Roman" w:cs="Times New Roman"/>
      <w:sz w:val="28"/>
      <w:szCs w:val="20"/>
      <w:lang w:eastAsia="lv-LV"/>
    </w:rPr>
  </w:style>
  <w:style w:type="paragraph" w:styleId="Footer">
    <w:name w:val="footer"/>
    <w:basedOn w:val="Normal"/>
    <w:link w:val="FooterChar"/>
    <w:uiPriority w:val="99"/>
    <w:rsid w:val="00E06E75"/>
    <w:pPr>
      <w:tabs>
        <w:tab w:val="center" w:pos="4153"/>
        <w:tab w:val="right" w:pos="8306"/>
      </w:tabs>
    </w:pPr>
    <w:rPr>
      <w:lang w:eastAsia="lv-LV"/>
    </w:rPr>
  </w:style>
  <w:style w:type="character" w:customStyle="1" w:styleId="FooterChar">
    <w:name w:val="Footer Char"/>
    <w:basedOn w:val="DefaultParagraphFont"/>
    <w:link w:val="Footer"/>
    <w:uiPriority w:val="99"/>
    <w:rsid w:val="00E06E75"/>
    <w:rPr>
      <w:rFonts w:eastAsia="Times New Roman" w:cs="Times New Roman"/>
      <w:sz w:val="20"/>
      <w:szCs w:val="20"/>
      <w:lang w:eastAsia="lv-LV"/>
    </w:rPr>
  </w:style>
  <w:style w:type="paragraph" w:styleId="Subtitle">
    <w:name w:val="Subtitle"/>
    <w:basedOn w:val="Normal"/>
    <w:link w:val="SubtitleChar"/>
    <w:qFormat/>
    <w:rsid w:val="00E06E75"/>
    <w:pPr>
      <w:jc w:val="center"/>
    </w:pPr>
    <w:rPr>
      <w:b/>
      <w:bCs/>
      <w:sz w:val="32"/>
    </w:rPr>
  </w:style>
  <w:style w:type="character" w:customStyle="1" w:styleId="SubtitleChar">
    <w:name w:val="Subtitle Char"/>
    <w:basedOn w:val="DefaultParagraphFont"/>
    <w:link w:val="Subtitle"/>
    <w:rsid w:val="00E06E75"/>
    <w:rPr>
      <w:rFonts w:eastAsia="Times New Roman" w:cs="Times New Roman"/>
      <w:b/>
      <w:bCs/>
      <w:sz w:val="32"/>
      <w:szCs w:val="20"/>
    </w:rPr>
  </w:style>
  <w:style w:type="paragraph" w:styleId="BodyTextIndent">
    <w:name w:val="Body Text Indent"/>
    <w:basedOn w:val="Normal"/>
    <w:link w:val="BodyTextIndentChar"/>
    <w:uiPriority w:val="99"/>
    <w:rsid w:val="00E06E75"/>
    <w:pPr>
      <w:ind w:firstLine="426"/>
      <w:jc w:val="both"/>
    </w:pPr>
    <w:rPr>
      <w:sz w:val="28"/>
    </w:rPr>
  </w:style>
  <w:style w:type="character" w:customStyle="1" w:styleId="BodyTextIndentChar">
    <w:name w:val="Body Text Indent Char"/>
    <w:basedOn w:val="DefaultParagraphFont"/>
    <w:link w:val="BodyTextIndent"/>
    <w:uiPriority w:val="99"/>
    <w:rsid w:val="00E06E75"/>
    <w:rPr>
      <w:rFonts w:eastAsia="Times New Roman" w:cs="Times New Roman"/>
      <w:sz w:val="28"/>
      <w:szCs w:val="20"/>
    </w:rPr>
  </w:style>
  <w:style w:type="paragraph" w:styleId="BodyTextIndent2">
    <w:name w:val="Body Text Indent 2"/>
    <w:basedOn w:val="Normal"/>
    <w:link w:val="BodyTextIndent2Char"/>
    <w:rsid w:val="00E06E75"/>
    <w:pPr>
      <w:ind w:left="426"/>
      <w:jc w:val="both"/>
    </w:pPr>
    <w:rPr>
      <w:sz w:val="28"/>
    </w:rPr>
  </w:style>
  <w:style w:type="character" w:customStyle="1" w:styleId="BodyTextIndent2Char">
    <w:name w:val="Body Text Indent 2 Char"/>
    <w:basedOn w:val="DefaultParagraphFont"/>
    <w:link w:val="BodyTextIndent2"/>
    <w:rsid w:val="00E06E75"/>
    <w:rPr>
      <w:rFonts w:eastAsia="Times New Roman" w:cs="Times New Roman"/>
      <w:sz w:val="28"/>
      <w:szCs w:val="20"/>
    </w:rPr>
  </w:style>
  <w:style w:type="paragraph" w:styleId="BodyText">
    <w:name w:val="Body Text"/>
    <w:basedOn w:val="Normal"/>
    <w:link w:val="BodyTextChar"/>
    <w:rsid w:val="00E06E75"/>
    <w:pPr>
      <w:jc w:val="both"/>
    </w:pPr>
    <w:rPr>
      <w:sz w:val="24"/>
    </w:rPr>
  </w:style>
  <w:style w:type="character" w:customStyle="1" w:styleId="BodyTextChar">
    <w:name w:val="Body Text Char"/>
    <w:basedOn w:val="DefaultParagraphFont"/>
    <w:link w:val="BodyText"/>
    <w:rsid w:val="00E06E75"/>
    <w:rPr>
      <w:rFonts w:eastAsia="Times New Roman" w:cs="Times New Roman"/>
      <w:szCs w:val="20"/>
    </w:rPr>
  </w:style>
  <w:style w:type="paragraph" w:styleId="BodyTextIndent3">
    <w:name w:val="Body Text Indent 3"/>
    <w:basedOn w:val="Normal"/>
    <w:link w:val="BodyTextIndent3Char"/>
    <w:rsid w:val="00E06E75"/>
    <w:pPr>
      <w:ind w:firstLine="360"/>
      <w:jc w:val="both"/>
    </w:pPr>
    <w:rPr>
      <w:sz w:val="28"/>
    </w:rPr>
  </w:style>
  <w:style w:type="character" w:customStyle="1" w:styleId="BodyTextIndent3Char">
    <w:name w:val="Body Text Indent 3 Char"/>
    <w:basedOn w:val="DefaultParagraphFont"/>
    <w:link w:val="BodyTextIndent3"/>
    <w:rsid w:val="00E06E75"/>
    <w:rPr>
      <w:rFonts w:eastAsia="Times New Roman" w:cs="Times New Roman"/>
      <w:sz w:val="28"/>
      <w:szCs w:val="20"/>
    </w:rPr>
  </w:style>
  <w:style w:type="paragraph" w:styleId="BodyText2">
    <w:name w:val="Body Text 2"/>
    <w:basedOn w:val="Normal"/>
    <w:link w:val="BodyText2Char"/>
    <w:rsid w:val="00E06E75"/>
    <w:pPr>
      <w:jc w:val="both"/>
    </w:pPr>
    <w:rPr>
      <w:sz w:val="28"/>
    </w:rPr>
  </w:style>
  <w:style w:type="character" w:customStyle="1" w:styleId="BodyText2Char">
    <w:name w:val="Body Text 2 Char"/>
    <w:basedOn w:val="DefaultParagraphFont"/>
    <w:link w:val="BodyText2"/>
    <w:rsid w:val="00E06E75"/>
    <w:rPr>
      <w:rFonts w:eastAsia="Times New Roman" w:cs="Times New Roman"/>
      <w:sz w:val="28"/>
      <w:szCs w:val="20"/>
    </w:rPr>
  </w:style>
  <w:style w:type="paragraph" w:customStyle="1" w:styleId="Normal1">
    <w:name w:val="Normal1"/>
    <w:basedOn w:val="Normal"/>
    <w:link w:val="Normal1Char"/>
    <w:rsid w:val="00E06E75"/>
    <w:pPr>
      <w:numPr>
        <w:numId w:val="2"/>
      </w:numPr>
      <w:jc w:val="both"/>
    </w:pPr>
    <w:rPr>
      <w:sz w:val="28"/>
      <w:szCs w:val="28"/>
      <w:lang w:val="en-GB"/>
    </w:rPr>
  </w:style>
  <w:style w:type="paragraph" w:styleId="TOC1">
    <w:name w:val="toc 1"/>
    <w:basedOn w:val="Normal"/>
    <w:next w:val="Normal"/>
    <w:autoRedefine/>
    <w:uiPriority w:val="39"/>
    <w:rsid w:val="00E06E75"/>
    <w:pPr>
      <w:tabs>
        <w:tab w:val="left" w:pos="400"/>
        <w:tab w:val="right" w:leader="dot" w:pos="9061"/>
      </w:tabs>
    </w:pPr>
    <w:rPr>
      <w:noProof/>
      <w:sz w:val="28"/>
      <w:szCs w:val="28"/>
    </w:rPr>
  </w:style>
  <w:style w:type="paragraph" w:styleId="TOC2">
    <w:name w:val="toc 2"/>
    <w:basedOn w:val="Normal"/>
    <w:next w:val="Normal"/>
    <w:autoRedefine/>
    <w:uiPriority w:val="39"/>
    <w:rsid w:val="00E06E75"/>
    <w:pPr>
      <w:tabs>
        <w:tab w:val="left" w:pos="800"/>
        <w:tab w:val="left" w:pos="1200"/>
        <w:tab w:val="right" w:leader="dot" w:pos="9061"/>
      </w:tabs>
      <w:ind w:left="200"/>
    </w:pPr>
    <w:rPr>
      <w:i/>
      <w:noProof/>
      <w:sz w:val="28"/>
    </w:rPr>
  </w:style>
  <w:style w:type="paragraph" w:styleId="TOC3">
    <w:name w:val="toc 3"/>
    <w:basedOn w:val="Normal"/>
    <w:next w:val="Normal"/>
    <w:autoRedefine/>
    <w:uiPriority w:val="39"/>
    <w:rsid w:val="00E06E75"/>
    <w:pPr>
      <w:ind w:left="400"/>
    </w:pPr>
  </w:style>
  <w:style w:type="paragraph" w:styleId="TOC4">
    <w:name w:val="toc 4"/>
    <w:basedOn w:val="Normal"/>
    <w:next w:val="Normal"/>
    <w:autoRedefine/>
    <w:uiPriority w:val="39"/>
    <w:rsid w:val="00E06E75"/>
    <w:pPr>
      <w:ind w:left="600"/>
    </w:pPr>
  </w:style>
  <w:style w:type="paragraph" w:styleId="TOC5">
    <w:name w:val="toc 5"/>
    <w:basedOn w:val="Normal"/>
    <w:next w:val="Normal"/>
    <w:autoRedefine/>
    <w:uiPriority w:val="39"/>
    <w:rsid w:val="00E06E75"/>
    <w:pPr>
      <w:ind w:left="800"/>
    </w:pPr>
  </w:style>
  <w:style w:type="paragraph" w:styleId="TOC6">
    <w:name w:val="toc 6"/>
    <w:basedOn w:val="Normal"/>
    <w:next w:val="Normal"/>
    <w:autoRedefine/>
    <w:uiPriority w:val="39"/>
    <w:rsid w:val="00E06E75"/>
    <w:pPr>
      <w:ind w:left="1000"/>
    </w:pPr>
  </w:style>
  <w:style w:type="paragraph" w:styleId="TOC7">
    <w:name w:val="toc 7"/>
    <w:basedOn w:val="Normal"/>
    <w:next w:val="Normal"/>
    <w:autoRedefine/>
    <w:uiPriority w:val="39"/>
    <w:rsid w:val="00E06E75"/>
    <w:pPr>
      <w:ind w:left="1200"/>
    </w:pPr>
  </w:style>
  <w:style w:type="paragraph" w:styleId="TOC8">
    <w:name w:val="toc 8"/>
    <w:basedOn w:val="Normal"/>
    <w:next w:val="Normal"/>
    <w:autoRedefine/>
    <w:uiPriority w:val="39"/>
    <w:rsid w:val="00E06E75"/>
    <w:pPr>
      <w:ind w:left="1400"/>
    </w:pPr>
  </w:style>
  <w:style w:type="paragraph" w:styleId="TOC9">
    <w:name w:val="toc 9"/>
    <w:basedOn w:val="Normal"/>
    <w:next w:val="Normal"/>
    <w:autoRedefine/>
    <w:uiPriority w:val="39"/>
    <w:rsid w:val="00E06E75"/>
    <w:pPr>
      <w:ind w:left="1600"/>
    </w:pPr>
  </w:style>
  <w:style w:type="character" w:styleId="Hyperlink">
    <w:name w:val="Hyperlink"/>
    <w:uiPriority w:val="99"/>
    <w:rsid w:val="00E06E75"/>
    <w:rPr>
      <w:color w:val="0000FF"/>
      <w:u w:val="single"/>
    </w:rPr>
  </w:style>
  <w:style w:type="paragraph" w:styleId="NormalWeb">
    <w:name w:val="Normal (Web)"/>
    <w:basedOn w:val="Normal"/>
    <w:rsid w:val="00E06E75"/>
    <w:pPr>
      <w:spacing w:before="100" w:beforeAutospacing="1" w:after="100" w:afterAutospacing="1"/>
    </w:pPr>
    <w:rPr>
      <w:rFonts w:ascii="Arial Unicode MS" w:hAnsi="Arial Unicode MS"/>
      <w:sz w:val="24"/>
      <w:szCs w:val="24"/>
      <w:lang w:val="en-GB"/>
    </w:rPr>
  </w:style>
  <w:style w:type="paragraph" w:styleId="CommentSubject">
    <w:name w:val="annotation subject"/>
    <w:basedOn w:val="CommentText"/>
    <w:next w:val="CommentText"/>
    <w:link w:val="CommentSubjectChar"/>
    <w:semiHidden/>
    <w:rsid w:val="00E06E75"/>
    <w:pPr>
      <w:jc w:val="left"/>
    </w:pPr>
    <w:rPr>
      <w:b/>
      <w:bCs/>
    </w:rPr>
  </w:style>
  <w:style w:type="character" w:customStyle="1" w:styleId="CommentSubjectChar">
    <w:name w:val="Comment Subject Char"/>
    <w:basedOn w:val="CommentTextChar"/>
    <w:link w:val="CommentSubject"/>
    <w:semiHidden/>
    <w:rsid w:val="00E06E75"/>
    <w:rPr>
      <w:rFonts w:eastAsia="Times New Roman" w:cs="Times New Roman"/>
      <w:b/>
      <w:bCs/>
      <w:sz w:val="20"/>
      <w:szCs w:val="20"/>
    </w:rPr>
  </w:style>
  <w:style w:type="character" w:styleId="FollowedHyperlink">
    <w:name w:val="FollowedHyperlink"/>
    <w:rsid w:val="00E06E75"/>
    <w:rPr>
      <w:color w:val="800080"/>
      <w:u w:val="single"/>
    </w:rPr>
  </w:style>
  <w:style w:type="paragraph" w:customStyle="1" w:styleId="naisf">
    <w:name w:val="naisf"/>
    <w:basedOn w:val="Normal"/>
    <w:rsid w:val="00E06E75"/>
    <w:pPr>
      <w:spacing w:before="75" w:after="75"/>
      <w:ind w:firstLine="375"/>
      <w:jc w:val="both"/>
    </w:pPr>
    <w:rPr>
      <w:sz w:val="24"/>
      <w:szCs w:val="24"/>
      <w:lang w:eastAsia="lv-LV"/>
    </w:rPr>
  </w:style>
  <w:style w:type="paragraph" w:customStyle="1" w:styleId="Char2">
    <w:name w:val="Char2"/>
    <w:basedOn w:val="Normal"/>
    <w:rsid w:val="00E06E75"/>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E06E75"/>
    <w:pPr>
      <w:spacing w:after="160" w:line="240" w:lineRule="exact"/>
    </w:pPr>
    <w:rPr>
      <w:rFonts w:ascii="Verdana" w:hAnsi="Verdana"/>
      <w:lang w:val="en-US"/>
    </w:rPr>
  </w:style>
  <w:style w:type="paragraph" w:customStyle="1" w:styleId="Heading41">
    <w:name w:val="Heading 41"/>
    <w:basedOn w:val="Normal"/>
    <w:next w:val="Normal"/>
    <w:autoRedefine/>
    <w:rsid w:val="00E06E75"/>
    <w:pPr>
      <w:widowControl w:val="0"/>
      <w:numPr>
        <w:ilvl w:val="3"/>
        <w:numId w:val="4"/>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E06E75"/>
    <w:pPr>
      <w:ind w:left="1440" w:firstLine="0"/>
    </w:pPr>
  </w:style>
  <w:style w:type="paragraph" w:styleId="DocumentMap">
    <w:name w:val="Document Map"/>
    <w:basedOn w:val="Normal"/>
    <w:link w:val="DocumentMapChar"/>
    <w:semiHidden/>
    <w:rsid w:val="00E06E75"/>
    <w:pPr>
      <w:shd w:val="clear" w:color="auto" w:fill="000080"/>
    </w:pPr>
    <w:rPr>
      <w:rFonts w:ascii="Tahoma" w:hAnsi="Tahoma" w:cs="Tahoma"/>
    </w:rPr>
  </w:style>
  <w:style w:type="character" w:customStyle="1" w:styleId="DocumentMapChar">
    <w:name w:val="Document Map Char"/>
    <w:basedOn w:val="DefaultParagraphFont"/>
    <w:link w:val="DocumentMap"/>
    <w:semiHidden/>
    <w:rsid w:val="00E06E75"/>
    <w:rPr>
      <w:rFonts w:ascii="Tahoma" w:eastAsia="Times New Roman" w:hAnsi="Tahoma" w:cs="Tahoma"/>
      <w:sz w:val="20"/>
      <w:szCs w:val="20"/>
      <w:shd w:val="clear" w:color="auto" w:fill="000080"/>
    </w:rPr>
  </w:style>
  <w:style w:type="paragraph" w:customStyle="1" w:styleId="normal13">
    <w:name w:val="normal+13"/>
    <w:basedOn w:val="Normal"/>
    <w:link w:val="normal13Char"/>
    <w:rsid w:val="00E06E75"/>
    <w:pPr>
      <w:ind w:left="720"/>
      <w:jc w:val="both"/>
    </w:pPr>
    <w:rPr>
      <w:sz w:val="26"/>
    </w:rPr>
  </w:style>
  <w:style w:type="character" w:customStyle="1" w:styleId="normal13Char">
    <w:name w:val="normal+13 Char"/>
    <w:link w:val="normal13"/>
    <w:rsid w:val="00E06E75"/>
    <w:rPr>
      <w:rFonts w:eastAsia="Times New Roman" w:cs="Times New Roman"/>
      <w:sz w:val="26"/>
      <w:szCs w:val="20"/>
    </w:rPr>
  </w:style>
  <w:style w:type="paragraph" w:styleId="BodyText3">
    <w:name w:val="Body Text 3"/>
    <w:basedOn w:val="Normal"/>
    <w:link w:val="BodyText3Char"/>
    <w:rsid w:val="00E06E75"/>
    <w:pPr>
      <w:spacing w:after="120"/>
    </w:pPr>
    <w:rPr>
      <w:sz w:val="16"/>
      <w:szCs w:val="16"/>
    </w:rPr>
  </w:style>
  <w:style w:type="character" w:customStyle="1" w:styleId="BodyText3Char">
    <w:name w:val="Body Text 3 Char"/>
    <w:basedOn w:val="DefaultParagraphFont"/>
    <w:link w:val="BodyText3"/>
    <w:rsid w:val="00E06E75"/>
    <w:rPr>
      <w:rFonts w:eastAsia="Times New Roman" w:cs="Times New Roman"/>
      <w:sz w:val="16"/>
      <w:szCs w:val="16"/>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rsid w:val="00E06E75"/>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rsid w:val="00E06E75"/>
    <w:rPr>
      <w:rFonts w:eastAsia="Times New Roman" w:cs="Times New Roman"/>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rsid w:val="00E06E75"/>
    <w:rPr>
      <w:vertAlign w:val="superscript"/>
    </w:rPr>
  </w:style>
  <w:style w:type="paragraph" w:styleId="Revision">
    <w:name w:val="Revision"/>
    <w:hidden/>
    <w:uiPriority w:val="99"/>
    <w:semiHidden/>
    <w:rsid w:val="00E06E75"/>
    <w:pPr>
      <w:spacing w:after="0" w:line="240" w:lineRule="auto"/>
    </w:pPr>
    <w:rPr>
      <w:rFonts w:eastAsia="Times New Roman" w:cs="Times New Roman"/>
      <w:sz w:val="20"/>
      <w:szCs w:val="20"/>
    </w:rPr>
  </w:style>
  <w:style w:type="paragraph" w:customStyle="1" w:styleId="2pakpesapakpunkts">
    <w:name w:val="2. pakāpes apakšpunkts"/>
    <w:basedOn w:val="Heading2"/>
    <w:rsid w:val="00E06E75"/>
    <w:pPr>
      <w:keepNext w:val="0"/>
      <w:numPr>
        <w:numId w:val="5"/>
      </w:numPr>
      <w:tabs>
        <w:tab w:val="left" w:pos="624"/>
      </w:tabs>
      <w:spacing w:after="60"/>
      <w:jc w:val="both"/>
    </w:pPr>
    <w:rPr>
      <w:b w:val="0"/>
    </w:rPr>
  </w:style>
  <w:style w:type="paragraph" w:customStyle="1" w:styleId="3pakpesapakvirsraksts">
    <w:name w:val="3.pakāpes apakšvirsraksts"/>
    <w:basedOn w:val="2pakpesapakpunkts"/>
    <w:rsid w:val="00E06E7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E06E75"/>
    <w:pPr>
      <w:keepNext w:val="0"/>
      <w:numPr>
        <w:numId w:val="5"/>
      </w:numPr>
      <w:spacing w:before="240" w:after="120"/>
    </w:pPr>
    <w:rPr>
      <w:sz w:val="28"/>
    </w:rPr>
  </w:style>
  <w:style w:type="paragraph" w:customStyle="1" w:styleId="4pakpesapakvirsraksts">
    <w:name w:val="4.pakāpes apakšvirsraksts"/>
    <w:basedOn w:val="3pakpesapakvirsraksts"/>
    <w:rsid w:val="00E06E75"/>
    <w:pPr>
      <w:numPr>
        <w:ilvl w:val="3"/>
      </w:numPr>
      <w:tabs>
        <w:tab w:val="clear" w:pos="1590"/>
        <w:tab w:val="num" w:pos="360"/>
      </w:tabs>
    </w:pPr>
  </w:style>
  <w:style w:type="paragraph" w:styleId="PlainText">
    <w:name w:val="Plain Text"/>
    <w:basedOn w:val="Normal"/>
    <w:link w:val="PlainTextChar"/>
    <w:uiPriority w:val="99"/>
    <w:rsid w:val="00E06E75"/>
    <w:rPr>
      <w:rFonts w:ascii="Consolas" w:hAnsi="Consolas"/>
      <w:sz w:val="21"/>
      <w:szCs w:val="21"/>
    </w:rPr>
  </w:style>
  <w:style w:type="character" w:customStyle="1" w:styleId="PlainTextChar">
    <w:name w:val="Plain Text Char"/>
    <w:basedOn w:val="DefaultParagraphFont"/>
    <w:link w:val="PlainText"/>
    <w:uiPriority w:val="99"/>
    <w:rsid w:val="00E06E75"/>
    <w:rPr>
      <w:rFonts w:ascii="Consolas" w:eastAsia="Times New Roman" w:hAnsi="Consolas" w:cs="Times New Roman"/>
      <w:sz w:val="21"/>
      <w:szCs w:val="21"/>
    </w:rPr>
  </w:style>
  <w:style w:type="paragraph" w:styleId="BlockText">
    <w:name w:val="Block Text"/>
    <w:basedOn w:val="Normal"/>
    <w:uiPriority w:val="99"/>
    <w:rsid w:val="00E06E75"/>
    <w:pPr>
      <w:ind w:left="4395" w:right="-1"/>
      <w:jc w:val="right"/>
    </w:pPr>
    <w:rPr>
      <w:sz w:val="24"/>
    </w:rPr>
  </w:style>
  <w:style w:type="character" w:customStyle="1" w:styleId="apple-converted-space">
    <w:name w:val="apple-converted-space"/>
    <w:rsid w:val="00E06E75"/>
  </w:style>
  <w:style w:type="paragraph" w:styleId="TOCHeading">
    <w:name w:val="TOC Heading"/>
    <w:basedOn w:val="Heading1"/>
    <w:next w:val="Normal"/>
    <w:uiPriority w:val="39"/>
    <w:unhideWhenUsed/>
    <w:qFormat/>
    <w:rsid w:val="00E06E75"/>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Cs w:val="32"/>
      <w:lang w:val="en-US"/>
    </w:rPr>
  </w:style>
  <w:style w:type="character" w:customStyle="1" w:styleId="FontStyle60">
    <w:name w:val="Font Style60"/>
    <w:basedOn w:val="DefaultParagraphFont"/>
    <w:uiPriority w:val="99"/>
    <w:rsid w:val="00E06E75"/>
    <w:rPr>
      <w:rFonts w:ascii="Times New Roman" w:hAnsi="Times New Roman" w:cs="Times New Roman"/>
      <w:sz w:val="22"/>
      <w:szCs w:val="22"/>
    </w:rPr>
  </w:style>
  <w:style w:type="paragraph" w:customStyle="1" w:styleId="Style13">
    <w:name w:val="Style13"/>
    <w:basedOn w:val="Normal"/>
    <w:uiPriority w:val="99"/>
    <w:rsid w:val="00E06E75"/>
    <w:pPr>
      <w:widowControl w:val="0"/>
      <w:autoSpaceDE w:val="0"/>
      <w:autoSpaceDN w:val="0"/>
      <w:adjustRightInd w:val="0"/>
      <w:spacing w:line="278" w:lineRule="exact"/>
      <w:jc w:val="both"/>
    </w:pPr>
    <w:rPr>
      <w:rFonts w:eastAsiaTheme="minorEastAsia"/>
      <w:sz w:val="24"/>
      <w:szCs w:val="24"/>
      <w:lang w:eastAsia="lv-LV"/>
    </w:rPr>
  </w:style>
  <w:style w:type="paragraph" w:customStyle="1" w:styleId="Style16">
    <w:name w:val="Style16"/>
    <w:basedOn w:val="Normal"/>
    <w:uiPriority w:val="99"/>
    <w:rsid w:val="00E06E75"/>
    <w:pPr>
      <w:widowControl w:val="0"/>
      <w:autoSpaceDE w:val="0"/>
      <w:autoSpaceDN w:val="0"/>
      <w:adjustRightInd w:val="0"/>
      <w:spacing w:line="275" w:lineRule="exact"/>
    </w:pPr>
    <w:rPr>
      <w:rFonts w:eastAsiaTheme="minorEastAsia"/>
      <w:sz w:val="24"/>
      <w:szCs w:val="24"/>
      <w:lang w:eastAsia="lv-LV"/>
    </w:rPr>
  </w:style>
  <w:style w:type="paragraph" w:customStyle="1" w:styleId="Style17">
    <w:name w:val="Style17"/>
    <w:basedOn w:val="Normal"/>
    <w:uiPriority w:val="99"/>
    <w:rsid w:val="00E06E75"/>
    <w:pPr>
      <w:widowControl w:val="0"/>
      <w:autoSpaceDE w:val="0"/>
      <w:autoSpaceDN w:val="0"/>
      <w:adjustRightInd w:val="0"/>
      <w:spacing w:line="277" w:lineRule="exact"/>
      <w:jc w:val="both"/>
    </w:pPr>
    <w:rPr>
      <w:rFonts w:eastAsiaTheme="minorEastAsia"/>
      <w:sz w:val="24"/>
      <w:szCs w:val="24"/>
      <w:lang w:eastAsia="lv-LV"/>
    </w:rPr>
  </w:style>
  <w:style w:type="character" w:styleId="Emphasis">
    <w:name w:val="Emphasis"/>
    <w:uiPriority w:val="20"/>
    <w:qFormat/>
    <w:rsid w:val="00E06E75"/>
    <w:rPr>
      <w:i/>
      <w:iCs/>
    </w:rPr>
  </w:style>
  <w:style w:type="paragraph" w:customStyle="1" w:styleId="StyleHeading1RightLeft0cmHanging375cmAfter6">
    <w:name w:val="Style Heading 1 + Right Left:  0 cm Hanging:  3.75 cm After:  6 ..."/>
    <w:basedOn w:val="Heading1"/>
    <w:autoRedefine/>
    <w:rsid w:val="00E06E75"/>
    <w:pPr>
      <w:numPr>
        <w:numId w:val="0"/>
      </w:numPr>
      <w:jc w:val="right"/>
    </w:pPr>
    <w:rPr>
      <w:b w:val="0"/>
      <w:bCs/>
      <w:sz w:val="20"/>
    </w:rPr>
  </w:style>
  <w:style w:type="paragraph" w:customStyle="1" w:styleId="Style29">
    <w:name w:val="Style29"/>
    <w:basedOn w:val="Normal"/>
    <w:uiPriority w:val="99"/>
    <w:rsid w:val="00E06E75"/>
    <w:pPr>
      <w:widowControl w:val="0"/>
      <w:autoSpaceDE w:val="0"/>
      <w:autoSpaceDN w:val="0"/>
      <w:adjustRightInd w:val="0"/>
      <w:spacing w:line="276" w:lineRule="exact"/>
    </w:pPr>
    <w:rPr>
      <w:rFonts w:eastAsiaTheme="minorEastAsia"/>
      <w:sz w:val="24"/>
      <w:szCs w:val="24"/>
      <w:lang w:eastAsia="lv-LV"/>
    </w:rPr>
  </w:style>
  <w:style w:type="table" w:customStyle="1" w:styleId="TableGridLight1">
    <w:name w:val="Table Grid Light1"/>
    <w:basedOn w:val="TableNormal"/>
    <w:uiPriority w:val="40"/>
    <w:rsid w:val="00E06E75"/>
    <w:pPr>
      <w:spacing w:after="0" w:line="240" w:lineRule="auto"/>
    </w:pPr>
    <w:rPr>
      <w:rFonts w:eastAsia="Times New Roman" w:cs="Times New Roman"/>
      <w:sz w:val="20"/>
      <w:szCs w:val="20"/>
      <w:lang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E06E75"/>
    <w:rPr>
      <w:b/>
      <w:bCs/>
    </w:rPr>
  </w:style>
  <w:style w:type="character" w:customStyle="1" w:styleId="FontStyle43">
    <w:name w:val="Font Style43"/>
    <w:basedOn w:val="DefaultParagraphFont"/>
    <w:uiPriority w:val="99"/>
    <w:rsid w:val="00186D77"/>
    <w:rPr>
      <w:rFonts w:ascii="Times New Roman" w:hAnsi="Times New Roman" w:cs="Times New Roman" w:hint="default"/>
      <w:sz w:val="22"/>
      <w:szCs w:val="22"/>
    </w:rPr>
  </w:style>
  <w:style w:type="character" w:customStyle="1" w:styleId="UnresolvedMention1">
    <w:name w:val="Unresolved Mention1"/>
    <w:basedOn w:val="DefaultParagraphFont"/>
    <w:uiPriority w:val="99"/>
    <w:semiHidden/>
    <w:unhideWhenUsed/>
    <w:rsid w:val="00691C81"/>
    <w:rPr>
      <w:color w:val="605E5C"/>
      <w:shd w:val="clear" w:color="auto" w:fill="E1DFDD"/>
    </w:rPr>
  </w:style>
  <w:style w:type="paragraph" w:styleId="NoSpacing">
    <w:name w:val="No Spacing"/>
    <w:uiPriority w:val="1"/>
    <w:qFormat/>
    <w:rsid w:val="00C10B36"/>
    <w:pPr>
      <w:spacing w:after="0" w:line="240" w:lineRule="auto"/>
      <w:ind w:left="284" w:right="-284"/>
    </w:pPr>
    <w:rPr>
      <w:rFonts w:eastAsia="Times New Roman" w:cs="Times New Roman"/>
      <w:sz w:val="28"/>
      <w:szCs w:val="24"/>
    </w:rPr>
  </w:style>
  <w:style w:type="character" w:customStyle="1" w:styleId="FontStyle15">
    <w:name w:val="Font Style15"/>
    <w:basedOn w:val="DefaultParagraphFont"/>
    <w:uiPriority w:val="99"/>
    <w:rsid w:val="00C10B36"/>
    <w:rPr>
      <w:rFonts w:ascii="Times New Roman" w:hAnsi="Times New Roman" w:cs="Times New Roman"/>
      <w:sz w:val="22"/>
      <w:szCs w:val="22"/>
    </w:rPr>
  </w:style>
  <w:style w:type="character" w:customStyle="1" w:styleId="Normal1Char">
    <w:name w:val="Normal1 Char"/>
    <w:link w:val="Normal1"/>
    <w:locked/>
    <w:rsid w:val="00C10B36"/>
    <w:rPr>
      <w:rFonts w:eastAsia="Times New Roman" w:cs="Times New Roman"/>
      <w:sz w:val="28"/>
      <w:szCs w:val="28"/>
      <w:lang w:val="en-GB"/>
    </w:rPr>
  </w:style>
  <w:style w:type="paragraph" w:styleId="EndnoteText">
    <w:name w:val="endnote text"/>
    <w:basedOn w:val="Normal"/>
    <w:link w:val="EndnoteTextChar"/>
    <w:uiPriority w:val="99"/>
    <w:semiHidden/>
    <w:unhideWhenUsed/>
    <w:rsid w:val="00C10B36"/>
    <w:pPr>
      <w:ind w:left="284" w:right="-284"/>
    </w:pPr>
  </w:style>
  <w:style w:type="character" w:customStyle="1" w:styleId="EndnoteTextChar">
    <w:name w:val="Endnote Text Char"/>
    <w:basedOn w:val="DefaultParagraphFont"/>
    <w:link w:val="EndnoteText"/>
    <w:uiPriority w:val="99"/>
    <w:semiHidden/>
    <w:rsid w:val="00C10B36"/>
    <w:rPr>
      <w:rFonts w:eastAsia="Times New Roman" w:cs="Times New Roman"/>
      <w:sz w:val="20"/>
      <w:szCs w:val="20"/>
    </w:rPr>
  </w:style>
  <w:style w:type="character" w:styleId="EndnoteReference">
    <w:name w:val="endnote reference"/>
    <w:basedOn w:val="DefaultParagraphFont"/>
    <w:uiPriority w:val="99"/>
    <w:semiHidden/>
    <w:unhideWhenUsed/>
    <w:rsid w:val="00C10B36"/>
    <w:rPr>
      <w:vertAlign w:val="superscript"/>
    </w:rPr>
  </w:style>
  <w:style w:type="paragraph" w:customStyle="1" w:styleId="tv2132">
    <w:name w:val="tv2132"/>
    <w:basedOn w:val="Normal"/>
    <w:rsid w:val="00C10B36"/>
    <w:pPr>
      <w:spacing w:line="360" w:lineRule="auto"/>
      <w:ind w:firstLine="300"/>
    </w:pPr>
    <w:rPr>
      <w:color w:val="414142"/>
      <w:lang w:eastAsia="lv-LV"/>
    </w:rPr>
  </w:style>
  <w:style w:type="table" w:customStyle="1" w:styleId="TableGrid2">
    <w:name w:val="Table Grid2"/>
    <w:basedOn w:val="TableNormal"/>
    <w:next w:val="TableGrid"/>
    <w:uiPriority w:val="59"/>
    <w:rsid w:val="00C10B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10B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10B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10B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10B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0B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3195"/>
    <w:rPr>
      <w:color w:val="605E5C"/>
      <w:shd w:val="clear" w:color="auto" w:fill="E1DFDD"/>
    </w:rPr>
  </w:style>
  <w:style w:type="numbering" w:customStyle="1" w:styleId="NoList1">
    <w:name w:val="No List1"/>
    <w:next w:val="NoList"/>
    <w:uiPriority w:val="99"/>
    <w:semiHidden/>
    <w:unhideWhenUsed/>
    <w:rsid w:val="006B4149"/>
  </w:style>
  <w:style w:type="table" w:customStyle="1" w:styleId="TableGrid4">
    <w:name w:val="Table Grid4"/>
    <w:basedOn w:val="TableNormal"/>
    <w:next w:val="TableGrid"/>
    <w:uiPriority w:val="59"/>
    <w:rsid w:val="006B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B4149"/>
  </w:style>
  <w:style w:type="table" w:customStyle="1" w:styleId="TableGrid5">
    <w:name w:val="Table Grid5"/>
    <w:basedOn w:val="TableNormal"/>
    <w:next w:val="TableGrid"/>
    <w:locked/>
    <w:rsid w:val="008A5C8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locked/>
    <w:rsid w:val="008A5C89"/>
    <w:pPr>
      <w:spacing w:after="0" w:line="240" w:lineRule="auto"/>
      <w:ind w:left="57" w:right="57"/>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66FCD"/>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91252">
      <w:bodyDiv w:val="1"/>
      <w:marLeft w:val="0"/>
      <w:marRight w:val="0"/>
      <w:marTop w:val="0"/>
      <w:marBottom w:val="0"/>
      <w:divBdr>
        <w:top w:val="none" w:sz="0" w:space="0" w:color="auto"/>
        <w:left w:val="none" w:sz="0" w:space="0" w:color="auto"/>
        <w:bottom w:val="none" w:sz="0" w:space="0" w:color="auto"/>
        <w:right w:val="none" w:sz="0" w:space="0" w:color="auto"/>
      </w:divBdr>
    </w:div>
    <w:div w:id="857087143">
      <w:bodyDiv w:val="1"/>
      <w:marLeft w:val="0"/>
      <w:marRight w:val="0"/>
      <w:marTop w:val="0"/>
      <w:marBottom w:val="0"/>
      <w:divBdr>
        <w:top w:val="none" w:sz="0" w:space="0" w:color="auto"/>
        <w:left w:val="none" w:sz="0" w:space="0" w:color="auto"/>
        <w:bottom w:val="none" w:sz="0" w:space="0" w:color="auto"/>
        <w:right w:val="none" w:sz="0" w:space="0" w:color="auto"/>
      </w:divBdr>
    </w:div>
    <w:div w:id="16078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BCF485CB7C84C141A08FD305793FFA4D" ma:contentTypeVersion="0" ma:contentTypeDescription="Izveidot jaunu dokumentu." ma:contentTypeScope="" ma:versionID="ffb6c65ab01bec720857887ddf4630b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B9089-EDDC-471E-B702-628A718329E9}">
  <ds:schemaRefs>
    <ds:schemaRef ds:uri="http://schemas.openxmlformats.org/officeDocument/2006/bibliography"/>
  </ds:schemaRefs>
</ds:datastoreItem>
</file>

<file path=customXml/itemProps2.xml><?xml version="1.0" encoding="utf-8"?>
<ds:datastoreItem xmlns:ds="http://schemas.openxmlformats.org/officeDocument/2006/customXml" ds:itemID="{D429FCB8-55DC-4961-94ED-8492313ED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DBA485-3E83-4FC6-90D8-A718EB937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6185F8-0214-45B7-9DD6-999E5DB0A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17392</Words>
  <Characters>9914</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Lāce</dc:creator>
  <cp:keywords/>
  <dc:description/>
  <cp:lastModifiedBy>Jana Meiluna</cp:lastModifiedBy>
  <cp:revision>4</cp:revision>
  <dcterms:created xsi:type="dcterms:W3CDTF">2025-11-21T11:26:00Z</dcterms:created>
  <dcterms:modified xsi:type="dcterms:W3CDTF">2025-11-21T11:41:00Z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0x010100BCF485CB7C84C141A08FD305793FFA4D</vt:lpwstr>
  </property>
</Properties>
</file>