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97AF" w14:textId="77777777" w:rsidR="00FE685B" w:rsidRPr="00D95B77" w:rsidRDefault="00FE685B" w:rsidP="00747EC4">
      <w:pPr>
        <w:spacing w:after="0" w:line="240" w:lineRule="auto"/>
        <w:jc w:val="center"/>
        <w:rPr>
          <w:rFonts w:ascii="Times New Roman" w:hAnsi="Times New Roman" w:cs="Times New Roman"/>
          <w:b/>
          <w:sz w:val="28"/>
          <w:szCs w:val="28"/>
        </w:rPr>
      </w:pPr>
      <w:bookmarkStart w:id="0" w:name="_Hlk152746968"/>
      <w:bookmarkEnd w:id="0"/>
      <w:r w:rsidRPr="00D95B77">
        <w:rPr>
          <w:rFonts w:ascii="Times New Roman" w:eastAsia="Times New Roman" w:hAnsi="Times New Roman" w:cs="Times New Roman"/>
          <w:b/>
          <w:sz w:val="28"/>
          <w:szCs w:val="28"/>
          <w:lang w:eastAsia="lv-LV"/>
        </w:rPr>
        <w:t>PRETENDENTA PIEDĀVĀJUMS</w:t>
      </w:r>
    </w:p>
    <w:p w14:paraId="2A5FD145" w14:textId="77777777" w:rsidR="00FE685B" w:rsidRPr="00D95B77" w:rsidRDefault="00FE685B" w:rsidP="00747EC4">
      <w:pPr>
        <w:spacing w:after="0" w:line="240" w:lineRule="auto"/>
        <w:jc w:val="center"/>
        <w:rPr>
          <w:rFonts w:ascii="Times New Roman" w:eastAsia="Times New Roman" w:hAnsi="Times New Roman" w:cs="Times New Roman"/>
          <w:b/>
          <w:sz w:val="28"/>
          <w:szCs w:val="28"/>
        </w:rPr>
      </w:pPr>
      <w:r w:rsidRPr="00D95B77">
        <w:rPr>
          <w:rFonts w:ascii="Times New Roman" w:eastAsia="Times New Roman" w:hAnsi="Times New Roman" w:cs="Times New Roman"/>
          <w:b/>
          <w:sz w:val="28"/>
          <w:szCs w:val="28"/>
        </w:rPr>
        <w:t>Valsts ieņēmumu dienesta rīkotajam iepirkumam</w:t>
      </w:r>
    </w:p>
    <w:p w14:paraId="38EBFC7D" w14:textId="3567FD63" w:rsidR="00FE685B" w:rsidRPr="00D95B77" w:rsidRDefault="00FE685B" w:rsidP="00747EC4">
      <w:pPr>
        <w:spacing w:after="0" w:line="240" w:lineRule="auto"/>
        <w:jc w:val="center"/>
        <w:rPr>
          <w:rFonts w:ascii="Times New Roman" w:eastAsia="Times New Roman" w:hAnsi="Times New Roman" w:cs="Times New Roman"/>
          <w:b/>
          <w:sz w:val="28"/>
          <w:szCs w:val="28"/>
        </w:rPr>
      </w:pPr>
      <w:r w:rsidRPr="00D95B77">
        <w:rPr>
          <w:rFonts w:ascii="Times New Roman" w:eastAsia="Times New Roman" w:hAnsi="Times New Roman" w:cs="Times New Roman"/>
          <w:b/>
          <w:sz w:val="28"/>
          <w:szCs w:val="28"/>
        </w:rPr>
        <w:t>“</w:t>
      </w:r>
      <w:r w:rsidR="005F189C" w:rsidRPr="005F189C">
        <w:rPr>
          <w:rFonts w:ascii="Times New Roman" w:eastAsia="Times New Roman" w:hAnsi="Times New Roman" w:cs="Times New Roman"/>
          <w:b/>
          <w:bCs/>
          <w:sz w:val="28"/>
          <w:szCs w:val="28"/>
          <w:lang w:eastAsia="lv-LV"/>
        </w:rPr>
        <w:t xml:space="preserve">Datortehnikas </w:t>
      </w:r>
      <w:proofErr w:type="spellStart"/>
      <w:r w:rsidR="005F189C" w:rsidRPr="005F189C">
        <w:rPr>
          <w:rFonts w:ascii="Times New Roman" w:eastAsia="Times New Roman" w:hAnsi="Times New Roman" w:cs="Times New Roman"/>
          <w:b/>
          <w:bCs/>
          <w:sz w:val="28"/>
          <w:szCs w:val="28"/>
          <w:lang w:eastAsia="lv-LV"/>
        </w:rPr>
        <w:t>pēcgarantijas</w:t>
      </w:r>
      <w:proofErr w:type="spellEnd"/>
      <w:r w:rsidR="005F189C" w:rsidRPr="005F189C">
        <w:rPr>
          <w:rFonts w:ascii="Times New Roman" w:eastAsia="Times New Roman" w:hAnsi="Times New Roman" w:cs="Times New Roman"/>
          <w:b/>
          <w:bCs/>
          <w:sz w:val="28"/>
          <w:szCs w:val="28"/>
          <w:lang w:eastAsia="lv-LV"/>
        </w:rPr>
        <w:t xml:space="preserve"> remonta nodrošināšana</w:t>
      </w:r>
      <w:r w:rsidRPr="00D95B77">
        <w:rPr>
          <w:rFonts w:ascii="Times New Roman" w:eastAsia="Times New Roman" w:hAnsi="Times New Roman" w:cs="Times New Roman"/>
          <w:b/>
          <w:sz w:val="28"/>
          <w:szCs w:val="28"/>
        </w:rPr>
        <w:t>”</w:t>
      </w:r>
    </w:p>
    <w:p w14:paraId="504218A2" w14:textId="08DE333B" w:rsidR="00FE685B" w:rsidRPr="00D95B77" w:rsidRDefault="00FE685B" w:rsidP="00747EC4">
      <w:pPr>
        <w:spacing w:after="0" w:line="240" w:lineRule="auto"/>
        <w:jc w:val="center"/>
        <w:rPr>
          <w:rFonts w:ascii="Times New Roman" w:eastAsia="Times New Roman" w:hAnsi="Times New Roman" w:cs="Times New Roman"/>
          <w:b/>
          <w:sz w:val="28"/>
          <w:szCs w:val="28"/>
        </w:rPr>
      </w:pPr>
      <w:r w:rsidRPr="00D95B77">
        <w:rPr>
          <w:rFonts w:ascii="Times New Roman" w:eastAsia="Times New Roman" w:hAnsi="Times New Roman" w:cs="Times New Roman"/>
          <w:b/>
          <w:sz w:val="28"/>
          <w:szCs w:val="28"/>
          <w:lang w:eastAsia="lv-LV"/>
        </w:rPr>
        <w:t xml:space="preserve">Iepirkuma </w:t>
      </w:r>
      <w:r w:rsidRPr="00D95B77">
        <w:rPr>
          <w:rFonts w:ascii="Times New Roman" w:eastAsia="Times New Roman" w:hAnsi="Times New Roman" w:cs="Times New Roman"/>
          <w:b/>
          <w:sz w:val="28"/>
          <w:szCs w:val="28"/>
        </w:rPr>
        <w:t>identifikācijas Nr. FM VID 2025/</w:t>
      </w:r>
      <w:r w:rsidR="005F189C">
        <w:rPr>
          <w:rFonts w:ascii="Times New Roman" w:eastAsia="Times New Roman" w:hAnsi="Times New Roman" w:cs="Times New Roman"/>
          <w:b/>
          <w:sz w:val="28"/>
          <w:szCs w:val="28"/>
        </w:rPr>
        <w:t>257</w:t>
      </w:r>
    </w:p>
    <w:p w14:paraId="12B7D4CC" w14:textId="77777777" w:rsidR="00FE685B" w:rsidRPr="00D95B77" w:rsidRDefault="00FE685B" w:rsidP="00FE685B">
      <w:pPr>
        <w:ind w:firstLine="709"/>
        <w:jc w:val="both"/>
        <w:rPr>
          <w:rFonts w:ascii="Times New Roman" w:hAnsi="Times New Roman" w:cs="Times New Roman"/>
        </w:rPr>
      </w:pPr>
    </w:p>
    <w:p w14:paraId="316B56B3" w14:textId="6215FAB7" w:rsidR="00FE685B" w:rsidRPr="00D95B77" w:rsidRDefault="00FE685B" w:rsidP="00FE685B">
      <w:pPr>
        <w:ind w:firstLine="709"/>
        <w:jc w:val="both"/>
        <w:rPr>
          <w:rFonts w:ascii="Times New Roman" w:hAnsi="Times New Roman" w:cs="Times New Roman"/>
        </w:rPr>
      </w:pPr>
      <w:r w:rsidRPr="00D95B77">
        <w:rPr>
          <w:rFonts w:ascii="Times New Roman" w:hAnsi="Times New Roman" w:cs="Times New Roman"/>
        </w:rPr>
        <w:t>Pretendents_________________</w:t>
      </w:r>
      <w:r w:rsidR="00E67843">
        <w:rPr>
          <w:rFonts w:ascii="Times New Roman" w:hAnsi="Times New Roman" w:cs="Times New Roman"/>
        </w:rPr>
        <w:t>____</w:t>
      </w:r>
      <w:r w:rsidRPr="00D95B77">
        <w:rPr>
          <w:rFonts w:ascii="Times New Roman" w:hAnsi="Times New Roman" w:cs="Times New Roman"/>
        </w:rPr>
        <w:t xml:space="preserve">_____, reģistrācijas Nr. _____________, parakstot pretendenta piedāvājumu, </w:t>
      </w:r>
    </w:p>
    <w:p w14:paraId="7DE9DA87" w14:textId="38DC6525" w:rsidR="00FE685B" w:rsidRPr="00D95B77" w:rsidRDefault="00FE685B" w:rsidP="007F228E">
      <w:pPr>
        <w:pStyle w:val="ListParagraph"/>
        <w:numPr>
          <w:ilvl w:val="0"/>
          <w:numId w:val="11"/>
        </w:numPr>
        <w:tabs>
          <w:tab w:val="left" w:pos="1134"/>
        </w:tabs>
        <w:spacing w:after="120" w:line="240" w:lineRule="auto"/>
        <w:ind w:left="0" w:firstLine="709"/>
        <w:contextualSpacing w:val="0"/>
        <w:jc w:val="both"/>
        <w:rPr>
          <w:rFonts w:ascii="Times New Roman" w:hAnsi="Times New Roman" w:cs="Times New Roman"/>
        </w:rPr>
      </w:pPr>
      <w:r w:rsidRPr="00D95B77">
        <w:rPr>
          <w:rFonts w:ascii="Times New Roman" w:hAnsi="Times New Roman" w:cs="Times New Roman"/>
        </w:rPr>
        <w:t>apliecina, ka nodrošinās iepirkuma “</w:t>
      </w:r>
      <w:r w:rsidR="005F189C" w:rsidRPr="005F189C">
        <w:rPr>
          <w:rFonts w:ascii="Times New Roman" w:eastAsia="Times New Roman" w:hAnsi="Times New Roman" w:cs="Times New Roman"/>
          <w:b/>
          <w:bCs/>
          <w:lang w:eastAsia="lv-LV"/>
        </w:rPr>
        <w:t xml:space="preserve">Datortehnikas </w:t>
      </w:r>
      <w:proofErr w:type="spellStart"/>
      <w:r w:rsidR="005F189C" w:rsidRPr="005F189C">
        <w:rPr>
          <w:rFonts w:ascii="Times New Roman" w:eastAsia="Times New Roman" w:hAnsi="Times New Roman" w:cs="Times New Roman"/>
          <w:b/>
          <w:bCs/>
          <w:lang w:eastAsia="lv-LV"/>
        </w:rPr>
        <w:t>pēcgarantijas</w:t>
      </w:r>
      <w:proofErr w:type="spellEnd"/>
      <w:r w:rsidR="005F189C" w:rsidRPr="005F189C">
        <w:rPr>
          <w:rFonts w:ascii="Times New Roman" w:eastAsia="Times New Roman" w:hAnsi="Times New Roman" w:cs="Times New Roman"/>
          <w:b/>
          <w:bCs/>
          <w:lang w:eastAsia="lv-LV"/>
        </w:rPr>
        <w:t xml:space="preserve"> remonta nodrošināšana</w:t>
      </w:r>
      <w:r w:rsidRPr="00D95B77">
        <w:rPr>
          <w:rFonts w:ascii="Times New Roman" w:hAnsi="Times New Roman" w:cs="Times New Roman"/>
        </w:rPr>
        <w:t xml:space="preserve">”, ID </w:t>
      </w:r>
      <w:r w:rsidRPr="00747EC4">
        <w:rPr>
          <w:rFonts w:ascii="Times New Roman" w:hAnsi="Times New Roman" w:cs="Times New Roman"/>
          <w:b/>
          <w:bCs/>
        </w:rPr>
        <w:t>Nr.</w:t>
      </w:r>
      <w:r w:rsidR="00747EC4">
        <w:rPr>
          <w:rFonts w:ascii="Times New Roman" w:hAnsi="Times New Roman" w:cs="Times New Roman"/>
          <w:b/>
          <w:bCs/>
        </w:rPr>
        <w:t> </w:t>
      </w:r>
      <w:r w:rsidRPr="00747EC4">
        <w:rPr>
          <w:rFonts w:ascii="Times New Roman" w:hAnsi="Times New Roman" w:cs="Times New Roman"/>
          <w:b/>
          <w:bCs/>
        </w:rPr>
        <w:t>FM</w:t>
      </w:r>
      <w:r w:rsidR="00747EC4">
        <w:rPr>
          <w:rFonts w:ascii="Times New Roman" w:hAnsi="Times New Roman" w:cs="Times New Roman"/>
          <w:b/>
          <w:bCs/>
        </w:rPr>
        <w:t> </w:t>
      </w:r>
      <w:r w:rsidRPr="00747EC4">
        <w:rPr>
          <w:rFonts w:ascii="Times New Roman" w:hAnsi="Times New Roman" w:cs="Times New Roman"/>
          <w:b/>
          <w:bCs/>
        </w:rPr>
        <w:t>VID 2025/</w:t>
      </w:r>
      <w:r w:rsidR="005F189C" w:rsidRPr="00747EC4">
        <w:rPr>
          <w:rFonts w:ascii="Times New Roman" w:hAnsi="Times New Roman" w:cs="Times New Roman"/>
          <w:b/>
          <w:bCs/>
        </w:rPr>
        <w:t>257</w:t>
      </w:r>
      <w:r w:rsidRPr="00D95B77">
        <w:rPr>
          <w:rFonts w:ascii="Times New Roman" w:hAnsi="Times New Roman" w:cs="Times New Roman"/>
        </w:rPr>
        <w:t xml:space="preserve"> (turpmāk – Iepirkums) izpildi atbilstoši obligātajām (minimālajām) tehniskajām prasībām un finanšu piedāvājumā noteiktajām cenām;</w:t>
      </w:r>
    </w:p>
    <w:p w14:paraId="0F717484" w14:textId="77777777" w:rsidR="00FE685B" w:rsidRPr="00D95B77" w:rsidRDefault="00FE685B" w:rsidP="007F228E">
      <w:pPr>
        <w:pStyle w:val="ListParagraph"/>
        <w:numPr>
          <w:ilvl w:val="0"/>
          <w:numId w:val="11"/>
        </w:numPr>
        <w:tabs>
          <w:tab w:val="left" w:pos="1134"/>
        </w:tabs>
        <w:spacing w:after="120" w:line="240" w:lineRule="auto"/>
        <w:ind w:left="0" w:firstLine="709"/>
        <w:contextualSpacing w:val="0"/>
        <w:jc w:val="both"/>
        <w:rPr>
          <w:rFonts w:ascii="Times New Roman" w:hAnsi="Times New Roman" w:cs="Times New Roman"/>
          <w:strike/>
        </w:rPr>
      </w:pPr>
      <w:r w:rsidRPr="00D95B77">
        <w:rPr>
          <w:rFonts w:ascii="Times New Roman" w:hAnsi="Times New Roman" w:cs="Times New Roman"/>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D95B77">
        <w:rPr>
          <w:rFonts w:ascii="Times New Roman" w:hAnsi="Times New Roman" w:cs="Times New Roman"/>
        </w:rPr>
        <w:t>pārstāvēttiesīgai</w:t>
      </w:r>
      <w:proofErr w:type="spellEnd"/>
      <w:r w:rsidRPr="00D95B77">
        <w:rPr>
          <w:rFonts w:ascii="Times New Roman" w:hAnsi="Times New Roman" w:cs="Times New Roman"/>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D95B77">
        <w:rPr>
          <w:rFonts w:ascii="Times New Roman" w:hAnsi="Times New Roman" w:cs="Times New Roman"/>
        </w:rPr>
        <w:t>pārstāvēttiesīgai</w:t>
      </w:r>
      <w:proofErr w:type="spellEnd"/>
      <w:r w:rsidRPr="00D95B77">
        <w:rPr>
          <w:rFonts w:ascii="Times New Roman" w:hAnsi="Times New Roman" w:cs="Times New Roman"/>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0E8FAF04" w14:textId="77777777" w:rsidR="00FE685B" w:rsidRPr="00D95B77" w:rsidRDefault="00FE685B" w:rsidP="00747EC4">
      <w:pPr>
        <w:pStyle w:val="ListParagraph"/>
        <w:numPr>
          <w:ilvl w:val="0"/>
          <w:numId w:val="12"/>
        </w:numPr>
        <w:tabs>
          <w:tab w:val="left" w:pos="1134"/>
        </w:tabs>
        <w:spacing w:after="0" w:line="240" w:lineRule="auto"/>
        <w:ind w:left="0" w:firstLine="709"/>
        <w:jc w:val="both"/>
        <w:rPr>
          <w:rFonts w:ascii="Times New Roman" w:hAnsi="Times New Roman" w:cs="Times New Roman"/>
        </w:rPr>
      </w:pPr>
      <w:r w:rsidRPr="00D95B77">
        <w:rPr>
          <w:rFonts w:ascii="Times New Roman" w:hAnsi="Times New Roman" w:cs="Times New Roman"/>
        </w:rPr>
        <w:t xml:space="preserve">apliecina, ka uz pretendentu neattiecas  Padomes Regulas (ES) Nr. 833/2014 (2014. gada 31. jūlijs) 5.k. panta 1.punktā noteiktais, proti, pretendents (tai skaitā pretendenta apakšuzņēmējs/-i) nav: </w:t>
      </w:r>
    </w:p>
    <w:p w14:paraId="3939F5BC" w14:textId="77777777" w:rsidR="00FE685B" w:rsidRPr="00D95B77" w:rsidRDefault="00FE685B" w:rsidP="00747EC4">
      <w:pPr>
        <w:pStyle w:val="ListParagraph"/>
        <w:tabs>
          <w:tab w:val="left" w:pos="1134"/>
        </w:tabs>
        <w:spacing w:line="240" w:lineRule="auto"/>
        <w:ind w:left="0" w:firstLine="709"/>
        <w:jc w:val="both"/>
        <w:rPr>
          <w:rFonts w:ascii="Times New Roman" w:hAnsi="Times New Roman" w:cs="Times New Roman"/>
        </w:rPr>
      </w:pPr>
      <w:r w:rsidRPr="00D95B77">
        <w:rPr>
          <w:rFonts w:ascii="Times New Roman" w:hAnsi="Times New Roman" w:cs="Times New Roman"/>
        </w:rPr>
        <w:t xml:space="preserve">a) Krievijas </w:t>
      </w:r>
      <w:proofErr w:type="spellStart"/>
      <w:r w:rsidRPr="00D95B77">
        <w:rPr>
          <w:rFonts w:ascii="Times New Roman" w:hAnsi="Times New Roman" w:cs="Times New Roman"/>
        </w:rPr>
        <w:t>valstspiederīgais</w:t>
      </w:r>
      <w:proofErr w:type="spellEnd"/>
      <w:r w:rsidRPr="00D95B77">
        <w:rPr>
          <w:rFonts w:ascii="Times New Roman" w:hAnsi="Times New Roman" w:cs="Times New Roman"/>
        </w:rPr>
        <w:t>, fiziska persona, kas uzturas Krievijā, vai juridiska persona, vienība vai struktūra, kura iedibināta Krievijā;</w:t>
      </w:r>
    </w:p>
    <w:p w14:paraId="7F94F97F" w14:textId="77777777" w:rsidR="00FE685B" w:rsidRPr="00D95B77" w:rsidRDefault="00FE685B" w:rsidP="00747EC4">
      <w:pPr>
        <w:pStyle w:val="ListParagraph"/>
        <w:tabs>
          <w:tab w:val="left" w:pos="1134"/>
        </w:tabs>
        <w:spacing w:line="240" w:lineRule="auto"/>
        <w:ind w:left="0" w:firstLine="709"/>
        <w:jc w:val="both"/>
        <w:rPr>
          <w:rFonts w:ascii="Times New Roman" w:hAnsi="Times New Roman" w:cs="Times New Roman"/>
        </w:rPr>
      </w:pPr>
      <w:r w:rsidRPr="00D95B77">
        <w:rPr>
          <w:rFonts w:ascii="Times New Roman" w:hAnsi="Times New Roman" w:cs="Times New Roman"/>
        </w:rPr>
        <w:t xml:space="preserve">b) juridiska persona, vienība vai struktūra, kuras īpašumtiesības vairāk nekā 50 % apmērā tieši vai netieši pieder šā punkta a) apakšpunktā minētajai vienībai; </w:t>
      </w:r>
    </w:p>
    <w:p w14:paraId="113472ED" w14:textId="3B21D7B7" w:rsidR="00FE685B" w:rsidRDefault="00FE685B" w:rsidP="007F228E">
      <w:pPr>
        <w:pStyle w:val="ListParagraph"/>
        <w:tabs>
          <w:tab w:val="num" w:pos="360"/>
          <w:tab w:val="left" w:pos="1134"/>
        </w:tabs>
        <w:spacing w:after="120" w:line="240" w:lineRule="auto"/>
        <w:ind w:left="0" w:firstLine="709"/>
        <w:contextualSpacing w:val="0"/>
        <w:jc w:val="both"/>
        <w:rPr>
          <w:rFonts w:ascii="Times New Roman" w:hAnsi="Times New Roman" w:cs="Times New Roman"/>
        </w:rPr>
      </w:pPr>
      <w:r w:rsidRPr="00D95B77">
        <w:rPr>
          <w:rFonts w:ascii="Times New Roman" w:hAnsi="Times New Roman" w:cs="Times New Roman"/>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sidR="00E67843">
        <w:rPr>
          <w:rFonts w:ascii="Times New Roman" w:hAnsi="Times New Roman" w:cs="Times New Roman"/>
        </w:rPr>
        <w:t>;</w:t>
      </w:r>
    </w:p>
    <w:p w14:paraId="1B61F171" w14:textId="77777777" w:rsidR="00E67843" w:rsidRPr="004178DB" w:rsidRDefault="00E67843" w:rsidP="007F228E">
      <w:pPr>
        <w:pStyle w:val="ListParagraph"/>
        <w:numPr>
          <w:ilvl w:val="0"/>
          <w:numId w:val="17"/>
        </w:numPr>
        <w:tabs>
          <w:tab w:val="left" w:pos="1134"/>
        </w:tabs>
        <w:spacing w:after="0" w:line="240" w:lineRule="auto"/>
        <w:ind w:left="0" w:firstLine="709"/>
        <w:jc w:val="both"/>
        <w:rPr>
          <w:rFonts w:ascii="Times New Roman" w:hAnsi="Times New Roman"/>
        </w:rPr>
      </w:pPr>
      <w:r w:rsidRPr="00B03F7E">
        <w:rPr>
          <w:rFonts w:ascii="Times New Roman" w:hAnsi="Times New Roman" w:cs="Times New Roman"/>
        </w:rPr>
        <w:t>apliecina, ka uz pretendentu neattiecas Ministru kabineta 2025. gada 25. jūnija noteikumu</w:t>
      </w:r>
      <w:r w:rsidRPr="004178DB">
        <w:rPr>
          <w:rFonts w:ascii="Times New Roman" w:hAnsi="Times New Roman"/>
        </w:rPr>
        <w:t xml:space="preserve"> Nr. 397 “Minimālās kiberdrošības prasības” 86. punktā noteiktie ierobežojumi, proti:</w:t>
      </w:r>
    </w:p>
    <w:p w14:paraId="17784F86" w14:textId="77777777" w:rsidR="00E67843" w:rsidRPr="004178DB" w:rsidRDefault="00E67843" w:rsidP="007F228E">
      <w:pPr>
        <w:pStyle w:val="ListParagraph"/>
        <w:tabs>
          <w:tab w:val="left" w:pos="1134"/>
        </w:tabs>
        <w:spacing w:line="240" w:lineRule="auto"/>
        <w:ind w:left="0" w:firstLine="709"/>
        <w:jc w:val="both"/>
        <w:rPr>
          <w:rFonts w:ascii="Times New Roman" w:hAnsi="Times New Roman"/>
        </w:rPr>
      </w:pPr>
      <w:r w:rsidRPr="004178DB">
        <w:rPr>
          <w:rFonts w:ascii="Times New Roman" w:hAnsi="Times New Roman"/>
        </w:rPr>
        <w:t>1) pretendents nav juridiska persona, kas reģistrēta Krievijas Federācijā, Baltkrievijas Republikā vai valstī, kuru Eiropas Parlaments vai Latvijas Republikas Saeima ir atzinusi par terorismu atbalstošu valsti;</w:t>
      </w:r>
    </w:p>
    <w:p w14:paraId="7D8F887D" w14:textId="77777777" w:rsidR="00E67843" w:rsidRPr="004178DB" w:rsidRDefault="00E67843" w:rsidP="007F228E">
      <w:pPr>
        <w:pStyle w:val="ListParagraph"/>
        <w:tabs>
          <w:tab w:val="left" w:pos="1134"/>
        </w:tabs>
        <w:spacing w:line="240" w:lineRule="auto"/>
        <w:ind w:left="0" w:firstLine="709"/>
        <w:jc w:val="both"/>
        <w:rPr>
          <w:rFonts w:ascii="Times New Roman" w:hAnsi="Times New Roman"/>
        </w:rPr>
      </w:pPr>
      <w:r w:rsidRPr="004178DB">
        <w:rPr>
          <w:rFonts w:ascii="Times New Roman" w:hAnsi="Times New Roman"/>
        </w:rPr>
        <w:t xml:space="preserve">2) pretendents, tā dalībnieks, kapitāla daļu īpašnieks vai patiesais labuma guvējs (ja saskaņā ar Noziedzīgi iegūtu līdzekļu legalizācijas un terorisma un </w:t>
      </w:r>
      <w:proofErr w:type="spellStart"/>
      <w:r w:rsidRPr="004178DB">
        <w:rPr>
          <w:rFonts w:ascii="Times New Roman" w:hAnsi="Times New Roman"/>
        </w:rPr>
        <w:t>proliferācijas</w:t>
      </w:r>
      <w:proofErr w:type="spellEnd"/>
      <w:r w:rsidRPr="004178DB">
        <w:rPr>
          <w:rFonts w:ascii="Times New Roman" w:hAnsi="Times New Roman"/>
        </w:rPr>
        <w:t xml:space="preserve"> finansēšanas novēršanas likumu patieso labuma guvēju ir iespējams noskaidrot) nav Ministru kabineta 2025.</w:t>
      </w:r>
      <w:r>
        <w:rPr>
          <w:rFonts w:ascii="Times New Roman" w:hAnsi="Times New Roman"/>
        </w:rPr>
        <w:t> </w:t>
      </w:r>
      <w:r w:rsidRPr="004178DB">
        <w:rPr>
          <w:rFonts w:ascii="Times New Roman" w:hAnsi="Times New Roman"/>
        </w:rPr>
        <w:t>gada 25.</w:t>
      </w:r>
      <w:r>
        <w:rPr>
          <w:rFonts w:ascii="Times New Roman" w:hAnsi="Times New Roman"/>
        </w:rPr>
        <w:t> </w:t>
      </w:r>
      <w:r w:rsidRPr="004178DB">
        <w:rPr>
          <w:rFonts w:ascii="Times New Roman" w:hAnsi="Times New Roman"/>
        </w:rPr>
        <w:t>jūnija noteikumu Nr.</w:t>
      </w:r>
      <w:r>
        <w:rPr>
          <w:rFonts w:ascii="Times New Roman" w:hAnsi="Times New Roman"/>
        </w:rPr>
        <w:t> </w:t>
      </w:r>
      <w:r w:rsidRPr="004178DB">
        <w:rPr>
          <w:rFonts w:ascii="Times New Roman" w:hAnsi="Times New Roman"/>
        </w:rPr>
        <w:t>397 “Minimālās kiberdrošības prasības” 86.1. apakšpunktā minētās valsts pilsonis;</w:t>
      </w:r>
    </w:p>
    <w:p w14:paraId="06742830" w14:textId="77777777" w:rsidR="00E67843" w:rsidRPr="004178DB" w:rsidRDefault="00E67843" w:rsidP="007F228E">
      <w:pPr>
        <w:pStyle w:val="ListParagraph"/>
        <w:tabs>
          <w:tab w:val="left" w:pos="1134"/>
        </w:tabs>
        <w:spacing w:after="120" w:line="240" w:lineRule="auto"/>
        <w:ind w:left="0" w:firstLine="709"/>
        <w:contextualSpacing w:val="0"/>
        <w:jc w:val="both"/>
        <w:rPr>
          <w:rFonts w:ascii="Times New Roman" w:hAnsi="Times New Roman"/>
        </w:rPr>
      </w:pPr>
      <w:r w:rsidRPr="004178DB">
        <w:rPr>
          <w:rFonts w:ascii="Times New Roman" w:hAnsi="Times New Roman"/>
        </w:rPr>
        <w:t>3) pretendenta juridiskās personas valde un padome nesastāv no fiziskām personām, kuras ir 2025. gada 25. jūnija noteikumu Nr. 397 “Minimālās kiberdrošības prasības” 86.1. apakšpunktā minētās valsts pilsoņi;</w:t>
      </w:r>
    </w:p>
    <w:p w14:paraId="313667D2" w14:textId="475B8A30" w:rsidR="00E67843" w:rsidRPr="00B03F7E" w:rsidRDefault="00E67843" w:rsidP="007F228E">
      <w:pPr>
        <w:pStyle w:val="ListParagraph"/>
        <w:numPr>
          <w:ilvl w:val="0"/>
          <w:numId w:val="17"/>
        </w:numPr>
        <w:tabs>
          <w:tab w:val="left" w:pos="1134"/>
        </w:tabs>
        <w:spacing w:after="0" w:line="240" w:lineRule="auto"/>
        <w:ind w:left="0" w:firstLine="709"/>
        <w:jc w:val="both"/>
        <w:rPr>
          <w:rFonts w:ascii="Times New Roman" w:hAnsi="Times New Roman" w:cs="Times New Roman"/>
        </w:rPr>
      </w:pPr>
      <w:r w:rsidRPr="007F228E">
        <w:rPr>
          <w:rFonts w:ascii="Times New Roman" w:hAnsi="Times New Roman" w:cs="Times New Roman"/>
        </w:rPr>
        <w:t xml:space="preserve">iesniedz līguma izpildē iesaistīto personu sarakstu saskaņā ar </w:t>
      </w:r>
      <w:r w:rsidRPr="00B03F7E">
        <w:rPr>
          <w:rFonts w:ascii="Times New Roman" w:hAnsi="Times New Roman" w:cs="Times New Roman"/>
        </w:rPr>
        <w:t>2025. gada 25. jūnija noteikumu Nr. 397 “Minimālās kiberdrošības prasības” 91. punktu</w:t>
      </w:r>
      <w:r w:rsidRPr="007F228E">
        <w:rPr>
          <w:rFonts w:ascii="Times New Roman" w:hAnsi="Times New Roman" w:cs="Times New Roman"/>
        </w:rPr>
        <w:t>:</w:t>
      </w:r>
    </w:p>
    <w:tbl>
      <w:tblPr>
        <w:tblStyle w:val="TableGrid"/>
        <w:tblW w:w="9086" w:type="dxa"/>
        <w:tblInd w:w="-19" w:type="dxa"/>
        <w:tblLook w:val="04A0" w:firstRow="1" w:lastRow="0" w:firstColumn="1" w:lastColumn="0" w:noHBand="0" w:noVBand="1"/>
      </w:tblPr>
      <w:tblGrid>
        <w:gridCol w:w="890"/>
        <w:gridCol w:w="2081"/>
        <w:gridCol w:w="1701"/>
        <w:gridCol w:w="1843"/>
        <w:gridCol w:w="2571"/>
      </w:tblGrid>
      <w:tr w:rsidR="00E67843" w14:paraId="64647D1E" w14:textId="77777777" w:rsidTr="007F228E">
        <w:tc>
          <w:tcPr>
            <w:tcW w:w="890" w:type="dxa"/>
          </w:tcPr>
          <w:p w14:paraId="0F39A77A" w14:textId="77777777" w:rsidR="00E67843" w:rsidRDefault="00E67843" w:rsidP="007F228E">
            <w:pPr>
              <w:pStyle w:val="ListParagraph"/>
              <w:ind w:left="-26"/>
              <w:jc w:val="both"/>
              <w:rPr>
                <w:rFonts w:ascii="Times New Roman" w:hAnsi="Times New Roman"/>
              </w:rPr>
            </w:pPr>
            <w:r>
              <w:rPr>
                <w:rFonts w:ascii="Times New Roman" w:hAnsi="Times New Roman"/>
              </w:rPr>
              <w:lastRenderedPageBreak/>
              <w:t>Nr.</w:t>
            </w:r>
          </w:p>
          <w:p w14:paraId="31DAB209" w14:textId="77777777" w:rsidR="00E67843" w:rsidRDefault="00E67843" w:rsidP="00747EC4">
            <w:pPr>
              <w:pStyle w:val="ListParagraph"/>
              <w:ind w:left="0"/>
              <w:jc w:val="both"/>
              <w:rPr>
                <w:rFonts w:ascii="Times New Roman" w:hAnsi="Times New Roman"/>
              </w:rPr>
            </w:pPr>
            <w:r>
              <w:rPr>
                <w:rFonts w:ascii="Times New Roman" w:hAnsi="Times New Roman"/>
              </w:rPr>
              <w:t>p.k.</w:t>
            </w:r>
          </w:p>
        </w:tc>
        <w:tc>
          <w:tcPr>
            <w:tcW w:w="2081" w:type="dxa"/>
          </w:tcPr>
          <w:p w14:paraId="2DECDE62" w14:textId="77777777" w:rsidR="00E67843" w:rsidRDefault="00E67843" w:rsidP="00747EC4">
            <w:pPr>
              <w:pStyle w:val="ListParagraph"/>
              <w:ind w:left="0"/>
              <w:jc w:val="both"/>
              <w:rPr>
                <w:rFonts w:ascii="Times New Roman" w:hAnsi="Times New Roman"/>
              </w:rPr>
            </w:pPr>
            <w:r>
              <w:rPr>
                <w:rFonts w:ascii="Times New Roman" w:hAnsi="Times New Roman"/>
              </w:rPr>
              <w:t>Vārds</w:t>
            </w:r>
          </w:p>
        </w:tc>
        <w:tc>
          <w:tcPr>
            <w:tcW w:w="1701" w:type="dxa"/>
          </w:tcPr>
          <w:p w14:paraId="731C2AA4" w14:textId="77777777" w:rsidR="00E67843" w:rsidRDefault="00E67843" w:rsidP="00747EC4">
            <w:pPr>
              <w:pStyle w:val="ListParagraph"/>
              <w:ind w:left="0"/>
              <w:jc w:val="both"/>
              <w:rPr>
                <w:rFonts w:ascii="Times New Roman" w:hAnsi="Times New Roman"/>
              </w:rPr>
            </w:pPr>
            <w:r>
              <w:rPr>
                <w:rFonts w:ascii="Times New Roman" w:hAnsi="Times New Roman"/>
              </w:rPr>
              <w:t>Uzvārds</w:t>
            </w:r>
          </w:p>
        </w:tc>
        <w:tc>
          <w:tcPr>
            <w:tcW w:w="1843" w:type="dxa"/>
          </w:tcPr>
          <w:p w14:paraId="1A9CDC01" w14:textId="77777777" w:rsidR="00E67843" w:rsidRDefault="00E67843" w:rsidP="00747EC4">
            <w:pPr>
              <w:pStyle w:val="ListParagraph"/>
              <w:ind w:left="0"/>
              <w:jc w:val="both"/>
              <w:rPr>
                <w:rFonts w:ascii="Times New Roman" w:hAnsi="Times New Roman"/>
              </w:rPr>
            </w:pPr>
            <w:r>
              <w:rPr>
                <w:rFonts w:ascii="Times New Roman" w:hAnsi="Times New Roman"/>
              </w:rPr>
              <w:t>Personas kods</w:t>
            </w:r>
          </w:p>
        </w:tc>
        <w:tc>
          <w:tcPr>
            <w:tcW w:w="2571" w:type="dxa"/>
          </w:tcPr>
          <w:p w14:paraId="0EB0C0BF" w14:textId="77777777" w:rsidR="00E67843" w:rsidRDefault="00E67843" w:rsidP="00747EC4">
            <w:pPr>
              <w:pStyle w:val="ListParagraph"/>
              <w:ind w:left="0"/>
              <w:jc w:val="both"/>
              <w:rPr>
                <w:rFonts w:ascii="Times New Roman" w:hAnsi="Times New Roman"/>
              </w:rPr>
            </w:pPr>
            <w:r>
              <w:rPr>
                <w:rFonts w:ascii="Times New Roman" w:hAnsi="Times New Roman"/>
              </w:rPr>
              <w:t>Skaidrojums</w:t>
            </w:r>
          </w:p>
          <w:p w14:paraId="2DDF2393" w14:textId="77777777" w:rsidR="00E67843" w:rsidRDefault="00E67843" w:rsidP="00747EC4">
            <w:pPr>
              <w:pStyle w:val="ListParagraph"/>
              <w:ind w:left="0"/>
              <w:jc w:val="both"/>
              <w:rPr>
                <w:rFonts w:ascii="Times New Roman" w:hAnsi="Times New Roman"/>
              </w:rPr>
            </w:pPr>
            <w:r>
              <w:rPr>
                <w:rFonts w:ascii="Times New Roman" w:hAnsi="Times New Roman"/>
              </w:rPr>
              <w:t xml:space="preserve">speciālista </w:t>
            </w:r>
            <w:r w:rsidRPr="009412D3">
              <w:rPr>
                <w:rFonts w:ascii="Times New Roman" w:hAnsi="Times New Roman"/>
              </w:rPr>
              <w:t>iesaistei ārpakalpojuma līguma izpildē</w:t>
            </w:r>
          </w:p>
        </w:tc>
      </w:tr>
      <w:tr w:rsidR="00E67843" w14:paraId="2D82DE97" w14:textId="77777777" w:rsidTr="007F228E">
        <w:tc>
          <w:tcPr>
            <w:tcW w:w="890" w:type="dxa"/>
          </w:tcPr>
          <w:p w14:paraId="7E20C302" w14:textId="77777777" w:rsidR="00E67843" w:rsidRDefault="00E67843" w:rsidP="00747EC4">
            <w:pPr>
              <w:pStyle w:val="ListParagraph"/>
              <w:ind w:left="0"/>
              <w:jc w:val="both"/>
              <w:rPr>
                <w:rFonts w:ascii="Times New Roman" w:hAnsi="Times New Roman"/>
              </w:rPr>
            </w:pPr>
          </w:p>
        </w:tc>
        <w:tc>
          <w:tcPr>
            <w:tcW w:w="2081" w:type="dxa"/>
          </w:tcPr>
          <w:p w14:paraId="49E61F22" w14:textId="77777777" w:rsidR="00E67843" w:rsidRDefault="00E67843" w:rsidP="00747EC4">
            <w:pPr>
              <w:pStyle w:val="ListParagraph"/>
              <w:ind w:left="0"/>
              <w:jc w:val="both"/>
              <w:rPr>
                <w:rFonts w:ascii="Times New Roman" w:hAnsi="Times New Roman"/>
              </w:rPr>
            </w:pPr>
          </w:p>
        </w:tc>
        <w:tc>
          <w:tcPr>
            <w:tcW w:w="1701" w:type="dxa"/>
          </w:tcPr>
          <w:p w14:paraId="1C453B7D" w14:textId="77777777" w:rsidR="00E67843" w:rsidRDefault="00E67843" w:rsidP="00747EC4">
            <w:pPr>
              <w:pStyle w:val="ListParagraph"/>
              <w:ind w:left="0"/>
              <w:jc w:val="both"/>
              <w:rPr>
                <w:rFonts w:ascii="Times New Roman" w:hAnsi="Times New Roman"/>
              </w:rPr>
            </w:pPr>
          </w:p>
        </w:tc>
        <w:tc>
          <w:tcPr>
            <w:tcW w:w="1843" w:type="dxa"/>
          </w:tcPr>
          <w:p w14:paraId="2707DF9C" w14:textId="77777777" w:rsidR="00E67843" w:rsidRDefault="00E67843" w:rsidP="00747EC4">
            <w:pPr>
              <w:pStyle w:val="ListParagraph"/>
              <w:ind w:left="0"/>
              <w:jc w:val="both"/>
              <w:rPr>
                <w:rFonts w:ascii="Times New Roman" w:hAnsi="Times New Roman"/>
              </w:rPr>
            </w:pPr>
          </w:p>
        </w:tc>
        <w:tc>
          <w:tcPr>
            <w:tcW w:w="2571" w:type="dxa"/>
          </w:tcPr>
          <w:p w14:paraId="741A3C29" w14:textId="77777777" w:rsidR="00E67843" w:rsidRDefault="00E67843" w:rsidP="00747EC4">
            <w:pPr>
              <w:pStyle w:val="ListParagraph"/>
              <w:ind w:left="0"/>
              <w:jc w:val="both"/>
              <w:rPr>
                <w:rFonts w:ascii="Times New Roman" w:hAnsi="Times New Roman"/>
              </w:rPr>
            </w:pPr>
          </w:p>
        </w:tc>
      </w:tr>
    </w:tbl>
    <w:p w14:paraId="41BC9144" w14:textId="10A21DB3" w:rsidR="00E67843" w:rsidRPr="00CE412C" w:rsidRDefault="00E67843" w:rsidP="007F228E">
      <w:pPr>
        <w:pStyle w:val="ListParagraph"/>
        <w:numPr>
          <w:ilvl w:val="0"/>
          <w:numId w:val="17"/>
        </w:numPr>
        <w:tabs>
          <w:tab w:val="left" w:pos="1134"/>
        </w:tabs>
        <w:spacing w:after="120" w:line="240" w:lineRule="auto"/>
        <w:ind w:left="0" w:firstLine="709"/>
        <w:contextualSpacing w:val="0"/>
        <w:jc w:val="both"/>
        <w:rPr>
          <w:rFonts w:ascii="Times New Roman" w:hAnsi="Times New Roman" w:cs="Times New Roman"/>
        </w:rPr>
      </w:pPr>
      <w:r w:rsidRPr="00B03F7E">
        <w:rPr>
          <w:rFonts w:ascii="Times New Roman" w:hAnsi="Times New Roman" w:cs="Times New Roman"/>
        </w:rPr>
        <w:t xml:space="preserve">apliecina, ka līguma izpildē iesaistītie speciālisti nav fiziska(-s) persona(-s), kas reģistrēta(-s) Krievijas Federācijā, Baltkrievijas Republikā vai valstī, kuru Eiropas Parlaments </w:t>
      </w:r>
      <w:r w:rsidRPr="00CE412C">
        <w:rPr>
          <w:rFonts w:ascii="Times New Roman" w:hAnsi="Times New Roman" w:cs="Times New Roman"/>
        </w:rPr>
        <w:t>vai Latvijas Republikas Saeima ir atzinusi par terorismu atbalstošu valsti.</w:t>
      </w:r>
    </w:p>
    <w:p w14:paraId="0F2AE489" w14:textId="77777777" w:rsidR="00CE412C" w:rsidRPr="00F65627" w:rsidRDefault="00CE412C" w:rsidP="007F228E">
      <w:pPr>
        <w:pStyle w:val="ListParagraph"/>
        <w:numPr>
          <w:ilvl w:val="0"/>
          <w:numId w:val="17"/>
        </w:numPr>
        <w:tabs>
          <w:tab w:val="left" w:pos="1134"/>
        </w:tabs>
        <w:spacing w:after="120" w:line="240" w:lineRule="auto"/>
        <w:ind w:left="0" w:firstLine="709"/>
        <w:contextualSpacing w:val="0"/>
        <w:jc w:val="both"/>
        <w:rPr>
          <w:rFonts w:ascii="Times New Roman" w:hAnsi="Times New Roman" w:cs="Times New Roman"/>
        </w:rPr>
      </w:pPr>
      <w:r w:rsidRPr="00F65627">
        <w:rPr>
          <w:rFonts w:ascii="Times New Roman" w:hAnsi="Times New Roman" w:cs="Times New Roman"/>
        </w:rPr>
        <w:t>piekrīt Ministru kabineta 2025. gada 25. jūnija noteikumu Nr. 397 “Minimālās kiberdrošības prasības” 93. punktā noteiktās pārbaudes veikšanai;</w:t>
      </w:r>
    </w:p>
    <w:p w14:paraId="7B8E1529" w14:textId="77777777" w:rsidR="00CE412C" w:rsidRPr="00F65627" w:rsidRDefault="00CE412C" w:rsidP="007F228E">
      <w:pPr>
        <w:pStyle w:val="ListParagraph"/>
        <w:numPr>
          <w:ilvl w:val="0"/>
          <w:numId w:val="17"/>
        </w:numPr>
        <w:tabs>
          <w:tab w:val="left" w:pos="1134"/>
        </w:tabs>
        <w:spacing w:after="0" w:line="240" w:lineRule="auto"/>
        <w:ind w:left="0" w:firstLine="709"/>
        <w:jc w:val="both"/>
        <w:rPr>
          <w:rFonts w:ascii="Times New Roman" w:hAnsi="Times New Roman" w:cs="Times New Roman"/>
        </w:rPr>
      </w:pPr>
      <w:r w:rsidRPr="00F65627">
        <w:rPr>
          <w:rFonts w:ascii="Times New Roman" w:hAnsi="Times New Roman" w:cs="Times New Roman"/>
        </w:rPr>
        <w:t xml:space="preserve">sniedz informāciju pārbaudes veikšanai saskaņā ar Ministru kabineta 2025. gada 25. jūnija noteikumu Nr. 397 “Minimālās kiberdrošības prasības” 93., 98. punktu un 8.pielikumu: </w:t>
      </w:r>
    </w:p>
    <w:tbl>
      <w:tblPr>
        <w:tblW w:w="93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87"/>
        <w:gridCol w:w="2693"/>
        <w:gridCol w:w="2235"/>
      </w:tblGrid>
      <w:tr w:rsidR="00CE412C" w:rsidRPr="00173E92" w14:paraId="4AD8D8F8" w14:textId="77777777" w:rsidTr="007F228E">
        <w:trPr>
          <w:trHeight w:val="386"/>
          <w:tblHeader/>
          <w:jc w:val="center"/>
        </w:trPr>
        <w:tc>
          <w:tcPr>
            <w:tcW w:w="4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C5BB5C6" w14:textId="77777777" w:rsidR="00CE412C" w:rsidRPr="00F65627" w:rsidRDefault="00CE412C" w:rsidP="00747EC4">
            <w:pPr>
              <w:spacing w:line="240" w:lineRule="auto"/>
              <w:ind w:right="29"/>
              <w:jc w:val="both"/>
              <w:rPr>
                <w:rFonts w:ascii="Times New Roman" w:hAnsi="Times New Roman" w:cs="Times New Roman"/>
                <w:b/>
                <w:color w:val="000000"/>
                <w:sz w:val="19"/>
                <w:szCs w:val="19"/>
              </w:rPr>
            </w:pPr>
          </w:p>
        </w:tc>
        <w:tc>
          <w:tcPr>
            <w:tcW w:w="2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5595FB8" w14:textId="77777777" w:rsidR="00CE412C" w:rsidRPr="00F65627" w:rsidRDefault="00CE412C" w:rsidP="00747EC4">
            <w:pPr>
              <w:spacing w:line="240" w:lineRule="auto"/>
              <w:ind w:left="39"/>
              <w:rPr>
                <w:rFonts w:ascii="Times New Roman" w:hAnsi="Times New Roman" w:cs="Times New Roman"/>
                <w:b/>
                <w:bCs/>
                <w:color w:val="000000"/>
                <w:sz w:val="19"/>
                <w:szCs w:val="19"/>
              </w:rPr>
            </w:pPr>
            <w:r w:rsidRPr="00F65627">
              <w:rPr>
                <w:rFonts w:ascii="Times New Roman" w:hAnsi="Times New Roman" w:cs="Times New Roman"/>
                <w:b/>
                <w:bCs/>
                <w:color w:val="000000"/>
                <w:sz w:val="19"/>
                <w:szCs w:val="19"/>
              </w:rPr>
              <w:t>Juridiskās personas nosaukums/fiziskās personas</w:t>
            </w:r>
          </w:p>
          <w:p w14:paraId="10B9FA2D" w14:textId="77777777" w:rsidR="00CE412C" w:rsidRPr="00F65627" w:rsidRDefault="00CE412C" w:rsidP="00747EC4">
            <w:pPr>
              <w:spacing w:line="240" w:lineRule="auto"/>
              <w:ind w:left="39"/>
              <w:rPr>
                <w:rFonts w:ascii="Times New Roman" w:hAnsi="Times New Roman" w:cs="Times New Roman"/>
                <w:b/>
                <w:bCs/>
                <w:color w:val="000000"/>
                <w:sz w:val="19"/>
                <w:szCs w:val="19"/>
              </w:rPr>
            </w:pPr>
            <w:r w:rsidRPr="00F65627">
              <w:rPr>
                <w:rFonts w:ascii="Times New Roman" w:hAnsi="Times New Roman" w:cs="Times New Roman"/>
                <w:b/>
                <w:bCs/>
                <w:color w:val="000000"/>
                <w:sz w:val="19"/>
                <w:szCs w:val="19"/>
              </w:rPr>
              <w:t xml:space="preserve">vārds, uzvārds </w:t>
            </w:r>
          </w:p>
        </w:tc>
        <w:tc>
          <w:tcPr>
            <w:tcW w:w="22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9BF4C24" w14:textId="77777777" w:rsidR="00CE412C" w:rsidRPr="00F65627" w:rsidRDefault="00CE412C" w:rsidP="00747EC4">
            <w:pPr>
              <w:spacing w:line="240" w:lineRule="auto"/>
              <w:ind w:left="39"/>
              <w:rPr>
                <w:rFonts w:ascii="Times New Roman" w:hAnsi="Times New Roman" w:cs="Times New Roman"/>
                <w:b/>
                <w:bCs/>
                <w:color w:val="000000"/>
                <w:sz w:val="19"/>
                <w:szCs w:val="19"/>
              </w:rPr>
            </w:pPr>
            <w:r w:rsidRPr="00F65627">
              <w:rPr>
                <w:rFonts w:ascii="Times New Roman" w:hAnsi="Times New Roman" w:cs="Times New Roman"/>
                <w:b/>
                <w:bCs/>
                <w:color w:val="000000"/>
                <w:sz w:val="19"/>
                <w:szCs w:val="19"/>
              </w:rPr>
              <w:t>Juridiskās personas reģistrācijas numurs/fiziskās personas kods</w:t>
            </w:r>
          </w:p>
        </w:tc>
      </w:tr>
      <w:tr w:rsidR="00CE412C" w:rsidRPr="00173E92" w14:paraId="2A0095E8" w14:textId="77777777" w:rsidTr="007F228E">
        <w:trPr>
          <w:trHeight w:val="386"/>
          <w:jc w:val="center"/>
        </w:trPr>
        <w:tc>
          <w:tcPr>
            <w:tcW w:w="4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C087E67" w14:textId="77777777" w:rsidR="00CE412C" w:rsidRPr="00F65627" w:rsidRDefault="00CE412C" w:rsidP="00747EC4">
            <w:pPr>
              <w:spacing w:line="240" w:lineRule="auto"/>
              <w:ind w:right="29"/>
              <w:jc w:val="both"/>
              <w:rPr>
                <w:rFonts w:ascii="Times New Roman" w:hAnsi="Times New Roman" w:cs="Times New Roman"/>
                <w:b/>
                <w:color w:val="000000"/>
                <w:sz w:val="19"/>
                <w:szCs w:val="19"/>
              </w:rPr>
            </w:pPr>
            <w:r w:rsidRPr="00F65627">
              <w:rPr>
                <w:rFonts w:ascii="Times New Roman" w:hAnsi="Times New Roman" w:cs="Times New Roman"/>
                <w:b/>
                <w:color w:val="000000"/>
                <w:sz w:val="19"/>
                <w:szCs w:val="19"/>
              </w:rPr>
              <w:t>Pretendents</w:t>
            </w:r>
          </w:p>
        </w:tc>
        <w:tc>
          <w:tcPr>
            <w:tcW w:w="2693" w:type="dxa"/>
            <w:tcBorders>
              <w:top w:val="single" w:sz="6" w:space="0" w:color="auto"/>
              <w:left w:val="single" w:sz="6" w:space="0" w:color="auto"/>
              <w:bottom w:val="single" w:sz="6" w:space="0" w:color="auto"/>
              <w:right w:val="single" w:sz="6" w:space="0" w:color="auto"/>
            </w:tcBorders>
            <w:vAlign w:val="center"/>
          </w:tcPr>
          <w:p w14:paraId="6CE62D3A" w14:textId="77777777" w:rsidR="00CE412C" w:rsidRPr="00F65627" w:rsidRDefault="00CE412C" w:rsidP="00747EC4">
            <w:pPr>
              <w:spacing w:line="240" w:lineRule="auto"/>
              <w:ind w:left="39"/>
              <w:rPr>
                <w:rFonts w:ascii="Times New Roman" w:hAnsi="Times New Roman" w:cs="Times New Roman"/>
                <w:i/>
                <w:color w:val="000000"/>
                <w:sz w:val="19"/>
                <w:szCs w:val="19"/>
              </w:rPr>
            </w:pPr>
          </w:p>
        </w:tc>
        <w:tc>
          <w:tcPr>
            <w:tcW w:w="2235" w:type="dxa"/>
            <w:tcBorders>
              <w:top w:val="single" w:sz="6" w:space="0" w:color="auto"/>
              <w:left w:val="single" w:sz="6" w:space="0" w:color="auto"/>
              <w:bottom w:val="single" w:sz="6" w:space="0" w:color="auto"/>
              <w:right w:val="single" w:sz="6" w:space="0" w:color="auto"/>
            </w:tcBorders>
          </w:tcPr>
          <w:p w14:paraId="5561F4FE" w14:textId="77777777" w:rsidR="00CE412C" w:rsidRPr="00F65627" w:rsidRDefault="00CE412C" w:rsidP="00747EC4">
            <w:pPr>
              <w:spacing w:line="240" w:lineRule="auto"/>
              <w:ind w:left="39"/>
              <w:rPr>
                <w:rFonts w:ascii="Times New Roman" w:hAnsi="Times New Roman" w:cs="Times New Roman"/>
                <w:i/>
                <w:color w:val="000000"/>
                <w:sz w:val="19"/>
                <w:szCs w:val="19"/>
              </w:rPr>
            </w:pPr>
          </w:p>
        </w:tc>
      </w:tr>
      <w:tr w:rsidR="00CE412C" w:rsidRPr="00173E92" w14:paraId="5F705D9E" w14:textId="77777777" w:rsidTr="007F228E">
        <w:trPr>
          <w:trHeight w:val="386"/>
          <w:jc w:val="center"/>
        </w:trPr>
        <w:tc>
          <w:tcPr>
            <w:tcW w:w="4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383B2C1" w14:textId="77777777" w:rsidR="00CE412C" w:rsidRPr="00F65627" w:rsidRDefault="00CE412C" w:rsidP="00747EC4">
            <w:pPr>
              <w:spacing w:line="240" w:lineRule="auto"/>
              <w:ind w:right="29"/>
              <w:jc w:val="both"/>
              <w:rPr>
                <w:rFonts w:ascii="Times New Roman" w:hAnsi="Times New Roman" w:cs="Times New Roman"/>
                <w:b/>
                <w:color w:val="000000"/>
                <w:sz w:val="19"/>
                <w:szCs w:val="19"/>
              </w:rPr>
            </w:pPr>
            <w:r w:rsidRPr="00F65627">
              <w:rPr>
                <w:rFonts w:ascii="Times New Roman" w:hAnsi="Times New Roman" w:cs="Times New Roman"/>
                <w:b/>
                <w:color w:val="000000"/>
                <w:sz w:val="19"/>
                <w:szCs w:val="19"/>
              </w:rPr>
              <w:t xml:space="preserve">Dalībnieks vai biedrs </w:t>
            </w:r>
            <w:r w:rsidRPr="00F65627">
              <w:rPr>
                <w:rFonts w:ascii="Times New Roman" w:hAnsi="Times New Roman" w:cs="Times New Roman"/>
                <w:color w:val="000000"/>
                <w:sz w:val="19"/>
                <w:szCs w:val="19"/>
              </w:rPr>
              <w:t>(ja pretendents ir piegādātāju apvienība vai personālsabiedrība)</w:t>
            </w:r>
          </w:p>
        </w:tc>
        <w:tc>
          <w:tcPr>
            <w:tcW w:w="2693" w:type="dxa"/>
            <w:tcBorders>
              <w:top w:val="single" w:sz="6" w:space="0" w:color="auto"/>
              <w:left w:val="single" w:sz="6" w:space="0" w:color="auto"/>
              <w:bottom w:val="single" w:sz="6" w:space="0" w:color="auto"/>
              <w:right w:val="single" w:sz="6" w:space="0" w:color="auto"/>
            </w:tcBorders>
            <w:vAlign w:val="center"/>
          </w:tcPr>
          <w:p w14:paraId="1E6D8F46" w14:textId="77777777" w:rsidR="00CE412C" w:rsidRPr="00F65627" w:rsidRDefault="00CE412C" w:rsidP="00747EC4">
            <w:pPr>
              <w:spacing w:line="240" w:lineRule="auto"/>
              <w:ind w:left="39"/>
              <w:rPr>
                <w:rFonts w:ascii="Times New Roman" w:hAnsi="Times New Roman" w:cs="Times New Roman"/>
                <w:color w:val="000000"/>
                <w:sz w:val="19"/>
                <w:szCs w:val="19"/>
              </w:rPr>
            </w:pPr>
          </w:p>
        </w:tc>
        <w:tc>
          <w:tcPr>
            <w:tcW w:w="2235" w:type="dxa"/>
            <w:tcBorders>
              <w:top w:val="single" w:sz="6" w:space="0" w:color="auto"/>
              <w:left w:val="single" w:sz="6" w:space="0" w:color="auto"/>
              <w:bottom w:val="single" w:sz="6" w:space="0" w:color="auto"/>
              <w:right w:val="single" w:sz="6" w:space="0" w:color="auto"/>
            </w:tcBorders>
          </w:tcPr>
          <w:p w14:paraId="6C1E3F54" w14:textId="77777777" w:rsidR="00CE412C" w:rsidRPr="00F65627" w:rsidRDefault="00CE412C" w:rsidP="00747EC4">
            <w:pPr>
              <w:spacing w:line="240" w:lineRule="auto"/>
              <w:ind w:left="39"/>
              <w:rPr>
                <w:rFonts w:ascii="Times New Roman" w:hAnsi="Times New Roman" w:cs="Times New Roman"/>
                <w:color w:val="000000"/>
                <w:sz w:val="19"/>
                <w:szCs w:val="19"/>
              </w:rPr>
            </w:pPr>
          </w:p>
        </w:tc>
      </w:tr>
      <w:tr w:rsidR="00CE412C" w:rsidRPr="00173E92" w14:paraId="698AFA48" w14:textId="77777777" w:rsidTr="007F228E">
        <w:trPr>
          <w:trHeight w:val="386"/>
          <w:jc w:val="center"/>
        </w:trPr>
        <w:tc>
          <w:tcPr>
            <w:tcW w:w="4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4C46A03" w14:textId="77777777" w:rsidR="00CE412C" w:rsidRPr="00F65627" w:rsidRDefault="00CE412C" w:rsidP="00747EC4">
            <w:pPr>
              <w:spacing w:line="240" w:lineRule="auto"/>
              <w:ind w:right="29"/>
              <w:jc w:val="both"/>
              <w:rPr>
                <w:rFonts w:ascii="Times New Roman" w:hAnsi="Times New Roman" w:cs="Times New Roman"/>
                <w:b/>
                <w:color w:val="000000"/>
                <w:sz w:val="19"/>
                <w:szCs w:val="19"/>
              </w:rPr>
            </w:pPr>
            <w:r w:rsidRPr="00F65627">
              <w:rPr>
                <w:rFonts w:ascii="Times New Roman" w:hAnsi="Times New Roman" w:cs="Times New Roman"/>
                <w:b/>
                <w:color w:val="000000"/>
                <w:sz w:val="19"/>
                <w:szCs w:val="19"/>
              </w:rPr>
              <w:t>Apakšuzņēmējs</w:t>
            </w:r>
          </w:p>
        </w:tc>
        <w:tc>
          <w:tcPr>
            <w:tcW w:w="2693" w:type="dxa"/>
            <w:tcBorders>
              <w:top w:val="single" w:sz="6" w:space="0" w:color="auto"/>
              <w:left w:val="single" w:sz="6" w:space="0" w:color="auto"/>
              <w:bottom w:val="single" w:sz="6" w:space="0" w:color="auto"/>
              <w:right w:val="single" w:sz="6" w:space="0" w:color="auto"/>
            </w:tcBorders>
            <w:vAlign w:val="center"/>
          </w:tcPr>
          <w:p w14:paraId="2E23D958" w14:textId="77777777" w:rsidR="00CE412C" w:rsidRPr="00F65627" w:rsidRDefault="00CE412C" w:rsidP="00747EC4">
            <w:pPr>
              <w:spacing w:line="240" w:lineRule="auto"/>
              <w:ind w:left="39"/>
              <w:rPr>
                <w:rFonts w:ascii="Times New Roman" w:hAnsi="Times New Roman" w:cs="Times New Roman"/>
                <w:color w:val="000000"/>
                <w:sz w:val="19"/>
                <w:szCs w:val="19"/>
              </w:rPr>
            </w:pPr>
          </w:p>
        </w:tc>
        <w:tc>
          <w:tcPr>
            <w:tcW w:w="2235" w:type="dxa"/>
            <w:tcBorders>
              <w:top w:val="single" w:sz="6" w:space="0" w:color="auto"/>
              <w:left w:val="single" w:sz="6" w:space="0" w:color="auto"/>
              <w:bottom w:val="single" w:sz="6" w:space="0" w:color="auto"/>
              <w:right w:val="single" w:sz="6" w:space="0" w:color="auto"/>
            </w:tcBorders>
          </w:tcPr>
          <w:p w14:paraId="3055E04F" w14:textId="77777777" w:rsidR="00CE412C" w:rsidRPr="00F65627" w:rsidRDefault="00CE412C" w:rsidP="00747EC4">
            <w:pPr>
              <w:spacing w:line="240" w:lineRule="auto"/>
              <w:ind w:left="39"/>
              <w:rPr>
                <w:rFonts w:ascii="Times New Roman" w:hAnsi="Times New Roman" w:cs="Times New Roman"/>
                <w:color w:val="000000"/>
                <w:sz w:val="19"/>
                <w:szCs w:val="19"/>
              </w:rPr>
            </w:pPr>
          </w:p>
        </w:tc>
      </w:tr>
    </w:tbl>
    <w:p w14:paraId="13B09638" w14:textId="77777777" w:rsidR="00CE412C" w:rsidRPr="00F65627" w:rsidRDefault="00CE412C" w:rsidP="007F228E">
      <w:pPr>
        <w:spacing w:after="120" w:line="240" w:lineRule="auto"/>
        <w:jc w:val="both"/>
        <w:rPr>
          <w:rFonts w:ascii="Times New Roman" w:hAnsi="Times New Roman" w:cs="Times New Roman"/>
          <w:i/>
        </w:rPr>
      </w:pPr>
      <w:r w:rsidRPr="00F65627">
        <w:rPr>
          <w:rFonts w:ascii="Times New Roman" w:hAnsi="Times New Roman" w:cs="Times New Roman"/>
          <w:i/>
          <w:iCs/>
        </w:rPr>
        <w:t xml:space="preserve">PIEZĪME – Pretendents aizpilda tabulas sadaļas, kas attiecas uz piedāvājumu, un norāda tam zināmo informāciju </w:t>
      </w:r>
    </w:p>
    <w:p w14:paraId="787F91B2" w14:textId="3052A362" w:rsidR="00CE412C" w:rsidRDefault="00CE412C" w:rsidP="007F228E">
      <w:pPr>
        <w:pStyle w:val="ListParagraph"/>
        <w:numPr>
          <w:ilvl w:val="0"/>
          <w:numId w:val="17"/>
        </w:numPr>
        <w:tabs>
          <w:tab w:val="left" w:pos="1134"/>
        </w:tabs>
        <w:spacing w:after="0" w:line="240" w:lineRule="auto"/>
        <w:ind w:left="0" w:firstLine="709"/>
        <w:jc w:val="both"/>
        <w:rPr>
          <w:rFonts w:ascii="Times New Roman" w:hAnsi="Times New Roman" w:cs="Times New Roman"/>
        </w:rPr>
      </w:pPr>
      <w:r w:rsidRPr="007F228E">
        <w:rPr>
          <w:rFonts w:ascii="Times New Roman" w:hAnsi="Times New Roman" w:cs="Times New Roman"/>
        </w:rPr>
        <w:t>apliecina, ka visas sniegtās ziņas ir patiesas</w:t>
      </w:r>
      <w:r w:rsidR="00B03F7E">
        <w:rPr>
          <w:rFonts w:ascii="Times New Roman" w:hAnsi="Times New Roman" w:cs="Times New Roman"/>
        </w:rPr>
        <w:t>.</w:t>
      </w:r>
    </w:p>
    <w:p w14:paraId="4666FC3A" w14:textId="77777777" w:rsidR="004E0881" w:rsidRDefault="004E0881" w:rsidP="004E0881">
      <w:pPr>
        <w:pStyle w:val="ListParagraph"/>
        <w:tabs>
          <w:tab w:val="left" w:pos="1134"/>
        </w:tabs>
        <w:spacing w:after="0" w:line="240" w:lineRule="auto"/>
        <w:ind w:left="709"/>
        <w:jc w:val="both"/>
        <w:rPr>
          <w:rFonts w:ascii="Times New Roman" w:hAnsi="Times New Roman" w:cs="Times New Roman"/>
        </w:rPr>
      </w:pPr>
    </w:p>
    <w:p w14:paraId="3E776C21" w14:textId="6D02DBA3" w:rsidR="00C80F4C" w:rsidRDefault="32BE5D4F" w:rsidP="00D95B77">
      <w:pPr>
        <w:numPr>
          <w:ilvl w:val="0"/>
          <w:numId w:val="13"/>
        </w:numPr>
        <w:spacing w:after="0" w:line="240" w:lineRule="auto"/>
        <w:jc w:val="center"/>
        <w:rPr>
          <w:rFonts w:ascii="Times New Roman" w:eastAsia="Times New Roman" w:hAnsi="Times New Roman" w:cs="Times New Roman"/>
          <w:b/>
          <w:caps/>
          <w:sz w:val="28"/>
          <w:szCs w:val="28"/>
          <w:lang w:eastAsia="lv-LV"/>
        </w:rPr>
      </w:pPr>
      <w:r w:rsidRPr="00D95B77">
        <w:rPr>
          <w:rFonts w:ascii="Times New Roman" w:eastAsia="Times New Roman" w:hAnsi="Times New Roman" w:cs="Times New Roman"/>
          <w:b/>
          <w:caps/>
          <w:sz w:val="28"/>
          <w:szCs w:val="28"/>
          <w:lang w:eastAsia="lv-LV"/>
        </w:rPr>
        <w:t>t</w:t>
      </w:r>
      <w:r w:rsidR="25BCD4A5" w:rsidRPr="00D95B77">
        <w:rPr>
          <w:rFonts w:ascii="Times New Roman" w:eastAsia="Times New Roman" w:hAnsi="Times New Roman" w:cs="Times New Roman"/>
          <w:b/>
          <w:caps/>
          <w:sz w:val="28"/>
          <w:szCs w:val="28"/>
          <w:lang w:eastAsia="lv-LV"/>
        </w:rPr>
        <w:t>ehniskā specifikācija</w:t>
      </w:r>
    </w:p>
    <w:p w14:paraId="1A4D7810" w14:textId="77777777" w:rsidR="00747EC4" w:rsidRDefault="00747EC4" w:rsidP="004225E1">
      <w:pPr>
        <w:suppressAutoHyphens/>
        <w:autoSpaceDN w:val="0"/>
        <w:spacing w:after="0" w:line="240" w:lineRule="auto"/>
        <w:jc w:val="both"/>
        <w:textAlignment w:val="baseline"/>
        <w:rPr>
          <w:rFonts w:ascii="Times New Roman" w:eastAsia="Calibri" w:hAnsi="Times New Roman" w:cs="Times New Roman"/>
          <w:b/>
        </w:rPr>
      </w:pPr>
    </w:p>
    <w:p w14:paraId="5A99071D" w14:textId="65D793C9" w:rsidR="005F189C" w:rsidRPr="00650F82" w:rsidRDefault="005F189C" w:rsidP="004225E1">
      <w:pPr>
        <w:suppressAutoHyphens/>
        <w:autoSpaceDN w:val="0"/>
        <w:spacing w:after="0" w:line="240" w:lineRule="auto"/>
        <w:jc w:val="both"/>
        <w:textAlignment w:val="baseline"/>
        <w:rPr>
          <w:rFonts w:ascii="Times New Roman" w:eastAsia="Calibri" w:hAnsi="Times New Roman" w:cs="Times New Roman"/>
          <w:b/>
        </w:rPr>
      </w:pPr>
      <w:r w:rsidRPr="00650F82">
        <w:rPr>
          <w:rFonts w:ascii="Times New Roman" w:eastAsia="Calibri" w:hAnsi="Times New Roman" w:cs="Times New Roman"/>
          <w:b/>
        </w:rPr>
        <w:t>Iepirkuma priekšmets</w:t>
      </w:r>
    </w:p>
    <w:p w14:paraId="53F253B8" w14:textId="3817DF12" w:rsidR="005F189C" w:rsidRPr="00650F82" w:rsidRDefault="005F189C" w:rsidP="003E6805">
      <w:pPr>
        <w:suppressAutoHyphens/>
        <w:autoSpaceDN w:val="0"/>
        <w:spacing w:after="0" w:line="240" w:lineRule="auto"/>
        <w:ind w:firstLine="720"/>
        <w:jc w:val="both"/>
        <w:textAlignment w:val="baseline"/>
        <w:rPr>
          <w:rFonts w:ascii="Times New Roman" w:eastAsia="Calibri" w:hAnsi="Times New Roman" w:cs="Times New Roman"/>
        </w:rPr>
      </w:pPr>
      <w:r w:rsidRPr="00650F82">
        <w:rPr>
          <w:rFonts w:ascii="Times New Roman" w:eastAsia="Calibri" w:hAnsi="Times New Roman" w:cs="Times New Roman"/>
        </w:rPr>
        <w:t xml:space="preserve">Pretendents apņemas nodrošināt </w:t>
      </w:r>
      <w:r w:rsidR="008D2938">
        <w:rPr>
          <w:rFonts w:ascii="Times New Roman" w:eastAsia="Calibri" w:hAnsi="Times New Roman" w:cs="Times New Roman"/>
        </w:rPr>
        <w:t xml:space="preserve">Valsts ieņēmumu dienesta (turpmāk – </w:t>
      </w:r>
      <w:r w:rsidRPr="00650F82">
        <w:rPr>
          <w:rFonts w:ascii="Times New Roman" w:eastAsia="Calibri" w:hAnsi="Times New Roman" w:cs="Times New Roman"/>
        </w:rPr>
        <w:t>VID</w:t>
      </w:r>
      <w:r w:rsidR="008D2938">
        <w:rPr>
          <w:rFonts w:ascii="Times New Roman" w:eastAsia="Calibri" w:hAnsi="Times New Roman" w:cs="Times New Roman"/>
        </w:rPr>
        <w:t>)</w:t>
      </w:r>
      <w:r w:rsidRPr="00650F82">
        <w:rPr>
          <w:rFonts w:ascii="Times New Roman" w:eastAsia="Calibri" w:hAnsi="Times New Roman" w:cs="Times New Roman"/>
        </w:rPr>
        <w:t xml:space="preserve"> rīcībā esošās datortehnikas, kurai beigusies ražotāja garantija (turpmāk – Datortehnika), defektēšanu (diagnostiku) un remontu, tajā skaitā rezerves daļu piegādi un bojāto detaļu nomaiņu, kā arī </w:t>
      </w:r>
      <w:proofErr w:type="spellStart"/>
      <w:r w:rsidRPr="00650F82">
        <w:rPr>
          <w:rFonts w:ascii="Times New Roman" w:eastAsia="Calibri" w:hAnsi="Times New Roman" w:cs="Times New Roman"/>
        </w:rPr>
        <w:t>pēcremonta</w:t>
      </w:r>
      <w:proofErr w:type="spellEnd"/>
      <w:r w:rsidRPr="00650F82">
        <w:rPr>
          <w:rFonts w:ascii="Times New Roman" w:eastAsia="Calibri" w:hAnsi="Times New Roman" w:cs="Times New Roman"/>
        </w:rPr>
        <w:t xml:space="preserve"> garantiju un konsultācijas </w:t>
      </w:r>
      <w:r w:rsidR="008D2938">
        <w:rPr>
          <w:rFonts w:ascii="Times New Roman" w:eastAsia="Calibri" w:hAnsi="Times New Roman" w:cs="Times New Roman"/>
        </w:rPr>
        <w:t xml:space="preserve">par </w:t>
      </w:r>
      <w:r w:rsidRPr="00650F82">
        <w:rPr>
          <w:rFonts w:ascii="Times New Roman" w:eastAsia="Calibri" w:hAnsi="Times New Roman" w:cs="Times New Roman"/>
        </w:rPr>
        <w:t>Datortehnikas bojājumu novēršanai nepieciešamo rezerves daļu provizoriskajām izmaksām (turpmāk – Pakalpojums).</w:t>
      </w:r>
    </w:p>
    <w:p w14:paraId="12828CF1" w14:textId="6D52B952" w:rsidR="005F189C" w:rsidRPr="00650F82" w:rsidRDefault="005F189C" w:rsidP="003E6805">
      <w:pPr>
        <w:suppressAutoHyphens/>
        <w:autoSpaceDN w:val="0"/>
        <w:spacing w:after="0" w:line="240" w:lineRule="auto"/>
        <w:ind w:firstLine="720"/>
        <w:jc w:val="both"/>
        <w:textAlignment w:val="baseline"/>
        <w:rPr>
          <w:rFonts w:ascii="Times New Roman" w:eastAsia="Calibri" w:hAnsi="Times New Roman" w:cs="Times New Roman"/>
        </w:rPr>
      </w:pPr>
      <w:r w:rsidRPr="00650F82">
        <w:rPr>
          <w:rFonts w:ascii="Times New Roman" w:eastAsia="Calibri" w:hAnsi="Times New Roman" w:cs="Times New Roman"/>
        </w:rPr>
        <w:t xml:space="preserve">Pretendents sniedz Pakalpojumu Datortehnikas atrašanās vietā Talejas ielā 1, Rīgā. Ja Pakalpojumu nav iespējams sniegt Datortehnikas atrašanās vietā, </w:t>
      </w:r>
      <w:r w:rsidR="00B03F7E">
        <w:rPr>
          <w:rFonts w:ascii="Times New Roman" w:eastAsia="Calibri" w:hAnsi="Times New Roman" w:cs="Times New Roman"/>
        </w:rPr>
        <w:t>p</w:t>
      </w:r>
      <w:r w:rsidRPr="00650F82">
        <w:rPr>
          <w:rFonts w:ascii="Times New Roman" w:eastAsia="Calibri" w:hAnsi="Times New Roman" w:cs="Times New Roman"/>
        </w:rPr>
        <w:t xml:space="preserve">retendents nodrošina bojātās Datortehnikas transportēšanu uz remonta vietu un atpakaļ bez papildu samaksas. Šajā punktā minētā kārtība tiek piemērota arī trūkumu novēršanai Datortehnikas </w:t>
      </w:r>
      <w:proofErr w:type="spellStart"/>
      <w:r w:rsidRPr="00650F82">
        <w:rPr>
          <w:rFonts w:ascii="Times New Roman" w:eastAsia="Calibri" w:hAnsi="Times New Roman" w:cs="Times New Roman"/>
        </w:rPr>
        <w:t>pēcremonta</w:t>
      </w:r>
      <w:proofErr w:type="spellEnd"/>
      <w:r w:rsidRPr="00650F82">
        <w:rPr>
          <w:rFonts w:ascii="Times New Roman" w:eastAsia="Calibri" w:hAnsi="Times New Roman" w:cs="Times New Roman"/>
        </w:rPr>
        <w:t xml:space="preserve"> garantijas laikā. Līguma izpildes laikā Datortehnikas atrašanās vieta var tikt mainīta.  </w:t>
      </w:r>
    </w:p>
    <w:p w14:paraId="3565BDE3" w14:textId="77777777" w:rsidR="005F189C" w:rsidRPr="00650F82" w:rsidRDefault="005F189C" w:rsidP="004225E1">
      <w:pPr>
        <w:suppressAutoHyphens/>
        <w:autoSpaceDN w:val="0"/>
        <w:spacing w:after="0" w:line="240" w:lineRule="auto"/>
        <w:jc w:val="both"/>
        <w:textAlignment w:val="baseline"/>
        <w:rPr>
          <w:rFonts w:ascii="Times New Roman" w:eastAsia="Calibri" w:hAnsi="Times New Roman" w:cs="Times New Roman"/>
        </w:rPr>
      </w:pPr>
    </w:p>
    <w:p w14:paraId="1B327A1E" w14:textId="0D659F97" w:rsidR="005F189C" w:rsidRPr="00650F82" w:rsidRDefault="005F189C" w:rsidP="004225E1">
      <w:pPr>
        <w:suppressAutoHyphens/>
        <w:autoSpaceDN w:val="0"/>
        <w:spacing w:after="0" w:line="240" w:lineRule="auto"/>
        <w:jc w:val="both"/>
        <w:textAlignment w:val="baseline"/>
        <w:rPr>
          <w:rFonts w:ascii="Times New Roman" w:eastAsia="Times New Roman" w:hAnsi="Times New Roman" w:cs="Times New Roman"/>
          <w:b/>
          <w:bCs/>
          <w:lang w:eastAsia="lv-LV"/>
        </w:rPr>
      </w:pPr>
      <w:r w:rsidRPr="00650F82">
        <w:rPr>
          <w:rFonts w:ascii="Times New Roman" w:eastAsia="Times New Roman" w:hAnsi="Times New Roman" w:cs="Times New Roman"/>
          <w:b/>
          <w:bCs/>
          <w:lang w:eastAsia="lv-LV"/>
        </w:rPr>
        <w:t>Pakalpojumu sniegšanas kārtība</w:t>
      </w:r>
    </w:p>
    <w:p w14:paraId="7A83A3C4" w14:textId="199C6D03" w:rsidR="005F189C" w:rsidRPr="00650F82" w:rsidRDefault="005F189C" w:rsidP="002C07AC">
      <w:pPr>
        <w:suppressAutoHyphens/>
        <w:autoSpaceDN w:val="0"/>
        <w:spacing w:after="0" w:line="240" w:lineRule="auto"/>
        <w:ind w:firstLine="720"/>
        <w:jc w:val="both"/>
        <w:textAlignment w:val="baseline"/>
        <w:rPr>
          <w:rFonts w:ascii="Calibri" w:eastAsia="Calibri" w:hAnsi="Calibri" w:cs="Times New Roman"/>
        </w:rPr>
      </w:pPr>
      <w:r w:rsidRPr="00650F82">
        <w:rPr>
          <w:rFonts w:ascii="Times New Roman" w:eastAsia="Times New Roman" w:hAnsi="Times New Roman" w:cs="Times New Roman"/>
          <w:lang w:eastAsia="lv-LV"/>
        </w:rPr>
        <w:t xml:space="preserve">VID pilnvarotā persona </w:t>
      </w:r>
      <w:proofErr w:type="spellStart"/>
      <w:r w:rsidRPr="00650F82">
        <w:rPr>
          <w:rFonts w:ascii="Times New Roman" w:eastAsia="Times New Roman" w:hAnsi="Times New Roman" w:cs="Times New Roman"/>
          <w:lang w:eastAsia="lv-LV"/>
        </w:rPr>
        <w:t>nosūta</w:t>
      </w:r>
      <w:proofErr w:type="spellEnd"/>
      <w:r w:rsidRPr="00650F82">
        <w:rPr>
          <w:rFonts w:ascii="Times New Roman" w:eastAsia="Times New Roman" w:hAnsi="Times New Roman" w:cs="Times New Roman"/>
          <w:lang w:eastAsia="lv-LV"/>
        </w:rPr>
        <w:t xml:space="preserve"> </w:t>
      </w:r>
      <w:r w:rsidR="00B03F7E">
        <w:rPr>
          <w:rFonts w:ascii="Times New Roman" w:eastAsia="Times New Roman" w:hAnsi="Times New Roman" w:cs="Times New Roman"/>
          <w:lang w:eastAsia="lv-LV"/>
        </w:rPr>
        <w:t>p</w:t>
      </w:r>
      <w:r w:rsidRPr="00650F82">
        <w:rPr>
          <w:rFonts w:ascii="Times New Roman" w:eastAsia="Times New Roman" w:hAnsi="Times New Roman" w:cs="Times New Roman"/>
          <w:lang w:eastAsia="lv-LV"/>
        </w:rPr>
        <w:t xml:space="preserve">retendenta pilnvarotajai personai pieteikumu par Datortehnikas </w:t>
      </w:r>
      <w:proofErr w:type="spellStart"/>
      <w:r w:rsidRPr="00650F82">
        <w:rPr>
          <w:rFonts w:ascii="Times New Roman" w:eastAsia="Times New Roman" w:hAnsi="Times New Roman" w:cs="Times New Roman"/>
          <w:lang w:eastAsia="lv-LV"/>
        </w:rPr>
        <w:t>defektācijas</w:t>
      </w:r>
      <w:proofErr w:type="spellEnd"/>
      <w:r w:rsidRPr="00650F82">
        <w:rPr>
          <w:rFonts w:ascii="Times New Roman" w:eastAsia="Times New Roman" w:hAnsi="Times New Roman" w:cs="Times New Roman"/>
          <w:lang w:eastAsia="lv-LV"/>
        </w:rPr>
        <w:t xml:space="preserve"> veikšanu. Pieteikumā norāda defektējamās Datortehnikas nosaukumu (veids, modelis), seriālo numuru, defekta vai bojājuma raksturojumu un</w:t>
      </w:r>
      <w:r w:rsidRPr="00650F82">
        <w:rPr>
          <w:rFonts w:ascii="Times New Roman" w:eastAsia="Calibri" w:hAnsi="Times New Roman" w:cs="Times New Roman"/>
        </w:rPr>
        <w:t xml:space="preserve"> VID atbildīgās/-o personas/-u kontaktinformāciju</w:t>
      </w:r>
      <w:r w:rsidRPr="00650F82">
        <w:rPr>
          <w:rFonts w:ascii="Times New Roman" w:eastAsia="Times New Roman" w:hAnsi="Times New Roman" w:cs="Times New Roman"/>
          <w:lang w:eastAsia="lv-LV"/>
        </w:rPr>
        <w:t xml:space="preserve">. </w:t>
      </w:r>
    </w:p>
    <w:p w14:paraId="272E925C" w14:textId="3CCF08D7" w:rsidR="005F189C" w:rsidRPr="00650F82" w:rsidRDefault="005F189C" w:rsidP="002C07AC">
      <w:pPr>
        <w:suppressAutoHyphens/>
        <w:autoSpaceDN w:val="0"/>
        <w:spacing w:after="0" w:line="240" w:lineRule="auto"/>
        <w:ind w:firstLine="720"/>
        <w:jc w:val="both"/>
        <w:textAlignment w:val="baseline"/>
        <w:rPr>
          <w:rFonts w:ascii="Times New Roman" w:eastAsia="Times New Roman" w:hAnsi="Times New Roman" w:cs="Times New Roman"/>
          <w:lang w:eastAsia="lv-LV"/>
        </w:rPr>
      </w:pPr>
      <w:r w:rsidRPr="00650F82">
        <w:rPr>
          <w:rFonts w:ascii="Times New Roman" w:eastAsia="Times New Roman" w:hAnsi="Times New Roman" w:cs="Times New Roman"/>
          <w:lang w:eastAsia="lv-LV"/>
        </w:rPr>
        <w:t xml:space="preserve">Pretendents veic Datortehnikas defektēšanu 5 (piecu) VID darba dienu laikā no attiecīgā pieteikuma nosūtīšanas dienas (laika posmā no plkst. 8.30 līdz plkst. 17.00), iesniedzot VID pilnvarotajai personai </w:t>
      </w:r>
      <w:proofErr w:type="spellStart"/>
      <w:r w:rsidRPr="00650F82">
        <w:rPr>
          <w:rFonts w:ascii="Times New Roman" w:eastAsia="Times New Roman" w:hAnsi="Times New Roman" w:cs="Times New Roman"/>
          <w:lang w:eastAsia="lv-LV"/>
        </w:rPr>
        <w:t>defektācijas</w:t>
      </w:r>
      <w:proofErr w:type="spellEnd"/>
      <w:r w:rsidRPr="00650F82">
        <w:rPr>
          <w:rFonts w:ascii="Times New Roman" w:eastAsia="Times New Roman" w:hAnsi="Times New Roman" w:cs="Times New Roman"/>
          <w:lang w:eastAsia="lv-LV"/>
        </w:rPr>
        <w:t xml:space="preserve"> aktu, kurā norādīts bojātās Datortehnikas </w:t>
      </w:r>
      <w:r w:rsidRPr="00650F82">
        <w:rPr>
          <w:rFonts w:ascii="Times New Roman" w:eastAsia="Times New Roman" w:hAnsi="Times New Roman" w:cs="Times New Roman"/>
          <w:lang w:eastAsia="lv-LV"/>
        </w:rPr>
        <w:lastRenderedPageBreak/>
        <w:t xml:space="preserve">nosaukums (veids, modelis), seriālais numurs, bojājuma apraksts, neremontējamo (nomaināmo) detaļu saraksts, remontdarbi un remonta, detaļu un izejmateriālu izmaksu tāme. </w:t>
      </w:r>
    </w:p>
    <w:p w14:paraId="40B1AC83" w14:textId="4EF7626A" w:rsidR="005F189C" w:rsidRPr="00650F82" w:rsidRDefault="005F189C" w:rsidP="002C07AC">
      <w:pPr>
        <w:suppressAutoHyphens/>
        <w:autoSpaceDN w:val="0"/>
        <w:spacing w:after="0" w:line="240" w:lineRule="auto"/>
        <w:ind w:firstLine="720"/>
        <w:jc w:val="both"/>
        <w:textAlignment w:val="baseline"/>
        <w:rPr>
          <w:rFonts w:ascii="Times New Roman" w:eastAsia="Times New Roman" w:hAnsi="Times New Roman" w:cs="Times New Roman"/>
          <w:lang w:eastAsia="lv-LV"/>
        </w:rPr>
      </w:pPr>
      <w:r w:rsidRPr="00650F82">
        <w:rPr>
          <w:rFonts w:ascii="Times New Roman" w:eastAsia="Times New Roman" w:hAnsi="Times New Roman" w:cs="Times New Roman"/>
          <w:lang w:eastAsia="lv-LV"/>
        </w:rPr>
        <w:t xml:space="preserve">Pēc </w:t>
      </w:r>
      <w:proofErr w:type="spellStart"/>
      <w:r w:rsidRPr="00650F82">
        <w:rPr>
          <w:rFonts w:ascii="Times New Roman" w:eastAsia="Times New Roman" w:hAnsi="Times New Roman" w:cs="Times New Roman"/>
          <w:lang w:eastAsia="lv-LV"/>
        </w:rPr>
        <w:t>defektācijas</w:t>
      </w:r>
      <w:proofErr w:type="spellEnd"/>
      <w:r w:rsidRPr="00650F82">
        <w:rPr>
          <w:rFonts w:ascii="Times New Roman" w:eastAsia="Times New Roman" w:hAnsi="Times New Roman" w:cs="Times New Roman"/>
          <w:lang w:eastAsia="lv-LV"/>
        </w:rPr>
        <w:t xml:space="preserve"> akta un remontdarbu tāmes saņemšanas VID pilnvarotā persona saskaņo remontdarbu tāmi vai </w:t>
      </w:r>
      <w:proofErr w:type="spellStart"/>
      <w:r w:rsidRPr="00650F82">
        <w:rPr>
          <w:rFonts w:ascii="Times New Roman" w:eastAsia="Times New Roman" w:hAnsi="Times New Roman" w:cs="Times New Roman"/>
          <w:lang w:eastAsia="lv-LV"/>
        </w:rPr>
        <w:t>nosūta</w:t>
      </w:r>
      <w:proofErr w:type="spellEnd"/>
      <w:r w:rsidRPr="00650F82">
        <w:rPr>
          <w:rFonts w:ascii="Times New Roman" w:eastAsia="Times New Roman" w:hAnsi="Times New Roman" w:cs="Times New Roman"/>
          <w:lang w:eastAsia="lv-LV"/>
        </w:rPr>
        <w:t xml:space="preserve"> </w:t>
      </w:r>
      <w:r w:rsidR="00B03F7E">
        <w:rPr>
          <w:rFonts w:ascii="Times New Roman" w:eastAsia="Times New Roman" w:hAnsi="Times New Roman" w:cs="Times New Roman"/>
          <w:lang w:eastAsia="lv-LV"/>
        </w:rPr>
        <w:t>p</w:t>
      </w:r>
      <w:r w:rsidRPr="00650F82">
        <w:rPr>
          <w:rFonts w:ascii="Times New Roman" w:eastAsia="Times New Roman" w:hAnsi="Times New Roman" w:cs="Times New Roman"/>
          <w:lang w:eastAsia="lv-LV"/>
        </w:rPr>
        <w:t xml:space="preserve">retendenta pilnvarotajai personai informāciju, ka Datortehnikas remonts nav jāveic. Datortehnikas remonts tiek veikts tikai pēc tam, kad VID pilnvarotā persona ir saskaņojusi remontdarbu izmaksu tāmi un nosūtījusi </w:t>
      </w:r>
      <w:r w:rsidR="00B03F7E">
        <w:rPr>
          <w:rFonts w:ascii="Times New Roman" w:eastAsia="Times New Roman" w:hAnsi="Times New Roman" w:cs="Times New Roman"/>
          <w:lang w:eastAsia="lv-LV"/>
        </w:rPr>
        <w:t>p</w:t>
      </w:r>
      <w:r w:rsidRPr="00650F82">
        <w:rPr>
          <w:rFonts w:ascii="Times New Roman" w:eastAsia="Times New Roman" w:hAnsi="Times New Roman" w:cs="Times New Roman"/>
          <w:lang w:eastAsia="lv-LV"/>
        </w:rPr>
        <w:t>retendenta pilnvarotajai personai pieprasījumu par remontu veikšanu.</w:t>
      </w:r>
    </w:p>
    <w:p w14:paraId="137CEA93" w14:textId="7B7295B5" w:rsidR="005F189C" w:rsidRPr="00650F82" w:rsidRDefault="005F189C" w:rsidP="0037662F">
      <w:pPr>
        <w:suppressAutoHyphens/>
        <w:autoSpaceDN w:val="0"/>
        <w:spacing w:after="0" w:line="240" w:lineRule="auto"/>
        <w:ind w:firstLine="720"/>
        <w:jc w:val="both"/>
        <w:textAlignment w:val="baseline"/>
        <w:rPr>
          <w:rFonts w:ascii="Times New Roman" w:eastAsia="Times New Roman" w:hAnsi="Times New Roman" w:cs="Times New Roman"/>
          <w:lang w:eastAsia="lv-LV"/>
        </w:rPr>
      </w:pPr>
      <w:r w:rsidRPr="00650F82">
        <w:rPr>
          <w:rFonts w:ascii="Times New Roman" w:eastAsia="Times New Roman" w:hAnsi="Times New Roman" w:cs="Times New Roman"/>
          <w:lang w:eastAsia="lv-LV"/>
        </w:rPr>
        <w:t xml:space="preserve">Pretendents veic Datortehnikas remontu 14 (četrpadsmit) VID darba dienu laikā (laika posmā no plkst. 8.30 līdz plkst. 17.00) no dienas, kad VID pilnvarotā persona ir nosūtījusi </w:t>
      </w:r>
      <w:r w:rsidR="00B03F7E">
        <w:rPr>
          <w:rFonts w:ascii="Times New Roman" w:eastAsia="Times New Roman" w:hAnsi="Times New Roman" w:cs="Times New Roman"/>
          <w:lang w:eastAsia="lv-LV"/>
        </w:rPr>
        <w:t>p</w:t>
      </w:r>
      <w:r w:rsidRPr="00650F82">
        <w:rPr>
          <w:rFonts w:ascii="Times New Roman" w:eastAsia="Times New Roman" w:hAnsi="Times New Roman" w:cs="Times New Roman"/>
          <w:lang w:eastAsia="lv-LV"/>
        </w:rPr>
        <w:t xml:space="preserve">retendentam saskaņotu tāmi un pieprasījumu par remonta veikšanu. Ja </w:t>
      </w:r>
      <w:r w:rsidR="00B03F7E">
        <w:rPr>
          <w:rFonts w:ascii="Times New Roman" w:eastAsia="Times New Roman" w:hAnsi="Times New Roman" w:cs="Times New Roman"/>
          <w:lang w:eastAsia="lv-LV"/>
        </w:rPr>
        <w:t>p</w:t>
      </w:r>
      <w:r w:rsidRPr="00650F82">
        <w:rPr>
          <w:rFonts w:ascii="Times New Roman" w:eastAsia="Times New Roman" w:hAnsi="Times New Roman" w:cs="Times New Roman"/>
          <w:lang w:eastAsia="lv-LV"/>
        </w:rPr>
        <w:t>retendenta rīcībā nav remonta veikšanai nepieciešamās rezerves daļas, tad Datortehnikas remonta veikšanas laiks tiek pagarināts par laiku, kādā tiek saņemtas nepieciešamās rezerves daļas, bet ne ilgāk kā par 2 (diviem) mēnešiem no remonta veikšanas pieprasījuma nosūtīšanas dienas.</w:t>
      </w:r>
    </w:p>
    <w:p w14:paraId="3A3FD3F5" w14:textId="75E62BF9" w:rsidR="005F189C" w:rsidRPr="00650F82" w:rsidRDefault="005F189C" w:rsidP="0037662F">
      <w:pPr>
        <w:suppressAutoHyphens/>
        <w:autoSpaceDN w:val="0"/>
        <w:spacing w:after="0" w:line="240" w:lineRule="auto"/>
        <w:ind w:firstLine="720"/>
        <w:jc w:val="both"/>
        <w:textAlignment w:val="baseline"/>
        <w:rPr>
          <w:rFonts w:ascii="Times New Roman" w:eastAsia="Times New Roman" w:hAnsi="Times New Roman" w:cs="Times New Roman"/>
          <w:lang w:eastAsia="lv-LV"/>
        </w:rPr>
      </w:pPr>
      <w:r w:rsidRPr="00650F82">
        <w:rPr>
          <w:rFonts w:ascii="Times New Roman" w:eastAsia="Times New Roman" w:hAnsi="Times New Roman" w:cs="Times New Roman"/>
          <w:lang w:eastAsia="lv-LV"/>
        </w:rPr>
        <w:t xml:space="preserve">VID atbildīgā persona par Datortehnikas </w:t>
      </w:r>
      <w:proofErr w:type="spellStart"/>
      <w:r w:rsidRPr="00650F82">
        <w:rPr>
          <w:rFonts w:ascii="Times New Roman" w:eastAsia="Times New Roman" w:hAnsi="Times New Roman" w:cs="Times New Roman"/>
          <w:lang w:eastAsia="lv-LV"/>
        </w:rPr>
        <w:t>pēcremonta</w:t>
      </w:r>
      <w:proofErr w:type="spellEnd"/>
      <w:r w:rsidRPr="00650F82">
        <w:rPr>
          <w:rFonts w:ascii="Times New Roman" w:eastAsia="Times New Roman" w:hAnsi="Times New Roman" w:cs="Times New Roman"/>
          <w:lang w:eastAsia="lv-LV"/>
        </w:rPr>
        <w:t xml:space="preserve"> garantijas laikā konstatētajiem bojājumiem paziņo </w:t>
      </w:r>
      <w:r w:rsidR="00B03F7E">
        <w:rPr>
          <w:rFonts w:ascii="Times New Roman" w:eastAsia="Times New Roman" w:hAnsi="Times New Roman" w:cs="Times New Roman"/>
          <w:lang w:eastAsia="lv-LV"/>
        </w:rPr>
        <w:t>p</w:t>
      </w:r>
      <w:r w:rsidRPr="00650F82">
        <w:rPr>
          <w:rFonts w:ascii="Times New Roman" w:eastAsia="Times New Roman" w:hAnsi="Times New Roman" w:cs="Times New Roman"/>
          <w:lang w:eastAsia="lv-LV"/>
        </w:rPr>
        <w:t>retendentam, nosūtot bojājuma pieteikumu uz elektroniskā pasta adresi. Pieteikumā norāda bojātās Datortehnikas nosaukumu (veids, modelis), seriālo numuru, defekta vai bojājuma raksturojumu, atbildīgās personas, kura pieteica bojājumu, vārdu, uzvārdu, ieņemamo amatu, tālruņa numuru.</w:t>
      </w:r>
    </w:p>
    <w:p w14:paraId="3DB32D94" w14:textId="085C7CCD" w:rsidR="005F189C" w:rsidRPr="00650F82" w:rsidRDefault="005F189C" w:rsidP="0037662F">
      <w:pPr>
        <w:suppressAutoHyphens/>
        <w:autoSpaceDN w:val="0"/>
        <w:spacing w:after="0" w:line="240" w:lineRule="auto"/>
        <w:ind w:firstLine="720"/>
        <w:jc w:val="both"/>
        <w:textAlignment w:val="baseline"/>
        <w:rPr>
          <w:rFonts w:ascii="Times New Roman" w:eastAsia="Times New Roman" w:hAnsi="Times New Roman" w:cs="Times New Roman"/>
          <w:lang w:eastAsia="lv-LV"/>
        </w:rPr>
      </w:pPr>
      <w:proofErr w:type="spellStart"/>
      <w:r w:rsidRPr="00650F82">
        <w:rPr>
          <w:rFonts w:ascii="Times New Roman" w:eastAsia="Times New Roman" w:hAnsi="Times New Roman" w:cs="Times New Roman"/>
          <w:lang w:eastAsia="lv-LV"/>
        </w:rPr>
        <w:t>Pēcremonta</w:t>
      </w:r>
      <w:proofErr w:type="spellEnd"/>
      <w:r w:rsidRPr="00650F82">
        <w:rPr>
          <w:rFonts w:ascii="Times New Roman" w:eastAsia="Times New Roman" w:hAnsi="Times New Roman" w:cs="Times New Roman"/>
          <w:lang w:eastAsia="lv-LV"/>
        </w:rPr>
        <w:t xml:space="preserve"> garantijas laikā </w:t>
      </w:r>
      <w:r w:rsidR="00B03F7E">
        <w:rPr>
          <w:rFonts w:ascii="Times New Roman" w:eastAsia="Times New Roman" w:hAnsi="Times New Roman" w:cs="Times New Roman"/>
          <w:lang w:eastAsia="lv-LV"/>
        </w:rPr>
        <w:t>p</w:t>
      </w:r>
      <w:r w:rsidRPr="00650F82">
        <w:rPr>
          <w:rFonts w:ascii="Times New Roman" w:eastAsia="Times New Roman" w:hAnsi="Times New Roman" w:cs="Times New Roman"/>
          <w:lang w:eastAsia="lv-LV"/>
        </w:rPr>
        <w:t xml:space="preserve">retendents bez maksas novērš nekvalitatīvi veiktā remonta trūkumus un/vai nomaina nekvalitatīvās rezerves daļas 10 (desmit) VID darba dienu laikā (laika posmā no plkst. 8.30 līdz plkst. 17.00) no </w:t>
      </w:r>
      <w:proofErr w:type="spellStart"/>
      <w:r w:rsidRPr="00650F82">
        <w:rPr>
          <w:rFonts w:ascii="Times New Roman" w:eastAsia="Times New Roman" w:hAnsi="Times New Roman" w:cs="Times New Roman"/>
          <w:lang w:eastAsia="lv-LV"/>
        </w:rPr>
        <w:t>pēcremonta</w:t>
      </w:r>
      <w:proofErr w:type="spellEnd"/>
      <w:r w:rsidRPr="00650F82">
        <w:rPr>
          <w:rFonts w:ascii="Times New Roman" w:eastAsia="Times New Roman" w:hAnsi="Times New Roman" w:cs="Times New Roman"/>
          <w:lang w:eastAsia="lv-LV"/>
        </w:rPr>
        <w:t xml:space="preserve"> garantijas bojājumu pieteikuma nosūtīšanas dienas. Ja </w:t>
      </w:r>
      <w:r w:rsidR="00B03F7E">
        <w:rPr>
          <w:rFonts w:ascii="Times New Roman" w:eastAsia="Times New Roman" w:hAnsi="Times New Roman" w:cs="Times New Roman"/>
          <w:lang w:eastAsia="lv-LV"/>
        </w:rPr>
        <w:t>p</w:t>
      </w:r>
      <w:r w:rsidRPr="00650F82">
        <w:rPr>
          <w:rFonts w:ascii="Times New Roman" w:eastAsia="Times New Roman" w:hAnsi="Times New Roman" w:cs="Times New Roman"/>
          <w:lang w:eastAsia="lv-LV"/>
        </w:rPr>
        <w:t xml:space="preserve">retendenta rīcībā nav rezerves daļas, kuras nepieciešams nomainīt, tad darbu veikšanas laiks tiek pagarināts par laiku, kādā tiek saņemtas nepieciešamās rezerves daļas, bet ne ilgāk kā par 2 (diviem) mēnešiem no </w:t>
      </w:r>
      <w:proofErr w:type="spellStart"/>
      <w:r w:rsidRPr="00650F82">
        <w:rPr>
          <w:rFonts w:ascii="Times New Roman" w:eastAsia="Times New Roman" w:hAnsi="Times New Roman" w:cs="Times New Roman"/>
          <w:lang w:eastAsia="lv-LV"/>
        </w:rPr>
        <w:t>pēcremonta</w:t>
      </w:r>
      <w:proofErr w:type="spellEnd"/>
      <w:r w:rsidRPr="00650F82">
        <w:rPr>
          <w:rFonts w:ascii="Times New Roman" w:eastAsia="Times New Roman" w:hAnsi="Times New Roman" w:cs="Times New Roman"/>
          <w:lang w:eastAsia="lv-LV"/>
        </w:rPr>
        <w:t xml:space="preserve"> garantijas laika bojājuma pieteikuma nosūtīšanas.</w:t>
      </w:r>
    </w:p>
    <w:p w14:paraId="1DE85CDC" w14:textId="5F2C795F" w:rsidR="005F189C" w:rsidRPr="00650F82" w:rsidRDefault="005F189C" w:rsidP="0037662F">
      <w:pPr>
        <w:suppressAutoHyphens/>
        <w:autoSpaceDN w:val="0"/>
        <w:spacing w:after="0" w:line="240" w:lineRule="auto"/>
        <w:ind w:firstLine="720"/>
        <w:jc w:val="both"/>
        <w:textAlignment w:val="baseline"/>
        <w:rPr>
          <w:rFonts w:ascii="Times New Roman" w:eastAsia="Times New Roman" w:hAnsi="Times New Roman" w:cs="Times New Roman"/>
          <w:lang w:eastAsia="lv-LV"/>
        </w:rPr>
      </w:pPr>
      <w:r w:rsidRPr="00650F82">
        <w:rPr>
          <w:rFonts w:ascii="Times New Roman" w:eastAsia="Times New Roman" w:hAnsi="Times New Roman" w:cs="Times New Roman"/>
          <w:lang w:eastAsia="lv-LV"/>
        </w:rPr>
        <w:t xml:space="preserve">Pieteikumu nosūtīšanas laiks tiek fiksēts uz VID elektroniskā pasta servera izdrukas, kas nepieciešamības gadījumā katrai no pusēm var kalpot par pierādījumu par attiecīgā e-pasta nosūtīšanu un, pamatojoties uz kuru, var tikt piemērotas soda sankcijas attiecībā pret </w:t>
      </w:r>
      <w:r w:rsidR="00B03F7E">
        <w:rPr>
          <w:rFonts w:ascii="Times New Roman" w:eastAsia="Times New Roman" w:hAnsi="Times New Roman" w:cs="Times New Roman"/>
          <w:lang w:eastAsia="lv-LV"/>
        </w:rPr>
        <w:t>p</w:t>
      </w:r>
      <w:r w:rsidRPr="00650F82">
        <w:rPr>
          <w:rFonts w:ascii="Times New Roman" w:eastAsia="Times New Roman" w:hAnsi="Times New Roman" w:cs="Times New Roman"/>
          <w:lang w:eastAsia="lv-LV"/>
        </w:rPr>
        <w:t>retendentu par noteikto termiņu neievērošanu.</w:t>
      </w:r>
    </w:p>
    <w:p w14:paraId="763F3272" w14:textId="77777777" w:rsidR="005F189C" w:rsidRPr="00650F82" w:rsidRDefault="005F189C" w:rsidP="0037662F">
      <w:pPr>
        <w:suppressAutoHyphens/>
        <w:autoSpaceDN w:val="0"/>
        <w:spacing w:after="0" w:line="240" w:lineRule="auto"/>
        <w:ind w:firstLine="720"/>
        <w:jc w:val="both"/>
        <w:textAlignment w:val="baseline"/>
        <w:rPr>
          <w:rFonts w:ascii="Times New Roman" w:eastAsia="Times New Roman" w:hAnsi="Times New Roman" w:cs="Times New Roman"/>
          <w:lang w:eastAsia="lv-LV"/>
        </w:rPr>
      </w:pPr>
      <w:r w:rsidRPr="00650F82">
        <w:rPr>
          <w:rFonts w:ascii="Times New Roman" w:eastAsia="Times New Roman" w:hAnsi="Times New Roman" w:cs="Times New Roman"/>
          <w:lang w:eastAsia="lv-LV"/>
        </w:rPr>
        <w:t xml:space="preserve">Pēc Datortehnikas remonta veikšanas un/vai </w:t>
      </w:r>
      <w:proofErr w:type="spellStart"/>
      <w:r w:rsidRPr="00650F82">
        <w:rPr>
          <w:rFonts w:ascii="Times New Roman" w:eastAsia="Times New Roman" w:hAnsi="Times New Roman" w:cs="Times New Roman"/>
          <w:lang w:eastAsia="lv-LV"/>
        </w:rPr>
        <w:t>pēcremonta</w:t>
      </w:r>
      <w:proofErr w:type="spellEnd"/>
      <w:r w:rsidRPr="00650F82">
        <w:rPr>
          <w:rFonts w:ascii="Times New Roman" w:eastAsia="Times New Roman" w:hAnsi="Times New Roman" w:cs="Times New Roman"/>
          <w:lang w:eastAsia="lv-LV"/>
        </w:rPr>
        <w:t xml:space="preserve"> garantijas laikā konstatēto bojājumu novēršanas, un Datortehnikas uzstādīšanas tās ekspluatācijas vietā, ja tā uz remonta laiku tika pārvietota, VID pilnvarotā persona paraksta remontdarbu nodošanas – pieņemšanas aktu. </w:t>
      </w:r>
    </w:p>
    <w:p w14:paraId="717F270A" w14:textId="77777777" w:rsidR="005F189C" w:rsidRPr="00650F82" w:rsidRDefault="005F189C" w:rsidP="0037662F">
      <w:pPr>
        <w:suppressAutoHyphens/>
        <w:autoSpaceDN w:val="0"/>
        <w:spacing w:after="0" w:line="240" w:lineRule="auto"/>
        <w:ind w:firstLine="720"/>
        <w:jc w:val="both"/>
        <w:textAlignment w:val="baseline"/>
        <w:rPr>
          <w:rFonts w:ascii="Times New Roman" w:eastAsia="Times New Roman" w:hAnsi="Times New Roman" w:cs="Times New Roman"/>
          <w:lang w:eastAsia="lv-LV"/>
        </w:rPr>
      </w:pPr>
      <w:r w:rsidRPr="00650F82">
        <w:rPr>
          <w:rFonts w:ascii="Times New Roman" w:eastAsia="Times New Roman" w:hAnsi="Times New Roman" w:cs="Times New Roman"/>
          <w:lang w:eastAsia="lv-LV"/>
        </w:rPr>
        <w:t>Ja Datortehniku Pakalpojumu sniegšanai ir nepieciešams transportēt uz servisa centru, par Datortehnikas nodošanu Pakalpojumu sniegšanai un par Datortehnikas pieņemšanu pēc Pakalpojumu sniegšanas tiek parakstīts Datortehnikas nodošanas – pieņemšanas akts.</w:t>
      </w:r>
    </w:p>
    <w:p w14:paraId="36098C91" w14:textId="4839147E" w:rsidR="005F189C" w:rsidRPr="00650F82" w:rsidRDefault="005F189C" w:rsidP="0037662F">
      <w:pPr>
        <w:suppressAutoHyphens/>
        <w:autoSpaceDN w:val="0"/>
        <w:spacing w:after="0" w:line="240" w:lineRule="auto"/>
        <w:ind w:firstLine="720"/>
        <w:jc w:val="both"/>
        <w:textAlignment w:val="baseline"/>
        <w:rPr>
          <w:rFonts w:ascii="Times New Roman" w:eastAsia="Times New Roman" w:hAnsi="Times New Roman" w:cs="Times New Roman"/>
          <w:lang w:eastAsia="lv-LV"/>
        </w:rPr>
      </w:pPr>
      <w:r w:rsidRPr="00650F82">
        <w:rPr>
          <w:rFonts w:ascii="Times New Roman" w:eastAsia="Times New Roman" w:hAnsi="Times New Roman" w:cs="Times New Roman"/>
          <w:lang w:eastAsia="lv-LV"/>
        </w:rPr>
        <w:t xml:space="preserve">Datortehnikas remontdarbu un </w:t>
      </w:r>
      <w:proofErr w:type="spellStart"/>
      <w:r w:rsidRPr="00650F82">
        <w:rPr>
          <w:rFonts w:ascii="Times New Roman" w:eastAsia="Times New Roman" w:hAnsi="Times New Roman" w:cs="Times New Roman"/>
          <w:lang w:eastAsia="lv-LV"/>
        </w:rPr>
        <w:t>pēcremonta</w:t>
      </w:r>
      <w:proofErr w:type="spellEnd"/>
      <w:r w:rsidRPr="00650F82">
        <w:rPr>
          <w:rFonts w:ascii="Times New Roman" w:eastAsia="Times New Roman" w:hAnsi="Times New Roman" w:cs="Times New Roman"/>
          <w:lang w:eastAsia="lv-LV"/>
        </w:rPr>
        <w:t xml:space="preserve"> garantijas laikā </w:t>
      </w:r>
      <w:r w:rsidR="00B03F7E">
        <w:rPr>
          <w:rFonts w:ascii="Times New Roman" w:eastAsia="Times New Roman" w:hAnsi="Times New Roman" w:cs="Times New Roman"/>
          <w:lang w:eastAsia="lv-LV"/>
        </w:rPr>
        <w:t>p</w:t>
      </w:r>
      <w:r w:rsidRPr="00650F82">
        <w:rPr>
          <w:rFonts w:ascii="Times New Roman" w:eastAsia="Times New Roman" w:hAnsi="Times New Roman" w:cs="Times New Roman"/>
          <w:lang w:eastAsia="lv-LV"/>
        </w:rPr>
        <w:t>retendentam jāizmanto tikai ražotāja apstiprinātās rezerves daļas.</w:t>
      </w:r>
    </w:p>
    <w:p w14:paraId="276259BD" w14:textId="50D3FD97" w:rsidR="005F189C" w:rsidRPr="00650F82" w:rsidRDefault="005F189C" w:rsidP="0037662F">
      <w:pPr>
        <w:suppressAutoHyphens/>
        <w:autoSpaceDN w:val="0"/>
        <w:spacing w:after="0" w:line="240" w:lineRule="auto"/>
        <w:ind w:firstLine="720"/>
        <w:jc w:val="both"/>
        <w:textAlignment w:val="baseline"/>
        <w:rPr>
          <w:rFonts w:ascii="Times New Roman" w:eastAsia="Times New Roman" w:hAnsi="Times New Roman" w:cs="Times New Roman"/>
          <w:lang w:eastAsia="lv-LV"/>
        </w:rPr>
      </w:pPr>
      <w:r w:rsidRPr="00650F82">
        <w:rPr>
          <w:rFonts w:ascii="Times New Roman" w:eastAsia="Times New Roman" w:hAnsi="Times New Roman" w:cs="Times New Roman"/>
          <w:lang w:eastAsia="lv-LV"/>
        </w:rPr>
        <w:t xml:space="preserve">Datortehnikas remontdarbu un </w:t>
      </w:r>
      <w:proofErr w:type="spellStart"/>
      <w:r w:rsidRPr="00650F82">
        <w:rPr>
          <w:rFonts w:ascii="Times New Roman" w:eastAsia="Times New Roman" w:hAnsi="Times New Roman" w:cs="Times New Roman"/>
          <w:lang w:eastAsia="lv-LV"/>
        </w:rPr>
        <w:t>pēcremonta</w:t>
      </w:r>
      <w:proofErr w:type="spellEnd"/>
      <w:r w:rsidRPr="00650F82">
        <w:rPr>
          <w:rFonts w:ascii="Times New Roman" w:eastAsia="Times New Roman" w:hAnsi="Times New Roman" w:cs="Times New Roman"/>
          <w:lang w:eastAsia="lv-LV"/>
        </w:rPr>
        <w:t xml:space="preserve"> garantijas laikā </w:t>
      </w:r>
      <w:r w:rsidR="00B03F7E">
        <w:rPr>
          <w:rFonts w:ascii="Times New Roman" w:eastAsia="Times New Roman" w:hAnsi="Times New Roman" w:cs="Times New Roman"/>
          <w:lang w:eastAsia="lv-LV"/>
        </w:rPr>
        <w:t>p</w:t>
      </w:r>
      <w:r w:rsidRPr="00650F82">
        <w:rPr>
          <w:rFonts w:ascii="Times New Roman" w:eastAsia="Times New Roman" w:hAnsi="Times New Roman" w:cs="Times New Roman"/>
          <w:lang w:eastAsia="lv-LV"/>
        </w:rPr>
        <w:t>retendentam pilnībā jāatjauno Datortehnikas darbība.</w:t>
      </w:r>
    </w:p>
    <w:p w14:paraId="020E99C2" w14:textId="77777777" w:rsidR="005F189C" w:rsidRPr="00650F82" w:rsidRDefault="005F189C" w:rsidP="004225E1">
      <w:pPr>
        <w:suppressAutoHyphens/>
        <w:autoSpaceDN w:val="0"/>
        <w:spacing w:after="0" w:line="240" w:lineRule="auto"/>
        <w:jc w:val="both"/>
        <w:textAlignment w:val="baseline"/>
        <w:rPr>
          <w:rFonts w:ascii="Times New Roman" w:eastAsia="Calibri" w:hAnsi="Times New Roman" w:cs="Times New Roman"/>
          <w:b/>
          <w:bCs/>
        </w:rPr>
      </w:pPr>
    </w:p>
    <w:p w14:paraId="052D508B" w14:textId="77777777" w:rsidR="005F189C" w:rsidRPr="00650F82" w:rsidRDefault="005F189C" w:rsidP="004225E1">
      <w:pPr>
        <w:suppressAutoHyphens/>
        <w:autoSpaceDN w:val="0"/>
        <w:spacing w:after="0" w:line="240" w:lineRule="auto"/>
        <w:jc w:val="both"/>
        <w:textAlignment w:val="baseline"/>
        <w:rPr>
          <w:rFonts w:ascii="Times New Roman" w:eastAsia="Calibri" w:hAnsi="Times New Roman" w:cs="Times New Roman"/>
          <w:b/>
          <w:bCs/>
        </w:rPr>
      </w:pPr>
      <w:r w:rsidRPr="00650F82">
        <w:rPr>
          <w:rFonts w:ascii="Times New Roman" w:eastAsia="Calibri" w:hAnsi="Times New Roman" w:cs="Times New Roman"/>
          <w:b/>
          <w:bCs/>
        </w:rPr>
        <w:t>Garantija</w:t>
      </w:r>
    </w:p>
    <w:p w14:paraId="36779D4A" w14:textId="7E29DF12" w:rsidR="005F189C" w:rsidRPr="00650F82" w:rsidRDefault="005F189C" w:rsidP="002C07AC">
      <w:pPr>
        <w:suppressAutoHyphens/>
        <w:autoSpaceDN w:val="0"/>
        <w:spacing w:after="0" w:line="240" w:lineRule="auto"/>
        <w:ind w:firstLine="720"/>
        <w:jc w:val="both"/>
        <w:textAlignment w:val="baseline"/>
        <w:rPr>
          <w:rFonts w:ascii="Times New Roman" w:eastAsia="Calibri" w:hAnsi="Times New Roman" w:cs="Times New Roman"/>
          <w:bCs/>
        </w:rPr>
      </w:pPr>
      <w:r w:rsidRPr="00650F82">
        <w:rPr>
          <w:rFonts w:ascii="Times New Roman" w:eastAsia="Times New Roman" w:hAnsi="Times New Roman" w:cs="Times New Roman"/>
          <w:lang w:eastAsia="lv-LV"/>
        </w:rPr>
        <w:t xml:space="preserve">Pretendents </w:t>
      </w:r>
      <w:r w:rsidRPr="00650F82">
        <w:rPr>
          <w:rFonts w:ascii="Times New Roman" w:eastAsia="Calibri" w:hAnsi="Times New Roman" w:cs="Times New Roman"/>
          <w:bCs/>
        </w:rPr>
        <w:t>nodrošina veiktajiem remontiem 6 (sešu) mēnešu garantiju no attiecīgā remontdarbu nodošanas – pieņemšanas akta abpusējas parakstīšanas dienas. Remontdarbu ietvaros nomainītajām rezerves daļām tiek nodrošināta 12 (divpadsmit) mēnešu garantija no attiecīgā darbu nodošanas – pieņemšanas akta abpusējas parakstīšanas dienas.</w:t>
      </w:r>
    </w:p>
    <w:p w14:paraId="25D9E5F5" w14:textId="77777777" w:rsidR="005F189C" w:rsidRPr="00650F82" w:rsidRDefault="005F189C" w:rsidP="002C07AC">
      <w:pPr>
        <w:suppressAutoHyphens/>
        <w:autoSpaceDN w:val="0"/>
        <w:spacing w:after="0" w:line="240" w:lineRule="auto"/>
        <w:ind w:firstLine="720"/>
        <w:jc w:val="both"/>
        <w:textAlignment w:val="baseline"/>
        <w:rPr>
          <w:rFonts w:ascii="Times New Roman" w:eastAsia="Calibri" w:hAnsi="Times New Roman" w:cs="Times New Roman"/>
          <w:bCs/>
        </w:rPr>
      </w:pPr>
      <w:r w:rsidRPr="00650F82">
        <w:rPr>
          <w:rFonts w:ascii="Times New Roman" w:eastAsia="Calibri" w:hAnsi="Times New Roman" w:cs="Times New Roman"/>
          <w:bCs/>
        </w:rPr>
        <w:t>Rezerves daļām, kurām attiecīgo iekārtu ražotājs ir noteicis lietošanas resursa daudzumu, piemēram, izejmateriāliem, barošanas elementiem (baterijas, akumulatori) periodiski maināmajām daļām, papīra padeves ruļļiem, šo resursu izsmelšana nav uzskatāma par garantijas gadījumu un rezerves daļas bez maksas netiek mainītas.</w:t>
      </w:r>
    </w:p>
    <w:p w14:paraId="456CF2E7" w14:textId="77777777" w:rsidR="005F189C" w:rsidRPr="00650F82" w:rsidRDefault="005F189C" w:rsidP="00F938F2">
      <w:pPr>
        <w:suppressAutoHyphens/>
        <w:autoSpaceDN w:val="0"/>
        <w:spacing w:after="120" w:line="240" w:lineRule="auto"/>
        <w:ind w:firstLine="720"/>
        <w:jc w:val="both"/>
        <w:textAlignment w:val="baseline"/>
        <w:rPr>
          <w:rFonts w:ascii="Times New Roman" w:eastAsia="Calibri" w:hAnsi="Times New Roman" w:cs="Times New Roman"/>
          <w:b/>
        </w:rPr>
      </w:pPr>
      <w:r w:rsidRPr="00650F82">
        <w:rPr>
          <w:rFonts w:ascii="Times New Roman" w:eastAsia="Calibri" w:hAnsi="Times New Roman" w:cs="Times New Roman"/>
          <w:b/>
        </w:rPr>
        <w:lastRenderedPageBreak/>
        <w:t>Datortehnikas saraksts:</w:t>
      </w:r>
    </w:p>
    <w:tbl>
      <w:tblPr>
        <w:tblStyle w:val="TableGrid"/>
        <w:tblW w:w="9067" w:type="dxa"/>
        <w:tblLook w:val="04A0" w:firstRow="1" w:lastRow="0" w:firstColumn="1" w:lastColumn="0" w:noHBand="0" w:noVBand="1"/>
      </w:tblPr>
      <w:tblGrid>
        <w:gridCol w:w="957"/>
        <w:gridCol w:w="3088"/>
        <w:gridCol w:w="5022"/>
      </w:tblGrid>
      <w:tr w:rsidR="005F189C" w:rsidRPr="00650F82" w14:paraId="02504EA4" w14:textId="77777777" w:rsidTr="00650F82">
        <w:trPr>
          <w:trHeight w:val="300"/>
        </w:trPr>
        <w:tc>
          <w:tcPr>
            <w:tcW w:w="957" w:type="dxa"/>
            <w:noWrap/>
            <w:hideMark/>
          </w:tcPr>
          <w:p w14:paraId="0B137E95" w14:textId="77777777" w:rsidR="005F189C" w:rsidRPr="00650F82" w:rsidRDefault="005F189C" w:rsidP="00C06AE7">
            <w:pPr>
              <w:jc w:val="center"/>
              <w:rPr>
                <w:rFonts w:ascii="Times New Roman" w:hAnsi="Times New Roman" w:cs="Times New Roman"/>
                <w:b/>
                <w:bCs/>
              </w:rPr>
            </w:pPr>
            <w:proofErr w:type="spellStart"/>
            <w:r w:rsidRPr="00650F82">
              <w:rPr>
                <w:rFonts w:ascii="Times New Roman" w:hAnsi="Times New Roman" w:cs="Times New Roman"/>
                <w:b/>
                <w:bCs/>
              </w:rPr>
              <w:t>Nr.p.k</w:t>
            </w:r>
            <w:proofErr w:type="spellEnd"/>
            <w:r w:rsidRPr="00650F82">
              <w:rPr>
                <w:rFonts w:ascii="Times New Roman" w:hAnsi="Times New Roman" w:cs="Times New Roman"/>
                <w:b/>
                <w:bCs/>
              </w:rPr>
              <w:t>.</w:t>
            </w:r>
          </w:p>
        </w:tc>
        <w:tc>
          <w:tcPr>
            <w:tcW w:w="3088" w:type="dxa"/>
            <w:noWrap/>
            <w:hideMark/>
          </w:tcPr>
          <w:p w14:paraId="05EBD04E" w14:textId="77777777" w:rsidR="005F189C" w:rsidRPr="00650F82" w:rsidRDefault="005F189C" w:rsidP="00C06AE7">
            <w:pPr>
              <w:jc w:val="center"/>
              <w:rPr>
                <w:rFonts w:ascii="Times New Roman" w:hAnsi="Times New Roman" w:cs="Times New Roman"/>
                <w:b/>
                <w:bCs/>
              </w:rPr>
            </w:pPr>
            <w:r w:rsidRPr="00650F82">
              <w:rPr>
                <w:rFonts w:ascii="Times New Roman" w:hAnsi="Times New Roman" w:cs="Times New Roman"/>
                <w:b/>
                <w:bCs/>
              </w:rPr>
              <w:t>Iekārta</w:t>
            </w:r>
          </w:p>
        </w:tc>
        <w:tc>
          <w:tcPr>
            <w:tcW w:w="5022" w:type="dxa"/>
            <w:noWrap/>
            <w:hideMark/>
          </w:tcPr>
          <w:p w14:paraId="42A30053" w14:textId="77777777" w:rsidR="005F189C" w:rsidRPr="00650F82" w:rsidRDefault="005F189C" w:rsidP="00C06AE7">
            <w:pPr>
              <w:jc w:val="center"/>
              <w:rPr>
                <w:rFonts w:ascii="Times New Roman" w:hAnsi="Times New Roman" w:cs="Times New Roman"/>
                <w:b/>
                <w:bCs/>
              </w:rPr>
            </w:pPr>
            <w:r w:rsidRPr="00650F82">
              <w:rPr>
                <w:rFonts w:ascii="Times New Roman" w:hAnsi="Times New Roman" w:cs="Times New Roman"/>
                <w:b/>
                <w:bCs/>
              </w:rPr>
              <w:t>Datortehnikas modelis</w:t>
            </w:r>
          </w:p>
        </w:tc>
      </w:tr>
      <w:tr w:rsidR="005F189C" w:rsidRPr="00650F82" w14:paraId="7ECC8A3C" w14:textId="77777777" w:rsidTr="00650F82">
        <w:trPr>
          <w:trHeight w:val="300"/>
        </w:trPr>
        <w:tc>
          <w:tcPr>
            <w:tcW w:w="957" w:type="dxa"/>
            <w:noWrap/>
            <w:hideMark/>
          </w:tcPr>
          <w:p w14:paraId="5DE59EED"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1</w:t>
            </w:r>
          </w:p>
        </w:tc>
        <w:tc>
          <w:tcPr>
            <w:tcW w:w="3088" w:type="dxa"/>
            <w:noWrap/>
            <w:hideMark/>
          </w:tcPr>
          <w:p w14:paraId="4D0ED087"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dators</w:t>
            </w:r>
          </w:p>
        </w:tc>
        <w:tc>
          <w:tcPr>
            <w:tcW w:w="5022" w:type="dxa"/>
            <w:noWrap/>
            <w:hideMark/>
          </w:tcPr>
          <w:p w14:paraId="4C62A123"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Lenovo</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Yoga</w:t>
            </w:r>
            <w:proofErr w:type="spellEnd"/>
            <w:r w:rsidRPr="00650F82">
              <w:rPr>
                <w:rFonts w:ascii="Times New Roman" w:hAnsi="Times New Roman" w:cs="Times New Roman"/>
              </w:rPr>
              <w:t xml:space="preserve"> S740-14II</w:t>
            </w:r>
          </w:p>
        </w:tc>
      </w:tr>
      <w:tr w:rsidR="005F189C" w:rsidRPr="00650F82" w14:paraId="43ADEACD" w14:textId="77777777" w:rsidTr="00650F82">
        <w:trPr>
          <w:trHeight w:val="300"/>
        </w:trPr>
        <w:tc>
          <w:tcPr>
            <w:tcW w:w="957" w:type="dxa"/>
            <w:noWrap/>
            <w:hideMark/>
          </w:tcPr>
          <w:p w14:paraId="07E02DCA"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2</w:t>
            </w:r>
          </w:p>
        </w:tc>
        <w:tc>
          <w:tcPr>
            <w:tcW w:w="3088" w:type="dxa"/>
            <w:noWrap/>
            <w:hideMark/>
          </w:tcPr>
          <w:p w14:paraId="3E4959F4"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dators</w:t>
            </w:r>
          </w:p>
        </w:tc>
        <w:tc>
          <w:tcPr>
            <w:tcW w:w="5022" w:type="dxa"/>
            <w:noWrap/>
            <w:hideMark/>
          </w:tcPr>
          <w:p w14:paraId="1F0CA8A1"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Lenovo</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ThinkPad</w:t>
            </w:r>
            <w:proofErr w:type="spellEnd"/>
            <w:r w:rsidRPr="00650F82">
              <w:rPr>
                <w:rFonts w:ascii="Times New Roman" w:hAnsi="Times New Roman" w:cs="Times New Roman"/>
              </w:rPr>
              <w:t xml:space="preserve"> T495</w:t>
            </w:r>
          </w:p>
        </w:tc>
      </w:tr>
      <w:tr w:rsidR="005F189C" w:rsidRPr="00650F82" w14:paraId="178BEE6B" w14:textId="77777777" w:rsidTr="00650F82">
        <w:trPr>
          <w:trHeight w:val="300"/>
        </w:trPr>
        <w:tc>
          <w:tcPr>
            <w:tcW w:w="957" w:type="dxa"/>
            <w:noWrap/>
            <w:hideMark/>
          </w:tcPr>
          <w:p w14:paraId="02158ACD"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3</w:t>
            </w:r>
          </w:p>
        </w:tc>
        <w:tc>
          <w:tcPr>
            <w:tcW w:w="3088" w:type="dxa"/>
            <w:noWrap/>
            <w:hideMark/>
          </w:tcPr>
          <w:p w14:paraId="0F7A8329"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dators</w:t>
            </w:r>
          </w:p>
        </w:tc>
        <w:tc>
          <w:tcPr>
            <w:tcW w:w="5022" w:type="dxa"/>
            <w:noWrap/>
            <w:hideMark/>
          </w:tcPr>
          <w:p w14:paraId="6A068792"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DELL </w:t>
            </w:r>
            <w:proofErr w:type="spellStart"/>
            <w:r w:rsidRPr="00650F82">
              <w:rPr>
                <w:rFonts w:ascii="Times New Roman" w:hAnsi="Times New Roman" w:cs="Times New Roman"/>
              </w:rPr>
              <w:t>Latitude</w:t>
            </w:r>
            <w:proofErr w:type="spellEnd"/>
            <w:r w:rsidRPr="00650F82">
              <w:rPr>
                <w:rFonts w:ascii="Times New Roman" w:hAnsi="Times New Roman" w:cs="Times New Roman"/>
              </w:rPr>
              <w:t xml:space="preserve"> 5400 BTX </w:t>
            </w:r>
            <w:proofErr w:type="spellStart"/>
            <w:r w:rsidRPr="00650F82">
              <w:rPr>
                <w:rFonts w:ascii="Times New Roman" w:hAnsi="Times New Roman" w:cs="Times New Roman"/>
              </w:rPr>
              <w:t>Base</w:t>
            </w:r>
            <w:proofErr w:type="spellEnd"/>
          </w:p>
        </w:tc>
      </w:tr>
      <w:tr w:rsidR="005F189C" w:rsidRPr="00650F82" w14:paraId="5C9B44C1" w14:textId="77777777" w:rsidTr="00650F82">
        <w:trPr>
          <w:trHeight w:val="300"/>
        </w:trPr>
        <w:tc>
          <w:tcPr>
            <w:tcW w:w="957" w:type="dxa"/>
            <w:noWrap/>
            <w:hideMark/>
          </w:tcPr>
          <w:p w14:paraId="6E463471"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4</w:t>
            </w:r>
          </w:p>
        </w:tc>
        <w:tc>
          <w:tcPr>
            <w:tcW w:w="3088" w:type="dxa"/>
            <w:noWrap/>
            <w:hideMark/>
          </w:tcPr>
          <w:p w14:paraId="1656CE63"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dators</w:t>
            </w:r>
          </w:p>
        </w:tc>
        <w:tc>
          <w:tcPr>
            <w:tcW w:w="5022" w:type="dxa"/>
            <w:noWrap/>
            <w:hideMark/>
          </w:tcPr>
          <w:p w14:paraId="1B385ED8"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Dell </w:t>
            </w:r>
            <w:proofErr w:type="spellStart"/>
            <w:r w:rsidRPr="00650F82">
              <w:rPr>
                <w:rFonts w:ascii="Times New Roman" w:hAnsi="Times New Roman" w:cs="Times New Roman"/>
              </w:rPr>
              <w:t>Vostro</w:t>
            </w:r>
            <w:proofErr w:type="spellEnd"/>
            <w:r w:rsidRPr="00650F82">
              <w:rPr>
                <w:rFonts w:ascii="Times New Roman" w:hAnsi="Times New Roman" w:cs="Times New Roman"/>
              </w:rPr>
              <w:t xml:space="preserve"> 3491</w:t>
            </w:r>
          </w:p>
        </w:tc>
      </w:tr>
      <w:tr w:rsidR="005F189C" w:rsidRPr="00650F82" w14:paraId="433F355E" w14:textId="77777777" w:rsidTr="00650F82">
        <w:trPr>
          <w:trHeight w:val="300"/>
        </w:trPr>
        <w:tc>
          <w:tcPr>
            <w:tcW w:w="957" w:type="dxa"/>
            <w:noWrap/>
            <w:hideMark/>
          </w:tcPr>
          <w:p w14:paraId="4BA99A79"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5</w:t>
            </w:r>
          </w:p>
        </w:tc>
        <w:tc>
          <w:tcPr>
            <w:tcW w:w="3088" w:type="dxa"/>
            <w:noWrap/>
            <w:hideMark/>
          </w:tcPr>
          <w:p w14:paraId="4497DF2F"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dators</w:t>
            </w:r>
          </w:p>
        </w:tc>
        <w:tc>
          <w:tcPr>
            <w:tcW w:w="5022" w:type="dxa"/>
            <w:noWrap/>
            <w:hideMark/>
          </w:tcPr>
          <w:p w14:paraId="1159F601"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Acer </w:t>
            </w:r>
            <w:proofErr w:type="spellStart"/>
            <w:r w:rsidRPr="00650F82">
              <w:rPr>
                <w:rFonts w:ascii="Times New Roman" w:hAnsi="Times New Roman" w:cs="Times New Roman"/>
              </w:rPr>
              <w:t>TravelMate</w:t>
            </w:r>
            <w:proofErr w:type="spellEnd"/>
            <w:r w:rsidRPr="00650F82">
              <w:rPr>
                <w:rFonts w:ascii="Times New Roman" w:hAnsi="Times New Roman" w:cs="Times New Roman"/>
              </w:rPr>
              <w:t xml:space="preserve"> P414-51</w:t>
            </w:r>
          </w:p>
        </w:tc>
      </w:tr>
      <w:tr w:rsidR="005F189C" w:rsidRPr="00650F82" w14:paraId="2A0CA320" w14:textId="77777777" w:rsidTr="00650F82">
        <w:trPr>
          <w:trHeight w:val="300"/>
        </w:trPr>
        <w:tc>
          <w:tcPr>
            <w:tcW w:w="957" w:type="dxa"/>
            <w:noWrap/>
            <w:hideMark/>
          </w:tcPr>
          <w:p w14:paraId="6AEF290B"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6</w:t>
            </w:r>
          </w:p>
        </w:tc>
        <w:tc>
          <w:tcPr>
            <w:tcW w:w="3088" w:type="dxa"/>
            <w:noWrap/>
            <w:hideMark/>
          </w:tcPr>
          <w:p w14:paraId="7406794A"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dators</w:t>
            </w:r>
          </w:p>
        </w:tc>
        <w:tc>
          <w:tcPr>
            <w:tcW w:w="5022" w:type="dxa"/>
            <w:noWrap/>
            <w:hideMark/>
          </w:tcPr>
          <w:p w14:paraId="3767F41C"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Acer </w:t>
            </w:r>
            <w:proofErr w:type="spellStart"/>
            <w:r w:rsidRPr="00650F82">
              <w:rPr>
                <w:rFonts w:ascii="Times New Roman" w:hAnsi="Times New Roman" w:cs="Times New Roman"/>
              </w:rPr>
              <w:t>TravelMate</w:t>
            </w:r>
            <w:proofErr w:type="spellEnd"/>
            <w:r w:rsidRPr="00650F82">
              <w:rPr>
                <w:rFonts w:ascii="Times New Roman" w:hAnsi="Times New Roman" w:cs="Times New Roman"/>
              </w:rPr>
              <w:t xml:space="preserve"> P214-53</w:t>
            </w:r>
          </w:p>
        </w:tc>
      </w:tr>
      <w:tr w:rsidR="005F189C" w:rsidRPr="00650F82" w14:paraId="655082AE" w14:textId="77777777" w:rsidTr="00650F82">
        <w:trPr>
          <w:trHeight w:val="300"/>
        </w:trPr>
        <w:tc>
          <w:tcPr>
            <w:tcW w:w="957" w:type="dxa"/>
            <w:noWrap/>
            <w:hideMark/>
          </w:tcPr>
          <w:p w14:paraId="41DACB02"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7</w:t>
            </w:r>
          </w:p>
        </w:tc>
        <w:tc>
          <w:tcPr>
            <w:tcW w:w="3088" w:type="dxa"/>
            <w:noWrap/>
            <w:hideMark/>
          </w:tcPr>
          <w:p w14:paraId="01AAD10A"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dators</w:t>
            </w:r>
          </w:p>
        </w:tc>
        <w:tc>
          <w:tcPr>
            <w:tcW w:w="5022" w:type="dxa"/>
            <w:noWrap/>
            <w:hideMark/>
          </w:tcPr>
          <w:p w14:paraId="112220C9"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Dell </w:t>
            </w:r>
            <w:proofErr w:type="spellStart"/>
            <w:r w:rsidRPr="00650F82">
              <w:rPr>
                <w:rFonts w:ascii="Times New Roman" w:hAnsi="Times New Roman" w:cs="Times New Roman"/>
              </w:rPr>
              <w:t>Latitude</w:t>
            </w:r>
            <w:proofErr w:type="spellEnd"/>
            <w:r w:rsidRPr="00650F82">
              <w:rPr>
                <w:rFonts w:ascii="Times New Roman" w:hAnsi="Times New Roman" w:cs="Times New Roman"/>
              </w:rPr>
              <w:t xml:space="preserve"> 5410</w:t>
            </w:r>
          </w:p>
        </w:tc>
      </w:tr>
      <w:tr w:rsidR="005F189C" w:rsidRPr="00650F82" w14:paraId="38ACC756" w14:textId="77777777" w:rsidTr="00650F82">
        <w:trPr>
          <w:trHeight w:val="300"/>
        </w:trPr>
        <w:tc>
          <w:tcPr>
            <w:tcW w:w="957" w:type="dxa"/>
            <w:noWrap/>
            <w:hideMark/>
          </w:tcPr>
          <w:p w14:paraId="5CB23EE0"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8</w:t>
            </w:r>
          </w:p>
        </w:tc>
        <w:tc>
          <w:tcPr>
            <w:tcW w:w="3088" w:type="dxa"/>
            <w:noWrap/>
            <w:hideMark/>
          </w:tcPr>
          <w:p w14:paraId="3D230645"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dators</w:t>
            </w:r>
          </w:p>
        </w:tc>
        <w:tc>
          <w:tcPr>
            <w:tcW w:w="5022" w:type="dxa"/>
            <w:noWrap/>
            <w:hideMark/>
          </w:tcPr>
          <w:p w14:paraId="03B45851"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Dell </w:t>
            </w:r>
            <w:proofErr w:type="spellStart"/>
            <w:r w:rsidRPr="00650F82">
              <w:rPr>
                <w:rFonts w:ascii="Times New Roman" w:hAnsi="Times New Roman" w:cs="Times New Roman"/>
              </w:rPr>
              <w:t>Vostro</w:t>
            </w:r>
            <w:proofErr w:type="spellEnd"/>
            <w:r w:rsidRPr="00650F82">
              <w:rPr>
                <w:rFonts w:ascii="Times New Roman" w:hAnsi="Times New Roman" w:cs="Times New Roman"/>
              </w:rPr>
              <w:t xml:space="preserve"> 5590</w:t>
            </w:r>
          </w:p>
        </w:tc>
      </w:tr>
      <w:tr w:rsidR="005F189C" w:rsidRPr="00650F82" w14:paraId="47933205" w14:textId="77777777" w:rsidTr="00650F82">
        <w:trPr>
          <w:trHeight w:val="300"/>
        </w:trPr>
        <w:tc>
          <w:tcPr>
            <w:tcW w:w="957" w:type="dxa"/>
            <w:noWrap/>
            <w:hideMark/>
          </w:tcPr>
          <w:p w14:paraId="5767F2A7"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9</w:t>
            </w:r>
          </w:p>
        </w:tc>
        <w:tc>
          <w:tcPr>
            <w:tcW w:w="3088" w:type="dxa"/>
            <w:noWrap/>
            <w:hideMark/>
          </w:tcPr>
          <w:p w14:paraId="49D4C44A"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dators</w:t>
            </w:r>
          </w:p>
        </w:tc>
        <w:tc>
          <w:tcPr>
            <w:tcW w:w="5022" w:type="dxa"/>
            <w:noWrap/>
            <w:hideMark/>
          </w:tcPr>
          <w:p w14:paraId="027B19A3"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Lenovo</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ThinkPad</w:t>
            </w:r>
            <w:proofErr w:type="spellEnd"/>
            <w:r w:rsidRPr="00650F82">
              <w:rPr>
                <w:rFonts w:ascii="Times New Roman" w:hAnsi="Times New Roman" w:cs="Times New Roman"/>
              </w:rPr>
              <w:t xml:space="preserve"> L14</w:t>
            </w:r>
          </w:p>
        </w:tc>
      </w:tr>
      <w:tr w:rsidR="005F189C" w:rsidRPr="00650F82" w14:paraId="6A67FE6C" w14:textId="77777777" w:rsidTr="00650F82">
        <w:trPr>
          <w:trHeight w:val="300"/>
        </w:trPr>
        <w:tc>
          <w:tcPr>
            <w:tcW w:w="957" w:type="dxa"/>
            <w:noWrap/>
            <w:hideMark/>
          </w:tcPr>
          <w:p w14:paraId="74F2BF4F"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10</w:t>
            </w:r>
          </w:p>
        </w:tc>
        <w:tc>
          <w:tcPr>
            <w:tcW w:w="3088" w:type="dxa"/>
            <w:noWrap/>
            <w:hideMark/>
          </w:tcPr>
          <w:p w14:paraId="1FA23436"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dators</w:t>
            </w:r>
          </w:p>
        </w:tc>
        <w:tc>
          <w:tcPr>
            <w:tcW w:w="5022" w:type="dxa"/>
            <w:noWrap/>
            <w:hideMark/>
          </w:tcPr>
          <w:p w14:paraId="2CB9AE7F"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Lenovo</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ThinkPad</w:t>
            </w:r>
            <w:proofErr w:type="spellEnd"/>
            <w:r w:rsidRPr="00650F82">
              <w:rPr>
                <w:rFonts w:ascii="Times New Roman" w:hAnsi="Times New Roman" w:cs="Times New Roman"/>
              </w:rPr>
              <w:t xml:space="preserve"> P14S</w:t>
            </w:r>
          </w:p>
        </w:tc>
      </w:tr>
      <w:tr w:rsidR="005F189C" w:rsidRPr="00650F82" w14:paraId="78F696F8" w14:textId="77777777" w:rsidTr="00650F82">
        <w:trPr>
          <w:trHeight w:val="300"/>
        </w:trPr>
        <w:tc>
          <w:tcPr>
            <w:tcW w:w="957" w:type="dxa"/>
            <w:noWrap/>
            <w:hideMark/>
          </w:tcPr>
          <w:p w14:paraId="32986F98"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11</w:t>
            </w:r>
          </w:p>
        </w:tc>
        <w:tc>
          <w:tcPr>
            <w:tcW w:w="3088" w:type="dxa"/>
            <w:noWrap/>
            <w:hideMark/>
          </w:tcPr>
          <w:p w14:paraId="1CFDE573"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dators</w:t>
            </w:r>
          </w:p>
        </w:tc>
        <w:tc>
          <w:tcPr>
            <w:tcW w:w="5022" w:type="dxa"/>
            <w:noWrap/>
            <w:hideMark/>
          </w:tcPr>
          <w:p w14:paraId="53582E57"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HP </w:t>
            </w:r>
            <w:proofErr w:type="spellStart"/>
            <w:r w:rsidRPr="00650F82">
              <w:rPr>
                <w:rFonts w:ascii="Times New Roman" w:hAnsi="Times New Roman" w:cs="Times New Roman"/>
              </w:rPr>
              <w:t>EliteBook</w:t>
            </w:r>
            <w:proofErr w:type="spellEnd"/>
            <w:r w:rsidRPr="00650F82">
              <w:rPr>
                <w:rFonts w:ascii="Times New Roman" w:hAnsi="Times New Roman" w:cs="Times New Roman"/>
              </w:rPr>
              <w:t xml:space="preserve"> 645 G10</w:t>
            </w:r>
          </w:p>
        </w:tc>
      </w:tr>
      <w:tr w:rsidR="005F189C" w:rsidRPr="00650F82" w14:paraId="442F197B" w14:textId="77777777" w:rsidTr="00650F82">
        <w:trPr>
          <w:trHeight w:val="300"/>
        </w:trPr>
        <w:tc>
          <w:tcPr>
            <w:tcW w:w="957" w:type="dxa"/>
            <w:noWrap/>
            <w:hideMark/>
          </w:tcPr>
          <w:p w14:paraId="270AA05B"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12</w:t>
            </w:r>
          </w:p>
        </w:tc>
        <w:tc>
          <w:tcPr>
            <w:tcW w:w="3088" w:type="dxa"/>
            <w:noWrap/>
            <w:hideMark/>
          </w:tcPr>
          <w:p w14:paraId="5DB68B10"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dators</w:t>
            </w:r>
          </w:p>
        </w:tc>
        <w:tc>
          <w:tcPr>
            <w:tcW w:w="5022" w:type="dxa"/>
            <w:noWrap/>
            <w:hideMark/>
          </w:tcPr>
          <w:p w14:paraId="3F01D402"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Dell </w:t>
            </w:r>
            <w:proofErr w:type="spellStart"/>
            <w:r w:rsidRPr="00650F82">
              <w:rPr>
                <w:rFonts w:ascii="Times New Roman" w:hAnsi="Times New Roman" w:cs="Times New Roman"/>
              </w:rPr>
              <w:t>Latitude</w:t>
            </w:r>
            <w:proofErr w:type="spellEnd"/>
            <w:r w:rsidRPr="00650F82">
              <w:rPr>
                <w:rFonts w:ascii="Times New Roman" w:hAnsi="Times New Roman" w:cs="Times New Roman"/>
              </w:rPr>
              <w:t xml:space="preserve"> 5440</w:t>
            </w:r>
          </w:p>
        </w:tc>
      </w:tr>
      <w:tr w:rsidR="005F189C" w:rsidRPr="00650F82" w14:paraId="105695F3" w14:textId="77777777" w:rsidTr="00650F82">
        <w:trPr>
          <w:trHeight w:val="300"/>
        </w:trPr>
        <w:tc>
          <w:tcPr>
            <w:tcW w:w="957" w:type="dxa"/>
            <w:noWrap/>
            <w:hideMark/>
          </w:tcPr>
          <w:p w14:paraId="5DF16BD5"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13</w:t>
            </w:r>
          </w:p>
        </w:tc>
        <w:tc>
          <w:tcPr>
            <w:tcW w:w="3088" w:type="dxa"/>
            <w:noWrap/>
            <w:hideMark/>
          </w:tcPr>
          <w:p w14:paraId="11C2B6A7"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dators</w:t>
            </w:r>
          </w:p>
        </w:tc>
        <w:tc>
          <w:tcPr>
            <w:tcW w:w="5022" w:type="dxa"/>
            <w:noWrap/>
            <w:hideMark/>
          </w:tcPr>
          <w:p w14:paraId="75E5EA33"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HP </w:t>
            </w:r>
            <w:proofErr w:type="spellStart"/>
            <w:r w:rsidRPr="00650F82">
              <w:rPr>
                <w:rFonts w:ascii="Times New Roman" w:hAnsi="Times New Roman" w:cs="Times New Roman"/>
              </w:rPr>
              <w:t>EliteBook</w:t>
            </w:r>
            <w:proofErr w:type="spellEnd"/>
            <w:r w:rsidRPr="00650F82">
              <w:rPr>
                <w:rFonts w:ascii="Times New Roman" w:hAnsi="Times New Roman" w:cs="Times New Roman"/>
              </w:rPr>
              <w:t xml:space="preserve"> 645 G11</w:t>
            </w:r>
          </w:p>
        </w:tc>
      </w:tr>
      <w:tr w:rsidR="005F189C" w:rsidRPr="00650F82" w14:paraId="479787EA" w14:textId="77777777" w:rsidTr="00650F82">
        <w:trPr>
          <w:trHeight w:val="300"/>
        </w:trPr>
        <w:tc>
          <w:tcPr>
            <w:tcW w:w="957" w:type="dxa"/>
            <w:noWrap/>
            <w:hideMark/>
          </w:tcPr>
          <w:p w14:paraId="64C342A6"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14</w:t>
            </w:r>
          </w:p>
        </w:tc>
        <w:tc>
          <w:tcPr>
            <w:tcW w:w="3088" w:type="dxa"/>
            <w:noWrap/>
            <w:hideMark/>
          </w:tcPr>
          <w:p w14:paraId="31E0BD10"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dators</w:t>
            </w:r>
          </w:p>
        </w:tc>
        <w:tc>
          <w:tcPr>
            <w:tcW w:w="5022" w:type="dxa"/>
            <w:noWrap/>
            <w:hideMark/>
          </w:tcPr>
          <w:p w14:paraId="15C1D1BA"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Dell </w:t>
            </w:r>
            <w:proofErr w:type="spellStart"/>
            <w:r w:rsidRPr="00650F82">
              <w:rPr>
                <w:rFonts w:ascii="Times New Roman" w:hAnsi="Times New Roman" w:cs="Times New Roman"/>
              </w:rPr>
              <w:t>Pro</w:t>
            </w:r>
            <w:proofErr w:type="spellEnd"/>
            <w:r w:rsidRPr="00650F82">
              <w:rPr>
                <w:rFonts w:ascii="Times New Roman" w:hAnsi="Times New Roman" w:cs="Times New Roman"/>
              </w:rPr>
              <w:t xml:space="preserve"> 14 Plus PB14250</w:t>
            </w:r>
          </w:p>
        </w:tc>
      </w:tr>
      <w:tr w:rsidR="005F189C" w:rsidRPr="00650F82" w14:paraId="6701023D" w14:textId="77777777" w:rsidTr="00650F82">
        <w:trPr>
          <w:trHeight w:val="300"/>
        </w:trPr>
        <w:tc>
          <w:tcPr>
            <w:tcW w:w="957" w:type="dxa"/>
            <w:noWrap/>
            <w:hideMark/>
          </w:tcPr>
          <w:p w14:paraId="1B45F074"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15</w:t>
            </w:r>
          </w:p>
        </w:tc>
        <w:tc>
          <w:tcPr>
            <w:tcW w:w="3088" w:type="dxa"/>
            <w:noWrap/>
            <w:hideMark/>
          </w:tcPr>
          <w:p w14:paraId="652660D0" w14:textId="77777777" w:rsidR="005F189C" w:rsidRPr="00650F82" w:rsidRDefault="005F189C">
            <w:pPr>
              <w:rPr>
                <w:rFonts w:ascii="Times New Roman" w:hAnsi="Times New Roman" w:cs="Times New Roman"/>
              </w:rPr>
            </w:pPr>
            <w:r w:rsidRPr="00650F82">
              <w:rPr>
                <w:rFonts w:ascii="Times New Roman" w:hAnsi="Times New Roman" w:cs="Times New Roman"/>
              </w:rPr>
              <w:t>Mobilā ierīce</w:t>
            </w:r>
          </w:p>
        </w:tc>
        <w:tc>
          <w:tcPr>
            <w:tcW w:w="5022" w:type="dxa"/>
            <w:noWrap/>
            <w:hideMark/>
          </w:tcPr>
          <w:p w14:paraId="0C5D0121" w14:textId="77777777" w:rsidR="005F189C" w:rsidRPr="00650F82" w:rsidRDefault="005F189C">
            <w:pPr>
              <w:rPr>
                <w:rFonts w:ascii="Times New Roman" w:hAnsi="Times New Roman" w:cs="Times New Roman"/>
              </w:rPr>
            </w:pPr>
            <w:r w:rsidRPr="00650F82">
              <w:rPr>
                <w:rFonts w:ascii="Times New Roman" w:hAnsi="Times New Roman" w:cs="Times New Roman"/>
              </w:rPr>
              <w:t>TAG GD3030</w:t>
            </w:r>
          </w:p>
        </w:tc>
      </w:tr>
      <w:tr w:rsidR="005F189C" w:rsidRPr="00650F82" w14:paraId="3EA2ACBE" w14:textId="77777777" w:rsidTr="00650F82">
        <w:trPr>
          <w:trHeight w:val="300"/>
        </w:trPr>
        <w:tc>
          <w:tcPr>
            <w:tcW w:w="957" w:type="dxa"/>
            <w:noWrap/>
            <w:hideMark/>
          </w:tcPr>
          <w:p w14:paraId="2CBFC14B"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16</w:t>
            </w:r>
          </w:p>
        </w:tc>
        <w:tc>
          <w:tcPr>
            <w:tcW w:w="3088" w:type="dxa"/>
            <w:noWrap/>
            <w:hideMark/>
          </w:tcPr>
          <w:p w14:paraId="536719A2" w14:textId="77777777" w:rsidR="005F189C" w:rsidRPr="00650F82" w:rsidRDefault="005F189C">
            <w:pPr>
              <w:rPr>
                <w:rFonts w:ascii="Times New Roman" w:hAnsi="Times New Roman" w:cs="Times New Roman"/>
              </w:rPr>
            </w:pPr>
            <w:r w:rsidRPr="00650F82">
              <w:rPr>
                <w:rFonts w:ascii="Times New Roman" w:hAnsi="Times New Roman" w:cs="Times New Roman"/>
              </w:rPr>
              <w:t>Mobilā ierīce</w:t>
            </w:r>
          </w:p>
        </w:tc>
        <w:tc>
          <w:tcPr>
            <w:tcW w:w="5022" w:type="dxa"/>
            <w:noWrap/>
            <w:hideMark/>
          </w:tcPr>
          <w:p w14:paraId="354F4F51"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Samsung</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Galaxy</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Tab</w:t>
            </w:r>
            <w:proofErr w:type="spellEnd"/>
            <w:r w:rsidRPr="00650F82">
              <w:rPr>
                <w:rFonts w:ascii="Times New Roman" w:hAnsi="Times New Roman" w:cs="Times New Roman"/>
              </w:rPr>
              <w:t xml:space="preserve"> S2 9.7</w:t>
            </w:r>
          </w:p>
        </w:tc>
      </w:tr>
      <w:tr w:rsidR="005F189C" w:rsidRPr="00650F82" w14:paraId="0B0A1EE1" w14:textId="77777777" w:rsidTr="00650F82">
        <w:trPr>
          <w:trHeight w:val="300"/>
        </w:trPr>
        <w:tc>
          <w:tcPr>
            <w:tcW w:w="957" w:type="dxa"/>
            <w:noWrap/>
            <w:hideMark/>
          </w:tcPr>
          <w:p w14:paraId="01C9D875"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17</w:t>
            </w:r>
          </w:p>
        </w:tc>
        <w:tc>
          <w:tcPr>
            <w:tcW w:w="3088" w:type="dxa"/>
            <w:noWrap/>
            <w:hideMark/>
          </w:tcPr>
          <w:p w14:paraId="3781B567" w14:textId="77777777" w:rsidR="005F189C" w:rsidRPr="00650F82" w:rsidRDefault="005F189C">
            <w:pPr>
              <w:rPr>
                <w:rFonts w:ascii="Times New Roman" w:hAnsi="Times New Roman" w:cs="Times New Roman"/>
              </w:rPr>
            </w:pPr>
            <w:r w:rsidRPr="00650F82">
              <w:rPr>
                <w:rFonts w:ascii="Times New Roman" w:hAnsi="Times New Roman" w:cs="Times New Roman"/>
              </w:rPr>
              <w:t>Mobilā ierīce</w:t>
            </w:r>
          </w:p>
        </w:tc>
        <w:tc>
          <w:tcPr>
            <w:tcW w:w="5022" w:type="dxa"/>
            <w:noWrap/>
            <w:hideMark/>
          </w:tcPr>
          <w:p w14:paraId="06191368"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Apple</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Ipad</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Pro</w:t>
            </w:r>
            <w:proofErr w:type="spellEnd"/>
            <w:r w:rsidRPr="00650F82">
              <w:rPr>
                <w:rFonts w:ascii="Times New Roman" w:hAnsi="Times New Roman" w:cs="Times New Roman"/>
              </w:rPr>
              <w:t xml:space="preserve"> 9.7"</w:t>
            </w:r>
          </w:p>
        </w:tc>
      </w:tr>
      <w:tr w:rsidR="005F189C" w:rsidRPr="00650F82" w14:paraId="148D14FA" w14:textId="77777777" w:rsidTr="00650F82">
        <w:trPr>
          <w:trHeight w:val="300"/>
        </w:trPr>
        <w:tc>
          <w:tcPr>
            <w:tcW w:w="957" w:type="dxa"/>
            <w:noWrap/>
            <w:hideMark/>
          </w:tcPr>
          <w:p w14:paraId="1E4F43A8"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18</w:t>
            </w:r>
          </w:p>
        </w:tc>
        <w:tc>
          <w:tcPr>
            <w:tcW w:w="3088" w:type="dxa"/>
            <w:noWrap/>
            <w:hideMark/>
          </w:tcPr>
          <w:p w14:paraId="61E3340F" w14:textId="77777777" w:rsidR="005F189C" w:rsidRPr="00650F82" w:rsidRDefault="005F189C">
            <w:pPr>
              <w:rPr>
                <w:rFonts w:ascii="Times New Roman" w:hAnsi="Times New Roman" w:cs="Times New Roman"/>
              </w:rPr>
            </w:pPr>
            <w:r w:rsidRPr="00650F82">
              <w:rPr>
                <w:rFonts w:ascii="Times New Roman" w:hAnsi="Times New Roman" w:cs="Times New Roman"/>
              </w:rPr>
              <w:t>Mobilā ierīce</w:t>
            </w:r>
          </w:p>
        </w:tc>
        <w:tc>
          <w:tcPr>
            <w:tcW w:w="5022" w:type="dxa"/>
            <w:noWrap/>
            <w:hideMark/>
          </w:tcPr>
          <w:p w14:paraId="64510DD8"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Getac</w:t>
            </w:r>
            <w:proofErr w:type="spellEnd"/>
            <w:r w:rsidRPr="00650F82">
              <w:rPr>
                <w:rFonts w:ascii="Times New Roman" w:hAnsi="Times New Roman" w:cs="Times New Roman"/>
              </w:rPr>
              <w:t xml:space="preserve"> F110 G4tablet</w:t>
            </w:r>
          </w:p>
        </w:tc>
      </w:tr>
      <w:tr w:rsidR="005F189C" w:rsidRPr="00650F82" w14:paraId="28EC8CD6" w14:textId="77777777" w:rsidTr="00650F82">
        <w:trPr>
          <w:trHeight w:val="300"/>
        </w:trPr>
        <w:tc>
          <w:tcPr>
            <w:tcW w:w="957" w:type="dxa"/>
            <w:noWrap/>
            <w:hideMark/>
          </w:tcPr>
          <w:p w14:paraId="036A77D1"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19</w:t>
            </w:r>
          </w:p>
        </w:tc>
        <w:tc>
          <w:tcPr>
            <w:tcW w:w="3088" w:type="dxa"/>
            <w:noWrap/>
            <w:hideMark/>
          </w:tcPr>
          <w:p w14:paraId="26833ADC" w14:textId="77777777" w:rsidR="005F189C" w:rsidRPr="00650F82" w:rsidRDefault="005F189C">
            <w:pPr>
              <w:rPr>
                <w:rFonts w:ascii="Times New Roman" w:hAnsi="Times New Roman" w:cs="Times New Roman"/>
              </w:rPr>
            </w:pPr>
            <w:r w:rsidRPr="00650F82">
              <w:rPr>
                <w:rFonts w:ascii="Times New Roman" w:hAnsi="Times New Roman" w:cs="Times New Roman"/>
              </w:rPr>
              <w:t>Mobilā ierīce</w:t>
            </w:r>
          </w:p>
        </w:tc>
        <w:tc>
          <w:tcPr>
            <w:tcW w:w="5022" w:type="dxa"/>
            <w:noWrap/>
            <w:hideMark/>
          </w:tcPr>
          <w:p w14:paraId="1375CAAA"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Samsung</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Galaxy</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Tab</w:t>
            </w:r>
            <w:proofErr w:type="spellEnd"/>
            <w:r w:rsidRPr="00650F82">
              <w:rPr>
                <w:rFonts w:ascii="Times New Roman" w:hAnsi="Times New Roman" w:cs="Times New Roman"/>
              </w:rPr>
              <w:t xml:space="preserve"> S6-Tablet-Android 9.0</w:t>
            </w:r>
          </w:p>
        </w:tc>
      </w:tr>
      <w:tr w:rsidR="005F189C" w:rsidRPr="00650F82" w14:paraId="087B76E1" w14:textId="77777777" w:rsidTr="00650F82">
        <w:trPr>
          <w:trHeight w:val="300"/>
        </w:trPr>
        <w:tc>
          <w:tcPr>
            <w:tcW w:w="957" w:type="dxa"/>
            <w:noWrap/>
            <w:hideMark/>
          </w:tcPr>
          <w:p w14:paraId="15E3C69C"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20</w:t>
            </w:r>
          </w:p>
        </w:tc>
        <w:tc>
          <w:tcPr>
            <w:tcW w:w="3088" w:type="dxa"/>
            <w:noWrap/>
            <w:hideMark/>
          </w:tcPr>
          <w:p w14:paraId="5E47127B" w14:textId="77777777" w:rsidR="005F189C" w:rsidRPr="00650F82" w:rsidRDefault="005F189C">
            <w:pPr>
              <w:rPr>
                <w:rFonts w:ascii="Times New Roman" w:hAnsi="Times New Roman" w:cs="Times New Roman"/>
              </w:rPr>
            </w:pPr>
            <w:r w:rsidRPr="00650F82">
              <w:rPr>
                <w:rFonts w:ascii="Times New Roman" w:hAnsi="Times New Roman" w:cs="Times New Roman"/>
              </w:rPr>
              <w:t>Mobilā ierīce</w:t>
            </w:r>
          </w:p>
        </w:tc>
        <w:tc>
          <w:tcPr>
            <w:tcW w:w="5022" w:type="dxa"/>
            <w:noWrap/>
            <w:hideMark/>
          </w:tcPr>
          <w:p w14:paraId="679CE148"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Getac</w:t>
            </w:r>
            <w:proofErr w:type="spellEnd"/>
            <w:r w:rsidRPr="00650F82">
              <w:rPr>
                <w:rFonts w:ascii="Times New Roman" w:hAnsi="Times New Roman" w:cs="Times New Roman"/>
              </w:rPr>
              <w:t xml:space="preserve"> S410G4</w:t>
            </w:r>
          </w:p>
        </w:tc>
      </w:tr>
      <w:tr w:rsidR="005F189C" w:rsidRPr="00650F82" w14:paraId="47EABFA1" w14:textId="77777777" w:rsidTr="00650F82">
        <w:trPr>
          <w:trHeight w:val="300"/>
        </w:trPr>
        <w:tc>
          <w:tcPr>
            <w:tcW w:w="957" w:type="dxa"/>
            <w:noWrap/>
            <w:hideMark/>
          </w:tcPr>
          <w:p w14:paraId="038C428D"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21</w:t>
            </w:r>
          </w:p>
        </w:tc>
        <w:tc>
          <w:tcPr>
            <w:tcW w:w="3088" w:type="dxa"/>
            <w:noWrap/>
            <w:hideMark/>
          </w:tcPr>
          <w:p w14:paraId="36E1C02A" w14:textId="77777777" w:rsidR="005F189C" w:rsidRPr="00650F82" w:rsidRDefault="005F189C">
            <w:pPr>
              <w:rPr>
                <w:rFonts w:ascii="Times New Roman" w:hAnsi="Times New Roman" w:cs="Times New Roman"/>
              </w:rPr>
            </w:pPr>
            <w:r w:rsidRPr="00650F82">
              <w:rPr>
                <w:rFonts w:ascii="Times New Roman" w:hAnsi="Times New Roman" w:cs="Times New Roman"/>
              </w:rPr>
              <w:t>Mobilā ierīce</w:t>
            </w:r>
          </w:p>
        </w:tc>
        <w:tc>
          <w:tcPr>
            <w:tcW w:w="5022" w:type="dxa"/>
            <w:noWrap/>
            <w:hideMark/>
          </w:tcPr>
          <w:p w14:paraId="0D95D3CB"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Samsung</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Galaxy</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Tab</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Active</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Pro</w:t>
            </w:r>
            <w:proofErr w:type="spellEnd"/>
            <w:r w:rsidRPr="00650F82">
              <w:rPr>
                <w:rFonts w:ascii="Times New Roman" w:hAnsi="Times New Roman" w:cs="Times New Roman"/>
              </w:rPr>
              <w:t xml:space="preserve"> 10.1</w:t>
            </w:r>
          </w:p>
        </w:tc>
      </w:tr>
      <w:tr w:rsidR="005F189C" w:rsidRPr="00650F82" w14:paraId="411709C3" w14:textId="77777777" w:rsidTr="00650F82">
        <w:trPr>
          <w:trHeight w:val="300"/>
        </w:trPr>
        <w:tc>
          <w:tcPr>
            <w:tcW w:w="957" w:type="dxa"/>
            <w:noWrap/>
            <w:hideMark/>
          </w:tcPr>
          <w:p w14:paraId="13C655C3"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22</w:t>
            </w:r>
          </w:p>
        </w:tc>
        <w:tc>
          <w:tcPr>
            <w:tcW w:w="3088" w:type="dxa"/>
            <w:noWrap/>
            <w:hideMark/>
          </w:tcPr>
          <w:p w14:paraId="3AD4DE40" w14:textId="77777777" w:rsidR="005F189C" w:rsidRPr="00650F82" w:rsidRDefault="005F189C">
            <w:pPr>
              <w:rPr>
                <w:rFonts w:ascii="Times New Roman" w:hAnsi="Times New Roman" w:cs="Times New Roman"/>
              </w:rPr>
            </w:pPr>
            <w:r w:rsidRPr="00650F82">
              <w:rPr>
                <w:rFonts w:ascii="Times New Roman" w:hAnsi="Times New Roman" w:cs="Times New Roman"/>
              </w:rPr>
              <w:t>Krāsainais printeris</w:t>
            </w:r>
          </w:p>
        </w:tc>
        <w:tc>
          <w:tcPr>
            <w:tcW w:w="5022" w:type="dxa"/>
            <w:noWrap/>
            <w:hideMark/>
          </w:tcPr>
          <w:p w14:paraId="135F10DF"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HP </w:t>
            </w:r>
            <w:proofErr w:type="spellStart"/>
            <w:r w:rsidRPr="00650F82">
              <w:rPr>
                <w:rFonts w:ascii="Times New Roman" w:hAnsi="Times New Roman" w:cs="Times New Roman"/>
              </w:rPr>
              <w:t>Color</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LaserJet</w:t>
            </w:r>
            <w:proofErr w:type="spellEnd"/>
            <w:r w:rsidRPr="00650F82">
              <w:rPr>
                <w:rFonts w:ascii="Times New Roman" w:hAnsi="Times New Roman" w:cs="Times New Roman"/>
              </w:rPr>
              <w:t xml:space="preserve"> Enterprise M553dn</w:t>
            </w:r>
          </w:p>
        </w:tc>
      </w:tr>
      <w:tr w:rsidR="005F189C" w:rsidRPr="00650F82" w14:paraId="30D38810" w14:textId="77777777" w:rsidTr="00650F82">
        <w:trPr>
          <w:trHeight w:val="300"/>
        </w:trPr>
        <w:tc>
          <w:tcPr>
            <w:tcW w:w="957" w:type="dxa"/>
            <w:noWrap/>
            <w:hideMark/>
          </w:tcPr>
          <w:p w14:paraId="2BDE5402"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23</w:t>
            </w:r>
          </w:p>
        </w:tc>
        <w:tc>
          <w:tcPr>
            <w:tcW w:w="3088" w:type="dxa"/>
            <w:noWrap/>
            <w:hideMark/>
          </w:tcPr>
          <w:p w14:paraId="0B49A639" w14:textId="77777777" w:rsidR="005F189C" w:rsidRPr="00650F82" w:rsidRDefault="005F189C">
            <w:pPr>
              <w:rPr>
                <w:rFonts w:ascii="Times New Roman" w:hAnsi="Times New Roman" w:cs="Times New Roman"/>
              </w:rPr>
            </w:pPr>
            <w:r w:rsidRPr="00650F82">
              <w:rPr>
                <w:rFonts w:ascii="Times New Roman" w:hAnsi="Times New Roman" w:cs="Times New Roman"/>
              </w:rPr>
              <w:t>Daudzfunkcionālais krāsu printeris</w:t>
            </w:r>
          </w:p>
        </w:tc>
        <w:tc>
          <w:tcPr>
            <w:tcW w:w="5022" w:type="dxa"/>
            <w:noWrap/>
            <w:hideMark/>
          </w:tcPr>
          <w:p w14:paraId="237A95DA" w14:textId="77777777" w:rsidR="005F189C" w:rsidRPr="00650F82" w:rsidRDefault="005F189C">
            <w:pPr>
              <w:rPr>
                <w:rFonts w:ascii="Times New Roman" w:hAnsi="Times New Roman" w:cs="Times New Roman"/>
              </w:rPr>
            </w:pPr>
            <w:r w:rsidRPr="00650F82">
              <w:rPr>
                <w:rFonts w:ascii="Times New Roman" w:hAnsi="Times New Roman" w:cs="Times New Roman"/>
              </w:rPr>
              <w:t>Oki A3 C911dn</w:t>
            </w:r>
          </w:p>
        </w:tc>
      </w:tr>
      <w:tr w:rsidR="005F189C" w:rsidRPr="00650F82" w14:paraId="673BF772" w14:textId="77777777" w:rsidTr="00650F82">
        <w:trPr>
          <w:trHeight w:val="300"/>
        </w:trPr>
        <w:tc>
          <w:tcPr>
            <w:tcW w:w="957" w:type="dxa"/>
            <w:noWrap/>
            <w:hideMark/>
          </w:tcPr>
          <w:p w14:paraId="3E17ACAC"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24</w:t>
            </w:r>
          </w:p>
        </w:tc>
        <w:tc>
          <w:tcPr>
            <w:tcW w:w="3088" w:type="dxa"/>
            <w:noWrap/>
            <w:hideMark/>
          </w:tcPr>
          <w:p w14:paraId="2D481AAD"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printeris</w:t>
            </w:r>
          </w:p>
        </w:tc>
        <w:tc>
          <w:tcPr>
            <w:tcW w:w="5022" w:type="dxa"/>
            <w:noWrap/>
            <w:hideMark/>
          </w:tcPr>
          <w:p w14:paraId="423430AB"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HP </w:t>
            </w:r>
            <w:proofErr w:type="spellStart"/>
            <w:r w:rsidRPr="00650F82">
              <w:rPr>
                <w:rFonts w:ascii="Times New Roman" w:hAnsi="Times New Roman" w:cs="Times New Roman"/>
              </w:rPr>
              <w:t>OfficeJet</w:t>
            </w:r>
            <w:proofErr w:type="spellEnd"/>
            <w:r w:rsidRPr="00650F82">
              <w:rPr>
                <w:rFonts w:ascii="Times New Roman" w:hAnsi="Times New Roman" w:cs="Times New Roman"/>
              </w:rPr>
              <w:t xml:space="preserve"> 200 Mobile</w:t>
            </w:r>
          </w:p>
        </w:tc>
      </w:tr>
      <w:tr w:rsidR="005F189C" w:rsidRPr="00650F82" w14:paraId="7637CFF2" w14:textId="77777777" w:rsidTr="00650F82">
        <w:trPr>
          <w:trHeight w:val="300"/>
        </w:trPr>
        <w:tc>
          <w:tcPr>
            <w:tcW w:w="957" w:type="dxa"/>
            <w:noWrap/>
            <w:hideMark/>
          </w:tcPr>
          <w:p w14:paraId="0290BCC4"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25</w:t>
            </w:r>
          </w:p>
        </w:tc>
        <w:tc>
          <w:tcPr>
            <w:tcW w:w="3088" w:type="dxa"/>
            <w:noWrap/>
            <w:hideMark/>
          </w:tcPr>
          <w:p w14:paraId="05A65158"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printeris</w:t>
            </w:r>
          </w:p>
        </w:tc>
        <w:tc>
          <w:tcPr>
            <w:tcW w:w="5022" w:type="dxa"/>
            <w:noWrap/>
            <w:hideMark/>
          </w:tcPr>
          <w:p w14:paraId="588B61E7"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HP </w:t>
            </w:r>
            <w:proofErr w:type="spellStart"/>
            <w:r w:rsidRPr="00650F82">
              <w:rPr>
                <w:rFonts w:ascii="Times New Roman" w:hAnsi="Times New Roman" w:cs="Times New Roman"/>
              </w:rPr>
              <w:t>OfficeJet</w:t>
            </w:r>
            <w:proofErr w:type="spellEnd"/>
            <w:r w:rsidRPr="00650F82">
              <w:rPr>
                <w:rFonts w:ascii="Times New Roman" w:hAnsi="Times New Roman" w:cs="Times New Roman"/>
              </w:rPr>
              <w:t xml:space="preserve"> 150 Mobile </w:t>
            </w:r>
            <w:proofErr w:type="spellStart"/>
            <w:r w:rsidRPr="00650F82">
              <w:rPr>
                <w:rFonts w:ascii="Times New Roman" w:hAnsi="Times New Roman" w:cs="Times New Roman"/>
              </w:rPr>
              <w:t>AiO</w:t>
            </w:r>
            <w:proofErr w:type="spellEnd"/>
          </w:p>
        </w:tc>
      </w:tr>
      <w:tr w:rsidR="005F189C" w:rsidRPr="00650F82" w14:paraId="391002EC" w14:textId="77777777" w:rsidTr="00650F82">
        <w:trPr>
          <w:trHeight w:val="300"/>
        </w:trPr>
        <w:tc>
          <w:tcPr>
            <w:tcW w:w="957" w:type="dxa"/>
            <w:noWrap/>
            <w:hideMark/>
          </w:tcPr>
          <w:p w14:paraId="56315D31"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26</w:t>
            </w:r>
          </w:p>
        </w:tc>
        <w:tc>
          <w:tcPr>
            <w:tcW w:w="3088" w:type="dxa"/>
            <w:noWrap/>
            <w:hideMark/>
          </w:tcPr>
          <w:p w14:paraId="3ED0F864" w14:textId="77777777" w:rsidR="005F189C" w:rsidRPr="00650F82" w:rsidRDefault="005F189C">
            <w:pPr>
              <w:rPr>
                <w:rFonts w:ascii="Times New Roman" w:hAnsi="Times New Roman" w:cs="Times New Roman"/>
              </w:rPr>
            </w:pPr>
            <w:r w:rsidRPr="00650F82">
              <w:rPr>
                <w:rFonts w:ascii="Times New Roman" w:hAnsi="Times New Roman" w:cs="Times New Roman"/>
              </w:rPr>
              <w:t>Portatīvais printeris</w:t>
            </w:r>
          </w:p>
        </w:tc>
        <w:tc>
          <w:tcPr>
            <w:tcW w:w="5022" w:type="dxa"/>
            <w:noWrap/>
            <w:hideMark/>
          </w:tcPr>
          <w:p w14:paraId="71D5FB21" w14:textId="77777777" w:rsidR="005F189C" w:rsidRPr="00650F82" w:rsidRDefault="005F189C">
            <w:pPr>
              <w:rPr>
                <w:rFonts w:ascii="Times New Roman" w:hAnsi="Times New Roman" w:cs="Times New Roman"/>
              </w:rPr>
            </w:pPr>
            <w:r w:rsidRPr="00650F82">
              <w:rPr>
                <w:rFonts w:ascii="Times New Roman" w:hAnsi="Times New Roman" w:cs="Times New Roman"/>
              </w:rPr>
              <w:t>Canon TR150</w:t>
            </w:r>
          </w:p>
        </w:tc>
      </w:tr>
      <w:tr w:rsidR="005F189C" w:rsidRPr="00650F82" w14:paraId="17F28DD5" w14:textId="77777777" w:rsidTr="00650F82">
        <w:trPr>
          <w:trHeight w:val="300"/>
        </w:trPr>
        <w:tc>
          <w:tcPr>
            <w:tcW w:w="957" w:type="dxa"/>
            <w:noWrap/>
            <w:hideMark/>
          </w:tcPr>
          <w:p w14:paraId="364CDACC"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27</w:t>
            </w:r>
          </w:p>
        </w:tc>
        <w:tc>
          <w:tcPr>
            <w:tcW w:w="3088" w:type="dxa"/>
            <w:noWrap/>
            <w:hideMark/>
          </w:tcPr>
          <w:p w14:paraId="3D728D64" w14:textId="77777777" w:rsidR="005F189C" w:rsidRPr="00650F82" w:rsidRDefault="005F189C">
            <w:pPr>
              <w:rPr>
                <w:rFonts w:ascii="Times New Roman" w:hAnsi="Times New Roman" w:cs="Times New Roman"/>
              </w:rPr>
            </w:pPr>
            <w:r w:rsidRPr="00650F82">
              <w:rPr>
                <w:rFonts w:ascii="Times New Roman" w:hAnsi="Times New Roman" w:cs="Times New Roman"/>
              </w:rPr>
              <w:t>Projektors</w:t>
            </w:r>
          </w:p>
        </w:tc>
        <w:tc>
          <w:tcPr>
            <w:tcW w:w="5022" w:type="dxa"/>
            <w:noWrap/>
            <w:hideMark/>
          </w:tcPr>
          <w:p w14:paraId="6EA70187"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Epson</w:t>
            </w:r>
            <w:proofErr w:type="spellEnd"/>
            <w:r w:rsidRPr="00650F82">
              <w:rPr>
                <w:rFonts w:ascii="Times New Roman" w:hAnsi="Times New Roman" w:cs="Times New Roman"/>
              </w:rPr>
              <w:t xml:space="preserve"> EB-W04</w:t>
            </w:r>
          </w:p>
        </w:tc>
      </w:tr>
      <w:tr w:rsidR="005F189C" w:rsidRPr="00650F82" w14:paraId="3EAF02D7" w14:textId="77777777" w:rsidTr="00650F82">
        <w:trPr>
          <w:trHeight w:val="300"/>
        </w:trPr>
        <w:tc>
          <w:tcPr>
            <w:tcW w:w="957" w:type="dxa"/>
            <w:noWrap/>
            <w:hideMark/>
          </w:tcPr>
          <w:p w14:paraId="4F37EC89"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28</w:t>
            </w:r>
          </w:p>
        </w:tc>
        <w:tc>
          <w:tcPr>
            <w:tcW w:w="3088" w:type="dxa"/>
            <w:noWrap/>
            <w:hideMark/>
          </w:tcPr>
          <w:p w14:paraId="2F7A1A8A" w14:textId="77777777" w:rsidR="005F189C" w:rsidRPr="00650F82" w:rsidRDefault="005F189C">
            <w:pPr>
              <w:rPr>
                <w:rFonts w:ascii="Times New Roman" w:hAnsi="Times New Roman" w:cs="Times New Roman"/>
              </w:rPr>
            </w:pPr>
            <w:r w:rsidRPr="00650F82">
              <w:rPr>
                <w:rFonts w:ascii="Times New Roman" w:hAnsi="Times New Roman" w:cs="Times New Roman"/>
              </w:rPr>
              <w:t>Projektors</w:t>
            </w:r>
          </w:p>
        </w:tc>
        <w:tc>
          <w:tcPr>
            <w:tcW w:w="5022" w:type="dxa"/>
            <w:noWrap/>
            <w:hideMark/>
          </w:tcPr>
          <w:p w14:paraId="7A58E0A5"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Epson</w:t>
            </w:r>
            <w:proofErr w:type="spellEnd"/>
            <w:r w:rsidRPr="00650F82">
              <w:rPr>
                <w:rFonts w:ascii="Times New Roman" w:hAnsi="Times New Roman" w:cs="Times New Roman"/>
              </w:rPr>
              <w:t xml:space="preserve"> EB-W28</w:t>
            </w:r>
          </w:p>
        </w:tc>
      </w:tr>
      <w:tr w:rsidR="005F189C" w:rsidRPr="00650F82" w14:paraId="0287E627" w14:textId="77777777" w:rsidTr="00650F82">
        <w:trPr>
          <w:trHeight w:val="300"/>
        </w:trPr>
        <w:tc>
          <w:tcPr>
            <w:tcW w:w="957" w:type="dxa"/>
            <w:noWrap/>
            <w:hideMark/>
          </w:tcPr>
          <w:p w14:paraId="5B0CD755"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29</w:t>
            </w:r>
          </w:p>
        </w:tc>
        <w:tc>
          <w:tcPr>
            <w:tcW w:w="3088" w:type="dxa"/>
            <w:noWrap/>
            <w:hideMark/>
          </w:tcPr>
          <w:p w14:paraId="16ADC0EE" w14:textId="77777777" w:rsidR="005F189C" w:rsidRPr="00650F82" w:rsidRDefault="005F189C">
            <w:pPr>
              <w:rPr>
                <w:rFonts w:ascii="Times New Roman" w:hAnsi="Times New Roman" w:cs="Times New Roman"/>
              </w:rPr>
            </w:pPr>
            <w:r w:rsidRPr="00650F82">
              <w:rPr>
                <w:rFonts w:ascii="Times New Roman" w:hAnsi="Times New Roman" w:cs="Times New Roman"/>
              </w:rPr>
              <w:t>Projektors</w:t>
            </w:r>
          </w:p>
        </w:tc>
        <w:tc>
          <w:tcPr>
            <w:tcW w:w="5022" w:type="dxa"/>
            <w:noWrap/>
            <w:hideMark/>
          </w:tcPr>
          <w:p w14:paraId="22CF3744" w14:textId="77777777" w:rsidR="005F189C" w:rsidRPr="00650F82" w:rsidRDefault="005F189C">
            <w:pPr>
              <w:rPr>
                <w:rFonts w:ascii="Times New Roman" w:hAnsi="Times New Roman" w:cs="Times New Roman"/>
              </w:rPr>
            </w:pPr>
            <w:r w:rsidRPr="00650F82">
              <w:rPr>
                <w:rFonts w:ascii="Times New Roman" w:hAnsi="Times New Roman" w:cs="Times New Roman"/>
              </w:rPr>
              <w:t>Canon LV-WX320</w:t>
            </w:r>
          </w:p>
        </w:tc>
      </w:tr>
      <w:tr w:rsidR="005F189C" w:rsidRPr="00650F82" w14:paraId="14ADBADE" w14:textId="77777777" w:rsidTr="00650F82">
        <w:trPr>
          <w:trHeight w:val="300"/>
        </w:trPr>
        <w:tc>
          <w:tcPr>
            <w:tcW w:w="957" w:type="dxa"/>
            <w:noWrap/>
            <w:hideMark/>
          </w:tcPr>
          <w:p w14:paraId="32950D5B"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30</w:t>
            </w:r>
          </w:p>
        </w:tc>
        <w:tc>
          <w:tcPr>
            <w:tcW w:w="3088" w:type="dxa"/>
            <w:noWrap/>
            <w:hideMark/>
          </w:tcPr>
          <w:p w14:paraId="1B2E35D4" w14:textId="77777777" w:rsidR="005F189C" w:rsidRPr="00650F82" w:rsidRDefault="005F189C">
            <w:pPr>
              <w:rPr>
                <w:rFonts w:ascii="Times New Roman" w:hAnsi="Times New Roman" w:cs="Times New Roman"/>
              </w:rPr>
            </w:pPr>
            <w:r w:rsidRPr="00650F82">
              <w:rPr>
                <w:rFonts w:ascii="Times New Roman" w:hAnsi="Times New Roman" w:cs="Times New Roman"/>
              </w:rPr>
              <w:t>Projektors</w:t>
            </w:r>
          </w:p>
        </w:tc>
        <w:tc>
          <w:tcPr>
            <w:tcW w:w="5022" w:type="dxa"/>
            <w:noWrap/>
            <w:hideMark/>
          </w:tcPr>
          <w:p w14:paraId="56D3C15C"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Epson</w:t>
            </w:r>
            <w:proofErr w:type="spellEnd"/>
            <w:r w:rsidRPr="00650F82">
              <w:rPr>
                <w:rFonts w:ascii="Times New Roman" w:hAnsi="Times New Roman" w:cs="Times New Roman"/>
              </w:rPr>
              <w:t xml:space="preserve"> EB-685</w:t>
            </w:r>
          </w:p>
        </w:tc>
      </w:tr>
      <w:tr w:rsidR="005F189C" w:rsidRPr="00650F82" w14:paraId="7F2CA7D3" w14:textId="77777777" w:rsidTr="00650F82">
        <w:trPr>
          <w:trHeight w:val="300"/>
        </w:trPr>
        <w:tc>
          <w:tcPr>
            <w:tcW w:w="957" w:type="dxa"/>
            <w:noWrap/>
            <w:hideMark/>
          </w:tcPr>
          <w:p w14:paraId="67E6A552"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31</w:t>
            </w:r>
          </w:p>
        </w:tc>
        <w:tc>
          <w:tcPr>
            <w:tcW w:w="3088" w:type="dxa"/>
            <w:noWrap/>
            <w:hideMark/>
          </w:tcPr>
          <w:p w14:paraId="1661305B" w14:textId="77777777" w:rsidR="005F189C" w:rsidRPr="00650F82" w:rsidRDefault="005F189C">
            <w:pPr>
              <w:rPr>
                <w:rFonts w:ascii="Times New Roman" w:hAnsi="Times New Roman" w:cs="Times New Roman"/>
              </w:rPr>
            </w:pPr>
            <w:r w:rsidRPr="00650F82">
              <w:rPr>
                <w:rFonts w:ascii="Times New Roman" w:hAnsi="Times New Roman" w:cs="Times New Roman"/>
              </w:rPr>
              <w:t>Projektors</w:t>
            </w:r>
          </w:p>
        </w:tc>
        <w:tc>
          <w:tcPr>
            <w:tcW w:w="5022" w:type="dxa"/>
            <w:noWrap/>
            <w:hideMark/>
          </w:tcPr>
          <w:p w14:paraId="2988C650"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Epson</w:t>
            </w:r>
            <w:proofErr w:type="spellEnd"/>
            <w:r w:rsidRPr="00650F82">
              <w:rPr>
                <w:rFonts w:ascii="Times New Roman" w:hAnsi="Times New Roman" w:cs="Times New Roman"/>
              </w:rPr>
              <w:t xml:space="preserve"> LCD BT-EB-2155W+ELPAP10</w:t>
            </w:r>
          </w:p>
        </w:tc>
      </w:tr>
      <w:tr w:rsidR="005F189C" w:rsidRPr="00650F82" w14:paraId="004348C6" w14:textId="77777777" w:rsidTr="00650F82">
        <w:trPr>
          <w:trHeight w:val="300"/>
        </w:trPr>
        <w:tc>
          <w:tcPr>
            <w:tcW w:w="957" w:type="dxa"/>
            <w:noWrap/>
            <w:hideMark/>
          </w:tcPr>
          <w:p w14:paraId="6F2F55C4"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32</w:t>
            </w:r>
          </w:p>
        </w:tc>
        <w:tc>
          <w:tcPr>
            <w:tcW w:w="3088" w:type="dxa"/>
            <w:noWrap/>
            <w:hideMark/>
          </w:tcPr>
          <w:p w14:paraId="05FA33D2" w14:textId="77777777" w:rsidR="005F189C" w:rsidRPr="00650F82" w:rsidRDefault="005F189C">
            <w:pPr>
              <w:rPr>
                <w:rFonts w:ascii="Times New Roman" w:hAnsi="Times New Roman" w:cs="Times New Roman"/>
              </w:rPr>
            </w:pPr>
            <w:r w:rsidRPr="00650F82">
              <w:rPr>
                <w:rFonts w:ascii="Times New Roman" w:hAnsi="Times New Roman" w:cs="Times New Roman"/>
              </w:rPr>
              <w:t>Projektors</w:t>
            </w:r>
          </w:p>
        </w:tc>
        <w:tc>
          <w:tcPr>
            <w:tcW w:w="5022" w:type="dxa"/>
            <w:noWrap/>
            <w:hideMark/>
          </w:tcPr>
          <w:p w14:paraId="6AA2BD41"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Epson</w:t>
            </w:r>
            <w:proofErr w:type="spellEnd"/>
            <w:r w:rsidRPr="00650F82">
              <w:rPr>
                <w:rFonts w:ascii="Times New Roman" w:hAnsi="Times New Roman" w:cs="Times New Roman"/>
              </w:rPr>
              <w:t xml:space="preserve"> EB-535W</w:t>
            </w:r>
          </w:p>
        </w:tc>
      </w:tr>
      <w:tr w:rsidR="005F189C" w:rsidRPr="00650F82" w14:paraId="708FE287" w14:textId="77777777" w:rsidTr="00650F82">
        <w:trPr>
          <w:trHeight w:val="300"/>
        </w:trPr>
        <w:tc>
          <w:tcPr>
            <w:tcW w:w="957" w:type="dxa"/>
            <w:noWrap/>
            <w:hideMark/>
          </w:tcPr>
          <w:p w14:paraId="304B8575"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33</w:t>
            </w:r>
          </w:p>
        </w:tc>
        <w:tc>
          <w:tcPr>
            <w:tcW w:w="3088" w:type="dxa"/>
            <w:noWrap/>
            <w:hideMark/>
          </w:tcPr>
          <w:p w14:paraId="5C4BB5D1" w14:textId="77777777" w:rsidR="005F189C" w:rsidRPr="00650F82" w:rsidRDefault="005F189C">
            <w:pPr>
              <w:rPr>
                <w:rFonts w:ascii="Times New Roman" w:hAnsi="Times New Roman" w:cs="Times New Roman"/>
              </w:rPr>
            </w:pPr>
            <w:r w:rsidRPr="00650F82">
              <w:rPr>
                <w:rFonts w:ascii="Times New Roman" w:hAnsi="Times New Roman" w:cs="Times New Roman"/>
              </w:rPr>
              <w:t>Projektors</w:t>
            </w:r>
          </w:p>
        </w:tc>
        <w:tc>
          <w:tcPr>
            <w:tcW w:w="5022" w:type="dxa"/>
            <w:noWrap/>
            <w:hideMark/>
          </w:tcPr>
          <w:p w14:paraId="5F8AF2C2"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Epson</w:t>
            </w:r>
            <w:proofErr w:type="spellEnd"/>
            <w:r w:rsidRPr="00650F82">
              <w:rPr>
                <w:rFonts w:ascii="Times New Roman" w:hAnsi="Times New Roman" w:cs="Times New Roman"/>
              </w:rPr>
              <w:t xml:space="preserve"> Mini EF12</w:t>
            </w:r>
          </w:p>
        </w:tc>
      </w:tr>
      <w:tr w:rsidR="005F189C" w:rsidRPr="00650F82" w14:paraId="164C68DE" w14:textId="77777777" w:rsidTr="00650F82">
        <w:trPr>
          <w:trHeight w:val="300"/>
        </w:trPr>
        <w:tc>
          <w:tcPr>
            <w:tcW w:w="957" w:type="dxa"/>
            <w:noWrap/>
            <w:hideMark/>
          </w:tcPr>
          <w:p w14:paraId="5AF23E04"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34</w:t>
            </w:r>
          </w:p>
        </w:tc>
        <w:tc>
          <w:tcPr>
            <w:tcW w:w="3088" w:type="dxa"/>
            <w:noWrap/>
            <w:hideMark/>
          </w:tcPr>
          <w:p w14:paraId="1A420BBA" w14:textId="77777777" w:rsidR="005F189C" w:rsidRPr="00650F82" w:rsidRDefault="005F189C">
            <w:pPr>
              <w:rPr>
                <w:rFonts w:ascii="Times New Roman" w:hAnsi="Times New Roman" w:cs="Times New Roman"/>
              </w:rPr>
            </w:pPr>
            <w:r w:rsidRPr="00650F82">
              <w:rPr>
                <w:rFonts w:ascii="Times New Roman" w:hAnsi="Times New Roman" w:cs="Times New Roman"/>
              </w:rPr>
              <w:t>Printeris</w:t>
            </w:r>
          </w:p>
        </w:tc>
        <w:tc>
          <w:tcPr>
            <w:tcW w:w="5022" w:type="dxa"/>
            <w:noWrap/>
            <w:hideMark/>
          </w:tcPr>
          <w:p w14:paraId="72C8A41A" w14:textId="77777777" w:rsidR="005F189C" w:rsidRPr="00650F82" w:rsidRDefault="005F189C">
            <w:pPr>
              <w:rPr>
                <w:rFonts w:ascii="Times New Roman" w:hAnsi="Times New Roman" w:cs="Times New Roman"/>
              </w:rPr>
            </w:pPr>
            <w:r w:rsidRPr="00650F82">
              <w:rPr>
                <w:rFonts w:ascii="Times New Roman" w:hAnsi="Times New Roman" w:cs="Times New Roman"/>
              </w:rPr>
              <w:t>Canon i-SENSYS LBP6670dn</w:t>
            </w:r>
          </w:p>
        </w:tc>
      </w:tr>
      <w:tr w:rsidR="005F189C" w:rsidRPr="00650F82" w14:paraId="680546C4" w14:textId="77777777" w:rsidTr="00650F82">
        <w:trPr>
          <w:trHeight w:val="300"/>
        </w:trPr>
        <w:tc>
          <w:tcPr>
            <w:tcW w:w="957" w:type="dxa"/>
            <w:noWrap/>
            <w:hideMark/>
          </w:tcPr>
          <w:p w14:paraId="0C5FC406"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35</w:t>
            </w:r>
          </w:p>
        </w:tc>
        <w:tc>
          <w:tcPr>
            <w:tcW w:w="3088" w:type="dxa"/>
            <w:noWrap/>
            <w:hideMark/>
          </w:tcPr>
          <w:p w14:paraId="50EFD692" w14:textId="77777777" w:rsidR="005F189C" w:rsidRPr="00650F82" w:rsidRDefault="005F189C">
            <w:pPr>
              <w:rPr>
                <w:rFonts w:ascii="Times New Roman" w:hAnsi="Times New Roman" w:cs="Times New Roman"/>
              </w:rPr>
            </w:pPr>
            <w:r w:rsidRPr="00650F82">
              <w:rPr>
                <w:rFonts w:ascii="Times New Roman" w:hAnsi="Times New Roman" w:cs="Times New Roman"/>
              </w:rPr>
              <w:t>Printeris</w:t>
            </w:r>
          </w:p>
        </w:tc>
        <w:tc>
          <w:tcPr>
            <w:tcW w:w="5022" w:type="dxa"/>
            <w:noWrap/>
            <w:hideMark/>
          </w:tcPr>
          <w:p w14:paraId="1C078851"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Triumph</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Adler</w:t>
            </w:r>
            <w:proofErr w:type="spellEnd"/>
            <w:r w:rsidRPr="00650F82">
              <w:rPr>
                <w:rFonts w:ascii="Times New Roman" w:hAnsi="Times New Roman" w:cs="Times New Roman"/>
              </w:rPr>
              <w:t xml:space="preserve"> P-4020DN</w:t>
            </w:r>
          </w:p>
        </w:tc>
      </w:tr>
      <w:tr w:rsidR="005F189C" w:rsidRPr="00650F82" w14:paraId="5943F008" w14:textId="77777777" w:rsidTr="00650F82">
        <w:trPr>
          <w:trHeight w:val="300"/>
        </w:trPr>
        <w:tc>
          <w:tcPr>
            <w:tcW w:w="957" w:type="dxa"/>
            <w:noWrap/>
            <w:hideMark/>
          </w:tcPr>
          <w:p w14:paraId="2D78C803"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36</w:t>
            </w:r>
          </w:p>
        </w:tc>
        <w:tc>
          <w:tcPr>
            <w:tcW w:w="3088" w:type="dxa"/>
            <w:noWrap/>
            <w:hideMark/>
          </w:tcPr>
          <w:p w14:paraId="0D9DE9C5" w14:textId="77777777" w:rsidR="005F189C" w:rsidRPr="00650F82" w:rsidRDefault="005F189C">
            <w:pPr>
              <w:rPr>
                <w:rFonts w:ascii="Times New Roman" w:hAnsi="Times New Roman" w:cs="Times New Roman"/>
              </w:rPr>
            </w:pPr>
            <w:r w:rsidRPr="00650F82">
              <w:rPr>
                <w:rFonts w:ascii="Times New Roman" w:hAnsi="Times New Roman" w:cs="Times New Roman"/>
              </w:rPr>
              <w:t>Skeneris</w:t>
            </w:r>
          </w:p>
        </w:tc>
        <w:tc>
          <w:tcPr>
            <w:tcW w:w="5022" w:type="dxa"/>
            <w:noWrap/>
            <w:hideMark/>
          </w:tcPr>
          <w:p w14:paraId="7E1DD366" w14:textId="77777777" w:rsidR="005F189C" w:rsidRPr="00650F82" w:rsidRDefault="005F189C">
            <w:pPr>
              <w:rPr>
                <w:rFonts w:ascii="Times New Roman" w:hAnsi="Times New Roman" w:cs="Times New Roman"/>
              </w:rPr>
            </w:pPr>
            <w:proofErr w:type="spellStart"/>
            <w:r w:rsidRPr="00650F82">
              <w:rPr>
                <w:rFonts w:ascii="Times New Roman" w:hAnsi="Times New Roman" w:cs="Times New Roman"/>
              </w:rPr>
              <w:t>Epson</w:t>
            </w:r>
            <w:proofErr w:type="spellEnd"/>
            <w:r w:rsidRPr="00650F82">
              <w:rPr>
                <w:rFonts w:ascii="Times New Roman" w:hAnsi="Times New Roman" w:cs="Times New Roman"/>
              </w:rPr>
              <w:t xml:space="preserve"> DS-770 II</w:t>
            </w:r>
          </w:p>
        </w:tc>
      </w:tr>
      <w:tr w:rsidR="005F189C" w:rsidRPr="00650F82" w14:paraId="1BD37C7A" w14:textId="77777777" w:rsidTr="00650F82">
        <w:trPr>
          <w:trHeight w:val="300"/>
        </w:trPr>
        <w:tc>
          <w:tcPr>
            <w:tcW w:w="957" w:type="dxa"/>
            <w:noWrap/>
            <w:hideMark/>
          </w:tcPr>
          <w:p w14:paraId="1E5C460A"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37</w:t>
            </w:r>
          </w:p>
        </w:tc>
        <w:tc>
          <w:tcPr>
            <w:tcW w:w="3088" w:type="dxa"/>
            <w:noWrap/>
            <w:hideMark/>
          </w:tcPr>
          <w:p w14:paraId="54F7AD05" w14:textId="77777777" w:rsidR="005F189C" w:rsidRPr="00650F82" w:rsidRDefault="005F189C">
            <w:pPr>
              <w:rPr>
                <w:rFonts w:ascii="Times New Roman" w:hAnsi="Times New Roman" w:cs="Times New Roman"/>
              </w:rPr>
            </w:pPr>
            <w:r w:rsidRPr="00650F82">
              <w:rPr>
                <w:rFonts w:ascii="Times New Roman" w:hAnsi="Times New Roman" w:cs="Times New Roman"/>
              </w:rPr>
              <w:t>Mini dators</w:t>
            </w:r>
          </w:p>
        </w:tc>
        <w:tc>
          <w:tcPr>
            <w:tcW w:w="5022" w:type="dxa"/>
            <w:noWrap/>
            <w:hideMark/>
          </w:tcPr>
          <w:p w14:paraId="3CB58C48"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Dell </w:t>
            </w:r>
            <w:proofErr w:type="spellStart"/>
            <w:r w:rsidRPr="00650F82">
              <w:rPr>
                <w:rFonts w:ascii="Times New Roman" w:hAnsi="Times New Roman" w:cs="Times New Roman"/>
              </w:rPr>
              <w:t>Pro</w:t>
            </w:r>
            <w:proofErr w:type="spellEnd"/>
            <w:r w:rsidRPr="00650F82">
              <w:rPr>
                <w:rFonts w:ascii="Times New Roman" w:hAnsi="Times New Roman" w:cs="Times New Roman"/>
              </w:rPr>
              <w:t xml:space="preserve"> </w:t>
            </w:r>
            <w:proofErr w:type="spellStart"/>
            <w:r w:rsidRPr="00650F82">
              <w:rPr>
                <w:rFonts w:ascii="Times New Roman" w:hAnsi="Times New Roman" w:cs="Times New Roman"/>
              </w:rPr>
              <w:t>micro</w:t>
            </w:r>
            <w:proofErr w:type="spellEnd"/>
            <w:r w:rsidRPr="00650F82">
              <w:rPr>
                <w:rFonts w:ascii="Times New Roman" w:hAnsi="Times New Roman" w:cs="Times New Roman"/>
              </w:rPr>
              <w:t xml:space="preserve"> D19U</w:t>
            </w:r>
          </w:p>
        </w:tc>
      </w:tr>
      <w:tr w:rsidR="005F189C" w:rsidRPr="00650F82" w14:paraId="2057DC8A" w14:textId="77777777" w:rsidTr="00650F82">
        <w:trPr>
          <w:trHeight w:val="300"/>
        </w:trPr>
        <w:tc>
          <w:tcPr>
            <w:tcW w:w="957" w:type="dxa"/>
            <w:noWrap/>
            <w:hideMark/>
          </w:tcPr>
          <w:p w14:paraId="1B5B1164"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38</w:t>
            </w:r>
          </w:p>
        </w:tc>
        <w:tc>
          <w:tcPr>
            <w:tcW w:w="3088" w:type="dxa"/>
            <w:noWrap/>
            <w:hideMark/>
          </w:tcPr>
          <w:p w14:paraId="0FB6DE3B" w14:textId="77777777" w:rsidR="005F189C" w:rsidRPr="00650F82" w:rsidRDefault="005F189C">
            <w:pPr>
              <w:rPr>
                <w:rFonts w:ascii="Times New Roman" w:hAnsi="Times New Roman" w:cs="Times New Roman"/>
              </w:rPr>
            </w:pPr>
            <w:r w:rsidRPr="00650F82">
              <w:rPr>
                <w:rFonts w:ascii="Times New Roman" w:hAnsi="Times New Roman" w:cs="Times New Roman"/>
              </w:rPr>
              <w:t>Mini dators</w:t>
            </w:r>
          </w:p>
        </w:tc>
        <w:tc>
          <w:tcPr>
            <w:tcW w:w="5022" w:type="dxa"/>
            <w:noWrap/>
            <w:hideMark/>
          </w:tcPr>
          <w:p w14:paraId="75783A0C"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HP </w:t>
            </w:r>
            <w:proofErr w:type="spellStart"/>
            <w:r w:rsidRPr="00650F82">
              <w:rPr>
                <w:rFonts w:ascii="Times New Roman" w:hAnsi="Times New Roman" w:cs="Times New Roman"/>
              </w:rPr>
              <w:t>EliteDesk</w:t>
            </w:r>
            <w:proofErr w:type="spellEnd"/>
            <w:r w:rsidRPr="00650F82">
              <w:rPr>
                <w:rFonts w:ascii="Times New Roman" w:hAnsi="Times New Roman" w:cs="Times New Roman"/>
              </w:rPr>
              <w:t xml:space="preserve"> 705 G4</w:t>
            </w:r>
          </w:p>
        </w:tc>
      </w:tr>
      <w:tr w:rsidR="005F189C" w:rsidRPr="00650F82" w14:paraId="49A63B4C" w14:textId="77777777" w:rsidTr="00650F82">
        <w:trPr>
          <w:trHeight w:val="300"/>
        </w:trPr>
        <w:tc>
          <w:tcPr>
            <w:tcW w:w="957" w:type="dxa"/>
            <w:noWrap/>
            <w:hideMark/>
          </w:tcPr>
          <w:p w14:paraId="65B46F79" w14:textId="77777777" w:rsidR="005F189C" w:rsidRPr="00650F82" w:rsidRDefault="005F189C" w:rsidP="00C06AE7">
            <w:pPr>
              <w:rPr>
                <w:rFonts w:ascii="Times New Roman" w:hAnsi="Times New Roman" w:cs="Times New Roman"/>
              </w:rPr>
            </w:pPr>
            <w:r w:rsidRPr="00650F82">
              <w:rPr>
                <w:rFonts w:ascii="Times New Roman" w:hAnsi="Times New Roman" w:cs="Times New Roman"/>
              </w:rPr>
              <w:t>39</w:t>
            </w:r>
          </w:p>
        </w:tc>
        <w:tc>
          <w:tcPr>
            <w:tcW w:w="3088" w:type="dxa"/>
            <w:noWrap/>
            <w:hideMark/>
          </w:tcPr>
          <w:p w14:paraId="562570E3" w14:textId="77777777" w:rsidR="005F189C" w:rsidRPr="00650F82" w:rsidRDefault="005F189C">
            <w:pPr>
              <w:rPr>
                <w:rFonts w:ascii="Times New Roman" w:hAnsi="Times New Roman" w:cs="Times New Roman"/>
              </w:rPr>
            </w:pPr>
            <w:r w:rsidRPr="00650F82">
              <w:rPr>
                <w:rFonts w:ascii="Times New Roman" w:hAnsi="Times New Roman" w:cs="Times New Roman"/>
              </w:rPr>
              <w:t>Mini dators</w:t>
            </w:r>
          </w:p>
        </w:tc>
        <w:tc>
          <w:tcPr>
            <w:tcW w:w="5022" w:type="dxa"/>
            <w:noWrap/>
            <w:hideMark/>
          </w:tcPr>
          <w:p w14:paraId="75689EEF" w14:textId="77777777" w:rsidR="005F189C" w:rsidRPr="00650F82" w:rsidRDefault="005F189C">
            <w:pPr>
              <w:rPr>
                <w:rFonts w:ascii="Times New Roman" w:hAnsi="Times New Roman" w:cs="Times New Roman"/>
              </w:rPr>
            </w:pPr>
            <w:r w:rsidRPr="00650F82">
              <w:rPr>
                <w:rFonts w:ascii="Times New Roman" w:hAnsi="Times New Roman" w:cs="Times New Roman"/>
              </w:rPr>
              <w:t xml:space="preserve">HP </w:t>
            </w:r>
            <w:proofErr w:type="spellStart"/>
            <w:r w:rsidRPr="00650F82">
              <w:rPr>
                <w:rFonts w:ascii="Times New Roman" w:hAnsi="Times New Roman" w:cs="Times New Roman"/>
              </w:rPr>
              <w:t>Pro</w:t>
            </w:r>
            <w:proofErr w:type="spellEnd"/>
            <w:r w:rsidRPr="00650F82">
              <w:rPr>
                <w:rFonts w:ascii="Times New Roman" w:hAnsi="Times New Roman" w:cs="Times New Roman"/>
              </w:rPr>
              <w:t xml:space="preserve"> Mini 400 G9</w:t>
            </w:r>
          </w:p>
        </w:tc>
      </w:tr>
    </w:tbl>
    <w:p w14:paraId="093DB1D9" w14:textId="77777777" w:rsidR="005F189C" w:rsidRPr="00C64A0C" w:rsidRDefault="005F189C">
      <w:pPr>
        <w:rPr>
          <w:rFonts w:ascii="Times New Roman" w:hAnsi="Times New Roman" w:cs="Times New Roman"/>
        </w:rPr>
      </w:pPr>
    </w:p>
    <w:p w14:paraId="17771CED" w14:textId="77777777" w:rsidR="005F189C" w:rsidRPr="005F189C" w:rsidRDefault="005F189C" w:rsidP="005F189C">
      <w:pPr>
        <w:jc w:val="both"/>
        <w:rPr>
          <w:rFonts w:ascii="Times New Roman" w:hAnsi="Times New Roman" w:cs="Times New Roman"/>
          <w:strike/>
        </w:rPr>
      </w:pP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6"/>
        <w:gridCol w:w="8207"/>
      </w:tblGrid>
      <w:tr w:rsidR="00D95B77" w:rsidRPr="00D95B77" w14:paraId="4480BEA4" w14:textId="77777777" w:rsidTr="00C51AB8">
        <w:trPr>
          <w:trHeight w:val="196"/>
        </w:trPr>
        <w:tc>
          <w:tcPr>
            <w:tcW w:w="452" w:type="pct"/>
            <w:shd w:val="pct15" w:color="auto" w:fill="auto"/>
          </w:tcPr>
          <w:p w14:paraId="6780900D" w14:textId="77777777" w:rsidR="00D95B77" w:rsidRPr="00D40F9F" w:rsidRDefault="00D95B77" w:rsidP="00D40F9F">
            <w:pPr>
              <w:spacing w:after="0" w:line="240" w:lineRule="auto"/>
              <w:ind w:left="426"/>
              <w:rPr>
                <w:rFonts w:ascii="Times New Roman" w:eastAsia="Times New Roman" w:hAnsi="Times New Roman" w:cs="Times New Roman"/>
                <w:b/>
                <w:lang w:eastAsia="lv-LV"/>
              </w:rPr>
            </w:pPr>
          </w:p>
        </w:tc>
        <w:tc>
          <w:tcPr>
            <w:tcW w:w="4548" w:type="pct"/>
            <w:shd w:val="pct15" w:color="auto" w:fill="auto"/>
          </w:tcPr>
          <w:p w14:paraId="4A233A4F" w14:textId="77777777" w:rsidR="00D95B77" w:rsidRPr="00D95B77" w:rsidRDefault="00D95B77" w:rsidP="00753B68">
            <w:pPr>
              <w:jc w:val="center"/>
              <w:rPr>
                <w:rFonts w:ascii="Times New Roman" w:eastAsia="Times New Roman" w:hAnsi="Times New Roman" w:cs="Times New Roman"/>
                <w:b/>
                <w:lang w:eastAsia="lv-LV"/>
              </w:rPr>
            </w:pPr>
            <w:r w:rsidRPr="00D95B77">
              <w:rPr>
                <w:rFonts w:ascii="Times New Roman" w:eastAsia="Times New Roman" w:hAnsi="Times New Roman" w:cs="Times New Roman"/>
                <w:b/>
                <w:bCs/>
                <w:lang w:eastAsia="lv-LV"/>
              </w:rPr>
              <w:t>Pretendenta atbilstība</w:t>
            </w:r>
            <w:r w:rsidRPr="00D95B77">
              <w:rPr>
                <w:rFonts w:ascii="Times New Roman" w:eastAsia="Times New Roman" w:hAnsi="Times New Roman" w:cs="Times New Roman"/>
                <w:sz w:val="28"/>
              </w:rPr>
              <w:t xml:space="preserve"> </w:t>
            </w:r>
            <w:r w:rsidRPr="00D95B77">
              <w:rPr>
                <w:rFonts w:ascii="Times New Roman" w:eastAsia="Times New Roman" w:hAnsi="Times New Roman" w:cs="Times New Roman"/>
                <w:b/>
                <w:bCs/>
                <w:lang w:eastAsia="lv-LV"/>
              </w:rPr>
              <w:t>profesionālās darbības veikšanai</w:t>
            </w:r>
          </w:p>
        </w:tc>
      </w:tr>
      <w:tr w:rsidR="00D95B77" w:rsidRPr="00D95B77" w14:paraId="094CE82E" w14:textId="77777777" w:rsidTr="00C51AB8">
        <w:trPr>
          <w:trHeight w:val="310"/>
        </w:trPr>
        <w:tc>
          <w:tcPr>
            <w:tcW w:w="452" w:type="pct"/>
            <w:tcBorders>
              <w:top w:val="single" w:sz="4" w:space="0" w:color="auto"/>
            </w:tcBorders>
            <w:vAlign w:val="center"/>
          </w:tcPr>
          <w:p w14:paraId="1A1E8088" w14:textId="457191A2" w:rsidR="00D95B77" w:rsidRPr="00D40F9F" w:rsidRDefault="007E7F67" w:rsidP="00D40F9F">
            <w:pPr>
              <w:spacing w:after="0" w:line="240" w:lineRule="auto"/>
              <w:ind w:left="208"/>
              <w:rPr>
                <w:rFonts w:ascii="Times New Roman" w:eastAsia="Times New Roman" w:hAnsi="Times New Roman" w:cs="Times New Roman"/>
                <w:b/>
                <w:lang w:eastAsia="lv-LV"/>
              </w:rPr>
            </w:pPr>
            <w:r>
              <w:rPr>
                <w:rFonts w:ascii="Times New Roman" w:eastAsia="Times New Roman" w:hAnsi="Times New Roman" w:cs="Times New Roman"/>
                <w:b/>
                <w:lang w:eastAsia="lv-LV"/>
              </w:rPr>
              <w:t>1.</w:t>
            </w:r>
          </w:p>
        </w:tc>
        <w:tc>
          <w:tcPr>
            <w:tcW w:w="4548" w:type="pct"/>
            <w:tcBorders>
              <w:top w:val="single" w:sz="4" w:space="0" w:color="auto"/>
            </w:tcBorders>
          </w:tcPr>
          <w:p w14:paraId="1F35AAEA" w14:textId="77777777" w:rsidR="00D95B77" w:rsidRPr="00D95B77" w:rsidRDefault="00D95B77" w:rsidP="00F86C66">
            <w:pPr>
              <w:tabs>
                <w:tab w:val="left" w:pos="1108"/>
              </w:tabs>
              <w:ind w:left="135" w:right="83"/>
              <w:jc w:val="both"/>
              <w:rPr>
                <w:rFonts w:ascii="Times New Roman" w:eastAsia="Times New Roman" w:hAnsi="Times New Roman" w:cs="Times New Roman"/>
                <w:bCs/>
                <w:lang w:eastAsia="lv-LV"/>
              </w:rPr>
            </w:pPr>
            <w:r w:rsidRPr="00D95B77">
              <w:rPr>
                <w:rFonts w:ascii="Times New Roman" w:eastAsia="Times New Roman" w:hAnsi="Times New Roman" w:cs="Times New Roman"/>
                <w:bCs/>
                <w:lang w:eastAsia="lv-LV"/>
              </w:rPr>
              <w:t xml:space="preserve">Pretendents ir Latvijas Republikas Uzņēmumu reģistra Komercreģistrā reģistrēts komersants. </w:t>
            </w:r>
          </w:p>
          <w:p w14:paraId="68EA8DC0" w14:textId="77777777" w:rsidR="00D95B77" w:rsidRPr="00D95B77" w:rsidRDefault="00D95B77" w:rsidP="00753B68">
            <w:pPr>
              <w:ind w:left="148" w:right="126"/>
              <w:jc w:val="both"/>
              <w:rPr>
                <w:rFonts w:ascii="Times New Roman" w:eastAsia="Times New Roman" w:hAnsi="Times New Roman" w:cs="Times New Roman"/>
                <w:lang w:eastAsia="lv-LV"/>
              </w:rPr>
            </w:pPr>
            <w:r w:rsidRPr="00D95B77">
              <w:rPr>
                <w:rFonts w:ascii="Times New Roman" w:eastAsia="Times New Roman" w:hAnsi="Times New Roman" w:cs="Times New Roman"/>
                <w:bCs/>
                <w:i/>
                <w:iCs/>
                <w:lang w:eastAsia="lv-LV"/>
              </w:rPr>
              <w:t>Informācija tiks pārbaudīta Latvijas Republikas Uzņēmumu reģistra vestajos reģistros.</w:t>
            </w:r>
          </w:p>
        </w:tc>
      </w:tr>
      <w:tr w:rsidR="00D95B77" w:rsidRPr="00D95B77" w14:paraId="0C44DFBB" w14:textId="77777777" w:rsidTr="00C51AB8">
        <w:trPr>
          <w:trHeight w:val="310"/>
        </w:trPr>
        <w:tc>
          <w:tcPr>
            <w:tcW w:w="452" w:type="pct"/>
            <w:tcBorders>
              <w:top w:val="single" w:sz="4" w:space="0" w:color="auto"/>
            </w:tcBorders>
            <w:vAlign w:val="center"/>
          </w:tcPr>
          <w:p w14:paraId="6673CFA0" w14:textId="26EC90D5" w:rsidR="00D95B77" w:rsidRPr="00D40F9F" w:rsidRDefault="007E7F67" w:rsidP="00D40F9F">
            <w:pPr>
              <w:spacing w:after="0" w:line="240" w:lineRule="auto"/>
              <w:ind w:left="208"/>
              <w:rPr>
                <w:rFonts w:ascii="Times New Roman" w:eastAsia="Times New Roman" w:hAnsi="Times New Roman" w:cs="Times New Roman"/>
                <w:b/>
                <w:lang w:eastAsia="lv-LV"/>
              </w:rPr>
            </w:pPr>
            <w:r>
              <w:rPr>
                <w:rFonts w:ascii="Times New Roman" w:eastAsia="Times New Roman" w:hAnsi="Times New Roman" w:cs="Times New Roman"/>
                <w:b/>
                <w:lang w:eastAsia="lv-LV"/>
              </w:rPr>
              <w:t>2.</w:t>
            </w:r>
          </w:p>
        </w:tc>
        <w:tc>
          <w:tcPr>
            <w:tcW w:w="4548" w:type="pct"/>
            <w:tcBorders>
              <w:top w:val="single" w:sz="4" w:space="0" w:color="auto"/>
            </w:tcBorders>
          </w:tcPr>
          <w:p w14:paraId="03F11FB2" w14:textId="77777777" w:rsidR="00D95B77" w:rsidRPr="00D95B77" w:rsidRDefault="00D95B77" w:rsidP="00F86C66">
            <w:pPr>
              <w:tabs>
                <w:tab w:val="left" w:pos="1108"/>
              </w:tabs>
              <w:ind w:left="135" w:right="83"/>
              <w:jc w:val="both"/>
              <w:rPr>
                <w:rFonts w:ascii="Times New Roman" w:eastAsia="Times New Roman" w:hAnsi="Times New Roman" w:cs="Times New Roman"/>
                <w:bCs/>
                <w:lang w:eastAsia="lv-LV"/>
              </w:rPr>
            </w:pPr>
            <w:r w:rsidRPr="00D95B77">
              <w:rPr>
                <w:rFonts w:ascii="Times New Roman" w:eastAsia="Times New Roman" w:hAnsi="Times New Roman" w:cs="Times New Roman"/>
                <w:bCs/>
                <w:lang w:eastAsia="lv-LV"/>
              </w:rPr>
              <w:t xml:space="preserve">Pretendents ir fiziskā persona, kura reģistrēta kā saimnieciskās darbības veicēja, – ir reģistrēta VID kā nodokļu maksātāja. </w:t>
            </w:r>
          </w:p>
          <w:p w14:paraId="545998B9" w14:textId="77777777" w:rsidR="00D95B77" w:rsidRPr="00D95B77" w:rsidRDefault="00D95B77" w:rsidP="00162D66">
            <w:pPr>
              <w:tabs>
                <w:tab w:val="left" w:pos="1108"/>
              </w:tabs>
              <w:ind w:left="135" w:right="83"/>
              <w:jc w:val="both"/>
              <w:rPr>
                <w:rFonts w:ascii="Times New Roman" w:eastAsia="Times New Roman" w:hAnsi="Times New Roman" w:cs="Times New Roman"/>
                <w:bCs/>
                <w:i/>
                <w:iCs/>
                <w:lang w:eastAsia="lv-LV"/>
              </w:rPr>
            </w:pPr>
            <w:r w:rsidRPr="00D95B77">
              <w:rPr>
                <w:rFonts w:ascii="Times New Roman" w:eastAsia="Times New Roman" w:hAnsi="Times New Roman" w:cs="Times New Roman"/>
                <w:bCs/>
                <w:i/>
                <w:iCs/>
                <w:lang w:eastAsia="lv-LV"/>
              </w:rPr>
              <w:t>Informācija tiks pārbaudīta Valsts ieņēmumu dienesta publiski pieejamā datubāzē.</w:t>
            </w:r>
          </w:p>
        </w:tc>
      </w:tr>
      <w:tr w:rsidR="00D95B77" w:rsidRPr="00D95B77" w14:paraId="7F181955" w14:textId="77777777" w:rsidTr="00C51AB8">
        <w:trPr>
          <w:trHeight w:val="310"/>
        </w:trPr>
        <w:tc>
          <w:tcPr>
            <w:tcW w:w="452" w:type="pct"/>
            <w:tcBorders>
              <w:top w:val="single" w:sz="4" w:space="0" w:color="auto"/>
              <w:bottom w:val="single" w:sz="4" w:space="0" w:color="auto"/>
            </w:tcBorders>
            <w:vAlign w:val="center"/>
          </w:tcPr>
          <w:p w14:paraId="4947B956" w14:textId="742124B4" w:rsidR="00D95B77" w:rsidRPr="00D40F9F" w:rsidRDefault="007E7F67" w:rsidP="00D40F9F">
            <w:pPr>
              <w:spacing w:after="0" w:line="240" w:lineRule="auto"/>
              <w:ind w:left="208"/>
              <w:rPr>
                <w:rFonts w:ascii="Times New Roman" w:eastAsia="Times New Roman" w:hAnsi="Times New Roman" w:cs="Times New Roman"/>
                <w:b/>
                <w:lang w:eastAsia="lv-LV"/>
              </w:rPr>
            </w:pPr>
            <w:r>
              <w:rPr>
                <w:rFonts w:ascii="Times New Roman" w:eastAsia="Times New Roman" w:hAnsi="Times New Roman" w:cs="Times New Roman"/>
                <w:b/>
                <w:lang w:eastAsia="lv-LV"/>
              </w:rPr>
              <w:t>3.</w:t>
            </w:r>
          </w:p>
        </w:tc>
        <w:tc>
          <w:tcPr>
            <w:tcW w:w="4548" w:type="pct"/>
            <w:tcBorders>
              <w:top w:val="single" w:sz="4" w:space="0" w:color="auto"/>
              <w:bottom w:val="single" w:sz="4" w:space="0" w:color="auto"/>
            </w:tcBorders>
          </w:tcPr>
          <w:p w14:paraId="5F9DFF1E" w14:textId="77777777" w:rsidR="00D95B77" w:rsidRPr="00D95B77" w:rsidRDefault="00D95B77" w:rsidP="00753B68">
            <w:pPr>
              <w:tabs>
                <w:tab w:val="left" w:pos="1108"/>
              </w:tabs>
              <w:ind w:left="135" w:right="83"/>
              <w:jc w:val="both"/>
              <w:rPr>
                <w:rFonts w:ascii="Times New Roman" w:hAnsi="Times New Roman" w:cs="Times New Roman"/>
              </w:rPr>
            </w:pPr>
            <w:r w:rsidRPr="00D95B77">
              <w:rPr>
                <w:rFonts w:ascii="Times New Roman" w:hAnsi="Times New Roman" w:cs="Times New Roman"/>
              </w:rPr>
              <w:t>Pretendents ir ārvalstī reģistrēta vai pastāvīgi dzīvojoša persona.</w:t>
            </w:r>
          </w:p>
          <w:p w14:paraId="4B510ACC" w14:textId="77777777" w:rsidR="00D95B77" w:rsidRPr="00D95B77" w:rsidRDefault="00D95B77" w:rsidP="00753B68">
            <w:pPr>
              <w:ind w:left="148" w:right="126"/>
              <w:jc w:val="both"/>
              <w:rPr>
                <w:rFonts w:ascii="Times New Roman" w:eastAsia="Times New Roman" w:hAnsi="Times New Roman" w:cs="Times New Roman"/>
                <w:lang w:eastAsia="lv-LV"/>
              </w:rPr>
            </w:pPr>
            <w:r w:rsidRPr="00D95B77">
              <w:rPr>
                <w:rFonts w:ascii="Times New Roman" w:eastAsia="Times New Roman" w:hAnsi="Times New Roman" w:cs="Times New Roman"/>
                <w:i/>
                <w:iCs/>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1" w:name="_Hlk94685958"/>
            <w:r w:rsidRPr="00D95B77">
              <w:rPr>
                <w:rFonts w:ascii="Times New Roman" w:eastAsia="Times New Roman" w:hAnsi="Times New Roman" w:cs="Times New Roman"/>
                <w:i/>
                <w:iCs/>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D95B77">
              <w:rPr>
                <w:rFonts w:ascii="Times New Roman" w:eastAsia="Times New Roman" w:hAnsi="Times New Roman" w:cs="Times New Roman"/>
                <w:i/>
                <w:iCs/>
                <w:lang w:eastAsia="lv-LV"/>
              </w:rPr>
              <w:t xml:space="preserve">. </w:t>
            </w:r>
          </w:p>
        </w:tc>
      </w:tr>
    </w:tbl>
    <w:p w14:paraId="5924605A" w14:textId="77777777" w:rsidR="00D95B77" w:rsidRDefault="00D95B77" w:rsidP="00D95B77">
      <w:pPr>
        <w:jc w:val="center"/>
        <w:rPr>
          <w:rFonts w:ascii="Times New Roman" w:hAnsi="Times New Roman" w:cs="Times New Roman"/>
          <w:b/>
          <w:bCs/>
          <w:sz w:val="32"/>
          <w:szCs w:val="32"/>
        </w:rPr>
      </w:pPr>
      <w:r w:rsidRPr="00D95B77">
        <w:rPr>
          <w:rFonts w:ascii="Times New Roman" w:hAnsi="Times New Roman" w:cs="Times New Roman"/>
          <w:b/>
          <w:bCs/>
          <w:sz w:val="32"/>
          <w:szCs w:val="32"/>
        </w:rPr>
        <w:t> </w:t>
      </w:r>
    </w:p>
    <w:p w14:paraId="5A90E14A" w14:textId="4C459F85" w:rsidR="00D95B77" w:rsidRPr="00D95B77" w:rsidRDefault="00D95B77" w:rsidP="00D95B77">
      <w:pPr>
        <w:numPr>
          <w:ilvl w:val="0"/>
          <w:numId w:val="13"/>
        </w:numPr>
        <w:spacing w:after="0" w:line="240" w:lineRule="auto"/>
        <w:jc w:val="center"/>
        <w:rPr>
          <w:rFonts w:ascii="Times New Roman" w:eastAsia="Times New Roman" w:hAnsi="Times New Roman" w:cs="Times New Roman"/>
          <w:b/>
          <w:caps/>
          <w:sz w:val="28"/>
          <w:szCs w:val="28"/>
          <w:lang w:eastAsia="lv-LV"/>
        </w:rPr>
      </w:pPr>
      <w:r w:rsidRPr="00D95B77">
        <w:rPr>
          <w:rFonts w:ascii="Times New Roman" w:eastAsia="Times New Roman" w:hAnsi="Times New Roman" w:cs="Times New Roman"/>
          <w:b/>
          <w:caps/>
          <w:sz w:val="28"/>
          <w:szCs w:val="28"/>
          <w:lang w:eastAsia="lv-LV"/>
        </w:rPr>
        <w:t>Finanšu piedāvājums</w:t>
      </w:r>
    </w:p>
    <w:p w14:paraId="031FC734" w14:textId="6FB45F32" w:rsidR="00D95B77" w:rsidRPr="00D95B77" w:rsidRDefault="00D95B77" w:rsidP="00E858DA">
      <w:pPr>
        <w:spacing w:after="0"/>
        <w:jc w:val="right"/>
        <w:rPr>
          <w:rFonts w:ascii="Times New Roman" w:eastAsia="Times New Roman" w:hAnsi="Times New Roman" w:cs="Times New Roman"/>
          <w:i/>
          <w:iCs/>
          <w:lang w:eastAsia="lv-LV"/>
        </w:rPr>
      </w:pPr>
    </w:p>
    <w:tbl>
      <w:tblPr>
        <w:tblpPr w:leftFromText="180" w:rightFromText="180" w:vertAnchor="text" w:tblpX="-39" w:tblpY="1"/>
        <w:tblOverlap w:val="neve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2844"/>
        <w:gridCol w:w="1985"/>
      </w:tblGrid>
      <w:tr w:rsidR="00F938F2" w:rsidRPr="00E85217" w14:paraId="738865A6" w14:textId="77777777" w:rsidTr="007F228E">
        <w:trPr>
          <w:trHeight w:val="693"/>
          <w:tblHeader/>
        </w:trPr>
        <w:tc>
          <w:tcPr>
            <w:tcW w:w="846" w:type="dxa"/>
            <w:tcBorders>
              <w:right w:val="single" w:sz="4" w:space="0" w:color="auto"/>
            </w:tcBorders>
            <w:shd w:val="clear" w:color="auto" w:fill="F2F2F2"/>
            <w:vAlign w:val="center"/>
          </w:tcPr>
          <w:p w14:paraId="245A005F" w14:textId="77777777" w:rsidR="00E858DA" w:rsidRDefault="00F938F2" w:rsidP="005637B4">
            <w:pPr>
              <w:tabs>
                <w:tab w:val="left" w:pos="6162"/>
              </w:tabs>
              <w:spacing w:after="0" w:line="240" w:lineRule="auto"/>
              <w:jc w:val="center"/>
              <w:rPr>
                <w:rFonts w:ascii="Times New Roman" w:eastAsia="Times New Roman" w:hAnsi="Times New Roman" w:cs="Times New Roman"/>
                <w:b/>
                <w:bCs/>
              </w:rPr>
            </w:pPr>
            <w:r w:rsidRPr="00E85217">
              <w:rPr>
                <w:rFonts w:ascii="Times New Roman" w:eastAsia="Times New Roman" w:hAnsi="Times New Roman" w:cs="Times New Roman"/>
                <w:b/>
                <w:bCs/>
              </w:rPr>
              <w:t>N</w:t>
            </w:r>
            <w:r w:rsidR="00E858DA">
              <w:rPr>
                <w:rFonts w:ascii="Times New Roman" w:eastAsia="Times New Roman" w:hAnsi="Times New Roman" w:cs="Times New Roman"/>
                <w:b/>
                <w:bCs/>
              </w:rPr>
              <w:t>r</w:t>
            </w:r>
            <w:r w:rsidRPr="00E85217">
              <w:rPr>
                <w:rFonts w:ascii="Times New Roman" w:eastAsia="Times New Roman" w:hAnsi="Times New Roman" w:cs="Times New Roman"/>
                <w:b/>
                <w:bCs/>
              </w:rPr>
              <w:t>.</w:t>
            </w:r>
          </w:p>
          <w:p w14:paraId="088AEF3E" w14:textId="42A7399C" w:rsidR="00F938F2" w:rsidRPr="00E85217" w:rsidRDefault="00F938F2" w:rsidP="005637B4">
            <w:pPr>
              <w:tabs>
                <w:tab w:val="left" w:pos="6162"/>
              </w:tabs>
              <w:spacing w:after="0" w:line="240" w:lineRule="auto"/>
              <w:jc w:val="center"/>
              <w:rPr>
                <w:rFonts w:ascii="Times New Roman" w:eastAsia="Times New Roman" w:hAnsi="Times New Roman" w:cs="Times New Roman"/>
                <w:b/>
                <w:bCs/>
              </w:rPr>
            </w:pPr>
            <w:r w:rsidRPr="00E85217">
              <w:rPr>
                <w:rFonts w:ascii="Times New Roman" w:eastAsia="Times New Roman" w:hAnsi="Times New Roman" w:cs="Times New Roman"/>
                <w:b/>
                <w:bCs/>
              </w:rPr>
              <w:t>p.k.</w:t>
            </w:r>
          </w:p>
        </w:tc>
        <w:tc>
          <w:tcPr>
            <w:tcW w:w="3402" w:type="dxa"/>
            <w:tcBorders>
              <w:right w:val="single" w:sz="4" w:space="0" w:color="auto"/>
            </w:tcBorders>
            <w:shd w:val="clear" w:color="auto" w:fill="F2F2F2"/>
            <w:vAlign w:val="center"/>
          </w:tcPr>
          <w:p w14:paraId="5508CCF4" w14:textId="77777777" w:rsidR="00F938F2" w:rsidRPr="00E85217" w:rsidRDefault="00F938F2" w:rsidP="005637B4">
            <w:pPr>
              <w:tabs>
                <w:tab w:val="left" w:pos="6162"/>
              </w:tabs>
              <w:spacing w:after="0" w:line="240" w:lineRule="auto"/>
              <w:jc w:val="center"/>
              <w:rPr>
                <w:rFonts w:ascii="Times New Roman" w:eastAsia="Times New Roman" w:hAnsi="Times New Roman" w:cs="Times New Roman"/>
                <w:b/>
                <w:bCs/>
              </w:rPr>
            </w:pPr>
            <w:r w:rsidRPr="00E85217">
              <w:rPr>
                <w:rFonts w:ascii="Times New Roman" w:eastAsia="Times New Roman" w:hAnsi="Times New Roman" w:cs="Times New Roman"/>
                <w:b/>
                <w:bCs/>
              </w:rPr>
              <w:t>Pakalpojums</w:t>
            </w:r>
          </w:p>
        </w:tc>
        <w:tc>
          <w:tcPr>
            <w:tcW w:w="2844" w:type="dxa"/>
            <w:tcBorders>
              <w:right w:val="single" w:sz="4" w:space="0" w:color="auto"/>
            </w:tcBorders>
            <w:shd w:val="clear" w:color="auto" w:fill="F2F2F2"/>
            <w:vAlign w:val="center"/>
          </w:tcPr>
          <w:p w14:paraId="4DAB85A8" w14:textId="77777777" w:rsidR="00F938F2" w:rsidRPr="00E85217" w:rsidRDefault="00F938F2" w:rsidP="005637B4">
            <w:pPr>
              <w:tabs>
                <w:tab w:val="left" w:pos="6162"/>
              </w:tabs>
              <w:spacing w:after="0" w:line="240" w:lineRule="auto"/>
              <w:jc w:val="center"/>
              <w:rPr>
                <w:rFonts w:ascii="Times New Roman" w:eastAsia="Times New Roman" w:hAnsi="Times New Roman" w:cs="Times New Roman"/>
                <w:b/>
                <w:bCs/>
              </w:rPr>
            </w:pPr>
            <w:r w:rsidRPr="00E85217">
              <w:rPr>
                <w:rFonts w:ascii="Times New Roman" w:eastAsia="Times New Roman" w:hAnsi="Times New Roman" w:cs="Times New Roman"/>
                <w:b/>
                <w:bCs/>
              </w:rPr>
              <w:t>Vienība</w:t>
            </w:r>
          </w:p>
        </w:tc>
        <w:tc>
          <w:tcPr>
            <w:tcW w:w="1985" w:type="dxa"/>
            <w:tcBorders>
              <w:top w:val="single" w:sz="4" w:space="0" w:color="auto"/>
              <w:left w:val="single" w:sz="4" w:space="0" w:color="auto"/>
              <w:right w:val="single" w:sz="4" w:space="0" w:color="auto"/>
            </w:tcBorders>
            <w:shd w:val="clear" w:color="auto" w:fill="F2F2F2"/>
            <w:vAlign w:val="center"/>
          </w:tcPr>
          <w:p w14:paraId="48334FC7" w14:textId="77777777" w:rsidR="00F938F2" w:rsidRPr="00E85217" w:rsidRDefault="00F938F2" w:rsidP="005637B4">
            <w:pPr>
              <w:tabs>
                <w:tab w:val="left" w:pos="6162"/>
              </w:tabs>
              <w:spacing w:after="0" w:line="240" w:lineRule="auto"/>
              <w:jc w:val="center"/>
              <w:rPr>
                <w:rFonts w:ascii="Times New Roman" w:eastAsia="Times New Roman" w:hAnsi="Times New Roman" w:cs="Times New Roman"/>
                <w:b/>
                <w:bCs/>
              </w:rPr>
            </w:pPr>
            <w:r w:rsidRPr="00E85217">
              <w:rPr>
                <w:rFonts w:ascii="Times New Roman" w:eastAsia="Times New Roman" w:hAnsi="Times New Roman" w:cs="Times New Roman"/>
                <w:b/>
                <w:bCs/>
              </w:rPr>
              <w:t>Cena</w:t>
            </w:r>
            <w:r w:rsidRPr="00E85217">
              <w:rPr>
                <w:rFonts w:ascii="Times New Roman" w:eastAsia="Times New Roman" w:hAnsi="Times New Roman" w:cs="Times New Roman"/>
                <w:b/>
                <w:bCs/>
                <w:vertAlign w:val="superscript"/>
              </w:rPr>
              <w:footnoteReference w:id="2"/>
            </w:r>
            <w:r w:rsidRPr="00E85217">
              <w:rPr>
                <w:rFonts w:ascii="Times New Roman" w:eastAsia="Times New Roman" w:hAnsi="Times New Roman" w:cs="Times New Roman"/>
                <w:b/>
                <w:bCs/>
              </w:rPr>
              <w:t xml:space="preserve"> par 1 (vienu) vienību, </w:t>
            </w:r>
            <w:r w:rsidRPr="00E85217">
              <w:rPr>
                <w:rFonts w:ascii="Times New Roman" w:eastAsia="Times New Roman" w:hAnsi="Times New Roman" w:cs="Times New Roman"/>
                <w:b/>
              </w:rPr>
              <w:t>EUR bez PVN</w:t>
            </w:r>
          </w:p>
        </w:tc>
      </w:tr>
      <w:tr w:rsidR="00F938F2" w:rsidRPr="00E85217" w14:paraId="61A20C8B" w14:textId="77777777" w:rsidTr="007F228E">
        <w:trPr>
          <w:trHeight w:val="693"/>
          <w:tblHeader/>
        </w:trPr>
        <w:tc>
          <w:tcPr>
            <w:tcW w:w="846" w:type="dxa"/>
            <w:tcBorders>
              <w:right w:val="single" w:sz="4" w:space="0" w:color="auto"/>
            </w:tcBorders>
            <w:vAlign w:val="center"/>
          </w:tcPr>
          <w:p w14:paraId="52B081C5" w14:textId="77777777" w:rsidR="00F938F2" w:rsidRPr="00E85217" w:rsidRDefault="00F938F2" w:rsidP="00E858DA">
            <w:pPr>
              <w:tabs>
                <w:tab w:val="left" w:pos="6162"/>
              </w:tabs>
              <w:spacing w:after="0" w:line="240" w:lineRule="auto"/>
              <w:jc w:val="center"/>
              <w:rPr>
                <w:rFonts w:ascii="Times New Roman" w:eastAsia="Times New Roman" w:hAnsi="Times New Roman" w:cs="Times New Roman"/>
                <w:bCs/>
              </w:rPr>
            </w:pPr>
            <w:r w:rsidRPr="00E85217">
              <w:rPr>
                <w:rFonts w:ascii="Times New Roman" w:eastAsia="Times New Roman" w:hAnsi="Times New Roman" w:cs="Times New Roman"/>
                <w:bCs/>
              </w:rPr>
              <w:t>1.</w:t>
            </w:r>
          </w:p>
        </w:tc>
        <w:tc>
          <w:tcPr>
            <w:tcW w:w="3402" w:type="dxa"/>
            <w:tcBorders>
              <w:right w:val="single" w:sz="4" w:space="0" w:color="auto"/>
            </w:tcBorders>
            <w:vAlign w:val="center"/>
          </w:tcPr>
          <w:p w14:paraId="586F5521" w14:textId="77777777" w:rsidR="00F938F2" w:rsidRPr="00E85217" w:rsidRDefault="00F938F2" w:rsidP="00E858DA">
            <w:pPr>
              <w:tabs>
                <w:tab w:val="left" w:pos="6162"/>
              </w:tabs>
              <w:spacing w:after="0" w:line="240" w:lineRule="auto"/>
              <w:rPr>
                <w:rFonts w:ascii="Times New Roman" w:eastAsia="Times New Roman" w:hAnsi="Times New Roman" w:cs="Times New Roman"/>
                <w:bCs/>
              </w:rPr>
            </w:pPr>
            <w:r w:rsidRPr="00E85217">
              <w:rPr>
                <w:rFonts w:ascii="Times New Roman" w:eastAsia="Times New Roman" w:hAnsi="Times New Roman" w:cs="Times New Roman"/>
                <w:bCs/>
              </w:rPr>
              <w:t xml:space="preserve">Datortehnikas defektēšana </w:t>
            </w:r>
          </w:p>
        </w:tc>
        <w:tc>
          <w:tcPr>
            <w:tcW w:w="2844" w:type="dxa"/>
            <w:tcBorders>
              <w:right w:val="single" w:sz="4" w:space="0" w:color="auto"/>
            </w:tcBorders>
            <w:vAlign w:val="center"/>
          </w:tcPr>
          <w:p w14:paraId="4221C8C7" w14:textId="77777777" w:rsidR="00F938F2" w:rsidRPr="00E85217" w:rsidRDefault="00F938F2" w:rsidP="00E858DA">
            <w:pPr>
              <w:tabs>
                <w:tab w:val="left" w:pos="6162"/>
              </w:tabs>
              <w:spacing w:after="0" w:line="240" w:lineRule="auto"/>
              <w:jc w:val="center"/>
              <w:rPr>
                <w:rFonts w:ascii="Times New Roman" w:eastAsia="Times New Roman" w:hAnsi="Times New Roman" w:cs="Times New Roman"/>
                <w:bCs/>
              </w:rPr>
            </w:pPr>
            <w:r w:rsidRPr="00E85217">
              <w:rPr>
                <w:rFonts w:ascii="Times New Roman" w:eastAsia="Times New Roman" w:hAnsi="Times New Roman" w:cs="Times New Roman"/>
                <w:bCs/>
              </w:rPr>
              <w:t>1 (viena) reize 1 (viena) datortehnikas vienība</w:t>
            </w:r>
          </w:p>
        </w:tc>
        <w:tc>
          <w:tcPr>
            <w:tcW w:w="1985" w:type="dxa"/>
            <w:tcBorders>
              <w:top w:val="single" w:sz="4" w:space="0" w:color="auto"/>
              <w:left w:val="single" w:sz="4" w:space="0" w:color="auto"/>
              <w:bottom w:val="single" w:sz="4" w:space="0" w:color="auto"/>
              <w:right w:val="single" w:sz="4" w:space="0" w:color="auto"/>
            </w:tcBorders>
            <w:vAlign w:val="center"/>
          </w:tcPr>
          <w:p w14:paraId="25204273" w14:textId="4C50419C" w:rsidR="00F938F2" w:rsidRPr="00E85217" w:rsidRDefault="00F938F2" w:rsidP="00E858DA">
            <w:pPr>
              <w:tabs>
                <w:tab w:val="left" w:pos="6162"/>
              </w:tabs>
              <w:spacing w:after="0" w:line="240" w:lineRule="auto"/>
              <w:jc w:val="center"/>
              <w:rPr>
                <w:rFonts w:ascii="Times New Roman" w:eastAsia="Times New Roman" w:hAnsi="Times New Roman" w:cs="Times New Roman"/>
                <w:b/>
                <w:bCs/>
              </w:rPr>
            </w:pPr>
          </w:p>
        </w:tc>
      </w:tr>
      <w:tr w:rsidR="00F938F2" w:rsidRPr="00E85217" w14:paraId="66DFBB1D" w14:textId="77777777" w:rsidTr="007F228E">
        <w:trPr>
          <w:trHeight w:val="693"/>
          <w:tblHeader/>
        </w:trPr>
        <w:tc>
          <w:tcPr>
            <w:tcW w:w="846" w:type="dxa"/>
            <w:tcBorders>
              <w:right w:val="single" w:sz="4" w:space="0" w:color="auto"/>
            </w:tcBorders>
            <w:vAlign w:val="center"/>
          </w:tcPr>
          <w:p w14:paraId="20C81760" w14:textId="77777777" w:rsidR="00F938F2" w:rsidRPr="00E85217" w:rsidRDefault="00F938F2" w:rsidP="00E858DA">
            <w:pPr>
              <w:tabs>
                <w:tab w:val="left" w:pos="6162"/>
              </w:tabs>
              <w:spacing w:after="0" w:line="240" w:lineRule="auto"/>
              <w:jc w:val="center"/>
              <w:rPr>
                <w:rFonts w:ascii="Times New Roman" w:eastAsia="Times New Roman" w:hAnsi="Times New Roman" w:cs="Times New Roman"/>
                <w:bCs/>
              </w:rPr>
            </w:pPr>
            <w:r w:rsidRPr="00E85217">
              <w:rPr>
                <w:rFonts w:ascii="Times New Roman" w:eastAsia="Times New Roman" w:hAnsi="Times New Roman" w:cs="Times New Roman"/>
                <w:bCs/>
              </w:rPr>
              <w:t>2.</w:t>
            </w:r>
          </w:p>
        </w:tc>
        <w:tc>
          <w:tcPr>
            <w:tcW w:w="3402" w:type="dxa"/>
            <w:tcBorders>
              <w:right w:val="single" w:sz="4" w:space="0" w:color="auto"/>
            </w:tcBorders>
            <w:vAlign w:val="center"/>
          </w:tcPr>
          <w:p w14:paraId="3735806A" w14:textId="59A2D614" w:rsidR="00F938F2" w:rsidRPr="00E85217" w:rsidRDefault="00F938F2" w:rsidP="00E858DA">
            <w:pPr>
              <w:tabs>
                <w:tab w:val="left" w:pos="6162"/>
              </w:tabs>
              <w:spacing w:after="0" w:line="240" w:lineRule="auto"/>
              <w:rPr>
                <w:rFonts w:ascii="Times New Roman" w:eastAsia="Times New Roman" w:hAnsi="Times New Roman" w:cs="Times New Roman"/>
                <w:bCs/>
              </w:rPr>
            </w:pPr>
            <w:r w:rsidRPr="00E85217">
              <w:rPr>
                <w:rFonts w:ascii="Times New Roman" w:eastAsia="Times New Roman" w:hAnsi="Times New Roman" w:cs="Times New Roman"/>
                <w:bCs/>
              </w:rPr>
              <w:t>Datortehnikas remonts</w:t>
            </w:r>
            <w:r w:rsidR="0096577B" w:rsidRPr="007F228E">
              <w:rPr>
                <w:rStyle w:val="FootnoteReference"/>
                <w:rFonts w:ascii="Times New Roman" w:eastAsia="Times New Roman" w:hAnsi="Times New Roman" w:cs="Times New Roman"/>
                <w:b/>
              </w:rPr>
              <w:footnoteReference w:id="3"/>
            </w:r>
          </w:p>
        </w:tc>
        <w:tc>
          <w:tcPr>
            <w:tcW w:w="2844" w:type="dxa"/>
            <w:tcBorders>
              <w:right w:val="single" w:sz="4" w:space="0" w:color="auto"/>
            </w:tcBorders>
            <w:vAlign w:val="center"/>
          </w:tcPr>
          <w:p w14:paraId="1A8C2160" w14:textId="77777777" w:rsidR="00F938F2" w:rsidRPr="00E85217" w:rsidRDefault="00F938F2" w:rsidP="00E858DA">
            <w:pPr>
              <w:tabs>
                <w:tab w:val="left" w:pos="6162"/>
              </w:tabs>
              <w:spacing w:after="0" w:line="240" w:lineRule="auto"/>
              <w:jc w:val="center"/>
              <w:rPr>
                <w:rFonts w:ascii="Times New Roman" w:eastAsia="Times New Roman" w:hAnsi="Times New Roman" w:cs="Times New Roman"/>
                <w:bCs/>
              </w:rPr>
            </w:pPr>
            <w:r w:rsidRPr="00E85217">
              <w:rPr>
                <w:rFonts w:ascii="Times New Roman" w:eastAsia="Times New Roman" w:hAnsi="Times New Roman" w:cs="Times New Roman"/>
                <w:bCs/>
              </w:rPr>
              <w:t>1 (viena) reize 1 (viena) datortehnikas vienība</w:t>
            </w:r>
          </w:p>
        </w:tc>
        <w:tc>
          <w:tcPr>
            <w:tcW w:w="1985" w:type="dxa"/>
            <w:tcBorders>
              <w:top w:val="single" w:sz="4" w:space="0" w:color="auto"/>
              <w:left w:val="single" w:sz="4" w:space="0" w:color="auto"/>
              <w:bottom w:val="single" w:sz="4" w:space="0" w:color="auto"/>
              <w:right w:val="single" w:sz="4" w:space="0" w:color="auto"/>
            </w:tcBorders>
            <w:vAlign w:val="center"/>
          </w:tcPr>
          <w:p w14:paraId="0CE92291" w14:textId="3DF1EEAA" w:rsidR="00F938F2" w:rsidRPr="00E85217" w:rsidRDefault="00F938F2" w:rsidP="00E858DA">
            <w:pPr>
              <w:tabs>
                <w:tab w:val="left" w:pos="6162"/>
              </w:tabs>
              <w:spacing w:after="0" w:line="240" w:lineRule="auto"/>
              <w:jc w:val="center"/>
              <w:rPr>
                <w:rFonts w:ascii="Times New Roman" w:eastAsia="Times New Roman" w:hAnsi="Times New Roman" w:cs="Times New Roman"/>
                <w:b/>
                <w:bCs/>
              </w:rPr>
            </w:pPr>
          </w:p>
        </w:tc>
      </w:tr>
      <w:tr w:rsidR="00F938F2" w:rsidRPr="00E85217" w14:paraId="3B311915" w14:textId="77777777" w:rsidTr="007F228E">
        <w:trPr>
          <w:trHeight w:val="302"/>
          <w:tblHeader/>
        </w:trPr>
        <w:tc>
          <w:tcPr>
            <w:tcW w:w="7092" w:type="dxa"/>
            <w:gridSpan w:val="3"/>
            <w:tcBorders>
              <w:top w:val="single" w:sz="4" w:space="0" w:color="auto"/>
              <w:left w:val="single" w:sz="4" w:space="0" w:color="auto"/>
              <w:bottom w:val="single" w:sz="4" w:space="0" w:color="auto"/>
              <w:right w:val="single" w:sz="4" w:space="0" w:color="auto"/>
            </w:tcBorders>
            <w:shd w:val="clear" w:color="auto" w:fill="F2F2F2"/>
            <w:vAlign w:val="bottom"/>
          </w:tcPr>
          <w:p w14:paraId="301A2858" w14:textId="23358057" w:rsidR="00F938F2" w:rsidRPr="00E85217" w:rsidRDefault="000214DD" w:rsidP="00E858DA">
            <w:pPr>
              <w:tabs>
                <w:tab w:val="left" w:pos="6162"/>
              </w:tabs>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 xml:space="preserve">CENA </w:t>
            </w:r>
            <w:r w:rsidR="00F938F2" w:rsidRPr="00E85217">
              <w:rPr>
                <w:rFonts w:ascii="Times New Roman" w:eastAsia="Times New Roman" w:hAnsi="Times New Roman" w:cs="Times New Roman"/>
                <w:b/>
                <w:bCs/>
              </w:rPr>
              <w:t>KOPĀ</w:t>
            </w:r>
            <w:r>
              <w:rPr>
                <w:rStyle w:val="FootnoteReference"/>
                <w:rFonts w:ascii="Times New Roman" w:eastAsia="Times New Roman" w:hAnsi="Times New Roman" w:cs="Times New Roman"/>
                <w:b/>
                <w:bCs/>
              </w:rPr>
              <w:footnoteReference w:id="4"/>
            </w:r>
            <w:r w:rsidR="00F938F2" w:rsidRPr="00E85217">
              <w:rPr>
                <w:rFonts w:ascii="Times New Roman" w:eastAsia="Times New Roman" w:hAnsi="Times New Roman" w:cs="Times New Roman"/>
                <w:b/>
                <w:bCs/>
              </w:rPr>
              <w:t>, EUR bez PVN:</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bottom"/>
          </w:tcPr>
          <w:p w14:paraId="768A8584" w14:textId="055DC64E" w:rsidR="00F938F2" w:rsidRPr="00E85217" w:rsidRDefault="00F938F2" w:rsidP="00E858DA">
            <w:pPr>
              <w:tabs>
                <w:tab w:val="left" w:pos="6162"/>
              </w:tabs>
              <w:spacing w:after="0" w:line="240" w:lineRule="auto"/>
              <w:jc w:val="right"/>
              <w:rPr>
                <w:rFonts w:ascii="Times New Roman" w:eastAsia="Times New Roman" w:hAnsi="Times New Roman" w:cs="Times New Roman"/>
                <w:b/>
                <w:bCs/>
              </w:rPr>
            </w:pPr>
          </w:p>
        </w:tc>
      </w:tr>
    </w:tbl>
    <w:p w14:paraId="66572C30" w14:textId="77777777" w:rsidR="0096577B" w:rsidRDefault="0096577B" w:rsidP="00D62CC1">
      <w:pPr>
        <w:jc w:val="both"/>
        <w:rPr>
          <w:rFonts w:ascii="Times New Roman" w:hAnsi="Times New Roman" w:cs="Times New Roman"/>
        </w:rPr>
      </w:pPr>
    </w:p>
    <w:p w14:paraId="4C8D1A56" w14:textId="05C80AE8" w:rsidR="00D95B77" w:rsidRPr="00D95B77" w:rsidRDefault="00D95B77" w:rsidP="00D62CC1">
      <w:pPr>
        <w:jc w:val="both"/>
        <w:rPr>
          <w:rFonts w:ascii="Times New Roman" w:hAnsi="Times New Roman" w:cs="Times New Roman"/>
        </w:rPr>
      </w:pPr>
      <w:r w:rsidRPr="00D95B77">
        <w:rPr>
          <w:rFonts w:ascii="Times New Roman" w:hAnsi="Times New Roman" w:cs="Times New Roman"/>
        </w:rPr>
        <w:t>Nosacījumi finanšu piedāvājuma iesniegšanai:</w:t>
      </w:r>
    </w:p>
    <w:p w14:paraId="5C383E5D" w14:textId="77777777" w:rsidR="00D95B77" w:rsidRPr="00D95B77" w:rsidRDefault="00D95B77" w:rsidP="00D95B77">
      <w:pPr>
        <w:pStyle w:val="ListParagraph"/>
        <w:numPr>
          <w:ilvl w:val="0"/>
          <w:numId w:val="14"/>
        </w:numPr>
        <w:tabs>
          <w:tab w:val="left" w:pos="1134"/>
        </w:tabs>
        <w:spacing w:after="0" w:line="240" w:lineRule="auto"/>
        <w:ind w:left="0" w:firstLine="709"/>
        <w:jc w:val="both"/>
        <w:rPr>
          <w:rFonts w:ascii="Times New Roman" w:eastAsia="Times New Roman" w:hAnsi="Times New Roman" w:cs="Times New Roman"/>
          <w:lang w:eastAsia="lv-LV"/>
        </w:rPr>
      </w:pPr>
      <w:r w:rsidRPr="00D95B77">
        <w:rPr>
          <w:rFonts w:ascii="Times New Roman" w:hAnsi="Times New Roman" w:cs="Times New Roman"/>
        </w:rPr>
        <w:t xml:space="preserve">Pretendents nedrīkst iesniegt vairākus piedāvājuma variantus. </w:t>
      </w:r>
    </w:p>
    <w:p w14:paraId="74BD6FEA" w14:textId="77777777" w:rsidR="00D95B77" w:rsidRPr="00D95B77" w:rsidRDefault="00D95B77" w:rsidP="00D95B77">
      <w:pPr>
        <w:pStyle w:val="ListParagraph"/>
        <w:numPr>
          <w:ilvl w:val="0"/>
          <w:numId w:val="14"/>
        </w:numPr>
        <w:tabs>
          <w:tab w:val="left" w:pos="1134"/>
        </w:tabs>
        <w:spacing w:after="0" w:line="240" w:lineRule="auto"/>
        <w:ind w:left="0" w:firstLine="709"/>
        <w:jc w:val="both"/>
        <w:rPr>
          <w:rFonts w:ascii="Times New Roman" w:eastAsia="Times New Roman" w:hAnsi="Times New Roman" w:cs="Times New Roman"/>
          <w:lang w:eastAsia="lv-LV"/>
        </w:rPr>
      </w:pPr>
      <w:r w:rsidRPr="00D95B77">
        <w:rPr>
          <w:rFonts w:ascii="Times New Roman" w:hAnsi="Times New Roman" w:cs="Times New Roman"/>
        </w:rPr>
        <w:lastRenderedPageBreak/>
        <w:t xml:space="preserve">Cenām jābūt norādītām EUR bez PVN, norādot ne vairāk kā </w:t>
      </w:r>
      <w:r w:rsidRPr="00D95B77">
        <w:rPr>
          <w:rFonts w:ascii="Times New Roman" w:hAnsi="Times New Roman" w:cs="Times New Roman"/>
          <w:i/>
        </w:rPr>
        <w:t>2 (divas)</w:t>
      </w:r>
      <w:r w:rsidRPr="00D95B77">
        <w:rPr>
          <w:rFonts w:ascii="Times New Roman" w:hAnsi="Times New Roman" w:cs="Times New Roman"/>
        </w:rPr>
        <w:t xml:space="preserve"> zīmes aiz komata.</w:t>
      </w:r>
    </w:p>
    <w:p w14:paraId="227B670F" w14:textId="1FE98465" w:rsidR="00D95B77" w:rsidRDefault="00D95B77" w:rsidP="00D95B77">
      <w:pPr>
        <w:pStyle w:val="ListParagraph"/>
        <w:numPr>
          <w:ilvl w:val="0"/>
          <w:numId w:val="14"/>
        </w:numPr>
        <w:tabs>
          <w:tab w:val="left" w:pos="1134"/>
        </w:tabs>
        <w:spacing w:after="0" w:line="240" w:lineRule="auto"/>
        <w:ind w:left="0" w:firstLine="709"/>
        <w:jc w:val="both"/>
        <w:rPr>
          <w:rFonts w:ascii="Times New Roman" w:eastAsia="Times New Roman" w:hAnsi="Times New Roman" w:cs="Times New Roman"/>
          <w:lang w:eastAsia="lv-LV"/>
        </w:rPr>
      </w:pPr>
      <w:r w:rsidRPr="00D95B77">
        <w:rPr>
          <w:rFonts w:ascii="Times New Roman" w:hAnsi="Times New Roman" w:cs="Times New Roman"/>
        </w:rPr>
        <w:t xml:space="preserve">Pretendenta iesniegtajā </w:t>
      </w:r>
      <w:r w:rsidRPr="00D95B77">
        <w:rPr>
          <w:rFonts w:ascii="Times New Roman" w:eastAsia="Times New Roman" w:hAnsi="Times New Roman" w:cs="Times New Roman"/>
          <w:lang w:eastAsia="lv-LV"/>
        </w:rPr>
        <w:t xml:space="preserve">finanšu piedāvājumā norādītā cena kopā EUR bez PVN </w:t>
      </w:r>
      <w:r w:rsidR="00F938F2" w:rsidRPr="0031550E">
        <w:rPr>
          <w:rFonts w:ascii="Times New Roman" w:eastAsia="Times New Roman" w:hAnsi="Times New Roman" w:cs="Times New Roman"/>
          <w:lang w:eastAsia="lv-LV"/>
        </w:rPr>
        <w:t>ne</w:t>
      </w:r>
      <w:r w:rsidRPr="0031550E">
        <w:rPr>
          <w:rFonts w:ascii="Times New Roman" w:eastAsia="Times New Roman" w:hAnsi="Times New Roman" w:cs="Times New Roman"/>
          <w:lang w:eastAsia="lv-LV"/>
        </w:rPr>
        <w:t>veidos</w:t>
      </w:r>
      <w:r w:rsidR="00F938F2" w:rsidRPr="0031550E">
        <w:rPr>
          <w:rFonts w:ascii="Times New Roman" w:eastAsia="Times New Roman" w:hAnsi="Times New Roman" w:cs="Times New Roman"/>
          <w:lang w:eastAsia="lv-LV"/>
        </w:rPr>
        <w:t xml:space="preserve"> </w:t>
      </w:r>
      <w:r w:rsidR="0031550E">
        <w:rPr>
          <w:rFonts w:ascii="Times New Roman" w:eastAsia="Times New Roman" w:hAnsi="Times New Roman" w:cs="Times New Roman"/>
          <w:lang w:eastAsia="lv-LV"/>
        </w:rPr>
        <w:t>I</w:t>
      </w:r>
      <w:r w:rsidRPr="0031550E">
        <w:rPr>
          <w:rFonts w:ascii="Times New Roman" w:eastAsia="Times New Roman" w:hAnsi="Times New Roman" w:cs="Times New Roman"/>
          <w:lang w:eastAsia="lv-LV"/>
        </w:rPr>
        <w:t>epirkuma kopējo cenu EUR bez PVN</w:t>
      </w:r>
      <w:r w:rsidR="0031550E">
        <w:rPr>
          <w:rFonts w:ascii="Times New Roman" w:eastAsia="Times New Roman" w:hAnsi="Times New Roman" w:cs="Times New Roman"/>
          <w:lang w:eastAsia="lv-LV"/>
        </w:rPr>
        <w:t>. Tā</w:t>
      </w:r>
      <w:r w:rsidRPr="0031550E">
        <w:rPr>
          <w:rFonts w:ascii="Times New Roman" w:eastAsia="Times New Roman" w:hAnsi="Times New Roman" w:cs="Times New Roman"/>
          <w:lang w:eastAsia="lv-LV"/>
        </w:rPr>
        <w:t xml:space="preserve"> tiks izmantota piedāvājuma ar viszemāko cenu noteikšanai.</w:t>
      </w:r>
    </w:p>
    <w:p w14:paraId="09D161FE" w14:textId="77777777" w:rsidR="0031550E" w:rsidRPr="00D95B77" w:rsidRDefault="0031550E" w:rsidP="0031550E">
      <w:pPr>
        <w:pStyle w:val="ListParagraph"/>
        <w:tabs>
          <w:tab w:val="left" w:pos="1134"/>
        </w:tabs>
        <w:spacing w:after="0" w:line="240" w:lineRule="auto"/>
        <w:ind w:left="709"/>
        <w:jc w:val="both"/>
        <w:rPr>
          <w:rFonts w:ascii="Times New Roman" w:eastAsia="Times New Roman" w:hAnsi="Times New Roman" w:cs="Times New Roman"/>
          <w:lang w:eastAsia="lv-LV"/>
        </w:rPr>
      </w:pPr>
    </w:p>
    <w:tbl>
      <w:tblPr>
        <w:tblStyle w:val="TableGrid"/>
        <w:tblW w:w="9203" w:type="dxa"/>
        <w:tblLook w:val="04A0" w:firstRow="1" w:lastRow="0" w:firstColumn="1" w:lastColumn="0" w:noHBand="0" w:noVBand="1"/>
      </w:tblPr>
      <w:tblGrid>
        <w:gridCol w:w="2972"/>
        <w:gridCol w:w="6231"/>
      </w:tblGrid>
      <w:tr w:rsidR="00D95B77" w:rsidRPr="00D95B77" w14:paraId="7FB228F5"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FCB23F" w14:textId="77777777" w:rsidR="00D95B77" w:rsidRPr="00D95B77" w:rsidRDefault="00D95B77" w:rsidP="005C13BD">
            <w:pPr>
              <w:widowControl w:val="0"/>
              <w:spacing w:before="120"/>
              <w:rPr>
                <w:rFonts w:ascii="Times New Roman" w:hAnsi="Times New Roman" w:cs="Times New Roman"/>
                <w:b/>
              </w:rPr>
            </w:pPr>
            <w:r w:rsidRPr="00D95B77">
              <w:rPr>
                <w:rFonts w:ascii="Times New Roman" w:hAnsi="Times New Roman" w:cs="Times New Roman"/>
                <w:b/>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D4F2103" w14:textId="77777777" w:rsidR="00D95B77" w:rsidRPr="00D95B77" w:rsidRDefault="00D95B77" w:rsidP="005C13BD">
            <w:pPr>
              <w:widowControl w:val="0"/>
              <w:spacing w:before="120"/>
              <w:rPr>
                <w:rFonts w:ascii="Times New Roman" w:hAnsi="Times New Roman" w:cs="Times New Roman"/>
                <w:b/>
              </w:rPr>
            </w:pPr>
          </w:p>
        </w:tc>
      </w:tr>
      <w:tr w:rsidR="00D95B77" w:rsidRPr="00D95B77" w14:paraId="0A7083DA"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DA3A09" w14:textId="77777777" w:rsidR="00D95B77" w:rsidRPr="00D95B77" w:rsidRDefault="00D95B77" w:rsidP="005C13BD">
            <w:pPr>
              <w:widowControl w:val="0"/>
              <w:spacing w:before="120"/>
              <w:rPr>
                <w:rFonts w:ascii="Times New Roman" w:hAnsi="Times New Roman" w:cs="Times New Roman"/>
              </w:rPr>
            </w:pPr>
            <w:r w:rsidRPr="00D95B77">
              <w:rPr>
                <w:rFonts w:ascii="Times New Roman" w:hAnsi="Times New Roman" w:cs="Times New Roman"/>
              </w:rPr>
              <w:t xml:space="preserve">Reģistrācijas Nr.: </w:t>
            </w:r>
          </w:p>
        </w:tc>
        <w:tc>
          <w:tcPr>
            <w:tcW w:w="6231" w:type="dxa"/>
            <w:tcBorders>
              <w:left w:val="single" w:sz="4" w:space="0" w:color="FFFFFF" w:themeColor="background1"/>
              <w:right w:val="single" w:sz="4" w:space="0" w:color="FFFFFF" w:themeColor="background1"/>
            </w:tcBorders>
          </w:tcPr>
          <w:p w14:paraId="7EF14EFF" w14:textId="77777777" w:rsidR="00D95B77" w:rsidRPr="00D95B77" w:rsidRDefault="00D95B77" w:rsidP="005C13BD">
            <w:pPr>
              <w:widowControl w:val="0"/>
              <w:spacing w:before="120"/>
              <w:rPr>
                <w:rFonts w:ascii="Times New Roman" w:hAnsi="Times New Roman" w:cs="Times New Roman"/>
              </w:rPr>
            </w:pPr>
          </w:p>
        </w:tc>
      </w:tr>
      <w:tr w:rsidR="00D95B77" w:rsidRPr="00D95B77" w14:paraId="041DC55D"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7EF560" w14:textId="77777777" w:rsidR="00D95B77" w:rsidRPr="00D95B77" w:rsidRDefault="00D95B77" w:rsidP="005C13BD">
            <w:pPr>
              <w:widowControl w:val="0"/>
              <w:spacing w:before="120"/>
              <w:rPr>
                <w:rFonts w:ascii="Times New Roman" w:hAnsi="Times New Roman" w:cs="Times New Roman"/>
              </w:rPr>
            </w:pPr>
            <w:r w:rsidRPr="00D95B77">
              <w:rPr>
                <w:rFonts w:ascii="Times New Roman" w:hAnsi="Times New Roman" w:cs="Times New Roman"/>
              </w:rPr>
              <w:t>Juridiskā un faktiskā adrese:</w:t>
            </w:r>
          </w:p>
        </w:tc>
        <w:tc>
          <w:tcPr>
            <w:tcW w:w="6231" w:type="dxa"/>
            <w:tcBorders>
              <w:left w:val="single" w:sz="4" w:space="0" w:color="FFFFFF" w:themeColor="background1"/>
              <w:right w:val="single" w:sz="4" w:space="0" w:color="FFFFFF" w:themeColor="background1"/>
            </w:tcBorders>
          </w:tcPr>
          <w:p w14:paraId="369819AD" w14:textId="77777777" w:rsidR="00D95B77" w:rsidRPr="00D95B77" w:rsidRDefault="00D95B77" w:rsidP="005C13BD">
            <w:pPr>
              <w:widowControl w:val="0"/>
              <w:spacing w:before="120"/>
              <w:rPr>
                <w:rFonts w:ascii="Times New Roman" w:hAnsi="Times New Roman" w:cs="Times New Roman"/>
              </w:rPr>
            </w:pPr>
          </w:p>
        </w:tc>
      </w:tr>
      <w:tr w:rsidR="00D95B77" w:rsidRPr="00D95B77" w14:paraId="399EA99D"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292727" w14:textId="77777777" w:rsidR="00D95B77" w:rsidRPr="00D95B77" w:rsidRDefault="00D95B77" w:rsidP="005C13BD">
            <w:pPr>
              <w:widowControl w:val="0"/>
              <w:spacing w:before="120"/>
              <w:rPr>
                <w:rFonts w:ascii="Times New Roman" w:hAnsi="Times New Roman" w:cs="Times New Roman"/>
              </w:rPr>
            </w:pPr>
            <w:r w:rsidRPr="00D95B77">
              <w:rPr>
                <w:rFonts w:ascii="Times New Roman" w:hAnsi="Times New Roman" w:cs="Times New Roman"/>
              </w:rPr>
              <w:t>Kontaktpersona:</w:t>
            </w:r>
          </w:p>
        </w:tc>
        <w:tc>
          <w:tcPr>
            <w:tcW w:w="6231" w:type="dxa"/>
            <w:tcBorders>
              <w:left w:val="single" w:sz="4" w:space="0" w:color="FFFFFF" w:themeColor="background1"/>
              <w:right w:val="single" w:sz="4" w:space="0" w:color="FFFFFF" w:themeColor="background1"/>
            </w:tcBorders>
          </w:tcPr>
          <w:p w14:paraId="16CFB6A6" w14:textId="77777777" w:rsidR="00D95B77" w:rsidRPr="00D95B77" w:rsidRDefault="00D95B77" w:rsidP="005C13BD">
            <w:pPr>
              <w:widowControl w:val="0"/>
              <w:spacing w:before="120"/>
              <w:rPr>
                <w:rFonts w:ascii="Times New Roman" w:hAnsi="Times New Roman" w:cs="Times New Roman"/>
              </w:rPr>
            </w:pPr>
          </w:p>
        </w:tc>
      </w:tr>
      <w:tr w:rsidR="00D95B77" w:rsidRPr="00D95B77" w14:paraId="7184CE6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DDC56D" w14:textId="77777777" w:rsidR="00D95B77" w:rsidRPr="00D95B77" w:rsidRDefault="00D95B77" w:rsidP="005C13BD">
            <w:pPr>
              <w:widowControl w:val="0"/>
              <w:spacing w:before="120"/>
              <w:rPr>
                <w:rFonts w:ascii="Times New Roman" w:hAnsi="Times New Roman" w:cs="Times New Roman"/>
              </w:rPr>
            </w:pPr>
            <w:r w:rsidRPr="00D95B77">
              <w:rPr>
                <w:rFonts w:ascii="Times New Roman" w:hAnsi="Times New Roman" w:cs="Times New Roman"/>
              </w:rPr>
              <w:t>Tālrunis:</w:t>
            </w:r>
          </w:p>
        </w:tc>
        <w:tc>
          <w:tcPr>
            <w:tcW w:w="6231" w:type="dxa"/>
            <w:tcBorders>
              <w:left w:val="single" w:sz="4" w:space="0" w:color="FFFFFF" w:themeColor="background1"/>
              <w:right w:val="single" w:sz="4" w:space="0" w:color="FFFFFF" w:themeColor="background1"/>
            </w:tcBorders>
          </w:tcPr>
          <w:p w14:paraId="54EBB4D2" w14:textId="77777777" w:rsidR="00D95B77" w:rsidRPr="00D95B77" w:rsidRDefault="00D95B77" w:rsidP="005C13BD">
            <w:pPr>
              <w:widowControl w:val="0"/>
              <w:spacing w:before="120"/>
              <w:rPr>
                <w:rFonts w:ascii="Times New Roman" w:hAnsi="Times New Roman" w:cs="Times New Roman"/>
              </w:rPr>
            </w:pPr>
          </w:p>
        </w:tc>
      </w:tr>
      <w:tr w:rsidR="00D95B77" w:rsidRPr="00D95B77" w14:paraId="11DCD3A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EF37C3" w14:textId="77777777" w:rsidR="00D95B77" w:rsidRPr="00D95B77" w:rsidRDefault="00D95B77" w:rsidP="005C13BD">
            <w:pPr>
              <w:widowControl w:val="0"/>
              <w:spacing w:before="120"/>
              <w:rPr>
                <w:rFonts w:ascii="Times New Roman" w:hAnsi="Times New Roman" w:cs="Times New Roman"/>
              </w:rPr>
            </w:pPr>
            <w:r w:rsidRPr="00D95B77">
              <w:rPr>
                <w:rFonts w:ascii="Times New Roman" w:hAnsi="Times New Roman" w:cs="Times New Roman"/>
              </w:rPr>
              <w:t>E-pasta adrese un e-Adrese:</w:t>
            </w:r>
          </w:p>
        </w:tc>
        <w:tc>
          <w:tcPr>
            <w:tcW w:w="6231" w:type="dxa"/>
            <w:tcBorders>
              <w:left w:val="single" w:sz="4" w:space="0" w:color="FFFFFF" w:themeColor="background1"/>
              <w:right w:val="single" w:sz="4" w:space="0" w:color="FFFFFF" w:themeColor="background1"/>
            </w:tcBorders>
          </w:tcPr>
          <w:p w14:paraId="0A3AEE83" w14:textId="77777777" w:rsidR="00D95B77" w:rsidRPr="00D95B77" w:rsidRDefault="00D95B77" w:rsidP="005C13BD">
            <w:pPr>
              <w:widowControl w:val="0"/>
              <w:spacing w:before="120"/>
              <w:rPr>
                <w:rFonts w:ascii="Times New Roman" w:hAnsi="Times New Roman" w:cs="Times New Roman"/>
              </w:rPr>
            </w:pPr>
          </w:p>
        </w:tc>
      </w:tr>
      <w:tr w:rsidR="00D95B77" w:rsidRPr="00D95B77" w14:paraId="546D8240"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B1ADF9" w14:textId="77777777" w:rsidR="00D95B77" w:rsidRPr="00D95B77" w:rsidRDefault="00D95B77" w:rsidP="005C13BD">
            <w:pPr>
              <w:widowControl w:val="0"/>
              <w:spacing w:before="120"/>
              <w:rPr>
                <w:rFonts w:ascii="Times New Roman" w:hAnsi="Times New Roman" w:cs="Times New Roman"/>
              </w:rPr>
            </w:pPr>
            <w:r w:rsidRPr="00D95B77">
              <w:rPr>
                <w:rFonts w:ascii="Times New Roman" w:hAnsi="Times New Roman" w:cs="Times New Roman"/>
              </w:rPr>
              <w:t>Bankas rekvizīti:</w:t>
            </w:r>
          </w:p>
        </w:tc>
        <w:tc>
          <w:tcPr>
            <w:tcW w:w="6231" w:type="dxa"/>
            <w:tcBorders>
              <w:left w:val="single" w:sz="4" w:space="0" w:color="FFFFFF" w:themeColor="background1"/>
              <w:right w:val="single" w:sz="4" w:space="0" w:color="FFFFFF" w:themeColor="background1"/>
            </w:tcBorders>
          </w:tcPr>
          <w:p w14:paraId="3E6C1BA6" w14:textId="77777777" w:rsidR="00D95B77" w:rsidRPr="00D95B77" w:rsidRDefault="00D95B77" w:rsidP="005C13BD">
            <w:pPr>
              <w:widowControl w:val="0"/>
              <w:spacing w:before="120"/>
              <w:rPr>
                <w:rFonts w:ascii="Times New Roman" w:hAnsi="Times New Roman" w:cs="Times New Roman"/>
              </w:rPr>
            </w:pPr>
          </w:p>
        </w:tc>
      </w:tr>
    </w:tbl>
    <w:p w14:paraId="082AAE04" w14:textId="77777777" w:rsidR="00D95B77" w:rsidRPr="00D95B77" w:rsidRDefault="00D95B77" w:rsidP="00D62CC1">
      <w:pPr>
        <w:widowControl w:val="0"/>
        <w:rPr>
          <w:rFonts w:ascii="Times New Roman" w:hAnsi="Times New Roman" w:cs="Times New Roman"/>
          <w:sz w:val="20"/>
          <w:szCs w:val="20"/>
        </w:rPr>
      </w:pPr>
    </w:p>
    <w:p w14:paraId="68627DFB" w14:textId="77777777" w:rsidR="00D95B77" w:rsidRPr="00D95B77" w:rsidRDefault="00D95B77" w:rsidP="00D62CC1">
      <w:pPr>
        <w:widowControl w:val="0"/>
        <w:rPr>
          <w:rFonts w:ascii="Times New Roman" w:hAnsi="Times New Roman" w:cs="Times New Roman"/>
          <w:sz w:val="20"/>
          <w:szCs w:val="20"/>
        </w:rPr>
      </w:pPr>
      <w:r w:rsidRPr="00D95B77">
        <w:rPr>
          <w:rFonts w:ascii="Times New Roman" w:hAnsi="Times New Roman" w:cs="Times New Roman"/>
          <w:sz w:val="20"/>
          <w:szCs w:val="20"/>
        </w:rPr>
        <w:t xml:space="preserve">Pretendenta pilnvarotā persona_________________________________(vārds, uzvārds) </w:t>
      </w:r>
    </w:p>
    <w:p w14:paraId="6D41C2F4" w14:textId="77777777" w:rsidR="00D95B77" w:rsidRPr="00D95B77" w:rsidRDefault="00D95B77" w:rsidP="00D62CC1">
      <w:pPr>
        <w:widowControl w:val="0"/>
        <w:rPr>
          <w:rFonts w:ascii="Times New Roman" w:hAnsi="Times New Roman" w:cs="Times New Roman"/>
          <w:sz w:val="20"/>
          <w:szCs w:val="20"/>
        </w:rPr>
      </w:pPr>
      <w:r w:rsidRPr="00D95B77">
        <w:rPr>
          <w:rFonts w:ascii="Times New Roman" w:hAnsi="Times New Roman" w:cs="Times New Roman"/>
          <w:sz w:val="20"/>
          <w:szCs w:val="20"/>
        </w:rPr>
        <w:t>_________________________________________________________</w:t>
      </w:r>
      <w:r w:rsidRPr="00D95B77">
        <w:rPr>
          <w:rFonts w:ascii="Times New Roman" w:hAnsi="Times New Roman" w:cs="Times New Roman"/>
          <w:sz w:val="20"/>
          <w:szCs w:val="20"/>
        </w:rPr>
        <w:tab/>
      </w:r>
      <w:r w:rsidRPr="00D95B77">
        <w:rPr>
          <w:rFonts w:ascii="Times New Roman" w:hAnsi="Times New Roman" w:cs="Times New Roman"/>
          <w:sz w:val="20"/>
          <w:szCs w:val="20"/>
        </w:rPr>
        <w:tab/>
      </w:r>
      <w:r w:rsidRPr="00D95B77">
        <w:rPr>
          <w:rFonts w:ascii="Times New Roman" w:hAnsi="Times New Roman" w:cs="Times New Roman"/>
          <w:sz w:val="20"/>
          <w:szCs w:val="20"/>
        </w:rPr>
        <w:tab/>
        <w:t>________________</w:t>
      </w:r>
    </w:p>
    <w:p w14:paraId="0EE10CDF" w14:textId="77777777" w:rsidR="00D95B77" w:rsidRPr="00D95B77" w:rsidRDefault="00D95B77" w:rsidP="00D62CC1">
      <w:pPr>
        <w:widowControl w:val="0"/>
        <w:rPr>
          <w:rFonts w:ascii="Times New Roman" w:hAnsi="Times New Roman" w:cs="Times New Roman"/>
          <w:sz w:val="20"/>
          <w:szCs w:val="20"/>
        </w:rPr>
      </w:pPr>
      <w:r w:rsidRPr="00D95B77">
        <w:rPr>
          <w:rFonts w:ascii="Times New Roman" w:hAnsi="Times New Roman" w:cs="Times New Roman"/>
          <w:sz w:val="20"/>
          <w:szCs w:val="20"/>
        </w:rPr>
        <w:t xml:space="preserve">Paraksts (ja nav parakstīts elektroniski), </w:t>
      </w:r>
      <w:r w:rsidRPr="00D95B77">
        <w:rPr>
          <w:rFonts w:ascii="Times New Roman" w:hAnsi="Times New Roman" w:cs="Times New Roman"/>
          <w:sz w:val="20"/>
          <w:szCs w:val="20"/>
        </w:rPr>
        <w:tab/>
      </w:r>
      <w:r w:rsidRPr="00D95B77">
        <w:rPr>
          <w:rFonts w:ascii="Times New Roman" w:hAnsi="Times New Roman" w:cs="Times New Roman"/>
          <w:sz w:val="20"/>
          <w:szCs w:val="20"/>
        </w:rPr>
        <w:tab/>
      </w:r>
      <w:r w:rsidRPr="00D95B77">
        <w:rPr>
          <w:rFonts w:ascii="Times New Roman" w:hAnsi="Times New Roman" w:cs="Times New Roman"/>
          <w:sz w:val="20"/>
          <w:szCs w:val="20"/>
        </w:rPr>
        <w:tab/>
      </w:r>
      <w:r w:rsidRPr="00D95B77">
        <w:rPr>
          <w:rFonts w:ascii="Times New Roman" w:hAnsi="Times New Roman" w:cs="Times New Roman"/>
          <w:sz w:val="20"/>
          <w:szCs w:val="20"/>
        </w:rPr>
        <w:tab/>
      </w:r>
      <w:r w:rsidRPr="00D95B77">
        <w:rPr>
          <w:rFonts w:ascii="Times New Roman" w:hAnsi="Times New Roman" w:cs="Times New Roman"/>
          <w:sz w:val="20"/>
          <w:szCs w:val="20"/>
        </w:rPr>
        <w:tab/>
      </w:r>
      <w:r w:rsidRPr="00D95B77">
        <w:rPr>
          <w:rFonts w:ascii="Times New Roman" w:hAnsi="Times New Roman" w:cs="Times New Roman"/>
          <w:sz w:val="20"/>
          <w:szCs w:val="20"/>
        </w:rPr>
        <w:tab/>
      </w:r>
      <w:r w:rsidRPr="00D95B77">
        <w:rPr>
          <w:rFonts w:ascii="Times New Roman" w:hAnsi="Times New Roman" w:cs="Times New Roman"/>
          <w:sz w:val="20"/>
          <w:szCs w:val="20"/>
        </w:rPr>
        <w:tab/>
        <w:t>Datums</w:t>
      </w:r>
    </w:p>
    <w:p w14:paraId="6AB76ECC" w14:textId="77777777" w:rsidR="00D95B77" w:rsidRPr="00D95B77" w:rsidRDefault="00D95B77" w:rsidP="00D62CC1">
      <w:pPr>
        <w:tabs>
          <w:tab w:val="left" w:pos="2127"/>
          <w:tab w:val="left" w:pos="6096"/>
        </w:tabs>
        <w:jc w:val="both"/>
        <w:rPr>
          <w:rFonts w:ascii="Times New Roman" w:eastAsia="Times New Roman" w:hAnsi="Times New Roman" w:cs="Times New Roman"/>
          <w:sz w:val="16"/>
          <w:szCs w:val="16"/>
          <w:lang w:eastAsia="lv-LV"/>
        </w:rPr>
      </w:pPr>
    </w:p>
    <w:p w14:paraId="36AC7B13" w14:textId="40A8F3C9" w:rsidR="00994B4D" w:rsidRDefault="00D95B77" w:rsidP="0031550E">
      <w:pPr>
        <w:tabs>
          <w:tab w:val="left" w:pos="2127"/>
          <w:tab w:val="left" w:pos="6096"/>
        </w:tabs>
        <w:jc w:val="both"/>
        <w:rPr>
          <w:rFonts w:ascii="Times New Roman" w:eastAsia="Times New Roman" w:hAnsi="Times New Roman" w:cs="Times New Roman"/>
          <w:b/>
          <w:caps/>
          <w:sz w:val="28"/>
          <w:szCs w:val="28"/>
          <w:lang w:eastAsia="lv-LV"/>
        </w:rPr>
      </w:pPr>
      <w:r w:rsidRPr="00D95B77">
        <w:rPr>
          <w:rFonts w:ascii="Times New Roman" w:eastAsia="Times New Roman" w:hAnsi="Times New Roman" w:cs="Times New Roman"/>
          <w:sz w:val="16"/>
          <w:szCs w:val="16"/>
          <w:lang w:eastAsia="lv-LV"/>
        </w:rPr>
        <w:t>DOKUMENTS IR ELEKTRONISKI PARAKSTĪTS AR DROŠU ELEKTRONISKO PARAKSTU UN SATUR LAIKA ZĪMOGU</w:t>
      </w:r>
      <w:r w:rsidR="00994B4D">
        <w:rPr>
          <w:rFonts w:ascii="Times New Roman" w:eastAsia="Times New Roman" w:hAnsi="Times New Roman" w:cs="Times New Roman"/>
          <w:b/>
          <w:caps/>
          <w:sz w:val="28"/>
          <w:szCs w:val="28"/>
          <w:lang w:eastAsia="lv-LV"/>
        </w:rPr>
        <w:br w:type="page"/>
      </w:r>
    </w:p>
    <w:p w14:paraId="11FA686A" w14:textId="77777777" w:rsidR="00D95B77" w:rsidRPr="00D95B77" w:rsidRDefault="00D95B77" w:rsidP="00D95B77">
      <w:pPr>
        <w:pStyle w:val="ListParagraph"/>
        <w:numPr>
          <w:ilvl w:val="0"/>
          <w:numId w:val="13"/>
        </w:numPr>
        <w:spacing w:after="0" w:line="240" w:lineRule="auto"/>
        <w:jc w:val="center"/>
        <w:rPr>
          <w:rFonts w:ascii="Times New Roman" w:eastAsia="Times New Roman" w:hAnsi="Times New Roman" w:cs="Times New Roman"/>
          <w:b/>
          <w:caps/>
          <w:sz w:val="28"/>
          <w:szCs w:val="28"/>
          <w:lang w:eastAsia="lv-LV"/>
        </w:rPr>
      </w:pPr>
      <w:r w:rsidRPr="00D95B77">
        <w:rPr>
          <w:rFonts w:ascii="Times New Roman" w:eastAsia="Times New Roman" w:hAnsi="Times New Roman" w:cs="Times New Roman"/>
          <w:b/>
          <w:caps/>
          <w:sz w:val="28"/>
          <w:szCs w:val="28"/>
          <w:lang w:eastAsia="lv-LV"/>
        </w:rPr>
        <w:lastRenderedPageBreak/>
        <w:t>Komisijas iegūstamā informācija</w:t>
      </w:r>
    </w:p>
    <w:p w14:paraId="4E845C2F" w14:textId="77777777" w:rsidR="00D95B77" w:rsidRPr="00D95B77" w:rsidRDefault="00D95B77" w:rsidP="0037158A">
      <w:pPr>
        <w:pStyle w:val="ListParagraph"/>
        <w:rPr>
          <w:rFonts w:ascii="Times New Roman" w:eastAsia="Times New Roman" w:hAnsi="Times New Roman" w:cs="Times New Roman"/>
          <w:b/>
          <w:caps/>
          <w:sz w:val="28"/>
          <w:szCs w:val="28"/>
          <w:lang w:eastAsia="lv-LV"/>
        </w:rPr>
      </w:pPr>
    </w:p>
    <w:p w14:paraId="46D16153" w14:textId="5D398657"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rPr>
      </w:pPr>
      <w:r w:rsidRPr="00D95B77">
        <w:rPr>
          <w:rFonts w:ascii="Times New Roman" w:hAnsi="Times New Roman" w:cs="Times New Roman"/>
        </w:rPr>
        <w:t xml:space="preserve"> Komisija no </w:t>
      </w:r>
      <w:bookmarkStart w:id="2" w:name="_Hlk141971361"/>
      <w:r w:rsidRPr="00D95B77">
        <w:rPr>
          <w:rFonts w:ascii="Times New Roman" w:hAnsi="Times New Roman" w:cs="Times New Roman"/>
        </w:rPr>
        <w:t xml:space="preserve">VID </w:t>
      </w:r>
      <w:bookmarkEnd w:id="2"/>
      <w:r w:rsidRPr="00D95B77">
        <w:rPr>
          <w:rFonts w:ascii="Times New Roman" w:hAnsi="Times New Roman" w:cs="Times New Roman"/>
        </w:rPr>
        <w:t xml:space="preserve">publiski pieejamās datubāzes, iegūst informāciju par to, vai pretendentam, </w:t>
      </w:r>
      <w:bookmarkStart w:id="3" w:name="_Hlk141942056"/>
      <w:r w:rsidRPr="00D95B77">
        <w:rPr>
          <w:rFonts w:ascii="Times New Roman" w:hAnsi="Times New Roman" w:cs="Times New Roman"/>
        </w:rPr>
        <w:t xml:space="preserve">kuram būtu piešķiramas Iepirkuma līguma slēgšanas tiesības </w:t>
      </w:r>
      <w:bookmarkEnd w:id="3"/>
      <w:r w:rsidRPr="00D95B77">
        <w:rPr>
          <w:rFonts w:ascii="Times New Roman" w:hAnsi="Times New Roman" w:cs="Times New Roman"/>
        </w:rPr>
        <w:t xml:space="preserve">dienā, kad pieņemts lēmums par iespējamu līguma slēgšanas tiesību piešķiršanu, Latvijā nav VID administrēto nodokļu (nodevu) parādu, kas kopsummā pārsniedz EUR 150 (viens simts piecdesmit </w:t>
      </w:r>
      <w:proofErr w:type="spellStart"/>
      <w:r w:rsidRPr="00D95B77">
        <w:rPr>
          <w:rFonts w:ascii="Times New Roman" w:hAnsi="Times New Roman" w:cs="Times New Roman"/>
          <w:i/>
        </w:rPr>
        <w:t>euro</w:t>
      </w:r>
      <w:proofErr w:type="spellEnd"/>
      <w:r w:rsidRPr="00D95B77">
        <w:rPr>
          <w:rFonts w:ascii="Times New Roman" w:hAnsi="Times New Roman" w:cs="Times New Roman"/>
        </w:rPr>
        <w:t>).</w:t>
      </w:r>
    </w:p>
    <w:p w14:paraId="698F765B" w14:textId="77777777" w:rsidR="00D95B77" w:rsidRPr="00D95B77" w:rsidRDefault="00D95B77" w:rsidP="00D95B77">
      <w:pPr>
        <w:pStyle w:val="ListParagraph"/>
        <w:numPr>
          <w:ilvl w:val="1"/>
          <w:numId w:val="13"/>
        </w:numPr>
        <w:tabs>
          <w:tab w:val="left" w:pos="1276"/>
        </w:tabs>
        <w:spacing w:after="0" w:line="240" w:lineRule="auto"/>
        <w:ind w:left="0" w:firstLine="709"/>
        <w:jc w:val="both"/>
        <w:rPr>
          <w:rFonts w:ascii="Times New Roman" w:hAnsi="Times New Roman" w:cs="Times New Roman"/>
        </w:rPr>
      </w:pPr>
      <w:r w:rsidRPr="00D95B77">
        <w:rPr>
          <w:rFonts w:ascii="Times New Roman" w:hAnsi="Times New Roman" w:cs="Times New Roman"/>
        </w:rPr>
        <w:t xml:space="preserve">Ja pretendentam dienā, kad pieņemts lēmums par iespējamu līguma slēgšanas tiesību piešķiršanu, ir VID administrēto nodokļu (nodevu) parādi, </w:t>
      </w:r>
      <w:bookmarkStart w:id="4" w:name="_Hlk141972215"/>
      <w:r w:rsidRPr="00D95B77">
        <w:rPr>
          <w:rFonts w:ascii="Times New Roman" w:hAnsi="Times New Roman" w:cs="Times New Roman"/>
        </w:rPr>
        <w:t xml:space="preserve">kas kopsummā pārsniedz EUR 150 (viens simts piecdesmit </w:t>
      </w:r>
      <w:proofErr w:type="spellStart"/>
      <w:r w:rsidRPr="00D95B77">
        <w:rPr>
          <w:rFonts w:ascii="Times New Roman" w:hAnsi="Times New Roman" w:cs="Times New Roman"/>
          <w:i/>
          <w:iCs/>
        </w:rPr>
        <w:t>euro</w:t>
      </w:r>
      <w:proofErr w:type="spellEnd"/>
      <w:r w:rsidRPr="00D95B77">
        <w:rPr>
          <w:rFonts w:ascii="Times New Roman" w:hAnsi="Times New Roman" w:cs="Times New Roman"/>
        </w:rPr>
        <w:t xml:space="preserve">), </w:t>
      </w:r>
      <w:bookmarkStart w:id="5" w:name="_Hlk141942066"/>
      <w:bookmarkEnd w:id="4"/>
      <w:r w:rsidRPr="00D95B77">
        <w:rPr>
          <w:rFonts w:ascii="Times New Roman" w:hAnsi="Times New Roman" w:cs="Times New Roman"/>
        </w:rPr>
        <w:t xml:space="preserve">komisija lūdz 3 (trīs) darba dienu laikā iesniegt </w:t>
      </w:r>
      <w:bookmarkEnd w:id="5"/>
      <w:r w:rsidRPr="00D95B77">
        <w:rPr>
          <w:rFonts w:ascii="Times New Roman" w:hAnsi="Times New Roman" w:cs="Times New Roman"/>
        </w:rPr>
        <w:t xml:space="preserve">izdruku no VID elektroniskās deklarēšanas sistēmas par to, ka </w:t>
      </w:r>
      <w:bookmarkStart w:id="6" w:name="_Hlk141942113"/>
      <w:r w:rsidRPr="00D95B77">
        <w:rPr>
          <w:rFonts w:ascii="Times New Roman" w:hAnsi="Times New Roman" w:cs="Times New Roman"/>
        </w:rPr>
        <w:t xml:space="preserve">pretendentam dienā, kad pieņemts lēmums par iespējamu līguma slēgšanas tiesību piešķiršanu, </w:t>
      </w:r>
      <w:bookmarkEnd w:id="6"/>
      <w:r w:rsidRPr="00D95B77">
        <w:rPr>
          <w:rFonts w:ascii="Times New Roman" w:hAnsi="Times New Roman" w:cs="Times New Roman"/>
        </w:rPr>
        <w:t xml:space="preserve">Latvijā nav nodokļu parādu, kas kopsummā pārsniedz EUR 150 (viens simts piecdesmit </w:t>
      </w:r>
      <w:proofErr w:type="spellStart"/>
      <w:r w:rsidRPr="00D95B77">
        <w:rPr>
          <w:rFonts w:ascii="Times New Roman" w:hAnsi="Times New Roman" w:cs="Times New Roman"/>
          <w:i/>
        </w:rPr>
        <w:t>euro</w:t>
      </w:r>
      <w:proofErr w:type="spellEnd"/>
      <w:r w:rsidRPr="00D95B77">
        <w:rPr>
          <w:rFonts w:ascii="Times New Roman" w:hAnsi="Times New Roman" w:cs="Times New Roman"/>
        </w:rPr>
        <w:t>).</w:t>
      </w:r>
    </w:p>
    <w:p w14:paraId="3FBC6CA8" w14:textId="3549A759" w:rsidR="00D95B77" w:rsidRPr="00D95B77" w:rsidRDefault="00D95B77" w:rsidP="007F228E">
      <w:pPr>
        <w:spacing w:after="0" w:line="240" w:lineRule="auto"/>
        <w:jc w:val="both"/>
        <w:rPr>
          <w:rFonts w:ascii="Times New Roman" w:hAnsi="Times New Roman" w:cs="Times New Roman"/>
        </w:rPr>
      </w:pPr>
      <w:r w:rsidRPr="00D95B77">
        <w:rPr>
          <w:rFonts w:ascii="Times New Roman" w:hAnsi="Times New Roman" w:cs="Times New Roman"/>
        </w:rPr>
        <w:tab/>
        <w:t xml:space="preserve">Ja 3.2.apakšpunktā noteiktajā termiņā izdruka netiek iesniegta, pretendents tiek izslēgts no dalības </w:t>
      </w:r>
      <w:r w:rsidR="00D40F9F">
        <w:rPr>
          <w:rFonts w:ascii="Times New Roman" w:hAnsi="Times New Roman" w:cs="Times New Roman"/>
        </w:rPr>
        <w:t>I</w:t>
      </w:r>
      <w:r w:rsidR="00D40F9F" w:rsidRPr="00D95B77">
        <w:rPr>
          <w:rFonts w:ascii="Times New Roman" w:hAnsi="Times New Roman" w:cs="Times New Roman"/>
        </w:rPr>
        <w:t>epirkumā</w:t>
      </w:r>
      <w:r w:rsidRPr="00D95B77">
        <w:rPr>
          <w:rFonts w:ascii="Times New Roman" w:hAnsi="Times New Roman" w:cs="Times New Roman"/>
        </w:rPr>
        <w:t>.</w:t>
      </w:r>
    </w:p>
    <w:p w14:paraId="3AA13C94" w14:textId="77777777" w:rsidR="00D95B77" w:rsidRPr="00D95B77" w:rsidRDefault="00D95B77" w:rsidP="00D95B77">
      <w:pPr>
        <w:pStyle w:val="ListParagraph"/>
        <w:numPr>
          <w:ilvl w:val="1"/>
          <w:numId w:val="13"/>
        </w:numPr>
        <w:tabs>
          <w:tab w:val="left" w:pos="1276"/>
        </w:tabs>
        <w:spacing w:after="0" w:line="240" w:lineRule="auto"/>
        <w:ind w:left="0" w:firstLine="709"/>
        <w:jc w:val="both"/>
        <w:rPr>
          <w:rFonts w:ascii="Times New Roman" w:hAnsi="Times New Roman" w:cs="Times New Roman"/>
        </w:rPr>
      </w:pPr>
      <w:bookmarkStart w:id="7" w:name="_Hlk141971216"/>
      <w:r w:rsidRPr="00D95B77">
        <w:rPr>
          <w:rFonts w:ascii="Times New Roman" w:hAnsi="Times New Roman" w:cs="Times New Roman"/>
        </w:rPr>
        <w:t xml:space="preserve">Ārvalstī reģistrētam vai pastāvīgi dzīvojošam pretendentam, kuram būtu piešķiramas Iepirkuma līguma slēgšanas tiesības, komisija </w:t>
      </w:r>
      <w:bookmarkEnd w:id="7"/>
      <w:r w:rsidRPr="00D95B77">
        <w:rPr>
          <w:rFonts w:ascii="Times New Roman" w:hAnsi="Times New Roman" w:cs="Times New Roman"/>
        </w:rPr>
        <w:t>lūdz 3 (trīs) darba dienu laikā iesniegt apliecinājumu, ka  pretendentam dienā, kad pieņemts lēmums par iespējamu līguma slēgšanas tiesību piešķiršanu,</w:t>
      </w:r>
      <w:r w:rsidRPr="00D95B77">
        <w:rPr>
          <w:rFonts w:ascii="Times New Roman" w:hAnsi="Times New Roman" w:cs="Times New Roman"/>
          <w:color w:val="414142"/>
          <w:sz w:val="20"/>
          <w:szCs w:val="20"/>
          <w:shd w:val="clear" w:color="auto" w:fill="FFFFFF"/>
        </w:rPr>
        <w:t xml:space="preserve"> </w:t>
      </w:r>
      <w:r w:rsidRPr="00D95B77">
        <w:rPr>
          <w:rFonts w:ascii="Times New Roman" w:hAnsi="Times New Roman" w:cs="Times New Roman"/>
        </w:rPr>
        <w:t xml:space="preserve">Latvijā nav nodokļu parādu, kas kopsummā pārsniedz EUR 150 (viens simts piecdesmit </w:t>
      </w:r>
      <w:proofErr w:type="spellStart"/>
      <w:r w:rsidRPr="00D95B77">
        <w:rPr>
          <w:rFonts w:ascii="Times New Roman" w:hAnsi="Times New Roman" w:cs="Times New Roman"/>
          <w:i/>
          <w:iCs/>
        </w:rPr>
        <w:t>euro</w:t>
      </w:r>
      <w:proofErr w:type="spellEnd"/>
      <w:r w:rsidRPr="00D95B77">
        <w:rPr>
          <w:rFonts w:ascii="Times New Roman" w:hAnsi="Times New Roman" w:cs="Times New Roman"/>
        </w:rPr>
        <w:t>), un valstī, kurā tas reģistrēts vai kurā atrodas tā pastāvīgā dzīvesvieta, saskaņā ar attiecīgās ārvalsts normatīvajiem aktiem nav nodokļu parādu.</w:t>
      </w:r>
    </w:p>
    <w:p w14:paraId="569DC18C" w14:textId="77777777" w:rsidR="00D95B77" w:rsidRPr="00D95B77" w:rsidRDefault="00D95B77" w:rsidP="00D95B77">
      <w:pPr>
        <w:pStyle w:val="ListParagraph"/>
        <w:numPr>
          <w:ilvl w:val="1"/>
          <w:numId w:val="13"/>
        </w:numPr>
        <w:tabs>
          <w:tab w:val="left" w:pos="1276"/>
        </w:tabs>
        <w:spacing w:after="0" w:line="240" w:lineRule="auto"/>
        <w:ind w:left="0" w:firstLine="709"/>
        <w:jc w:val="both"/>
        <w:rPr>
          <w:rFonts w:ascii="Times New Roman" w:hAnsi="Times New Roman" w:cs="Times New Roman"/>
          <w:bCs/>
        </w:rPr>
      </w:pPr>
      <w:r w:rsidRPr="00D95B77">
        <w:rPr>
          <w:rFonts w:ascii="Times New Roman" w:hAnsi="Times New Roman" w:cs="Times New Roman"/>
          <w:bCs/>
        </w:rPr>
        <w:t xml:space="preserve">Komisija attiecībā uz pretendentu, </w:t>
      </w:r>
      <w:bookmarkStart w:id="8" w:name="_Hlk141942561"/>
      <w:r w:rsidRPr="00D95B77">
        <w:rPr>
          <w:rFonts w:ascii="Times New Roman" w:hAnsi="Times New Roman" w:cs="Times New Roman"/>
          <w:bCs/>
        </w:rPr>
        <w:t>kuram būtu piešķiramas līguma slēgšanas tiesības</w:t>
      </w:r>
      <w:bookmarkEnd w:id="8"/>
      <w:r w:rsidRPr="00D95B77">
        <w:rPr>
          <w:rFonts w:ascii="Times New Roman" w:hAnsi="Times New Roman" w:cs="Times New Roman"/>
          <w:bCs/>
        </w:rPr>
        <w:t xml:space="preserve">, pārbauda, vai attiecībā uz šo pretendentu, </w:t>
      </w:r>
      <w:r w:rsidRPr="00D95B77" w:rsidDel="00593DB3">
        <w:rPr>
          <w:rFonts w:ascii="Times New Roman" w:hAnsi="Times New Roman" w:cs="Times New Roman"/>
          <w:bCs/>
        </w:rPr>
        <w:t xml:space="preserve">tā </w:t>
      </w:r>
      <w:r w:rsidRPr="00D95B77">
        <w:rPr>
          <w:rFonts w:ascii="Times New Roman" w:hAnsi="Times New Roman" w:cs="Times New Roman"/>
          <w:bCs/>
        </w:rPr>
        <w:t xml:space="preserve">valdes vai padomes locekli, patieso labuma guvēju, </w:t>
      </w:r>
      <w:proofErr w:type="spellStart"/>
      <w:r w:rsidRPr="00D95B77">
        <w:rPr>
          <w:rFonts w:ascii="Times New Roman" w:hAnsi="Times New Roman" w:cs="Times New Roman"/>
          <w:bCs/>
        </w:rPr>
        <w:t>pārstāvēttiesīgo</w:t>
      </w:r>
      <w:proofErr w:type="spellEnd"/>
      <w:r w:rsidRPr="00D95B77">
        <w:rPr>
          <w:rFonts w:ascii="Times New Roman" w:hAnsi="Times New Roman" w:cs="Times New Roman"/>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D95B77">
        <w:rPr>
          <w:rFonts w:ascii="Times New Roman" w:hAnsi="Times New Roman" w:cs="Times New Roman"/>
          <w:bCs/>
        </w:rPr>
        <w:t>pārstāvēttiesīgo</w:t>
      </w:r>
      <w:proofErr w:type="spellEnd"/>
      <w:r w:rsidRPr="00D95B77">
        <w:rPr>
          <w:rFonts w:ascii="Times New Roman" w:hAnsi="Times New Roman" w:cs="Times New Roman"/>
          <w:bCs/>
        </w:rPr>
        <w:t xml:space="preserve"> personu vai prokūristu, ja pretendents ir personālsabiedrība, ir noteiktas Starptautisko un Latvijas Republikas nacionālo sankciju likuma 11.</w:t>
      </w:r>
      <w:r w:rsidRPr="00D95B77">
        <w:rPr>
          <w:rFonts w:ascii="Times New Roman" w:hAnsi="Times New Roman" w:cs="Times New Roman"/>
          <w:bCs/>
          <w:vertAlign w:val="superscript"/>
        </w:rPr>
        <w:t xml:space="preserve">1 </w:t>
      </w:r>
      <w:r w:rsidRPr="00D95B77">
        <w:rPr>
          <w:rFonts w:ascii="Times New Roman" w:hAnsi="Times New Roman" w:cs="Times New Roman"/>
          <w:bCs/>
        </w:rPr>
        <w:t>panta pirmajā daļā noteiktās sankcijas, kuras ietekmē līguma izpildi. Ja attiecībā uz pretendentu vai kādu no minētajām personām ir noteiktas Starptautisko un Latvijas Republikas nacionālo sankciju likuma 11.</w:t>
      </w:r>
      <w:r w:rsidRPr="00D95B77">
        <w:rPr>
          <w:rFonts w:ascii="Times New Roman" w:hAnsi="Times New Roman" w:cs="Times New Roman"/>
          <w:bCs/>
          <w:vertAlign w:val="superscript"/>
        </w:rPr>
        <w:t xml:space="preserve">1 </w:t>
      </w:r>
      <w:r w:rsidRPr="00D95B77">
        <w:rPr>
          <w:rFonts w:ascii="Times New Roman" w:hAnsi="Times New Roman" w:cs="Times New Roman"/>
          <w:bCs/>
        </w:rPr>
        <w:t>panta pirmajā daļā noteiktās sankcijas, kuras kavēs līguma izpildi, pretendents ir izslēdzams no dalības līguma slēgšanas tiesību piešķiršanas procedūrā.</w:t>
      </w:r>
    </w:p>
    <w:p w14:paraId="7D16F225" w14:textId="77777777" w:rsidR="00D95B77" w:rsidRPr="00D95B77" w:rsidRDefault="00D95B77" w:rsidP="00D95B77">
      <w:pPr>
        <w:pStyle w:val="ListParagraph"/>
        <w:numPr>
          <w:ilvl w:val="1"/>
          <w:numId w:val="13"/>
        </w:numPr>
        <w:tabs>
          <w:tab w:val="left" w:pos="1276"/>
        </w:tabs>
        <w:spacing w:after="0" w:line="240" w:lineRule="auto"/>
        <w:ind w:left="0" w:firstLine="709"/>
        <w:jc w:val="both"/>
        <w:rPr>
          <w:rFonts w:ascii="Times New Roman" w:hAnsi="Times New Roman" w:cs="Times New Roman"/>
          <w:bCs/>
        </w:rPr>
      </w:pPr>
      <w:bookmarkStart w:id="9" w:name="_Hlk142462496"/>
      <w:r w:rsidRPr="00D95B77">
        <w:rPr>
          <w:rFonts w:ascii="Times New Roman" w:hAnsi="Times New Roman" w:cs="Times New Roman"/>
          <w:bCs/>
        </w:rPr>
        <w:t xml:space="preserve">Komisija 3.4. apakšpunktā minēto informāciju iegūst no Latvijas Republikas </w:t>
      </w:r>
      <w:hyperlink r:id="rId11" w:anchor="/data-search" w:history="1">
        <w:r w:rsidRPr="00D95B77">
          <w:rPr>
            <w:rStyle w:val="Hyperlink"/>
            <w:rFonts w:ascii="Times New Roman" w:hAnsi="Times New Roman" w:cs="Times New Roman"/>
            <w:bCs/>
          </w:rPr>
          <w:t>Uzņēmumu reģistra</w:t>
        </w:r>
      </w:hyperlink>
      <w:r w:rsidRPr="00D95B77">
        <w:rPr>
          <w:rStyle w:val="Hyperlink"/>
          <w:rFonts w:ascii="Times New Roman" w:hAnsi="Times New Roman" w:cs="Times New Roman"/>
          <w:bCs/>
          <w:color w:val="auto"/>
        </w:rPr>
        <w:t xml:space="preserve">, </w:t>
      </w:r>
      <w:r w:rsidRPr="00D95B77">
        <w:rPr>
          <w:rFonts w:ascii="Times New Roman" w:hAnsi="Times New Roman" w:cs="Times New Roman"/>
          <w:bCs/>
        </w:rPr>
        <w:t>pārbaudot sankciju meklēšanas saitēs. Ja informācija par 3.4. apakšpunktā minētajām personām vietnē nav publicēta, pretendentam tā jāiesniedz:</w:t>
      </w:r>
    </w:p>
    <w:p w14:paraId="745470EC" w14:textId="77777777" w:rsidR="00D95B77" w:rsidRPr="00D95B77" w:rsidRDefault="00D95B77" w:rsidP="00D95B77">
      <w:pPr>
        <w:pStyle w:val="ListParagraph"/>
        <w:numPr>
          <w:ilvl w:val="2"/>
          <w:numId w:val="13"/>
        </w:numPr>
        <w:spacing w:after="0" w:line="240" w:lineRule="auto"/>
        <w:ind w:left="1843"/>
        <w:jc w:val="both"/>
        <w:rPr>
          <w:rFonts w:ascii="Times New Roman" w:hAnsi="Times New Roman" w:cs="Times New Roman"/>
          <w:bCs/>
        </w:rPr>
      </w:pPr>
      <w:r w:rsidRPr="00D95B77">
        <w:rPr>
          <w:rFonts w:ascii="Times New Roman" w:hAnsi="Times New Roman" w:cs="Times New Roman"/>
          <w:bCs/>
        </w:rPr>
        <w:t xml:space="preserve">kopā ar piedāvājumu vai </w:t>
      </w:r>
    </w:p>
    <w:p w14:paraId="667CF4C2" w14:textId="77777777" w:rsidR="00D95B77" w:rsidRPr="00D95B77" w:rsidRDefault="00D95B77" w:rsidP="00D95B77">
      <w:pPr>
        <w:pStyle w:val="ListParagraph"/>
        <w:numPr>
          <w:ilvl w:val="2"/>
          <w:numId w:val="13"/>
        </w:numPr>
        <w:spacing w:after="0" w:line="240" w:lineRule="auto"/>
        <w:ind w:left="1843"/>
        <w:jc w:val="both"/>
        <w:rPr>
          <w:rFonts w:ascii="Times New Roman" w:hAnsi="Times New Roman" w:cs="Times New Roman"/>
          <w:bCs/>
        </w:rPr>
      </w:pPr>
      <w:r w:rsidRPr="00D95B77">
        <w:rPr>
          <w:rFonts w:ascii="Times New Roman" w:hAnsi="Times New Roman" w:cs="Times New Roman"/>
          <w:bCs/>
        </w:rPr>
        <w:t>3 (trīs) darba dienu laikā no Komisijas pieprasījuma nosūtīšanas datuma.</w:t>
      </w:r>
    </w:p>
    <w:p w14:paraId="7B1144CB" w14:textId="7DF2F888" w:rsidR="00445A37" w:rsidRPr="00F65627" w:rsidRDefault="00D95B77" w:rsidP="0020573B">
      <w:pPr>
        <w:pStyle w:val="ListParagraph"/>
        <w:numPr>
          <w:ilvl w:val="1"/>
          <w:numId w:val="13"/>
        </w:numPr>
        <w:tabs>
          <w:tab w:val="left" w:pos="1276"/>
        </w:tabs>
        <w:spacing w:after="0" w:line="240" w:lineRule="auto"/>
        <w:ind w:left="0" w:firstLine="709"/>
        <w:jc w:val="both"/>
        <w:rPr>
          <w:rFonts w:ascii="Times New Roman" w:hAnsi="Times New Roman" w:cs="Times New Roman"/>
        </w:rPr>
      </w:pPr>
      <w:r w:rsidRPr="0020573B">
        <w:rPr>
          <w:rFonts w:ascii="Times New Roman" w:hAnsi="Times New Roman" w:cs="Times New Roman"/>
          <w:shd w:val="clear" w:color="auto" w:fill="FFFFFF"/>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151C2ADE" w14:textId="77777777" w:rsidR="0020573B" w:rsidRPr="00F65627" w:rsidRDefault="0020573B" w:rsidP="00F65627">
      <w:pPr>
        <w:pStyle w:val="ListParagraph"/>
        <w:tabs>
          <w:tab w:val="left" w:pos="1276"/>
        </w:tabs>
        <w:spacing w:after="0" w:line="240" w:lineRule="auto"/>
        <w:ind w:left="709"/>
        <w:jc w:val="both"/>
        <w:rPr>
          <w:rFonts w:ascii="Times New Roman" w:hAnsi="Times New Roman" w:cs="Times New Roman"/>
        </w:rPr>
      </w:pPr>
    </w:p>
    <w:p w14:paraId="026F949D" w14:textId="61075AD5" w:rsidR="0096577B" w:rsidRPr="0096577B" w:rsidRDefault="009A516C" w:rsidP="0096577B">
      <w:pPr>
        <w:numPr>
          <w:ilvl w:val="0"/>
          <w:numId w:val="13"/>
        </w:numPr>
        <w:spacing w:after="0" w:line="240" w:lineRule="auto"/>
        <w:jc w:val="center"/>
        <w:rPr>
          <w:rFonts w:ascii="Times New Roman" w:eastAsia="Times New Roman" w:hAnsi="Times New Roman" w:cs="Times New Roman"/>
          <w:b/>
          <w:caps/>
          <w:sz w:val="28"/>
          <w:szCs w:val="28"/>
          <w:lang w:eastAsia="lv-LV"/>
        </w:rPr>
      </w:pPr>
      <w:r w:rsidRPr="00F65627">
        <w:rPr>
          <w:rFonts w:ascii="Times New Roman" w:eastAsia="Times New Roman" w:hAnsi="Times New Roman" w:cs="Times New Roman"/>
          <w:b/>
          <w:caps/>
          <w:sz w:val="28"/>
          <w:szCs w:val="28"/>
          <w:lang w:eastAsia="lv-LV"/>
        </w:rPr>
        <w:t>CITI NOTEIKUMI</w:t>
      </w:r>
    </w:p>
    <w:bookmarkEnd w:id="9"/>
    <w:p w14:paraId="1BF0DF9B" w14:textId="77777777" w:rsidR="0096577B" w:rsidRDefault="0096577B" w:rsidP="00F65627">
      <w:pPr>
        <w:spacing w:after="0" w:line="240" w:lineRule="auto"/>
        <w:ind w:right="-1"/>
        <w:jc w:val="both"/>
        <w:rPr>
          <w:rFonts w:ascii="Times New Roman" w:hAnsi="Times New Roman" w:cs="Times New Roman"/>
          <w:iCs/>
        </w:rPr>
      </w:pPr>
    </w:p>
    <w:p w14:paraId="6F61EA8D" w14:textId="615F313D" w:rsidR="00E45D8D" w:rsidRPr="00F65627" w:rsidRDefault="00E45D8D" w:rsidP="00F65627">
      <w:pPr>
        <w:spacing w:after="0" w:line="240" w:lineRule="auto"/>
        <w:ind w:right="-1"/>
        <w:jc w:val="both"/>
        <w:rPr>
          <w:rFonts w:ascii="Times New Roman" w:hAnsi="Times New Roman" w:cs="Times New Roman"/>
          <w:iCs/>
        </w:rPr>
      </w:pPr>
      <w:r w:rsidRPr="00F65627">
        <w:rPr>
          <w:rFonts w:ascii="Times New Roman" w:hAnsi="Times New Roman" w:cs="Times New Roman"/>
          <w:iCs/>
        </w:rPr>
        <w:t xml:space="preserve">Pretendentu piedāvājumos iekļautā informācija, kas satur fizisko personu datus (turpmāk – Personas dati), tiks apstrādāta, lai nodrošinātu </w:t>
      </w:r>
      <w:r>
        <w:rPr>
          <w:rFonts w:ascii="Times New Roman" w:hAnsi="Times New Roman" w:cs="Times New Roman"/>
          <w:b/>
          <w:bCs/>
          <w:iCs/>
        </w:rPr>
        <w:t xml:space="preserve">Iepirkuma </w:t>
      </w:r>
      <w:r w:rsidRPr="00F65627">
        <w:rPr>
          <w:rFonts w:ascii="Times New Roman" w:hAnsi="Times New Roman" w:cs="Times New Roman"/>
          <w:b/>
          <w:bCs/>
          <w:iCs/>
        </w:rPr>
        <w:t>norisi un līguma izpildi</w:t>
      </w:r>
      <w:r w:rsidRPr="00F65627">
        <w:rPr>
          <w:rFonts w:ascii="Times New Roman" w:hAnsi="Times New Roman" w:cs="Times New Roman"/>
          <w:iCs/>
        </w:rPr>
        <w:t xml:space="preserve">. </w:t>
      </w:r>
    </w:p>
    <w:p w14:paraId="1A7006A8" w14:textId="77777777" w:rsidR="00E45D8D" w:rsidRPr="00F65627" w:rsidRDefault="00E45D8D" w:rsidP="00F65627">
      <w:pPr>
        <w:spacing w:after="0" w:line="240" w:lineRule="auto"/>
        <w:ind w:right="-1"/>
        <w:jc w:val="both"/>
        <w:rPr>
          <w:rFonts w:ascii="Times New Roman" w:hAnsi="Times New Roman" w:cs="Times New Roman"/>
          <w:iCs/>
        </w:rPr>
      </w:pPr>
    </w:p>
    <w:p w14:paraId="56BC1001" w14:textId="77777777" w:rsidR="00E45D8D" w:rsidRPr="00F65627" w:rsidRDefault="00E45D8D" w:rsidP="00F65627">
      <w:pPr>
        <w:spacing w:after="0" w:line="240" w:lineRule="auto"/>
        <w:ind w:right="-1"/>
        <w:jc w:val="both"/>
        <w:rPr>
          <w:rFonts w:ascii="Times New Roman" w:hAnsi="Times New Roman" w:cs="Times New Roman"/>
          <w:iCs/>
        </w:rPr>
      </w:pPr>
      <w:r w:rsidRPr="00F65627">
        <w:rPr>
          <w:rFonts w:ascii="Times New Roman" w:hAnsi="Times New Roman" w:cs="Times New Roman"/>
          <w:b/>
          <w:iCs/>
        </w:rPr>
        <w:lastRenderedPageBreak/>
        <w:t>Personas datu pārzinis</w:t>
      </w:r>
      <w:r w:rsidRPr="00F65627">
        <w:rPr>
          <w:rFonts w:ascii="Times New Roman" w:hAnsi="Times New Roman" w:cs="Times New Roman"/>
          <w:iCs/>
        </w:rPr>
        <w:t xml:space="preserve">: Valsts ieņēmumu dienests, </w:t>
      </w:r>
      <w:proofErr w:type="spellStart"/>
      <w:r w:rsidRPr="00F65627">
        <w:rPr>
          <w:rFonts w:ascii="Times New Roman" w:hAnsi="Times New Roman" w:cs="Times New Roman"/>
          <w:iCs/>
        </w:rPr>
        <w:t>reģ</w:t>
      </w:r>
      <w:proofErr w:type="spellEnd"/>
      <w:r w:rsidRPr="00F65627">
        <w:rPr>
          <w:rFonts w:ascii="Times New Roman" w:hAnsi="Times New Roman" w:cs="Times New Roman"/>
          <w:iCs/>
        </w:rPr>
        <w:t xml:space="preserve">. Nr. 90000069281, Talejas iela 1, Rīga, LV-1978, tālrunis +371 67120000, e-pasta adrese </w:t>
      </w:r>
      <w:hyperlink r:id="rId12" w:history="1">
        <w:r w:rsidRPr="00F65627">
          <w:rPr>
            <w:rStyle w:val="Hyperlink"/>
            <w:rFonts w:ascii="Times New Roman" w:hAnsi="Times New Roman" w:cs="Times New Roman"/>
            <w:iCs/>
          </w:rPr>
          <w:t>vid@vid.gov.lv</w:t>
        </w:r>
      </w:hyperlink>
      <w:r w:rsidRPr="00F65627">
        <w:rPr>
          <w:rFonts w:ascii="Times New Roman" w:hAnsi="Times New Roman" w:cs="Times New Roman"/>
          <w:iCs/>
        </w:rPr>
        <w:t>. Papildu informāciju par personas datu apstrādi VID var iegūt VID tīmekļvietnē (</w:t>
      </w:r>
      <w:hyperlink r:id="rId13" w:history="1">
        <w:r w:rsidRPr="00F65627">
          <w:rPr>
            <w:rStyle w:val="Hyperlink"/>
            <w:rFonts w:ascii="Times New Roman" w:hAnsi="Times New Roman" w:cs="Times New Roman"/>
            <w:iCs/>
          </w:rPr>
          <w:t>https://www.vid.gov.lv/lv/personas-datu-apstrade-vid</w:t>
        </w:r>
      </w:hyperlink>
      <w:r w:rsidRPr="00F65627">
        <w:rPr>
          <w:rFonts w:ascii="Times New Roman" w:hAnsi="Times New Roman" w:cs="Times New Roman"/>
          <w:iCs/>
        </w:rPr>
        <w:t xml:space="preserve">). </w:t>
      </w:r>
    </w:p>
    <w:p w14:paraId="07BEE051" w14:textId="77777777" w:rsidR="00E45D8D" w:rsidRPr="00F65627" w:rsidRDefault="00E45D8D" w:rsidP="00F65627">
      <w:pPr>
        <w:spacing w:after="0" w:line="240" w:lineRule="auto"/>
        <w:ind w:right="-1"/>
        <w:jc w:val="both"/>
        <w:rPr>
          <w:rFonts w:ascii="Times New Roman" w:hAnsi="Times New Roman" w:cs="Times New Roman"/>
          <w:iCs/>
        </w:rPr>
      </w:pPr>
      <w:r w:rsidRPr="00F65627">
        <w:rPr>
          <w:rFonts w:ascii="Times New Roman" w:hAnsi="Times New Roman" w:cs="Times New Roman"/>
          <w:iCs/>
        </w:rPr>
        <w:t>Personas datu apstrāde ir saskaņota ar VID privātuma politiku.</w:t>
      </w:r>
    </w:p>
    <w:p w14:paraId="40B030C2" w14:textId="77777777" w:rsidR="00E45D8D" w:rsidRPr="00F65627" w:rsidRDefault="00E45D8D" w:rsidP="00F65627">
      <w:pPr>
        <w:spacing w:after="0" w:line="240" w:lineRule="auto"/>
        <w:ind w:right="-1"/>
        <w:jc w:val="both"/>
        <w:rPr>
          <w:rFonts w:ascii="Times New Roman" w:hAnsi="Times New Roman" w:cs="Times New Roman"/>
          <w:iCs/>
        </w:rPr>
      </w:pPr>
      <w:r w:rsidRPr="00F65627">
        <w:rPr>
          <w:rFonts w:ascii="Times New Roman" w:hAnsi="Times New Roman" w:cs="Times New Roman"/>
          <w:iCs/>
        </w:rPr>
        <w:t>Personas dati tiks glabāti normatīvajos aktos noteikto laika periodu.</w:t>
      </w:r>
    </w:p>
    <w:p w14:paraId="424B5832" w14:textId="77777777" w:rsidR="00E45D8D" w:rsidRPr="00F65627" w:rsidRDefault="00E45D8D" w:rsidP="00F65627">
      <w:pPr>
        <w:spacing w:after="0" w:line="240" w:lineRule="auto"/>
        <w:ind w:right="-1"/>
        <w:jc w:val="both"/>
        <w:rPr>
          <w:rFonts w:ascii="Times New Roman" w:hAnsi="Times New Roman" w:cs="Times New Roman"/>
          <w:iCs/>
        </w:rPr>
      </w:pPr>
    </w:p>
    <w:p w14:paraId="5F834835" w14:textId="458DA6A8" w:rsidR="00E45D8D" w:rsidRPr="00F65627" w:rsidRDefault="00E45D8D" w:rsidP="00F65627">
      <w:pPr>
        <w:spacing w:after="0" w:line="240" w:lineRule="auto"/>
        <w:ind w:right="-1"/>
        <w:jc w:val="both"/>
        <w:rPr>
          <w:rFonts w:ascii="Times New Roman" w:hAnsi="Times New Roman" w:cs="Times New Roman"/>
          <w:iCs/>
        </w:rPr>
      </w:pPr>
      <w:r w:rsidRPr="00F65627">
        <w:rPr>
          <w:rFonts w:ascii="Times New Roman" w:hAnsi="Times New Roman" w:cs="Times New Roman"/>
          <w:iCs/>
        </w:rPr>
        <w:t xml:space="preserve">Pretendents ir atbildīgs par datu subjektu informēšanu par personas datu nodošanu VID </w:t>
      </w:r>
      <w:r>
        <w:rPr>
          <w:rFonts w:ascii="Times New Roman" w:hAnsi="Times New Roman" w:cs="Times New Roman"/>
          <w:iCs/>
        </w:rPr>
        <w:t>Iepirkuma</w:t>
      </w:r>
      <w:r w:rsidRPr="00F65627">
        <w:rPr>
          <w:rFonts w:ascii="Times New Roman" w:hAnsi="Times New Roman" w:cs="Times New Roman"/>
          <w:iCs/>
        </w:rPr>
        <w:t xml:space="preserve"> ietvaros atbilstoši Datu regulas</w:t>
      </w:r>
      <w:r w:rsidRPr="00F65627">
        <w:rPr>
          <w:rStyle w:val="FootnoteReference"/>
          <w:rFonts w:ascii="Times New Roman" w:hAnsi="Times New Roman" w:cs="Times New Roman"/>
          <w:iCs/>
        </w:rPr>
        <w:footnoteReference w:id="5"/>
      </w:r>
      <w:r w:rsidRPr="00F65627">
        <w:rPr>
          <w:rFonts w:ascii="Times New Roman" w:hAnsi="Times New Roman" w:cs="Times New Roman"/>
          <w:iCs/>
        </w:rPr>
        <w:t xml:space="preserve"> 13. pantā noteiktajam.</w:t>
      </w:r>
    </w:p>
    <w:p w14:paraId="20E989CF" w14:textId="77777777" w:rsidR="00E45D8D" w:rsidRPr="00F65627" w:rsidRDefault="00E45D8D" w:rsidP="00F65627">
      <w:pPr>
        <w:pStyle w:val="ListParagraph"/>
        <w:spacing w:after="0" w:line="240" w:lineRule="auto"/>
        <w:ind w:left="787"/>
        <w:jc w:val="both"/>
        <w:rPr>
          <w:rFonts w:ascii="Times New Roman" w:eastAsia="Times New Roman" w:hAnsi="Times New Roman" w:cs="Times New Roman"/>
          <w:bCs/>
          <w:caps/>
          <w:sz w:val="28"/>
          <w:szCs w:val="28"/>
          <w:lang w:eastAsia="lv-LV"/>
        </w:rPr>
      </w:pPr>
    </w:p>
    <w:p w14:paraId="606F270C" w14:textId="0B6C5B7C" w:rsidR="00D95B77" w:rsidRPr="005B440B" w:rsidRDefault="00D95B77" w:rsidP="005B440B">
      <w:pPr>
        <w:numPr>
          <w:ilvl w:val="0"/>
          <w:numId w:val="13"/>
        </w:numPr>
        <w:spacing w:after="0" w:line="240" w:lineRule="auto"/>
        <w:jc w:val="center"/>
        <w:rPr>
          <w:rFonts w:ascii="Times New Roman" w:eastAsia="Times New Roman" w:hAnsi="Times New Roman" w:cs="Times New Roman"/>
          <w:b/>
          <w:caps/>
          <w:sz w:val="28"/>
          <w:szCs w:val="28"/>
          <w:lang w:eastAsia="lv-LV"/>
        </w:rPr>
      </w:pPr>
      <w:bookmarkStart w:id="10" w:name="_Toc476310548"/>
      <w:r w:rsidRPr="005B440B">
        <w:rPr>
          <w:rFonts w:ascii="Times New Roman" w:eastAsia="Times New Roman" w:hAnsi="Times New Roman" w:cs="Times New Roman"/>
          <w:b/>
          <w:caps/>
          <w:sz w:val="28"/>
          <w:szCs w:val="28"/>
          <w:lang w:eastAsia="lv-LV"/>
        </w:rPr>
        <w:t xml:space="preserve"> PIEDĀVĀJUMA IZVĒLE UN PIEDĀVĀJUMA IZVĒLES KRITĒRIJI</w:t>
      </w:r>
      <w:bookmarkEnd w:id="10"/>
    </w:p>
    <w:p w14:paraId="2339E3EF" w14:textId="77777777" w:rsidR="00D95B77" w:rsidRPr="00D95B77" w:rsidRDefault="00D95B77" w:rsidP="007F228E">
      <w:pPr>
        <w:spacing w:after="0" w:line="240" w:lineRule="auto"/>
        <w:rPr>
          <w:rFonts w:ascii="Times New Roman" w:hAnsi="Times New Roman" w:cs="Times New Roman"/>
        </w:rPr>
      </w:pPr>
    </w:p>
    <w:p w14:paraId="3570A176" w14:textId="77777777" w:rsidR="0031550E" w:rsidRDefault="009A516C" w:rsidP="006011E6">
      <w:pPr>
        <w:tabs>
          <w:tab w:val="left" w:pos="1560"/>
          <w:tab w:val="center" w:pos="4320"/>
          <w:tab w:val="left" w:pos="6096"/>
          <w:tab w:val="right" w:pos="8640"/>
        </w:tabs>
        <w:spacing w:after="0" w:line="240" w:lineRule="auto"/>
        <w:ind w:right="-1" w:firstLine="709"/>
        <w:jc w:val="both"/>
        <w:rPr>
          <w:rFonts w:ascii="Times New Roman" w:hAnsi="Times New Roman" w:cs="Times New Roman"/>
        </w:rPr>
      </w:pPr>
      <w:r>
        <w:rPr>
          <w:rFonts w:ascii="Times New Roman" w:hAnsi="Times New Roman" w:cs="Times New Roman"/>
          <w:b/>
        </w:rPr>
        <w:t>5</w:t>
      </w:r>
      <w:r w:rsidR="00D95B77" w:rsidRPr="00D95B77">
        <w:rPr>
          <w:rFonts w:ascii="Times New Roman" w:hAnsi="Times New Roman" w:cs="Times New Roman"/>
          <w:b/>
        </w:rPr>
        <w:t xml:space="preserve">.1. </w:t>
      </w:r>
      <w:r w:rsidR="00D95B77" w:rsidRPr="00D95B77">
        <w:rPr>
          <w:rFonts w:ascii="Times New Roman" w:hAnsi="Times New Roman" w:cs="Times New Roman"/>
        </w:rPr>
        <w:t xml:space="preserve">Komisija par </w:t>
      </w:r>
      <w:r w:rsidR="00E65615">
        <w:rPr>
          <w:rFonts w:ascii="Times New Roman" w:hAnsi="Times New Roman" w:cs="Times New Roman"/>
        </w:rPr>
        <w:t>I</w:t>
      </w:r>
      <w:r w:rsidR="00D95B77" w:rsidRPr="00D95B77">
        <w:rPr>
          <w:rFonts w:ascii="Times New Roman" w:hAnsi="Times New Roman" w:cs="Times New Roman"/>
        </w:rPr>
        <w:t xml:space="preserve">epirkuma uzvarētāju atzīst to pretendentu, kura piedāvājums atbilst Iepirkuma uzaicinājumā norādītajām prasībām un kura piedāvājums ir </w:t>
      </w:r>
      <w:r w:rsidR="00B16263">
        <w:rPr>
          <w:rFonts w:ascii="Times New Roman" w:hAnsi="Times New Roman" w:cs="Times New Roman"/>
        </w:rPr>
        <w:t xml:space="preserve">ar </w:t>
      </w:r>
      <w:r w:rsidR="00022B02">
        <w:rPr>
          <w:rFonts w:ascii="Times New Roman" w:hAnsi="Times New Roman" w:cs="Times New Roman"/>
        </w:rPr>
        <w:t>viszemāko cenu</w:t>
      </w:r>
      <w:r w:rsidR="00D95B77" w:rsidRPr="00D95B77">
        <w:rPr>
          <w:rFonts w:ascii="Times New Roman" w:hAnsi="Times New Roman" w:cs="Times New Roman"/>
        </w:rPr>
        <w:t xml:space="preserve">. </w:t>
      </w:r>
    </w:p>
    <w:p w14:paraId="7833E112" w14:textId="35CC842E" w:rsidR="00D95B77" w:rsidRPr="00D95B77" w:rsidRDefault="009A516C" w:rsidP="006011E6">
      <w:pPr>
        <w:tabs>
          <w:tab w:val="left" w:pos="1560"/>
          <w:tab w:val="center" w:pos="4320"/>
          <w:tab w:val="left" w:pos="6096"/>
          <w:tab w:val="right" w:pos="8640"/>
        </w:tabs>
        <w:spacing w:after="0" w:line="240" w:lineRule="auto"/>
        <w:ind w:right="-1" w:firstLine="709"/>
        <w:jc w:val="both"/>
        <w:rPr>
          <w:rFonts w:ascii="Times New Roman" w:hAnsi="Times New Roman" w:cs="Times New Roman"/>
          <w:sz w:val="20"/>
          <w:szCs w:val="20"/>
        </w:rPr>
      </w:pPr>
      <w:r>
        <w:rPr>
          <w:rFonts w:ascii="Times New Roman" w:hAnsi="Times New Roman" w:cs="Times New Roman"/>
          <w:b/>
          <w:bCs/>
        </w:rPr>
        <w:t>5</w:t>
      </w:r>
      <w:r w:rsidR="00D95B77" w:rsidRPr="00D95B77">
        <w:rPr>
          <w:rFonts w:ascii="Times New Roman" w:hAnsi="Times New Roman" w:cs="Times New Roman"/>
          <w:b/>
          <w:bCs/>
          <w:lang w:eastAsia="lv-LV"/>
        </w:rPr>
        <w:t>.</w:t>
      </w:r>
      <w:r w:rsidR="00022B02">
        <w:rPr>
          <w:rFonts w:ascii="Times New Roman" w:hAnsi="Times New Roman" w:cs="Times New Roman"/>
          <w:b/>
          <w:bCs/>
          <w:lang w:eastAsia="lv-LV"/>
        </w:rPr>
        <w:t>2</w:t>
      </w:r>
      <w:r w:rsidR="00D95B77" w:rsidRPr="00D95B77">
        <w:rPr>
          <w:rFonts w:ascii="Times New Roman" w:hAnsi="Times New Roman" w:cs="Times New Roman"/>
          <w:b/>
          <w:bCs/>
          <w:lang w:eastAsia="lv-LV"/>
        </w:rPr>
        <w:t>.</w:t>
      </w:r>
      <w:r w:rsidR="00D95B77" w:rsidRPr="00D95B77">
        <w:rPr>
          <w:rFonts w:ascii="Times New Roman" w:hAnsi="Times New Roman" w:cs="Times New Roman"/>
          <w:lang w:eastAsia="lv-LV"/>
        </w:rPr>
        <w:t xml:space="preserve"> Komisija pēc lēmuma pieņemšanas sazināsies tikai ar to pretendentu, kurš tiks atzīts par uzvarētāju </w:t>
      </w:r>
      <w:r w:rsidR="0031550E">
        <w:rPr>
          <w:rFonts w:ascii="Times New Roman" w:hAnsi="Times New Roman" w:cs="Times New Roman"/>
          <w:lang w:eastAsia="lv-LV"/>
        </w:rPr>
        <w:t>I</w:t>
      </w:r>
      <w:r w:rsidR="00D95B77" w:rsidRPr="00D95B77">
        <w:rPr>
          <w:rFonts w:ascii="Times New Roman" w:hAnsi="Times New Roman" w:cs="Times New Roman"/>
          <w:lang w:eastAsia="lv-LV"/>
        </w:rPr>
        <w:t xml:space="preserve">epirkumā, un informāciju par pieņemto lēmumu publicēs VID tīmekļvietnē paziņojumā par iepirkumu. </w:t>
      </w:r>
      <w:r w:rsidR="00D95B77" w:rsidRPr="00D95B77">
        <w:rPr>
          <w:rFonts w:ascii="Times New Roman" w:hAnsi="Times New Roman" w:cs="Times New Roman"/>
          <w:sz w:val="20"/>
          <w:szCs w:val="20"/>
        </w:rPr>
        <w:br w:type="page"/>
      </w:r>
    </w:p>
    <w:p w14:paraId="794E65D9" w14:textId="77777777" w:rsidR="00D95B77" w:rsidRPr="00D95B77" w:rsidRDefault="00D95B77" w:rsidP="00D95B77">
      <w:pPr>
        <w:pStyle w:val="ListParagraph"/>
        <w:numPr>
          <w:ilvl w:val="0"/>
          <w:numId w:val="13"/>
        </w:numPr>
        <w:spacing w:after="0" w:line="240" w:lineRule="auto"/>
        <w:jc w:val="center"/>
        <w:rPr>
          <w:rFonts w:ascii="Times New Roman" w:eastAsia="Times New Roman" w:hAnsi="Times New Roman" w:cs="Times New Roman"/>
          <w:b/>
          <w:bCs/>
          <w:sz w:val="28"/>
          <w:szCs w:val="28"/>
          <w:lang w:eastAsia="lv-LV"/>
        </w:rPr>
      </w:pPr>
      <w:r w:rsidRPr="00D95B77">
        <w:rPr>
          <w:rFonts w:ascii="Times New Roman" w:eastAsia="Times New Roman" w:hAnsi="Times New Roman" w:cs="Times New Roman"/>
          <w:b/>
          <w:bCs/>
          <w:sz w:val="28"/>
          <w:szCs w:val="28"/>
          <w:lang w:eastAsia="lv-LV"/>
        </w:rPr>
        <w:lastRenderedPageBreak/>
        <w:t>NOSACĪJUMI PIEDĀVĀJUMA IESNIEGŠANAI</w:t>
      </w:r>
    </w:p>
    <w:p w14:paraId="4FA62ED7" w14:textId="77777777" w:rsidR="00D95B77" w:rsidRPr="00D95B77" w:rsidRDefault="00D95B77" w:rsidP="007F228E">
      <w:pPr>
        <w:tabs>
          <w:tab w:val="left" w:pos="1134"/>
        </w:tabs>
        <w:spacing w:after="0" w:line="240" w:lineRule="auto"/>
        <w:jc w:val="both"/>
        <w:rPr>
          <w:rFonts w:ascii="Times New Roman" w:eastAsia="Times New Roman" w:hAnsi="Times New Roman" w:cs="Times New Roman"/>
          <w:lang w:eastAsia="lv-LV"/>
        </w:rPr>
      </w:pPr>
    </w:p>
    <w:p w14:paraId="355FD56F" w14:textId="2B96B09F"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rPr>
      </w:pPr>
      <w:r w:rsidRPr="009710AA">
        <w:rPr>
          <w:rFonts w:ascii="Times New Roman" w:hAnsi="Times New Roman" w:cs="Times New Roman"/>
        </w:rPr>
        <w:t xml:space="preserve">Piedāvājumu pretendents var iesniegt līdz </w:t>
      </w:r>
      <w:r w:rsidRPr="0031550E">
        <w:rPr>
          <w:rFonts w:ascii="Times New Roman" w:hAnsi="Times New Roman" w:cs="Times New Roman"/>
          <w:highlight w:val="yellow"/>
        </w:rPr>
        <w:t>202</w:t>
      </w:r>
      <w:r w:rsidR="0031550E" w:rsidRPr="0031550E">
        <w:rPr>
          <w:rFonts w:ascii="Times New Roman" w:hAnsi="Times New Roman" w:cs="Times New Roman"/>
          <w:highlight w:val="yellow"/>
        </w:rPr>
        <w:t>6</w:t>
      </w:r>
      <w:r w:rsidR="00C32C56" w:rsidRPr="0031550E">
        <w:rPr>
          <w:rFonts w:ascii="Times New Roman" w:hAnsi="Times New Roman" w:cs="Times New Roman"/>
          <w:highlight w:val="yellow"/>
        </w:rPr>
        <w:t>. </w:t>
      </w:r>
      <w:r w:rsidRPr="0031550E">
        <w:rPr>
          <w:rFonts w:ascii="Times New Roman" w:hAnsi="Times New Roman" w:cs="Times New Roman"/>
          <w:highlight w:val="yellow"/>
        </w:rPr>
        <w:t xml:space="preserve">gada </w:t>
      </w:r>
      <w:r w:rsidR="00DA2571">
        <w:rPr>
          <w:rFonts w:ascii="Times New Roman" w:hAnsi="Times New Roman" w:cs="Times New Roman"/>
        </w:rPr>
        <w:t>22. janvārim</w:t>
      </w:r>
      <w:r w:rsidR="00DA2571" w:rsidRPr="009710AA">
        <w:rPr>
          <w:rFonts w:ascii="Times New Roman" w:hAnsi="Times New Roman" w:cs="Times New Roman"/>
        </w:rPr>
        <w:t xml:space="preserve"> </w:t>
      </w:r>
      <w:r w:rsidRPr="009710AA">
        <w:rPr>
          <w:rFonts w:ascii="Times New Roman" w:hAnsi="Times New Roman" w:cs="Times New Roman"/>
        </w:rPr>
        <w:t>plkst. 10.00,</w:t>
      </w:r>
      <w:r w:rsidRPr="00D95B77">
        <w:rPr>
          <w:rFonts w:ascii="Times New Roman" w:hAnsi="Times New Roman" w:cs="Times New Roman"/>
        </w:rPr>
        <w:t xml:space="preserve"> nosūtot piedāvājumu uz elektroniskā pasta adresi:  </w:t>
      </w:r>
      <w:r w:rsidR="00C32C56">
        <w:rPr>
          <w:rFonts w:ascii="Times New Roman" w:hAnsi="Times New Roman" w:cs="Times New Roman"/>
        </w:rPr>
        <w:t>Sandra.Pole</w:t>
      </w:r>
      <w:r w:rsidR="00C32C56" w:rsidRPr="00D95B77">
        <w:rPr>
          <w:rFonts w:ascii="Times New Roman" w:hAnsi="Times New Roman" w:cs="Times New Roman"/>
        </w:rPr>
        <w:t>@</w:t>
      </w:r>
      <w:r w:rsidRPr="00D95B77">
        <w:rPr>
          <w:rFonts w:ascii="Times New Roman" w:hAnsi="Times New Roman" w:cs="Times New Roman"/>
        </w:rPr>
        <w:t xml:space="preserve">vid.gov.lv. </w:t>
      </w:r>
    </w:p>
    <w:p w14:paraId="388BC94F" w14:textId="77777777"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rPr>
      </w:pPr>
      <w:r w:rsidRPr="00D95B77">
        <w:rPr>
          <w:rFonts w:ascii="Times New Roman" w:hAnsi="Times New Roman" w:cs="Times New Roman"/>
        </w:rPr>
        <w:t>Pretendents pirms piedāvājumu iesniegšanas termiņa beigām var grozīt vai atsaukt iesniegto piedāvājumu.</w:t>
      </w:r>
    </w:p>
    <w:p w14:paraId="65B6A833" w14:textId="77777777"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rPr>
      </w:pPr>
      <w:r w:rsidRPr="00D95B77">
        <w:rPr>
          <w:rFonts w:ascii="Times New Roman" w:hAnsi="Times New Roman" w:cs="Times New Roman"/>
        </w:rPr>
        <w:t>Pēc piedāvājuma iesniegšanas termiņa beigām pretendentam nav tiesību mainīt savu piedāvājumu.</w:t>
      </w:r>
    </w:p>
    <w:p w14:paraId="2B5F97D4" w14:textId="77777777"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rPr>
      </w:pPr>
      <w:r w:rsidRPr="00D95B77">
        <w:rPr>
          <w:rFonts w:ascii="Times New Roman" w:hAnsi="Times New Roman" w:cs="Times New Roman"/>
        </w:rPr>
        <w:t>Piedāvājumam  jābūt aizsargātam, izmantojot šifrēšanu. Instrukciju skat. 1.pielikumā.</w:t>
      </w:r>
    </w:p>
    <w:p w14:paraId="0D5057B1" w14:textId="3042C731"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b/>
          <w:bCs/>
        </w:rPr>
      </w:pPr>
      <w:r w:rsidRPr="00D95B77">
        <w:rPr>
          <w:rFonts w:ascii="Times New Roman" w:hAnsi="Times New Roman" w:cs="Times New Roman"/>
          <w:b/>
          <w:bCs/>
        </w:rPr>
        <w:t xml:space="preserve">Piedāvājuma iesniedzējs </w:t>
      </w:r>
      <w:r w:rsidRPr="0031550E">
        <w:rPr>
          <w:rFonts w:ascii="Times New Roman" w:hAnsi="Times New Roman" w:cs="Times New Roman"/>
          <w:b/>
          <w:bCs/>
          <w:highlight w:val="yellow"/>
        </w:rPr>
        <w:t>202</w:t>
      </w:r>
      <w:r w:rsidR="0031550E" w:rsidRPr="0031550E">
        <w:rPr>
          <w:rFonts w:ascii="Times New Roman" w:hAnsi="Times New Roman" w:cs="Times New Roman"/>
          <w:b/>
          <w:bCs/>
          <w:highlight w:val="yellow"/>
        </w:rPr>
        <w:t>6</w:t>
      </w:r>
      <w:r w:rsidR="00C32C56" w:rsidRPr="0031550E">
        <w:rPr>
          <w:rFonts w:ascii="Times New Roman" w:hAnsi="Times New Roman" w:cs="Times New Roman"/>
          <w:b/>
          <w:bCs/>
          <w:highlight w:val="yellow"/>
        </w:rPr>
        <w:t>. </w:t>
      </w:r>
      <w:r w:rsidRPr="0031550E">
        <w:rPr>
          <w:rFonts w:ascii="Times New Roman" w:hAnsi="Times New Roman" w:cs="Times New Roman"/>
          <w:b/>
          <w:bCs/>
          <w:highlight w:val="yellow"/>
        </w:rPr>
        <w:t xml:space="preserve">gada </w:t>
      </w:r>
      <w:r w:rsidR="00DA2571">
        <w:rPr>
          <w:rFonts w:ascii="Times New Roman" w:hAnsi="Times New Roman" w:cs="Times New Roman"/>
          <w:b/>
          <w:bCs/>
        </w:rPr>
        <w:t>22. janvārī</w:t>
      </w:r>
      <w:r w:rsidR="00DA2571" w:rsidRPr="00D95B77">
        <w:rPr>
          <w:rFonts w:ascii="Times New Roman" w:hAnsi="Times New Roman" w:cs="Times New Roman"/>
          <w:b/>
          <w:bCs/>
        </w:rPr>
        <w:t xml:space="preserve"> </w:t>
      </w:r>
      <w:r w:rsidRPr="00D95B77">
        <w:rPr>
          <w:rFonts w:ascii="Times New Roman" w:hAnsi="Times New Roman" w:cs="Times New Roman"/>
          <w:b/>
          <w:bCs/>
        </w:rPr>
        <w:t xml:space="preserve">no plkst. 10.00 līdz plkst. 11.00 </w:t>
      </w:r>
      <w:proofErr w:type="spellStart"/>
      <w:r w:rsidRPr="00D95B77">
        <w:rPr>
          <w:rFonts w:ascii="Times New Roman" w:hAnsi="Times New Roman" w:cs="Times New Roman"/>
          <w:b/>
          <w:bCs/>
        </w:rPr>
        <w:t>nosūta</w:t>
      </w:r>
      <w:proofErr w:type="spellEnd"/>
      <w:r w:rsidRPr="00D95B77">
        <w:rPr>
          <w:rFonts w:ascii="Times New Roman" w:hAnsi="Times New Roman" w:cs="Times New Roman"/>
          <w:b/>
          <w:bCs/>
        </w:rPr>
        <w:t xml:space="preserve"> uz elektronisko pasta adresi: </w:t>
      </w:r>
      <w:r w:rsidR="00C32C56">
        <w:rPr>
          <w:rFonts w:ascii="Times New Roman" w:hAnsi="Times New Roman" w:cs="Times New Roman"/>
          <w:b/>
          <w:bCs/>
        </w:rPr>
        <w:t>Sandra.Pole</w:t>
      </w:r>
      <w:r w:rsidR="00C32C56" w:rsidRPr="00D95B77">
        <w:rPr>
          <w:rFonts w:ascii="Times New Roman" w:hAnsi="Times New Roman" w:cs="Times New Roman"/>
          <w:b/>
          <w:bCs/>
        </w:rPr>
        <w:t>@</w:t>
      </w:r>
      <w:r w:rsidRPr="00D95B77">
        <w:rPr>
          <w:rFonts w:ascii="Times New Roman" w:hAnsi="Times New Roman" w:cs="Times New Roman"/>
          <w:b/>
          <w:bCs/>
        </w:rPr>
        <w:t xml:space="preserve">vid.gov.lv paroli šifrētā piedāvājuma atvēršanai. </w:t>
      </w:r>
    </w:p>
    <w:p w14:paraId="5E40D334" w14:textId="6DE299DB"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rPr>
      </w:pPr>
      <w:r w:rsidRPr="00D95B77">
        <w:rPr>
          <w:rFonts w:ascii="Times New Roman" w:hAnsi="Times New Roman" w:cs="Times New Roman"/>
        </w:rPr>
        <w:t xml:space="preserve">Piedāvājumu, kas nav iesniegts noteiktajā kārtībā vai kas ir iesniegts nešifrētā veidā un/vai kuram šīs sadaļas </w:t>
      </w:r>
      <w:r w:rsidR="00320616">
        <w:rPr>
          <w:rFonts w:ascii="Times New Roman" w:hAnsi="Times New Roman" w:cs="Times New Roman"/>
        </w:rPr>
        <w:t>6</w:t>
      </w:r>
      <w:r w:rsidRPr="00D95B77">
        <w:rPr>
          <w:rFonts w:ascii="Times New Roman" w:hAnsi="Times New Roman" w:cs="Times New Roman"/>
        </w:rPr>
        <w:t>.5. apakšpunktā noteiktajā termiņā nav atsūtīta parole, Pasūtītājs neizskata.</w:t>
      </w:r>
    </w:p>
    <w:p w14:paraId="77F34AAD" w14:textId="77777777" w:rsidR="00D95B77" w:rsidRPr="00D95B77" w:rsidRDefault="00D95B77" w:rsidP="00D95B77">
      <w:pPr>
        <w:pStyle w:val="ListParagraph"/>
        <w:numPr>
          <w:ilvl w:val="1"/>
          <w:numId w:val="13"/>
        </w:numPr>
        <w:tabs>
          <w:tab w:val="left" w:pos="1134"/>
        </w:tabs>
        <w:spacing w:after="0" w:line="240" w:lineRule="auto"/>
        <w:ind w:left="0" w:firstLine="709"/>
        <w:jc w:val="both"/>
        <w:rPr>
          <w:rFonts w:ascii="Times New Roman" w:hAnsi="Times New Roman" w:cs="Times New Roman"/>
          <w:i/>
          <w:iCs/>
          <w:sz w:val="22"/>
          <w:lang w:eastAsia="lv-LV"/>
        </w:rPr>
      </w:pPr>
      <w:r w:rsidRPr="00D95B77">
        <w:rPr>
          <w:rFonts w:ascii="Times New Roman" w:hAnsi="Times New Roman" w:cs="Times New Roman"/>
          <w:sz w:val="26"/>
          <w:szCs w:val="26"/>
        </w:rPr>
        <w:t xml:space="preserve">Lai piedāvājums tiktu saņemts VID, lūdzam personas piedāvājumu iesniegšanai izmantot e-pastu, kura sūtījuma FROM adreses domēns sakrīt ar faktiskā sūtītāja domēnu. </w:t>
      </w:r>
    </w:p>
    <w:p w14:paraId="4B84D86A" w14:textId="7FC2A372" w:rsidR="00D95B77" w:rsidRPr="006C4906" w:rsidRDefault="00D95B77" w:rsidP="00D95B77">
      <w:pPr>
        <w:pStyle w:val="ListParagraph"/>
        <w:numPr>
          <w:ilvl w:val="1"/>
          <w:numId w:val="13"/>
        </w:numPr>
        <w:tabs>
          <w:tab w:val="left" w:pos="1134"/>
        </w:tabs>
        <w:spacing w:after="0" w:line="240" w:lineRule="auto"/>
        <w:ind w:left="0" w:firstLine="709"/>
        <w:jc w:val="both"/>
        <w:rPr>
          <w:rFonts w:ascii="Times New Roman" w:eastAsia="Times New Roman" w:hAnsi="Times New Roman" w:cs="Times New Roman"/>
          <w:lang w:eastAsia="lv-LV"/>
        </w:rPr>
      </w:pPr>
      <w:r w:rsidRPr="006C4906">
        <w:rPr>
          <w:rFonts w:ascii="Times New Roman" w:hAnsi="Times New Roman" w:cs="Times New Roman"/>
          <w:sz w:val="26"/>
          <w:szCs w:val="26"/>
        </w:rPr>
        <w:t>Aicinām</w:t>
      </w:r>
      <w:r w:rsidRPr="006C4906">
        <w:rPr>
          <w:rFonts w:ascii="Times New Roman" w:hAnsi="Times New Roman" w:cs="Times New Roman"/>
        </w:rPr>
        <w:t xml:space="preserve"> pretendentu pēc piedāvājuma nosūtīšanas pārliecināties vai tiek saņemta atbilde, kas apliecina</w:t>
      </w:r>
      <w:r w:rsidRPr="006C4906">
        <w:rPr>
          <w:rFonts w:ascii="Times New Roman" w:hAnsi="Times New Roman" w:cs="Times New Roman"/>
          <w:iCs/>
        </w:rPr>
        <w:t xml:space="preserve"> piedāvājuma saņemšanu. Atbildes nesaņemšanas gadījumā zvanīt – </w:t>
      </w:r>
      <w:r w:rsidR="00C32C56" w:rsidRPr="006C4906">
        <w:rPr>
          <w:rFonts w:ascii="Times New Roman" w:hAnsi="Times New Roman" w:cs="Times New Roman"/>
          <w:iCs/>
        </w:rPr>
        <w:t>Sandra Pole</w:t>
      </w:r>
      <w:r w:rsidRPr="006C4906">
        <w:rPr>
          <w:rFonts w:ascii="Times New Roman" w:hAnsi="Times New Roman" w:cs="Times New Roman"/>
          <w:iCs/>
        </w:rPr>
        <w:t xml:space="preserve">, </w:t>
      </w:r>
      <w:r w:rsidR="00320616" w:rsidRPr="006C4906">
        <w:rPr>
          <w:rFonts w:ascii="Times New Roman" w:hAnsi="Times New Roman" w:cs="Times New Roman"/>
          <w:iCs/>
        </w:rPr>
        <w:t>tālr. 67120207.</w:t>
      </w:r>
    </w:p>
    <w:p w14:paraId="7AE8A3D2" w14:textId="5560DD8C" w:rsidR="00D95B77" w:rsidRPr="007F228E" w:rsidRDefault="009710AA" w:rsidP="009710AA">
      <w:pPr>
        <w:pStyle w:val="ListParagraph"/>
        <w:numPr>
          <w:ilvl w:val="1"/>
          <w:numId w:val="13"/>
        </w:numPr>
        <w:tabs>
          <w:tab w:val="left" w:pos="1134"/>
        </w:tabs>
        <w:spacing w:after="0" w:line="240" w:lineRule="auto"/>
        <w:ind w:left="0" w:firstLine="709"/>
        <w:jc w:val="both"/>
        <w:rPr>
          <w:rFonts w:ascii="Times New Roman" w:hAnsi="Times New Roman" w:cs="Times New Roman"/>
          <w:b/>
          <w:bCs/>
          <w:sz w:val="26"/>
          <w:szCs w:val="26"/>
        </w:rPr>
      </w:pPr>
      <w:r w:rsidRPr="007F228E">
        <w:rPr>
          <w:rFonts w:ascii="Times New Roman" w:hAnsi="Times New Roman" w:cs="Times New Roman"/>
          <w:b/>
          <w:bCs/>
          <w:sz w:val="26"/>
          <w:szCs w:val="26"/>
        </w:rPr>
        <w:t>Instrukcija par p</w:t>
      </w:r>
      <w:r w:rsidR="00D95B77" w:rsidRPr="007F228E">
        <w:rPr>
          <w:rFonts w:ascii="Times New Roman" w:hAnsi="Times New Roman" w:cs="Times New Roman"/>
          <w:b/>
          <w:bCs/>
          <w:sz w:val="26"/>
          <w:szCs w:val="26"/>
        </w:rPr>
        <w:t>iedāvājuma šifrēšan</w:t>
      </w:r>
      <w:r w:rsidRPr="007F228E">
        <w:rPr>
          <w:rFonts w:ascii="Times New Roman" w:hAnsi="Times New Roman" w:cs="Times New Roman"/>
          <w:b/>
          <w:bCs/>
          <w:sz w:val="26"/>
          <w:szCs w:val="26"/>
        </w:rPr>
        <w:t>u:</w:t>
      </w:r>
    </w:p>
    <w:p w14:paraId="7F8BDD51" w14:textId="77777777" w:rsidR="00D95B77" w:rsidRPr="00D95B77" w:rsidRDefault="00D95B77" w:rsidP="00D95B77">
      <w:pPr>
        <w:pStyle w:val="ListParagraph"/>
        <w:widowControl w:val="0"/>
        <w:numPr>
          <w:ilvl w:val="0"/>
          <w:numId w:val="16"/>
        </w:numPr>
        <w:spacing w:after="0" w:line="240" w:lineRule="auto"/>
        <w:rPr>
          <w:rFonts w:ascii="Times New Roman" w:eastAsia="Times New Roman" w:hAnsi="Times New Roman" w:cs="Times New Roman"/>
          <w:lang w:eastAsia="lv-LV"/>
        </w:rPr>
      </w:pPr>
      <w:r w:rsidRPr="00D95B77">
        <w:rPr>
          <w:rFonts w:ascii="Times New Roman" w:eastAsia="Times New Roman" w:hAnsi="Times New Roman" w:cs="Times New Roman"/>
          <w:lang w:eastAsia="lv-LV"/>
        </w:rPr>
        <w:t>Uz faila nosaukuma vienu reizi nospiež labo peles taustiņu;</w:t>
      </w:r>
    </w:p>
    <w:p w14:paraId="33B66DD4" w14:textId="77777777" w:rsidR="00D95B77" w:rsidRPr="00D95B77" w:rsidRDefault="00D95B77" w:rsidP="00D95B77">
      <w:pPr>
        <w:pStyle w:val="ListParagraph"/>
        <w:widowControl w:val="0"/>
        <w:numPr>
          <w:ilvl w:val="0"/>
          <w:numId w:val="16"/>
        </w:numPr>
        <w:spacing w:after="0" w:line="240" w:lineRule="auto"/>
        <w:jc w:val="both"/>
        <w:rPr>
          <w:rFonts w:ascii="Times New Roman" w:eastAsia="Times New Roman" w:hAnsi="Times New Roman" w:cs="Times New Roman"/>
          <w:lang w:eastAsia="lv-LV"/>
        </w:rPr>
      </w:pPr>
      <w:r w:rsidRPr="00D95B77">
        <w:rPr>
          <w:rFonts w:ascii="Times New Roman" w:eastAsia="Times New Roman" w:hAnsi="Times New Roman" w:cs="Times New Roman"/>
          <w:lang w:eastAsia="lv-LV"/>
        </w:rPr>
        <w:t>7-Zip (</w:t>
      </w:r>
      <w:r w:rsidRPr="00D95B77">
        <w:rPr>
          <w:rFonts w:ascii="Times New Roman" w:eastAsia="Times New Roman" w:hAnsi="Times New Roman" w:cs="Times New Roman"/>
          <w:i/>
          <w:iCs/>
          <w:lang w:eastAsia="lv-LV"/>
        </w:rPr>
        <w:t xml:space="preserve">ja šāds nosaukums neuzrādās, tad ir nepieciešams lejupielādēt attiecīgo programmu – </w:t>
      </w:r>
      <w:hyperlink r:id="rId14" w:history="1">
        <w:r w:rsidRPr="00D95B77">
          <w:rPr>
            <w:rStyle w:val="Hyperlink"/>
            <w:rFonts w:ascii="Times New Roman" w:eastAsia="Times New Roman" w:hAnsi="Times New Roman" w:cs="Times New Roman"/>
            <w:lang w:eastAsia="lv-LV"/>
          </w:rPr>
          <w:t>https://www.7-zip.org/</w:t>
        </w:r>
      </w:hyperlink>
      <w:r w:rsidRPr="00D95B77">
        <w:rPr>
          <w:rFonts w:ascii="Times New Roman" w:eastAsia="Times New Roman" w:hAnsi="Times New Roman" w:cs="Times New Roman"/>
          <w:lang w:eastAsia="lv-LV"/>
        </w:rPr>
        <w:t>);</w:t>
      </w:r>
    </w:p>
    <w:p w14:paraId="78A02C2A" w14:textId="77777777" w:rsidR="00D95B77" w:rsidRPr="00D95B77" w:rsidRDefault="00D95B77" w:rsidP="00D95B77">
      <w:pPr>
        <w:pStyle w:val="ListParagraph"/>
        <w:widowControl w:val="0"/>
        <w:numPr>
          <w:ilvl w:val="0"/>
          <w:numId w:val="16"/>
        </w:numPr>
        <w:spacing w:after="0" w:line="240" w:lineRule="auto"/>
        <w:rPr>
          <w:rFonts w:ascii="Times New Roman" w:eastAsia="Times New Roman" w:hAnsi="Times New Roman" w:cs="Times New Roman"/>
          <w:lang w:eastAsia="lv-LV"/>
        </w:rPr>
      </w:pPr>
      <w:r w:rsidRPr="00D95B77">
        <w:rPr>
          <w:rFonts w:ascii="Times New Roman" w:eastAsia="Times New Roman" w:hAnsi="Times New Roman" w:cs="Times New Roman"/>
          <w:lang w:eastAsia="lv-LV"/>
        </w:rPr>
        <w:t>Ielikt arhīvā;</w:t>
      </w:r>
    </w:p>
    <w:p w14:paraId="33CB3268" w14:textId="77777777" w:rsidR="00D95B77" w:rsidRPr="00D95B77" w:rsidRDefault="00D95B77" w:rsidP="00D95B77">
      <w:pPr>
        <w:pStyle w:val="ListParagraph"/>
        <w:widowControl w:val="0"/>
        <w:numPr>
          <w:ilvl w:val="0"/>
          <w:numId w:val="16"/>
        </w:numPr>
        <w:spacing w:after="0" w:line="240" w:lineRule="auto"/>
        <w:rPr>
          <w:rFonts w:ascii="Times New Roman" w:eastAsia="Times New Roman" w:hAnsi="Times New Roman" w:cs="Times New Roman"/>
          <w:lang w:eastAsia="lv-LV"/>
        </w:rPr>
      </w:pPr>
      <w:r w:rsidRPr="00D95B77">
        <w:rPr>
          <w:rFonts w:ascii="Times New Roman" w:eastAsia="Times New Roman" w:hAnsi="Times New Roman" w:cs="Times New Roman"/>
          <w:lang w:eastAsia="lv-LV"/>
        </w:rPr>
        <w:t>Ievadīt savu paroli;</w:t>
      </w:r>
    </w:p>
    <w:p w14:paraId="15599008" w14:textId="77777777" w:rsidR="00D95B77" w:rsidRPr="00D95B77" w:rsidRDefault="00D95B77" w:rsidP="00D95B77">
      <w:pPr>
        <w:pStyle w:val="ListParagraph"/>
        <w:widowControl w:val="0"/>
        <w:numPr>
          <w:ilvl w:val="0"/>
          <w:numId w:val="16"/>
        </w:numPr>
        <w:spacing w:after="0" w:line="240" w:lineRule="auto"/>
        <w:rPr>
          <w:rFonts w:ascii="Times New Roman" w:eastAsia="Times New Roman" w:hAnsi="Times New Roman" w:cs="Times New Roman"/>
          <w:lang w:eastAsia="lv-LV"/>
        </w:rPr>
      </w:pPr>
      <w:r w:rsidRPr="00D95B77">
        <w:rPr>
          <w:rFonts w:ascii="Times New Roman" w:eastAsia="Times New Roman" w:hAnsi="Times New Roman" w:cs="Times New Roman"/>
          <w:lang w:eastAsia="lv-LV"/>
        </w:rPr>
        <w:t>Labi;</w:t>
      </w:r>
    </w:p>
    <w:p w14:paraId="27F74AFD" w14:textId="77777777" w:rsidR="00D95B77" w:rsidRPr="00D95B77" w:rsidRDefault="00D95B77" w:rsidP="00D95B77">
      <w:pPr>
        <w:pStyle w:val="ListParagraph"/>
        <w:widowControl w:val="0"/>
        <w:numPr>
          <w:ilvl w:val="0"/>
          <w:numId w:val="16"/>
        </w:numPr>
        <w:spacing w:after="0" w:line="240" w:lineRule="auto"/>
        <w:rPr>
          <w:rFonts w:ascii="Times New Roman" w:eastAsia="Times New Roman" w:hAnsi="Times New Roman" w:cs="Times New Roman"/>
          <w:lang w:eastAsia="lv-LV"/>
        </w:rPr>
      </w:pPr>
      <w:r w:rsidRPr="00D95B77">
        <w:rPr>
          <w:rFonts w:ascii="Times New Roman" w:eastAsia="Times New Roman" w:hAnsi="Times New Roman" w:cs="Times New Roman"/>
          <w:u w:val="single"/>
          <w:lang w:eastAsia="lv-LV"/>
        </w:rPr>
        <w:t>Šifrēto</w:t>
      </w:r>
      <w:r w:rsidRPr="00D95B77">
        <w:rPr>
          <w:rFonts w:ascii="Times New Roman" w:eastAsia="Times New Roman" w:hAnsi="Times New Roman" w:cs="Times New Roman"/>
          <w:lang w:eastAsia="lv-LV"/>
        </w:rPr>
        <w:t xml:space="preserve"> failu paraksta ar drošu elektronisko parakstu – </w:t>
      </w:r>
      <w:hyperlink r:id="rId15" w:history="1">
        <w:r w:rsidRPr="00D95B77">
          <w:rPr>
            <w:rStyle w:val="Hyperlink"/>
            <w:rFonts w:ascii="Times New Roman" w:eastAsia="Times New Roman" w:hAnsi="Times New Roman" w:cs="Times New Roman"/>
            <w:lang w:eastAsia="lv-LV"/>
          </w:rPr>
          <w:t>https://www.eparaksts.lv/lv/</w:t>
        </w:r>
      </w:hyperlink>
      <w:r w:rsidRPr="00D95B77">
        <w:rPr>
          <w:rFonts w:ascii="Times New Roman" w:eastAsia="Times New Roman" w:hAnsi="Times New Roman" w:cs="Times New Roman"/>
          <w:lang w:eastAsia="lv-LV"/>
        </w:rPr>
        <w:t xml:space="preserve">. </w:t>
      </w:r>
    </w:p>
    <w:p w14:paraId="55049BB5" w14:textId="77777777" w:rsidR="00D95B77" w:rsidRPr="00D95B77" w:rsidRDefault="00D95B77" w:rsidP="00A77531">
      <w:pPr>
        <w:widowControl w:val="0"/>
        <w:rPr>
          <w:rFonts w:ascii="Times New Roman" w:hAnsi="Times New Roman" w:cs="Times New Roman"/>
          <w:sz w:val="20"/>
          <w:szCs w:val="20"/>
        </w:rPr>
      </w:pPr>
    </w:p>
    <w:p w14:paraId="2CD659C1" w14:textId="77777777" w:rsidR="00D95B77" w:rsidRPr="00D95B77" w:rsidRDefault="00D95B77" w:rsidP="00343FC8">
      <w:pPr>
        <w:widowControl w:val="0"/>
        <w:jc w:val="center"/>
        <w:rPr>
          <w:rFonts w:ascii="Times New Roman" w:hAnsi="Times New Roman" w:cs="Times New Roman"/>
          <w:sz w:val="20"/>
          <w:szCs w:val="20"/>
        </w:rPr>
      </w:pPr>
      <w:r w:rsidRPr="00D95B77">
        <w:rPr>
          <w:rFonts w:ascii="Times New Roman" w:hAnsi="Times New Roman" w:cs="Times New Roman"/>
          <w:noProof/>
          <w:sz w:val="20"/>
          <w:szCs w:val="20"/>
        </w:rPr>
        <w:drawing>
          <wp:inline distT="0" distB="0" distL="0" distR="0" wp14:anchorId="1843828A" wp14:editId="70F39935">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363E0347" w14:textId="77777777" w:rsidR="00D95B77" w:rsidRPr="00D95B77" w:rsidRDefault="00D95B77" w:rsidP="00A77531">
      <w:pPr>
        <w:widowControl w:val="0"/>
        <w:rPr>
          <w:rFonts w:ascii="Times New Roman" w:hAnsi="Times New Roman" w:cs="Times New Roman"/>
          <w:sz w:val="20"/>
          <w:szCs w:val="20"/>
        </w:rPr>
      </w:pPr>
    </w:p>
    <w:p w14:paraId="04107D2F" w14:textId="77777777" w:rsidR="00D95B77" w:rsidRPr="00D95B77" w:rsidRDefault="00D95B77" w:rsidP="00343FC8">
      <w:pPr>
        <w:widowControl w:val="0"/>
        <w:jc w:val="center"/>
        <w:rPr>
          <w:rFonts w:ascii="Times New Roman" w:hAnsi="Times New Roman" w:cs="Times New Roman"/>
          <w:sz w:val="20"/>
          <w:szCs w:val="20"/>
        </w:rPr>
      </w:pPr>
      <w:r w:rsidRPr="00D95B77">
        <w:rPr>
          <w:rFonts w:ascii="Times New Roman" w:hAnsi="Times New Roman" w:cs="Times New Roman"/>
          <w:noProof/>
        </w:rPr>
        <w:lastRenderedPageBreak/>
        <w:drawing>
          <wp:inline distT="0" distB="0" distL="0" distR="0" wp14:anchorId="4C49857B" wp14:editId="3B92AA02">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079F2502" w14:textId="77777777" w:rsidR="00D95B77" w:rsidRPr="00D95B77" w:rsidRDefault="00D95B77" w:rsidP="00A77531">
      <w:pPr>
        <w:widowControl w:val="0"/>
        <w:rPr>
          <w:rFonts w:ascii="Times New Roman" w:hAnsi="Times New Roman" w:cs="Times New Roman"/>
          <w:sz w:val="20"/>
          <w:szCs w:val="20"/>
        </w:rPr>
      </w:pPr>
    </w:p>
    <w:p w14:paraId="7F5B624A" w14:textId="77777777" w:rsidR="00D95B77" w:rsidRPr="00D95B77" w:rsidRDefault="00D95B77" w:rsidP="00A77531">
      <w:pPr>
        <w:widowControl w:val="0"/>
        <w:rPr>
          <w:rFonts w:ascii="Times New Roman" w:hAnsi="Times New Roman" w:cs="Times New Roman"/>
          <w:sz w:val="20"/>
          <w:szCs w:val="20"/>
        </w:rPr>
      </w:pPr>
      <w:r w:rsidRPr="00D95B77">
        <w:rPr>
          <w:rFonts w:ascii="Times New Roman" w:hAnsi="Times New Roman" w:cs="Times New Roman"/>
          <w:sz w:val="20"/>
          <w:szCs w:val="20"/>
        </w:rPr>
        <w:t>Izveidotais šifrētais piedāvājums (dzeltenā mapīte).</w:t>
      </w:r>
    </w:p>
    <w:p w14:paraId="6FD6A34C" w14:textId="77777777" w:rsidR="00D95B77" w:rsidRPr="00D95B77" w:rsidRDefault="00D95B77" w:rsidP="00343FC8">
      <w:pPr>
        <w:widowControl w:val="0"/>
        <w:jc w:val="center"/>
        <w:rPr>
          <w:rFonts w:ascii="Times New Roman" w:hAnsi="Times New Roman" w:cs="Times New Roman"/>
          <w:sz w:val="20"/>
          <w:szCs w:val="20"/>
        </w:rPr>
      </w:pPr>
      <w:r w:rsidRPr="00D95B77">
        <w:rPr>
          <w:rFonts w:ascii="Times New Roman" w:hAnsi="Times New Roman" w:cs="Times New Roman"/>
          <w:noProof/>
        </w:rPr>
        <w:drawing>
          <wp:inline distT="0" distB="0" distL="0" distR="0" wp14:anchorId="0490DEE7" wp14:editId="44C40508">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5BADEC3E" w14:textId="070BF7BF" w:rsidR="00403196" w:rsidRDefault="00403196" w:rsidP="009D629C">
      <w:pPr>
        <w:pStyle w:val="Heading2"/>
        <w:jc w:val="both"/>
        <w:rPr>
          <w:rFonts w:ascii="Times New Roman" w:hAnsi="Times New Roman" w:cs="Times New Roman"/>
        </w:rPr>
      </w:pPr>
    </w:p>
    <w:p w14:paraId="2DAB3794" w14:textId="77777777" w:rsidR="009710AA" w:rsidRDefault="009710AA" w:rsidP="009710AA">
      <w:pPr>
        <w:tabs>
          <w:tab w:val="left" w:pos="993"/>
        </w:tabs>
        <w:jc w:val="both"/>
        <w:rPr>
          <w:rFonts w:ascii="Times New Roman" w:eastAsia="Times New Roman" w:hAnsi="Times New Roman" w:cs="Times New Roman"/>
          <w:sz w:val="26"/>
          <w:szCs w:val="26"/>
          <w:lang w:eastAsia="lv-LV"/>
        </w:rPr>
      </w:pPr>
    </w:p>
    <w:p w14:paraId="1C7FEFBA" w14:textId="77777777" w:rsidR="009710AA" w:rsidRDefault="009710AA" w:rsidP="009710AA">
      <w:pPr>
        <w:tabs>
          <w:tab w:val="left" w:pos="993"/>
        </w:tabs>
        <w:jc w:val="both"/>
        <w:rPr>
          <w:rFonts w:ascii="Times New Roman" w:eastAsia="Times New Roman" w:hAnsi="Times New Roman" w:cs="Times New Roman"/>
          <w:sz w:val="26"/>
          <w:szCs w:val="26"/>
          <w:lang w:eastAsia="lv-LV"/>
        </w:rPr>
      </w:pPr>
    </w:p>
    <w:p w14:paraId="731C6691" w14:textId="72724BB4" w:rsidR="009710AA" w:rsidRPr="00D95B77" w:rsidRDefault="009710AA" w:rsidP="009710AA">
      <w:pPr>
        <w:tabs>
          <w:tab w:val="left" w:pos="993"/>
        </w:tabs>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Pielikumā: Iepirkuma līguma projekts (Datne: </w:t>
      </w:r>
      <w:r w:rsidRPr="00C32C56">
        <w:rPr>
          <w:rFonts w:ascii="Times New Roman" w:eastAsia="Times New Roman" w:hAnsi="Times New Roman" w:cs="Times New Roman"/>
          <w:sz w:val="26"/>
          <w:szCs w:val="26"/>
          <w:lang w:eastAsia="lv-LV"/>
        </w:rPr>
        <w:t>Līguma projekts FM VID 2025_2</w:t>
      </w:r>
      <w:r w:rsidR="006C339A">
        <w:rPr>
          <w:rFonts w:ascii="Times New Roman" w:eastAsia="Times New Roman" w:hAnsi="Times New Roman" w:cs="Times New Roman"/>
          <w:sz w:val="26"/>
          <w:szCs w:val="26"/>
          <w:lang w:eastAsia="lv-LV"/>
        </w:rPr>
        <w:t>57</w:t>
      </w:r>
      <w:r>
        <w:rPr>
          <w:rFonts w:ascii="Times New Roman" w:eastAsia="Times New Roman" w:hAnsi="Times New Roman" w:cs="Times New Roman"/>
          <w:sz w:val="26"/>
          <w:szCs w:val="26"/>
          <w:lang w:eastAsia="lv-LV"/>
        </w:rPr>
        <w:t>)</w:t>
      </w:r>
    </w:p>
    <w:p w14:paraId="6B015874" w14:textId="77777777" w:rsidR="009710AA" w:rsidRPr="009710AA" w:rsidRDefault="009710AA" w:rsidP="009710AA"/>
    <w:sectPr w:rsidR="009710AA" w:rsidRPr="009710AA" w:rsidSect="004F24E9">
      <w:footerReference w:type="defaul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9B2B" w14:textId="77777777" w:rsidR="006A3ADF" w:rsidRPr="00D37B55" w:rsidRDefault="006A3ADF">
      <w:pPr>
        <w:spacing w:after="0" w:line="240" w:lineRule="auto"/>
      </w:pPr>
      <w:r w:rsidRPr="00D37B55">
        <w:separator/>
      </w:r>
    </w:p>
  </w:endnote>
  <w:endnote w:type="continuationSeparator" w:id="0">
    <w:p w14:paraId="2877E7E2" w14:textId="77777777" w:rsidR="006A3ADF" w:rsidRPr="00D37B55" w:rsidRDefault="006A3ADF">
      <w:pPr>
        <w:spacing w:after="0" w:line="240" w:lineRule="auto"/>
      </w:pPr>
      <w:r w:rsidRPr="00D37B55">
        <w:continuationSeparator/>
      </w:r>
    </w:p>
  </w:endnote>
  <w:endnote w:type="continuationNotice" w:id="1">
    <w:p w14:paraId="0DD4F6CE" w14:textId="77777777" w:rsidR="006A3ADF" w:rsidRDefault="006A3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80882"/>
      <w:docPartObj>
        <w:docPartGallery w:val="Page Numbers (Bottom of Page)"/>
        <w:docPartUnique/>
      </w:docPartObj>
    </w:sdtPr>
    <w:sdtEndPr>
      <w:rPr>
        <w:rFonts w:ascii="Times New Roman" w:hAnsi="Times New Roman" w:cs="Times New Roman"/>
        <w:noProof/>
        <w:sz w:val="20"/>
        <w:szCs w:val="20"/>
      </w:rPr>
    </w:sdtEndPr>
    <w:sdtContent>
      <w:p w14:paraId="2DAE350F" w14:textId="737D3D20" w:rsidR="00675235" w:rsidRPr="00675235" w:rsidRDefault="00675235">
        <w:pPr>
          <w:pStyle w:val="Footer"/>
          <w:jc w:val="center"/>
          <w:rPr>
            <w:rFonts w:ascii="Times New Roman" w:hAnsi="Times New Roman" w:cs="Times New Roman"/>
            <w:sz w:val="20"/>
            <w:szCs w:val="20"/>
          </w:rPr>
        </w:pPr>
        <w:r w:rsidRPr="00675235">
          <w:rPr>
            <w:rFonts w:ascii="Times New Roman" w:hAnsi="Times New Roman" w:cs="Times New Roman"/>
            <w:sz w:val="20"/>
            <w:szCs w:val="20"/>
          </w:rPr>
          <w:fldChar w:fldCharType="begin"/>
        </w:r>
        <w:r w:rsidRPr="00675235">
          <w:rPr>
            <w:rFonts w:ascii="Times New Roman" w:hAnsi="Times New Roman" w:cs="Times New Roman"/>
            <w:sz w:val="20"/>
            <w:szCs w:val="20"/>
          </w:rPr>
          <w:instrText xml:space="preserve"> PAGE   \* MERGEFORMAT </w:instrText>
        </w:r>
        <w:r w:rsidRPr="00675235">
          <w:rPr>
            <w:rFonts w:ascii="Times New Roman" w:hAnsi="Times New Roman" w:cs="Times New Roman"/>
            <w:sz w:val="20"/>
            <w:szCs w:val="20"/>
          </w:rPr>
          <w:fldChar w:fldCharType="separate"/>
        </w:r>
        <w:r w:rsidRPr="00675235">
          <w:rPr>
            <w:rFonts w:ascii="Times New Roman" w:hAnsi="Times New Roman" w:cs="Times New Roman"/>
            <w:noProof/>
            <w:sz w:val="20"/>
            <w:szCs w:val="20"/>
          </w:rPr>
          <w:t>2</w:t>
        </w:r>
        <w:r w:rsidRPr="00675235">
          <w:rPr>
            <w:rFonts w:ascii="Times New Roman" w:hAnsi="Times New Roman" w:cs="Times New Roman"/>
            <w:noProof/>
            <w:sz w:val="20"/>
            <w:szCs w:val="20"/>
          </w:rPr>
          <w:fldChar w:fldCharType="end"/>
        </w:r>
      </w:p>
    </w:sdtContent>
  </w:sdt>
  <w:p w14:paraId="2B344425" w14:textId="77777777" w:rsidR="00675235" w:rsidRPr="00675235" w:rsidRDefault="00675235">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3BDEB" w14:textId="77777777" w:rsidR="006A3ADF" w:rsidRPr="00D37B55" w:rsidRDefault="006A3ADF">
      <w:pPr>
        <w:spacing w:after="0" w:line="240" w:lineRule="auto"/>
      </w:pPr>
      <w:r w:rsidRPr="00D37B55">
        <w:separator/>
      </w:r>
    </w:p>
  </w:footnote>
  <w:footnote w:type="continuationSeparator" w:id="0">
    <w:p w14:paraId="21268077" w14:textId="77777777" w:rsidR="006A3ADF" w:rsidRPr="00D37B55" w:rsidRDefault="006A3ADF">
      <w:pPr>
        <w:spacing w:after="0" w:line="240" w:lineRule="auto"/>
      </w:pPr>
      <w:r w:rsidRPr="00D37B55">
        <w:continuationSeparator/>
      </w:r>
    </w:p>
  </w:footnote>
  <w:footnote w:type="continuationNotice" w:id="1">
    <w:p w14:paraId="72CD920B" w14:textId="77777777" w:rsidR="006A3ADF" w:rsidRDefault="006A3ADF">
      <w:pPr>
        <w:spacing w:after="0" w:line="240" w:lineRule="auto"/>
      </w:pPr>
    </w:p>
  </w:footnote>
  <w:footnote w:id="2">
    <w:p w14:paraId="2D8B2B22" w14:textId="77777777" w:rsidR="00F938F2" w:rsidRPr="00F938F2" w:rsidRDefault="00F938F2" w:rsidP="000214DD">
      <w:pPr>
        <w:pStyle w:val="FootnoteText"/>
        <w:jc w:val="both"/>
        <w:rPr>
          <w:rFonts w:ascii="Times New Roman" w:hAnsi="Times New Roman" w:cs="Times New Roman"/>
        </w:rPr>
      </w:pPr>
      <w:r w:rsidRPr="00F938F2">
        <w:rPr>
          <w:rStyle w:val="FootnoteReference"/>
          <w:rFonts w:ascii="Times New Roman" w:hAnsi="Times New Roman" w:cs="Times New Roman"/>
        </w:rPr>
        <w:footnoteRef/>
      </w:r>
      <w:r w:rsidRPr="00F938F2">
        <w:rPr>
          <w:rFonts w:ascii="Times New Roman" w:hAnsi="Times New Roman" w:cs="Times New Roman"/>
        </w:rPr>
        <w:t xml:space="preserve"> Cenā ir ietvertas visas izmaksas, kas saistītas ar Pakalpojuma nodrošināšanu (izņemot maksu par remontos izmantotajiem materiāliem un nomaināmām detaļām, par kuriem tiek maksāts saskaņā ar saskaņoto tāmi), transporta izdevumiem, </w:t>
      </w:r>
      <w:proofErr w:type="spellStart"/>
      <w:r w:rsidRPr="00F938F2">
        <w:rPr>
          <w:rFonts w:ascii="Times New Roman" w:hAnsi="Times New Roman" w:cs="Times New Roman"/>
        </w:rPr>
        <w:t>pēcremonta</w:t>
      </w:r>
      <w:proofErr w:type="spellEnd"/>
      <w:r w:rsidRPr="00F938F2">
        <w:rPr>
          <w:rFonts w:ascii="Times New Roman" w:hAnsi="Times New Roman" w:cs="Times New Roman"/>
        </w:rPr>
        <w:t xml:space="preserve"> garantijas nodrošināšanu, tajā skaitā bojājumu novēršanu </w:t>
      </w:r>
      <w:proofErr w:type="spellStart"/>
      <w:r w:rsidRPr="00F938F2">
        <w:rPr>
          <w:rFonts w:ascii="Times New Roman" w:hAnsi="Times New Roman" w:cs="Times New Roman"/>
        </w:rPr>
        <w:t>pēcremonta</w:t>
      </w:r>
      <w:proofErr w:type="spellEnd"/>
      <w:r w:rsidRPr="00F938F2">
        <w:rPr>
          <w:rFonts w:ascii="Times New Roman" w:hAnsi="Times New Roman" w:cs="Times New Roman"/>
        </w:rPr>
        <w:t xml:space="preserve"> garantijas laikā, nodokļiem (izņemot PVN), nodevām, nepieciešamo atļauju saņemšanu no trešajām personām u.c. izmaksas, kas nepieciešamas iepirkuma līguma pilnīgai un kvalitatīvai izpildei.</w:t>
      </w:r>
    </w:p>
  </w:footnote>
  <w:footnote w:id="3">
    <w:p w14:paraId="1C50BC72" w14:textId="48C2FA57" w:rsidR="0096577B" w:rsidRDefault="0096577B" w:rsidP="007F228E">
      <w:pPr>
        <w:pStyle w:val="FootnoteText"/>
        <w:jc w:val="both"/>
      </w:pPr>
      <w:r>
        <w:rPr>
          <w:rStyle w:val="FootnoteReference"/>
        </w:rPr>
        <w:footnoteRef/>
      </w:r>
      <w:r>
        <w:t xml:space="preserve"> </w:t>
      </w:r>
      <w:r w:rsidRPr="00E858DA">
        <w:rPr>
          <w:rFonts w:ascii="Times New Roman" w:hAnsi="Times New Roman" w:cs="Times New Roman"/>
        </w:rPr>
        <w:t>Datortehnikas remonta detaļu izmaksas nav iekļautas datortehnikas remonta cenā, par tām tiek maksāts atsevišķi</w:t>
      </w:r>
      <w:r>
        <w:rPr>
          <w:rFonts w:ascii="Times New Roman" w:hAnsi="Times New Roman" w:cs="Times New Roman"/>
        </w:rPr>
        <w:t>,</w:t>
      </w:r>
      <w:r w:rsidRPr="00E858DA">
        <w:rPr>
          <w:rFonts w:ascii="Times New Roman" w:hAnsi="Times New Roman" w:cs="Times New Roman"/>
        </w:rPr>
        <w:t xml:space="preserve"> iepriekš saskaņojot remonta izmaksu tāmi.</w:t>
      </w:r>
    </w:p>
  </w:footnote>
  <w:footnote w:id="4">
    <w:p w14:paraId="6BC3F76C" w14:textId="1786F812" w:rsidR="000214DD" w:rsidRDefault="000214DD" w:rsidP="007F228E">
      <w:pPr>
        <w:pStyle w:val="FootnoteText"/>
        <w:jc w:val="both"/>
      </w:pPr>
      <w:r w:rsidRPr="000214DD">
        <w:rPr>
          <w:rFonts w:ascii="Times New Roman" w:hAnsi="Times New Roman" w:cs="Times New Roman"/>
          <w:vertAlign w:val="superscript"/>
        </w:rPr>
        <w:footnoteRef/>
      </w:r>
      <w:r w:rsidRPr="000214DD">
        <w:rPr>
          <w:rFonts w:ascii="Times New Roman" w:hAnsi="Times New Roman" w:cs="Times New Roman"/>
        </w:rPr>
        <w:t xml:space="preserve"> </w:t>
      </w:r>
      <w:r>
        <w:rPr>
          <w:rFonts w:ascii="Times New Roman" w:hAnsi="Times New Roman" w:cs="Times New Roman"/>
        </w:rPr>
        <w:t xml:space="preserve">Norādītā </w:t>
      </w:r>
      <w:r w:rsidRPr="000214DD">
        <w:rPr>
          <w:rFonts w:ascii="Times New Roman" w:hAnsi="Times New Roman" w:cs="Times New Roman"/>
        </w:rPr>
        <w:t>“</w:t>
      </w:r>
      <w:r>
        <w:rPr>
          <w:rFonts w:ascii="Times New Roman" w:hAnsi="Times New Roman" w:cs="Times New Roman"/>
        </w:rPr>
        <w:t>CENA KOPĀ”</w:t>
      </w:r>
      <w:r w:rsidRPr="000214DD">
        <w:rPr>
          <w:rFonts w:ascii="Times New Roman" w:hAnsi="Times New Roman" w:cs="Times New Roman"/>
        </w:rPr>
        <w:t xml:space="preserve"> nav Iepirkuma līgumcen</w:t>
      </w:r>
      <w:r>
        <w:rPr>
          <w:rFonts w:ascii="Times New Roman" w:hAnsi="Times New Roman" w:cs="Times New Roman"/>
        </w:rPr>
        <w:t xml:space="preserve">a. </w:t>
      </w:r>
      <w:r w:rsidRPr="000214DD">
        <w:rPr>
          <w:rFonts w:ascii="Times New Roman" w:hAnsi="Times New Roman" w:cs="Times New Roman"/>
        </w:rPr>
        <w:t xml:space="preserve"> </w:t>
      </w:r>
      <w:r>
        <w:rPr>
          <w:rFonts w:ascii="Times New Roman" w:hAnsi="Times New Roman" w:cs="Times New Roman"/>
        </w:rPr>
        <w:t>T</w:t>
      </w:r>
      <w:r w:rsidRPr="000214DD">
        <w:rPr>
          <w:rFonts w:ascii="Times New Roman" w:hAnsi="Times New Roman" w:cs="Times New Roman"/>
        </w:rPr>
        <w:t xml:space="preserve">ā paredzēta tikai iesniegto piedāvājumu salīdzināšanai. Līgums tiks slēgts par kopējo summu 9 999 EUR (deviņi tūkstoši deviņi simti deviņdesmit deviņi </w:t>
      </w:r>
      <w:proofErr w:type="spellStart"/>
      <w:r w:rsidRPr="00D603F3">
        <w:rPr>
          <w:rFonts w:ascii="Times New Roman" w:hAnsi="Times New Roman" w:cs="Times New Roman"/>
          <w:i/>
          <w:iCs/>
        </w:rPr>
        <w:t>euro</w:t>
      </w:r>
      <w:proofErr w:type="spellEnd"/>
      <w:r w:rsidRPr="000214DD">
        <w:rPr>
          <w:rFonts w:ascii="Times New Roman" w:hAnsi="Times New Roman" w:cs="Times New Roman"/>
        </w:rPr>
        <w:t>) bez pievienotās vērtības nodokļa (PVN).”.</w:t>
      </w:r>
    </w:p>
  </w:footnote>
  <w:footnote w:id="5">
    <w:p w14:paraId="4A76157C" w14:textId="77777777" w:rsidR="00E45D8D" w:rsidRPr="00F65627" w:rsidRDefault="00E45D8D" w:rsidP="007F228E">
      <w:pPr>
        <w:pStyle w:val="FootnoteText"/>
        <w:jc w:val="both"/>
        <w:rPr>
          <w:rFonts w:ascii="Times New Roman" w:hAnsi="Times New Roman" w:cs="Times New Roman"/>
        </w:rPr>
      </w:pPr>
      <w:r w:rsidRPr="00F65627">
        <w:rPr>
          <w:rStyle w:val="FootnoteReference"/>
          <w:rFonts w:ascii="Times New Roman" w:hAnsi="Times New Roman" w:cs="Times New Roman"/>
        </w:rPr>
        <w:footnoteRef/>
      </w:r>
      <w:r w:rsidRPr="00F65627">
        <w:rPr>
          <w:rFonts w:ascii="Times New Roman" w:hAnsi="Times New Roman" w:cs="Times New Roman"/>
        </w:rPr>
        <w:t xml:space="preserve"> </w:t>
      </w:r>
      <w:hyperlink r:id="rId1" w:history="1">
        <w:r w:rsidRPr="00F65627">
          <w:rPr>
            <w:rStyle w:val="Hyperlink"/>
            <w:rFonts w:ascii="Times New Roman" w:hAnsi="Times New Roman" w:cs="Times New Roman"/>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9AC"/>
    <w:multiLevelType w:val="multilevel"/>
    <w:tmpl w:val="34E0FB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4A6980"/>
    <w:multiLevelType w:val="multilevel"/>
    <w:tmpl w:val="5A70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A56D7"/>
    <w:multiLevelType w:val="hybridMultilevel"/>
    <w:tmpl w:val="C2D4F9E0"/>
    <w:lvl w:ilvl="0" w:tplc="0426000F">
      <w:start w:val="1"/>
      <w:numFmt w:val="decimal"/>
      <w:lvlText w:val="%1."/>
      <w:lvlJc w:val="left"/>
      <w:pPr>
        <w:ind w:left="720" w:hanging="360"/>
      </w:pPr>
    </w:lvl>
    <w:lvl w:ilvl="1" w:tplc="07D4CC8E">
      <w:start w:val="1"/>
      <w:numFmt w:val="bullet"/>
      <w:lvlText w:val="o"/>
      <w:lvlJc w:val="left"/>
      <w:pPr>
        <w:ind w:left="1440" w:hanging="360"/>
      </w:pPr>
      <w:rPr>
        <w:rFonts w:ascii="Courier New" w:eastAsia="Courier New" w:hAnsi="Courier New" w:cs="Courier New"/>
      </w:rPr>
    </w:lvl>
    <w:lvl w:ilvl="2" w:tplc="0318190E">
      <w:start w:val="1"/>
      <w:numFmt w:val="bullet"/>
      <w:lvlText w:val=""/>
      <w:lvlJc w:val="left"/>
      <w:pPr>
        <w:ind w:left="2160" w:hanging="360"/>
      </w:pPr>
      <w:rPr>
        <w:rFonts w:ascii="Wingdings" w:eastAsia="Wingdings" w:hAnsi="Wingdings" w:cs="Wingdings"/>
      </w:rPr>
    </w:lvl>
    <w:lvl w:ilvl="3" w:tplc="AD8ED41E">
      <w:start w:val="1"/>
      <w:numFmt w:val="bullet"/>
      <w:lvlText w:val=""/>
      <w:lvlJc w:val="left"/>
      <w:pPr>
        <w:ind w:left="2880" w:hanging="360"/>
      </w:pPr>
      <w:rPr>
        <w:rFonts w:ascii="Symbol" w:eastAsia="Symbol" w:hAnsi="Symbol" w:cs="Symbol"/>
      </w:rPr>
    </w:lvl>
    <w:lvl w:ilvl="4" w:tplc="2392DB6E">
      <w:start w:val="1"/>
      <w:numFmt w:val="bullet"/>
      <w:lvlText w:val="o"/>
      <w:lvlJc w:val="left"/>
      <w:pPr>
        <w:ind w:left="3600" w:hanging="360"/>
      </w:pPr>
      <w:rPr>
        <w:rFonts w:ascii="Courier New" w:eastAsia="Courier New" w:hAnsi="Courier New" w:cs="Courier New"/>
      </w:rPr>
    </w:lvl>
    <w:lvl w:ilvl="5" w:tplc="BE9E65CE">
      <w:start w:val="1"/>
      <w:numFmt w:val="bullet"/>
      <w:lvlText w:val=""/>
      <w:lvlJc w:val="left"/>
      <w:pPr>
        <w:ind w:left="4320" w:hanging="360"/>
      </w:pPr>
      <w:rPr>
        <w:rFonts w:ascii="Wingdings" w:eastAsia="Wingdings" w:hAnsi="Wingdings" w:cs="Wingdings"/>
      </w:rPr>
    </w:lvl>
    <w:lvl w:ilvl="6" w:tplc="FD3A47A8">
      <w:start w:val="1"/>
      <w:numFmt w:val="bullet"/>
      <w:lvlText w:val=""/>
      <w:lvlJc w:val="left"/>
      <w:pPr>
        <w:ind w:left="5040" w:hanging="360"/>
      </w:pPr>
      <w:rPr>
        <w:rFonts w:ascii="Symbol" w:eastAsia="Symbol" w:hAnsi="Symbol" w:cs="Symbol"/>
      </w:rPr>
    </w:lvl>
    <w:lvl w:ilvl="7" w:tplc="88BC39D6">
      <w:start w:val="1"/>
      <w:numFmt w:val="bullet"/>
      <w:lvlText w:val="o"/>
      <w:lvlJc w:val="left"/>
      <w:pPr>
        <w:ind w:left="5760" w:hanging="360"/>
      </w:pPr>
      <w:rPr>
        <w:rFonts w:ascii="Courier New" w:eastAsia="Courier New" w:hAnsi="Courier New" w:cs="Courier New"/>
      </w:rPr>
    </w:lvl>
    <w:lvl w:ilvl="8" w:tplc="224E6A78">
      <w:start w:val="1"/>
      <w:numFmt w:val="bullet"/>
      <w:lvlText w:val=""/>
      <w:lvlJc w:val="left"/>
      <w:pPr>
        <w:ind w:left="6480" w:hanging="360"/>
      </w:pPr>
      <w:rPr>
        <w:rFonts w:ascii="Wingdings" w:eastAsia="Wingdings" w:hAnsi="Wingdings" w:cs="Wingdings"/>
      </w:rPr>
    </w:lvl>
  </w:abstractNum>
  <w:abstractNum w:abstractNumId="3" w15:restartNumberingAfterBreak="0">
    <w:nsid w:val="0CCE71AA"/>
    <w:multiLevelType w:val="hybridMultilevel"/>
    <w:tmpl w:val="6CB85140"/>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CA0092"/>
    <w:multiLevelType w:val="hybridMultilevel"/>
    <w:tmpl w:val="26CE2408"/>
    <w:lvl w:ilvl="0" w:tplc="A5EE1DD6">
      <w:start w:val="1"/>
      <w:numFmt w:val="bullet"/>
      <w:lvlText w:val=""/>
      <w:lvlJc w:val="left"/>
      <w:pPr>
        <w:ind w:left="720" w:hanging="360"/>
      </w:pPr>
      <w:rPr>
        <w:rFonts w:ascii="Symbol" w:hAnsi="Symbol"/>
      </w:rPr>
    </w:lvl>
    <w:lvl w:ilvl="1" w:tplc="E97834FE">
      <w:start w:val="1"/>
      <w:numFmt w:val="bullet"/>
      <w:lvlText w:val=""/>
      <w:lvlJc w:val="left"/>
      <w:pPr>
        <w:ind w:left="720" w:hanging="360"/>
      </w:pPr>
      <w:rPr>
        <w:rFonts w:ascii="Symbol" w:hAnsi="Symbol"/>
      </w:rPr>
    </w:lvl>
    <w:lvl w:ilvl="2" w:tplc="795660B0">
      <w:start w:val="1"/>
      <w:numFmt w:val="bullet"/>
      <w:lvlText w:val=""/>
      <w:lvlJc w:val="left"/>
      <w:pPr>
        <w:ind w:left="720" w:hanging="360"/>
      </w:pPr>
      <w:rPr>
        <w:rFonts w:ascii="Symbol" w:hAnsi="Symbol"/>
      </w:rPr>
    </w:lvl>
    <w:lvl w:ilvl="3" w:tplc="A60C83A4">
      <w:start w:val="1"/>
      <w:numFmt w:val="bullet"/>
      <w:lvlText w:val=""/>
      <w:lvlJc w:val="left"/>
      <w:pPr>
        <w:ind w:left="720" w:hanging="360"/>
      </w:pPr>
      <w:rPr>
        <w:rFonts w:ascii="Symbol" w:hAnsi="Symbol"/>
      </w:rPr>
    </w:lvl>
    <w:lvl w:ilvl="4" w:tplc="D17867FA">
      <w:start w:val="1"/>
      <w:numFmt w:val="bullet"/>
      <w:lvlText w:val=""/>
      <w:lvlJc w:val="left"/>
      <w:pPr>
        <w:ind w:left="720" w:hanging="360"/>
      </w:pPr>
      <w:rPr>
        <w:rFonts w:ascii="Symbol" w:hAnsi="Symbol"/>
      </w:rPr>
    </w:lvl>
    <w:lvl w:ilvl="5" w:tplc="52FC15F8">
      <w:start w:val="1"/>
      <w:numFmt w:val="bullet"/>
      <w:lvlText w:val=""/>
      <w:lvlJc w:val="left"/>
      <w:pPr>
        <w:ind w:left="720" w:hanging="360"/>
      </w:pPr>
      <w:rPr>
        <w:rFonts w:ascii="Symbol" w:hAnsi="Symbol"/>
      </w:rPr>
    </w:lvl>
    <w:lvl w:ilvl="6" w:tplc="4CDE3B08">
      <w:start w:val="1"/>
      <w:numFmt w:val="bullet"/>
      <w:lvlText w:val=""/>
      <w:lvlJc w:val="left"/>
      <w:pPr>
        <w:ind w:left="720" w:hanging="360"/>
      </w:pPr>
      <w:rPr>
        <w:rFonts w:ascii="Symbol" w:hAnsi="Symbol"/>
      </w:rPr>
    </w:lvl>
    <w:lvl w:ilvl="7" w:tplc="EF7AD2E2">
      <w:start w:val="1"/>
      <w:numFmt w:val="bullet"/>
      <w:lvlText w:val=""/>
      <w:lvlJc w:val="left"/>
      <w:pPr>
        <w:ind w:left="720" w:hanging="360"/>
      </w:pPr>
      <w:rPr>
        <w:rFonts w:ascii="Symbol" w:hAnsi="Symbol"/>
      </w:rPr>
    </w:lvl>
    <w:lvl w:ilvl="8" w:tplc="AF90B8A4">
      <w:start w:val="1"/>
      <w:numFmt w:val="bullet"/>
      <w:lvlText w:val=""/>
      <w:lvlJc w:val="left"/>
      <w:pPr>
        <w:ind w:left="720" w:hanging="360"/>
      </w:pPr>
      <w:rPr>
        <w:rFonts w:ascii="Symbol" w:hAnsi="Symbol"/>
      </w:rPr>
    </w:lvl>
  </w:abstractNum>
  <w:abstractNum w:abstractNumId="5" w15:restartNumberingAfterBreak="0">
    <w:nsid w:val="152A2638"/>
    <w:multiLevelType w:val="hybridMultilevel"/>
    <w:tmpl w:val="E52EBF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D7123A3"/>
    <w:multiLevelType w:val="multilevel"/>
    <w:tmpl w:val="BD12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5394E"/>
    <w:multiLevelType w:val="hybridMultilevel"/>
    <w:tmpl w:val="D3C4A43C"/>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ECA2C4A2">
      <w:start w:val="1"/>
      <w:numFmt w:val="bullet"/>
      <w:lvlText w:val=""/>
      <w:lvlJc w:val="left"/>
      <w:pPr>
        <w:ind w:left="2160" w:hanging="360"/>
      </w:pPr>
      <w:rPr>
        <w:rFonts w:ascii="Wingdings" w:eastAsia="Wingdings" w:hAnsi="Wingdings" w:cs="Wingdings"/>
      </w:rPr>
    </w:lvl>
    <w:lvl w:ilvl="3" w:tplc="099C0F76">
      <w:start w:val="1"/>
      <w:numFmt w:val="bullet"/>
      <w:lvlText w:val=""/>
      <w:lvlJc w:val="left"/>
      <w:pPr>
        <w:ind w:left="2880" w:hanging="360"/>
      </w:pPr>
      <w:rPr>
        <w:rFonts w:ascii="Symbol" w:eastAsia="Symbol" w:hAnsi="Symbol" w:cs="Symbol"/>
      </w:rPr>
    </w:lvl>
    <w:lvl w:ilvl="4" w:tplc="99922520">
      <w:start w:val="1"/>
      <w:numFmt w:val="bullet"/>
      <w:lvlText w:val="o"/>
      <w:lvlJc w:val="left"/>
      <w:pPr>
        <w:ind w:left="3600" w:hanging="360"/>
      </w:pPr>
      <w:rPr>
        <w:rFonts w:ascii="Courier New" w:eastAsia="Courier New" w:hAnsi="Courier New" w:cs="Courier New"/>
      </w:rPr>
    </w:lvl>
    <w:lvl w:ilvl="5" w:tplc="95E63C98">
      <w:start w:val="1"/>
      <w:numFmt w:val="bullet"/>
      <w:lvlText w:val=""/>
      <w:lvlJc w:val="left"/>
      <w:pPr>
        <w:ind w:left="4320" w:hanging="360"/>
      </w:pPr>
      <w:rPr>
        <w:rFonts w:ascii="Wingdings" w:eastAsia="Wingdings" w:hAnsi="Wingdings" w:cs="Wingdings"/>
      </w:rPr>
    </w:lvl>
    <w:lvl w:ilvl="6" w:tplc="260E3F60">
      <w:start w:val="1"/>
      <w:numFmt w:val="bullet"/>
      <w:lvlText w:val=""/>
      <w:lvlJc w:val="left"/>
      <w:pPr>
        <w:ind w:left="5040" w:hanging="360"/>
      </w:pPr>
      <w:rPr>
        <w:rFonts w:ascii="Symbol" w:eastAsia="Symbol" w:hAnsi="Symbol" w:cs="Symbol"/>
      </w:rPr>
    </w:lvl>
    <w:lvl w:ilvl="7" w:tplc="A4947410">
      <w:start w:val="1"/>
      <w:numFmt w:val="bullet"/>
      <w:lvlText w:val="o"/>
      <w:lvlJc w:val="left"/>
      <w:pPr>
        <w:ind w:left="5760" w:hanging="360"/>
      </w:pPr>
      <w:rPr>
        <w:rFonts w:ascii="Courier New" w:eastAsia="Courier New" w:hAnsi="Courier New" w:cs="Courier New"/>
      </w:rPr>
    </w:lvl>
    <w:lvl w:ilvl="8" w:tplc="FEEA0D74">
      <w:start w:val="1"/>
      <w:numFmt w:val="bullet"/>
      <w:lvlText w:val=""/>
      <w:lvlJc w:val="left"/>
      <w:pPr>
        <w:ind w:left="6480" w:hanging="360"/>
      </w:pPr>
      <w:rPr>
        <w:rFonts w:ascii="Wingdings" w:eastAsia="Wingdings" w:hAnsi="Wingdings" w:cs="Wingdings"/>
      </w:rPr>
    </w:lvl>
  </w:abstractNum>
  <w:abstractNum w:abstractNumId="8" w15:restartNumberingAfterBreak="0">
    <w:nsid w:val="1E461940"/>
    <w:multiLevelType w:val="hybridMultilevel"/>
    <w:tmpl w:val="DA7C5FB8"/>
    <w:lvl w:ilvl="0" w:tplc="765C35CE">
      <w:start w:val="1"/>
      <w:numFmt w:val="bullet"/>
      <w:lvlText w:val=""/>
      <w:lvlJc w:val="left"/>
      <w:pPr>
        <w:ind w:left="720" w:hanging="360"/>
      </w:pPr>
      <w:rPr>
        <w:rFonts w:ascii="Symbol" w:eastAsia="Symbol" w:hAnsi="Symbol" w:cs="Symbol"/>
      </w:rPr>
    </w:lvl>
    <w:lvl w:ilvl="1" w:tplc="8B826C98">
      <w:start w:val="1"/>
      <w:numFmt w:val="bullet"/>
      <w:lvlText w:val="o"/>
      <w:lvlJc w:val="left"/>
      <w:pPr>
        <w:ind w:left="1440" w:hanging="360"/>
      </w:pPr>
      <w:rPr>
        <w:rFonts w:ascii="Courier New" w:eastAsia="Courier New" w:hAnsi="Courier New" w:cs="Courier New"/>
      </w:rPr>
    </w:lvl>
    <w:lvl w:ilvl="2" w:tplc="A170BA86">
      <w:start w:val="1"/>
      <w:numFmt w:val="bullet"/>
      <w:lvlText w:val=""/>
      <w:lvlJc w:val="left"/>
      <w:pPr>
        <w:ind w:left="2160" w:hanging="360"/>
      </w:pPr>
      <w:rPr>
        <w:rFonts w:ascii="Wingdings" w:eastAsia="Wingdings" w:hAnsi="Wingdings" w:cs="Wingdings"/>
      </w:rPr>
    </w:lvl>
    <w:lvl w:ilvl="3" w:tplc="1EE82DB4">
      <w:start w:val="1"/>
      <w:numFmt w:val="bullet"/>
      <w:lvlText w:val=""/>
      <w:lvlJc w:val="left"/>
      <w:pPr>
        <w:ind w:left="2880" w:hanging="360"/>
      </w:pPr>
      <w:rPr>
        <w:rFonts w:ascii="Symbol" w:eastAsia="Symbol" w:hAnsi="Symbol" w:cs="Symbol"/>
      </w:rPr>
    </w:lvl>
    <w:lvl w:ilvl="4" w:tplc="C5CA7A70">
      <w:start w:val="1"/>
      <w:numFmt w:val="bullet"/>
      <w:lvlText w:val="o"/>
      <w:lvlJc w:val="left"/>
      <w:pPr>
        <w:ind w:left="3600" w:hanging="360"/>
      </w:pPr>
      <w:rPr>
        <w:rFonts w:ascii="Courier New" w:eastAsia="Courier New" w:hAnsi="Courier New" w:cs="Courier New"/>
      </w:rPr>
    </w:lvl>
    <w:lvl w:ilvl="5" w:tplc="759EC47C">
      <w:start w:val="1"/>
      <w:numFmt w:val="bullet"/>
      <w:lvlText w:val=""/>
      <w:lvlJc w:val="left"/>
      <w:pPr>
        <w:ind w:left="4320" w:hanging="360"/>
      </w:pPr>
      <w:rPr>
        <w:rFonts w:ascii="Wingdings" w:eastAsia="Wingdings" w:hAnsi="Wingdings" w:cs="Wingdings"/>
      </w:rPr>
    </w:lvl>
    <w:lvl w:ilvl="6" w:tplc="679C2CB2">
      <w:start w:val="1"/>
      <w:numFmt w:val="bullet"/>
      <w:lvlText w:val=""/>
      <w:lvlJc w:val="left"/>
      <w:pPr>
        <w:ind w:left="5040" w:hanging="360"/>
      </w:pPr>
      <w:rPr>
        <w:rFonts w:ascii="Symbol" w:eastAsia="Symbol" w:hAnsi="Symbol" w:cs="Symbol"/>
      </w:rPr>
    </w:lvl>
    <w:lvl w:ilvl="7" w:tplc="FAAE6762">
      <w:start w:val="1"/>
      <w:numFmt w:val="bullet"/>
      <w:lvlText w:val="o"/>
      <w:lvlJc w:val="left"/>
      <w:pPr>
        <w:ind w:left="5760" w:hanging="360"/>
      </w:pPr>
      <w:rPr>
        <w:rFonts w:ascii="Courier New" w:eastAsia="Courier New" w:hAnsi="Courier New" w:cs="Courier New"/>
      </w:rPr>
    </w:lvl>
    <w:lvl w:ilvl="8" w:tplc="8420343A">
      <w:start w:val="1"/>
      <w:numFmt w:val="bullet"/>
      <w:lvlText w:val=""/>
      <w:lvlJc w:val="left"/>
      <w:pPr>
        <w:ind w:left="6480" w:hanging="360"/>
      </w:pPr>
      <w:rPr>
        <w:rFonts w:ascii="Wingdings" w:eastAsia="Wingdings" w:hAnsi="Wingdings" w:cs="Wingdings"/>
      </w:rPr>
    </w:lvl>
  </w:abstractNum>
  <w:abstractNum w:abstractNumId="9" w15:restartNumberingAfterBreak="0">
    <w:nsid w:val="24B278FA"/>
    <w:multiLevelType w:val="multilevel"/>
    <w:tmpl w:val="DF66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163B6"/>
    <w:multiLevelType w:val="multilevel"/>
    <w:tmpl w:val="0C3E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94A8D"/>
    <w:multiLevelType w:val="multilevel"/>
    <w:tmpl w:val="2F40FEE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2C3C3FF2"/>
    <w:multiLevelType w:val="hybridMultilevel"/>
    <w:tmpl w:val="BCF0E6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E844603"/>
    <w:multiLevelType w:val="hybridMultilevel"/>
    <w:tmpl w:val="5052A9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2930000"/>
    <w:multiLevelType w:val="hybridMultilevel"/>
    <w:tmpl w:val="824290B6"/>
    <w:lvl w:ilvl="0" w:tplc="3F062662">
      <w:start w:val="1"/>
      <w:numFmt w:val="decimal"/>
      <w:lvlText w:val="%1."/>
      <w:lvlJc w:val="left"/>
      <w:pPr>
        <w:ind w:left="720" w:hanging="360"/>
      </w:pPr>
    </w:lvl>
    <w:lvl w:ilvl="1" w:tplc="08A26C4C">
      <w:start w:val="1"/>
      <w:numFmt w:val="bullet"/>
      <w:lvlText w:val="o"/>
      <w:lvlJc w:val="left"/>
      <w:pPr>
        <w:ind w:left="1440" w:hanging="360"/>
      </w:pPr>
      <w:rPr>
        <w:rFonts w:ascii="Courier New" w:eastAsia="Courier New" w:hAnsi="Courier New" w:cs="Courier New"/>
      </w:rPr>
    </w:lvl>
    <w:lvl w:ilvl="2" w:tplc="115C596E">
      <w:start w:val="1"/>
      <w:numFmt w:val="lowerRoman"/>
      <w:lvlText w:val="%3."/>
      <w:lvlJc w:val="right"/>
      <w:pPr>
        <w:ind w:left="2160" w:hanging="180"/>
      </w:pPr>
    </w:lvl>
    <w:lvl w:ilvl="3" w:tplc="540A555C">
      <w:start w:val="1"/>
      <w:numFmt w:val="decimal"/>
      <w:lvlText w:val="%4."/>
      <w:lvlJc w:val="left"/>
      <w:pPr>
        <w:ind w:left="2880" w:hanging="360"/>
      </w:pPr>
    </w:lvl>
    <w:lvl w:ilvl="4" w:tplc="24620A58">
      <w:start w:val="1"/>
      <w:numFmt w:val="lowerLetter"/>
      <w:lvlText w:val="%5."/>
      <w:lvlJc w:val="left"/>
      <w:pPr>
        <w:ind w:left="3600" w:hanging="360"/>
      </w:pPr>
    </w:lvl>
    <w:lvl w:ilvl="5" w:tplc="1122CB26">
      <w:start w:val="1"/>
      <w:numFmt w:val="lowerRoman"/>
      <w:lvlText w:val="%6."/>
      <w:lvlJc w:val="right"/>
      <w:pPr>
        <w:ind w:left="4320" w:hanging="180"/>
      </w:pPr>
    </w:lvl>
    <w:lvl w:ilvl="6" w:tplc="09E85324">
      <w:start w:val="1"/>
      <w:numFmt w:val="decimal"/>
      <w:lvlText w:val="%7."/>
      <w:lvlJc w:val="left"/>
      <w:pPr>
        <w:ind w:left="5040" w:hanging="360"/>
      </w:pPr>
    </w:lvl>
    <w:lvl w:ilvl="7" w:tplc="FA3A4404">
      <w:start w:val="1"/>
      <w:numFmt w:val="lowerLetter"/>
      <w:lvlText w:val="%8."/>
      <w:lvlJc w:val="left"/>
      <w:pPr>
        <w:ind w:left="5760" w:hanging="360"/>
      </w:pPr>
    </w:lvl>
    <w:lvl w:ilvl="8" w:tplc="9C6A0AD0">
      <w:start w:val="1"/>
      <w:numFmt w:val="lowerRoman"/>
      <w:lvlText w:val="%9."/>
      <w:lvlJc w:val="right"/>
      <w:pPr>
        <w:ind w:left="6480" w:hanging="180"/>
      </w:pPr>
    </w:lvl>
  </w:abstractNum>
  <w:abstractNum w:abstractNumId="15" w15:restartNumberingAfterBreak="0">
    <w:nsid w:val="3B5E4064"/>
    <w:multiLevelType w:val="hybridMultilevel"/>
    <w:tmpl w:val="F3A46302"/>
    <w:lvl w:ilvl="0" w:tplc="C93C755C">
      <w:start w:val="1"/>
      <w:numFmt w:val="bullet"/>
      <w:lvlText w:val=""/>
      <w:lvlJc w:val="left"/>
      <w:pPr>
        <w:ind w:left="720" w:hanging="360"/>
      </w:pPr>
      <w:rPr>
        <w:rFonts w:ascii="Symbol" w:eastAsia="Symbol" w:hAnsi="Symbol" w:cs="Symbol"/>
      </w:rPr>
    </w:lvl>
    <w:lvl w:ilvl="1" w:tplc="DF5C7F50">
      <w:start w:val="1"/>
      <w:numFmt w:val="bullet"/>
      <w:lvlText w:val="o"/>
      <w:lvlJc w:val="left"/>
      <w:pPr>
        <w:ind w:left="1440" w:hanging="360"/>
      </w:pPr>
      <w:rPr>
        <w:rFonts w:ascii="Courier New" w:eastAsia="Courier New" w:hAnsi="Courier New" w:cs="Courier New"/>
      </w:rPr>
    </w:lvl>
    <w:lvl w:ilvl="2" w:tplc="8BBE9E14">
      <w:start w:val="1"/>
      <w:numFmt w:val="bullet"/>
      <w:lvlText w:val=""/>
      <w:lvlJc w:val="left"/>
      <w:pPr>
        <w:ind w:left="2160" w:hanging="360"/>
      </w:pPr>
      <w:rPr>
        <w:rFonts w:ascii="Wingdings" w:eastAsia="Wingdings" w:hAnsi="Wingdings" w:cs="Wingdings"/>
      </w:rPr>
    </w:lvl>
    <w:lvl w:ilvl="3" w:tplc="D27C60B6">
      <w:start w:val="1"/>
      <w:numFmt w:val="bullet"/>
      <w:lvlText w:val=""/>
      <w:lvlJc w:val="left"/>
      <w:pPr>
        <w:ind w:left="2880" w:hanging="360"/>
      </w:pPr>
      <w:rPr>
        <w:rFonts w:ascii="Symbol" w:eastAsia="Symbol" w:hAnsi="Symbol" w:cs="Symbol"/>
      </w:rPr>
    </w:lvl>
    <w:lvl w:ilvl="4" w:tplc="BD56339C">
      <w:start w:val="1"/>
      <w:numFmt w:val="bullet"/>
      <w:lvlText w:val="o"/>
      <w:lvlJc w:val="left"/>
      <w:pPr>
        <w:ind w:left="3600" w:hanging="360"/>
      </w:pPr>
      <w:rPr>
        <w:rFonts w:ascii="Courier New" w:eastAsia="Courier New" w:hAnsi="Courier New" w:cs="Courier New"/>
      </w:rPr>
    </w:lvl>
    <w:lvl w:ilvl="5" w:tplc="2E6E8572">
      <w:start w:val="1"/>
      <w:numFmt w:val="bullet"/>
      <w:lvlText w:val=""/>
      <w:lvlJc w:val="left"/>
      <w:pPr>
        <w:ind w:left="4320" w:hanging="360"/>
      </w:pPr>
      <w:rPr>
        <w:rFonts w:ascii="Wingdings" w:eastAsia="Wingdings" w:hAnsi="Wingdings" w:cs="Wingdings"/>
      </w:rPr>
    </w:lvl>
    <w:lvl w:ilvl="6" w:tplc="E0022FA2">
      <w:start w:val="1"/>
      <w:numFmt w:val="bullet"/>
      <w:lvlText w:val=""/>
      <w:lvlJc w:val="left"/>
      <w:pPr>
        <w:ind w:left="5040" w:hanging="360"/>
      </w:pPr>
      <w:rPr>
        <w:rFonts w:ascii="Symbol" w:eastAsia="Symbol" w:hAnsi="Symbol" w:cs="Symbol"/>
      </w:rPr>
    </w:lvl>
    <w:lvl w:ilvl="7" w:tplc="B7305CF6">
      <w:start w:val="1"/>
      <w:numFmt w:val="bullet"/>
      <w:lvlText w:val="o"/>
      <w:lvlJc w:val="left"/>
      <w:pPr>
        <w:ind w:left="5760" w:hanging="360"/>
      </w:pPr>
      <w:rPr>
        <w:rFonts w:ascii="Courier New" w:eastAsia="Courier New" w:hAnsi="Courier New" w:cs="Courier New"/>
      </w:rPr>
    </w:lvl>
    <w:lvl w:ilvl="8" w:tplc="C54EDCB6">
      <w:start w:val="1"/>
      <w:numFmt w:val="bullet"/>
      <w:lvlText w:val=""/>
      <w:lvlJc w:val="left"/>
      <w:pPr>
        <w:ind w:left="6480" w:hanging="360"/>
      </w:pPr>
      <w:rPr>
        <w:rFonts w:ascii="Wingdings" w:eastAsia="Wingdings" w:hAnsi="Wingdings" w:cs="Wingdings"/>
      </w:rPr>
    </w:lvl>
  </w:abstractNum>
  <w:abstractNum w:abstractNumId="16" w15:restartNumberingAfterBreak="0">
    <w:nsid w:val="3C3F0AC1"/>
    <w:multiLevelType w:val="hybridMultilevel"/>
    <w:tmpl w:val="EF0C59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49670D"/>
    <w:multiLevelType w:val="hybridMultilevel"/>
    <w:tmpl w:val="59929C1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8" w15:restartNumberingAfterBreak="0">
    <w:nsid w:val="443B3D44"/>
    <w:multiLevelType w:val="hybridMultilevel"/>
    <w:tmpl w:val="452E72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53C4E2C"/>
    <w:multiLevelType w:val="hybridMultilevel"/>
    <w:tmpl w:val="704690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E32713"/>
    <w:multiLevelType w:val="multilevel"/>
    <w:tmpl w:val="7BCC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731C95"/>
    <w:multiLevelType w:val="multilevel"/>
    <w:tmpl w:val="B7B645A6"/>
    <w:lvl w:ilvl="0">
      <w:start w:val="1"/>
      <w:numFmt w:val="decimal"/>
      <w:lvlText w:val="%1."/>
      <w:lvlJc w:val="left"/>
      <w:pPr>
        <w:ind w:left="786" w:hanging="360"/>
      </w:pPr>
      <w:rPr>
        <w:rFonts w:ascii="Times New Roman Bold" w:hAnsi="Times New Roman Bold" w:hint="default"/>
        <w:b/>
      </w:rPr>
    </w:lvl>
    <w:lvl w:ilvl="1">
      <w:start w:val="1"/>
      <w:numFmt w:val="decimal"/>
      <w:isLgl/>
      <w:lvlText w:val="%1.%2."/>
      <w:lvlJc w:val="left"/>
      <w:pPr>
        <w:ind w:left="786" w:hanging="360"/>
      </w:pPr>
      <w:rPr>
        <w:rFonts w:ascii="Times New Roman" w:hAnsi="Times New Roman" w:hint="default"/>
        <w:b w:val="0"/>
        <w:i w:val="0"/>
      </w:rPr>
    </w:lvl>
    <w:lvl w:ilvl="2">
      <w:start w:val="1"/>
      <w:numFmt w:val="decimal"/>
      <w:isLgl/>
      <w:lvlText w:val="%1.%2.%3."/>
      <w:lvlJc w:val="left"/>
      <w:pPr>
        <w:ind w:left="1146" w:hanging="720"/>
      </w:pPr>
      <w:rPr>
        <w:rFonts w:ascii="Times New Roman" w:hAnsi="Times New Roman" w:hint="default"/>
      </w:rPr>
    </w:lvl>
    <w:lvl w:ilvl="3">
      <w:start w:val="1"/>
      <w:numFmt w:val="decimal"/>
      <w:isLgl/>
      <w:lvlText w:val="%1.%2.%3.%4."/>
      <w:lvlJc w:val="left"/>
      <w:pPr>
        <w:ind w:left="1921" w:hanging="720"/>
      </w:pPr>
      <w:rPr>
        <w:rFonts w:ascii="Times New Roman" w:hAnsi="Times New Roman" w:hint="default"/>
        <w:b w:val="0"/>
      </w:rPr>
    </w:lvl>
    <w:lvl w:ilvl="4">
      <w:start w:val="1"/>
      <w:numFmt w:val="decimal"/>
      <w:isLgl/>
      <w:lvlText w:val="%1.%2.%3.%4.%5."/>
      <w:lvlJc w:val="left"/>
      <w:pPr>
        <w:ind w:left="1506" w:hanging="1080"/>
      </w:pPr>
      <w:rPr>
        <w:rFonts w:ascii="Times New Roman" w:hAnsi="Times New Roman" w:hint="default"/>
      </w:rPr>
    </w:lvl>
    <w:lvl w:ilvl="5">
      <w:start w:val="1"/>
      <w:numFmt w:val="decimal"/>
      <w:isLgl/>
      <w:lvlText w:val="%1.%2.%3.%4.%5.%6."/>
      <w:lvlJc w:val="left"/>
      <w:pPr>
        <w:ind w:left="1506" w:hanging="1080"/>
      </w:pPr>
      <w:rPr>
        <w:rFonts w:ascii="Times New Roman" w:hAnsi="Times New Roman" w:hint="default"/>
      </w:rPr>
    </w:lvl>
    <w:lvl w:ilvl="6">
      <w:start w:val="1"/>
      <w:numFmt w:val="decimal"/>
      <w:isLgl/>
      <w:lvlText w:val="%1.%2.%3.%4.%5.%6.%7."/>
      <w:lvlJc w:val="left"/>
      <w:pPr>
        <w:ind w:left="1866" w:hanging="1440"/>
      </w:pPr>
      <w:rPr>
        <w:rFonts w:ascii="Times New Roman" w:hAnsi="Times New Roman" w:hint="default"/>
      </w:rPr>
    </w:lvl>
    <w:lvl w:ilvl="7">
      <w:start w:val="1"/>
      <w:numFmt w:val="decimal"/>
      <w:isLgl/>
      <w:lvlText w:val="%1.%2.%3.%4.%5.%6.%7.%8."/>
      <w:lvlJc w:val="left"/>
      <w:pPr>
        <w:ind w:left="1866" w:hanging="1440"/>
      </w:pPr>
      <w:rPr>
        <w:rFonts w:ascii="Times New Roman" w:hAnsi="Times New Roman" w:hint="default"/>
      </w:rPr>
    </w:lvl>
    <w:lvl w:ilvl="8">
      <w:start w:val="1"/>
      <w:numFmt w:val="decimal"/>
      <w:isLgl/>
      <w:lvlText w:val="%1.%2.%3.%4.%5.%6.%7.%8.%9."/>
      <w:lvlJc w:val="left"/>
      <w:pPr>
        <w:ind w:left="2226" w:hanging="1800"/>
      </w:pPr>
      <w:rPr>
        <w:rFonts w:ascii="Times New Roman" w:hAnsi="Times New Roman" w:hint="default"/>
      </w:rPr>
    </w:lvl>
  </w:abstractNum>
  <w:abstractNum w:abstractNumId="2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8921370"/>
    <w:multiLevelType w:val="hybridMultilevel"/>
    <w:tmpl w:val="EBACE68A"/>
    <w:lvl w:ilvl="0" w:tplc="E1E6E170">
      <w:start w:val="1"/>
      <w:numFmt w:val="bullet"/>
      <w:lvlText w:val="●"/>
      <w:lvlJc w:val="left"/>
      <w:pPr>
        <w:ind w:left="720" w:hanging="360"/>
      </w:pPr>
    </w:lvl>
    <w:lvl w:ilvl="1" w:tplc="451C9EF4">
      <w:start w:val="1"/>
      <w:numFmt w:val="bullet"/>
      <w:lvlText w:val="○"/>
      <w:lvlJc w:val="left"/>
      <w:pPr>
        <w:ind w:left="1440" w:hanging="360"/>
      </w:pPr>
    </w:lvl>
    <w:lvl w:ilvl="2" w:tplc="9BA8E368">
      <w:start w:val="1"/>
      <w:numFmt w:val="bullet"/>
      <w:lvlText w:val="■"/>
      <w:lvlJc w:val="left"/>
      <w:pPr>
        <w:ind w:left="2160" w:hanging="360"/>
      </w:pPr>
    </w:lvl>
    <w:lvl w:ilvl="3" w:tplc="9CEEFE74">
      <w:start w:val="1"/>
      <w:numFmt w:val="bullet"/>
      <w:lvlText w:val="●"/>
      <w:lvlJc w:val="left"/>
      <w:pPr>
        <w:ind w:left="2880" w:hanging="360"/>
      </w:pPr>
    </w:lvl>
    <w:lvl w:ilvl="4" w:tplc="594644CA">
      <w:start w:val="1"/>
      <w:numFmt w:val="bullet"/>
      <w:lvlText w:val="○"/>
      <w:lvlJc w:val="left"/>
      <w:pPr>
        <w:ind w:left="3600" w:hanging="360"/>
      </w:pPr>
    </w:lvl>
    <w:lvl w:ilvl="5" w:tplc="4ED4B54A">
      <w:start w:val="1"/>
      <w:numFmt w:val="bullet"/>
      <w:lvlText w:val="■"/>
      <w:lvlJc w:val="left"/>
      <w:pPr>
        <w:ind w:left="4320" w:hanging="360"/>
      </w:pPr>
    </w:lvl>
    <w:lvl w:ilvl="6" w:tplc="7108E326">
      <w:start w:val="1"/>
      <w:numFmt w:val="bullet"/>
      <w:lvlText w:val="●"/>
      <w:lvlJc w:val="left"/>
      <w:pPr>
        <w:ind w:left="5040" w:hanging="360"/>
      </w:pPr>
    </w:lvl>
    <w:lvl w:ilvl="7" w:tplc="C78AAA52">
      <w:start w:val="1"/>
      <w:numFmt w:val="bullet"/>
      <w:lvlText w:val="●"/>
      <w:lvlJc w:val="left"/>
      <w:pPr>
        <w:ind w:left="5760" w:hanging="360"/>
      </w:pPr>
    </w:lvl>
    <w:lvl w:ilvl="8" w:tplc="78AE46E4">
      <w:start w:val="1"/>
      <w:numFmt w:val="bullet"/>
      <w:lvlText w:val="●"/>
      <w:lvlJc w:val="left"/>
      <w:pPr>
        <w:ind w:left="6480" w:hanging="360"/>
      </w:pPr>
    </w:lvl>
  </w:abstractNum>
  <w:abstractNum w:abstractNumId="2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811136"/>
    <w:multiLevelType w:val="hybridMultilevel"/>
    <w:tmpl w:val="D6A63D92"/>
    <w:lvl w:ilvl="0" w:tplc="836C50DE">
      <w:start w:val="1"/>
      <w:numFmt w:val="bullet"/>
      <w:lvlText w:val=""/>
      <w:lvlJc w:val="left"/>
      <w:pPr>
        <w:ind w:left="720" w:hanging="360"/>
      </w:pPr>
      <w:rPr>
        <w:rFonts w:ascii="Symbol" w:eastAsia="Symbol" w:hAnsi="Symbol" w:cs="Symbol"/>
      </w:rPr>
    </w:lvl>
    <w:lvl w:ilvl="1" w:tplc="D2D48618">
      <w:start w:val="1"/>
      <w:numFmt w:val="bullet"/>
      <w:lvlText w:val="o"/>
      <w:lvlJc w:val="left"/>
      <w:pPr>
        <w:ind w:left="1440" w:hanging="360"/>
      </w:pPr>
      <w:rPr>
        <w:rFonts w:ascii="Courier New" w:eastAsia="Courier New" w:hAnsi="Courier New" w:cs="Courier New"/>
      </w:rPr>
    </w:lvl>
    <w:lvl w:ilvl="2" w:tplc="E5CAFAFE">
      <w:start w:val="1"/>
      <w:numFmt w:val="bullet"/>
      <w:lvlText w:val=""/>
      <w:lvlJc w:val="left"/>
      <w:pPr>
        <w:ind w:left="2160" w:hanging="360"/>
      </w:pPr>
      <w:rPr>
        <w:rFonts w:ascii="Wingdings" w:eastAsia="Wingdings" w:hAnsi="Wingdings" w:cs="Wingdings"/>
      </w:rPr>
    </w:lvl>
    <w:lvl w:ilvl="3" w:tplc="81C03FBA">
      <w:start w:val="1"/>
      <w:numFmt w:val="bullet"/>
      <w:lvlText w:val=""/>
      <w:lvlJc w:val="left"/>
      <w:pPr>
        <w:ind w:left="2880" w:hanging="360"/>
      </w:pPr>
      <w:rPr>
        <w:rFonts w:ascii="Symbol" w:eastAsia="Symbol" w:hAnsi="Symbol" w:cs="Symbol"/>
      </w:rPr>
    </w:lvl>
    <w:lvl w:ilvl="4" w:tplc="24B6C720">
      <w:start w:val="1"/>
      <w:numFmt w:val="bullet"/>
      <w:lvlText w:val="o"/>
      <w:lvlJc w:val="left"/>
      <w:pPr>
        <w:ind w:left="3600" w:hanging="360"/>
      </w:pPr>
      <w:rPr>
        <w:rFonts w:ascii="Courier New" w:eastAsia="Courier New" w:hAnsi="Courier New" w:cs="Courier New"/>
      </w:rPr>
    </w:lvl>
    <w:lvl w:ilvl="5" w:tplc="C4F0C9E2">
      <w:start w:val="1"/>
      <w:numFmt w:val="bullet"/>
      <w:lvlText w:val=""/>
      <w:lvlJc w:val="left"/>
      <w:pPr>
        <w:ind w:left="4320" w:hanging="360"/>
      </w:pPr>
      <w:rPr>
        <w:rFonts w:ascii="Wingdings" w:eastAsia="Wingdings" w:hAnsi="Wingdings" w:cs="Wingdings"/>
      </w:rPr>
    </w:lvl>
    <w:lvl w:ilvl="6" w:tplc="9F10D02A">
      <w:start w:val="1"/>
      <w:numFmt w:val="bullet"/>
      <w:lvlText w:val=""/>
      <w:lvlJc w:val="left"/>
      <w:pPr>
        <w:ind w:left="5040" w:hanging="360"/>
      </w:pPr>
      <w:rPr>
        <w:rFonts w:ascii="Symbol" w:eastAsia="Symbol" w:hAnsi="Symbol" w:cs="Symbol"/>
      </w:rPr>
    </w:lvl>
    <w:lvl w:ilvl="7" w:tplc="5D0888E2">
      <w:start w:val="1"/>
      <w:numFmt w:val="bullet"/>
      <w:lvlText w:val="o"/>
      <w:lvlJc w:val="left"/>
      <w:pPr>
        <w:ind w:left="5760" w:hanging="360"/>
      </w:pPr>
      <w:rPr>
        <w:rFonts w:ascii="Courier New" w:eastAsia="Courier New" w:hAnsi="Courier New" w:cs="Courier New"/>
      </w:rPr>
    </w:lvl>
    <w:lvl w:ilvl="8" w:tplc="A5D800F0">
      <w:start w:val="1"/>
      <w:numFmt w:val="bullet"/>
      <w:lvlText w:val=""/>
      <w:lvlJc w:val="left"/>
      <w:pPr>
        <w:ind w:left="6480" w:hanging="360"/>
      </w:pPr>
      <w:rPr>
        <w:rFonts w:ascii="Wingdings" w:eastAsia="Wingdings" w:hAnsi="Wingdings" w:cs="Wingdings"/>
      </w:rPr>
    </w:lvl>
  </w:abstractNum>
  <w:abstractNum w:abstractNumId="27" w15:restartNumberingAfterBreak="0">
    <w:nsid w:val="70DF64FB"/>
    <w:multiLevelType w:val="hybridMultilevel"/>
    <w:tmpl w:val="7A42C124"/>
    <w:lvl w:ilvl="0" w:tplc="FE70B96A">
      <w:start w:val="1"/>
      <w:numFmt w:val="decimal"/>
      <w:lvlText w:val="%1."/>
      <w:lvlJc w:val="left"/>
      <w:pPr>
        <w:ind w:left="720" w:hanging="360"/>
      </w:pPr>
    </w:lvl>
    <w:lvl w:ilvl="1" w:tplc="B6324392">
      <w:start w:val="1"/>
      <w:numFmt w:val="lowerLetter"/>
      <w:lvlText w:val="%2."/>
      <w:lvlJc w:val="left"/>
      <w:pPr>
        <w:ind w:left="1440" w:hanging="360"/>
      </w:pPr>
    </w:lvl>
    <w:lvl w:ilvl="2" w:tplc="C77C6BE8">
      <w:start w:val="1"/>
      <w:numFmt w:val="lowerRoman"/>
      <w:lvlText w:val="%3."/>
      <w:lvlJc w:val="right"/>
      <w:pPr>
        <w:ind w:left="2160" w:hanging="180"/>
      </w:pPr>
    </w:lvl>
    <w:lvl w:ilvl="3" w:tplc="225A60DC">
      <w:start w:val="1"/>
      <w:numFmt w:val="decimal"/>
      <w:lvlText w:val="%4."/>
      <w:lvlJc w:val="left"/>
      <w:pPr>
        <w:ind w:left="2880" w:hanging="360"/>
      </w:pPr>
    </w:lvl>
    <w:lvl w:ilvl="4" w:tplc="2EACC91E">
      <w:start w:val="1"/>
      <w:numFmt w:val="lowerLetter"/>
      <w:lvlText w:val="%5."/>
      <w:lvlJc w:val="left"/>
      <w:pPr>
        <w:ind w:left="3600" w:hanging="360"/>
      </w:pPr>
    </w:lvl>
    <w:lvl w:ilvl="5" w:tplc="270E8E72">
      <w:start w:val="1"/>
      <w:numFmt w:val="lowerRoman"/>
      <w:lvlText w:val="%6."/>
      <w:lvlJc w:val="right"/>
      <w:pPr>
        <w:ind w:left="4320" w:hanging="180"/>
      </w:pPr>
    </w:lvl>
    <w:lvl w:ilvl="6" w:tplc="2D580DCC">
      <w:start w:val="1"/>
      <w:numFmt w:val="decimal"/>
      <w:lvlText w:val="%7."/>
      <w:lvlJc w:val="left"/>
      <w:pPr>
        <w:ind w:left="5040" w:hanging="360"/>
      </w:pPr>
    </w:lvl>
    <w:lvl w:ilvl="7" w:tplc="8772A2AC">
      <w:start w:val="1"/>
      <w:numFmt w:val="lowerLetter"/>
      <w:lvlText w:val="%8."/>
      <w:lvlJc w:val="left"/>
      <w:pPr>
        <w:ind w:left="5760" w:hanging="360"/>
      </w:pPr>
    </w:lvl>
    <w:lvl w:ilvl="8" w:tplc="278CA218">
      <w:start w:val="1"/>
      <w:numFmt w:val="lowerRoman"/>
      <w:lvlText w:val="%9."/>
      <w:lvlJc w:val="right"/>
      <w:pPr>
        <w:ind w:left="6480" w:hanging="180"/>
      </w:pPr>
    </w:lvl>
  </w:abstractNum>
  <w:abstractNum w:abstractNumId="28" w15:restartNumberingAfterBreak="0">
    <w:nsid w:val="728F1992"/>
    <w:multiLevelType w:val="hybridMultilevel"/>
    <w:tmpl w:val="642677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5FC24C4"/>
    <w:multiLevelType w:val="hybridMultilevel"/>
    <w:tmpl w:val="487A00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E683C46"/>
    <w:multiLevelType w:val="hybridMultilevel"/>
    <w:tmpl w:val="12E41F32"/>
    <w:lvl w:ilvl="0" w:tplc="24CABA10">
      <w:start w:val="1"/>
      <w:numFmt w:val="bullet"/>
      <w:lvlText w:val=""/>
      <w:lvlJc w:val="left"/>
      <w:pPr>
        <w:ind w:left="720" w:hanging="360"/>
      </w:pPr>
      <w:rPr>
        <w:rFonts w:ascii="Symbol" w:eastAsia="Symbol" w:hAnsi="Symbol" w:cs="Symbol"/>
      </w:rPr>
    </w:lvl>
    <w:lvl w:ilvl="1" w:tplc="9020B998">
      <w:start w:val="1"/>
      <w:numFmt w:val="bullet"/>
      <w:lvlText w:val="o"/>
      <w:lvlJc w:val="left"/>
      <w:pPr>
        <w:ind w:left="1440" w:hanging="360"/>
      </w:pPr>
      <w:rPr>
        <w:rFonts w:ascii="Courier New" w:eastAsia="Courier New" w:hAnsi="Courier New" w:cs="Courier New"/>
      </w:rPr>
    </w:lvl>
    <w:lvl w:ilvl="2" w:tplc="A8649854">
      <w:start w:val="1"/>
      <w:numFmt w:val="bullet"/>
      <w:lvlText w:val=""/>
      <w:lvlJc w:val="left"/>
      <w:pPr>
        <w:ind w:left="2160" w:hanging="360"/>
      </w:pPr>
      <w:rPr>
        <w:rFonts w:ascii="Wingdings" w:eastAsia="Wingdings" w:hAnsi="Wingdings" w:cs="Wingdings"/>
      </w:rPr>
    </w:lvl>
    <w:lvl w:ilvl="3" w:tplc="53E29890">
      <w:start w:val="1"/>
      <w:numFmt w:val="bullet"/>
      <w:lvlText w:val=""/>
      <w:lvlJc w:val="left"/>
      <w:pPr>
        <w:ind w:left="2880" w:hanging="360"/>
      </w:pPr>
      <w:rPr>
        <w:rFonts w:ascii="Symbol" w:eastAsia="Symbol" w:hAnsi="Symbol" w:cs="Symbol"/>
      </w:rPr>
    </w:lvl>
    <w:lvl w:ilvl="4" w:tplc="40E02922">
      <w:start w:val="1"/>
      <w:numFmt w:val="bullet"/>
      <w:lvlText w:val="o"/>
      <w:lvlJc w:val="left"/>
      <w:pPr>
        <w:ind w:left="3600" w:hanging="360"/>
      </w:pPr>
      <w:rPr>
        <w:rFonts w:ascii="Courier New" w:eastAsia="Courier New" w:hAnsi="Courier New" w:cs="Courier New"/>
      </w:rPr>
    </w:lvl>
    <w:lvl w:ilvl="5" w:tplc="5B96F8E8">
      <w:start w:val="1"/>
      <w:numFmt w:val="bullet"/>
      <w:lvlText w:val=""/>
      <w:lvlJc w:val="left"/>
      <w:pPr>
        <w:ind w:left="4320" w:hanging="360"/>
      </w:pPr>
      <w:rPr>
        <w:rFonts w:ascii="Wingdings" w:eastAsia="Wingdings" w:hAnsi="Wingdings" w:cs="Wingdings"/>
      </w:rPr>
    </w:lvl>
    <w:lvl w:ilvl="6" w:tplc="8FDA353E">
      <w:start w:val="1"/>
      <w:numFmt w:val="bullet"/>
      <w:lvlText w:val=""/>
      <w:lvlJc w:val="left"/>
      <w:pPr>
        <w:ind w:left="5040" w:hanging="360"/>
      </w:pPr>
      <w:rPr>
        <w:rFonts w:ascii="Symbol" w:eastAsia="Symbol" w:hAnsi="Symbol" w:cs="Symbol"/>
      </w:rPr>
    </w:lvl>
    <w:lvl w:ilvl="7" w:tplc="E3F487C0">
      <w:start w:val="1"/>
      <w:numFmt w:val="bullet"/>
      <w:lvlText w:val="o"/>
      <w:lvlJc w:val="left"/>
      <w:pPr>
        <w:ind w:left="5760" w:hanging="360"/>
      </w:pPr>
      <w:rPr>
        <w:rFonts w:ascii="Courier New" w:eastAsia="Courier New" w:hAnsi="Courier New" w:cs="Courier New"/>
      </w:rPr>
    </w:lvl>
    <w:lvl w:ilvl="8" w:tplc="3102A13A">
      <w:start w:val="1"/>
      <w:numFmt w:val="bullet"/>
      <w:lvlText w:val=""/>
      <w:lvlJc w:val="left"/>
      <w:pPr>
        <w:ind w:left="6480" w:hanging="360"/>
      </w:pPr>
      <w:rPr>
        <w:rFonts w:ascii="Wingdings" w:eastAsia="Wingdings" w:hAnsi="Wingdings" w:cs="Wingdings"/>
      </w:rPr>
    </w:lvl>
  </w:abstractNum>
  <w:num w:numId="1" w16cid:durableId="144510841">
    <w:abstractNumId w:val="23"/>
    <w:lvlOverride w:ilvl="0">
      <w:startOverride w:val="1"/>
    </w:lvlOverride>
  </w:num>
  <w:num w:numId="2" w16cid:durableId="1237983115">
    <w:abstractNumId w:val="8"/>
  </w:num>
  <w:num w:numId="3" w16cid:durableId="223108295">
    <w:abstractNumId w:val="27"/>
  </w:num>
  <w:num w:numId="4" w16cid:durableId="553590671">
    <w:abstractNumId w:val="14"/>
  </w:num>
  <w:num w:numId="5" w16cid:durableId="1421021120">
    <w:abstractNumId w:val="2"/>
  </w:num>
  <w:num w:numId="6" w16cid:durableId="2119787770">
    <w:abstractNumId w:val="15"/>
  </w:num>
  <w:num w:numId="7" w16cid:durableId="854030524">
    <w:abstractNumId w:val="30"/>
  </w:num>
  <w:num w:numId="8" w16cid:durableId="1348368657">
    <w:abstractNumId w:val="7"/>
  </w:num>
  <w:num w:numId="9" w16cid:durableId="66153773">
    <w:abstractNumId w:val="26"/>
  </w:num>
  <w:num w:numId="10" w16cid:durableId="198132129">
    <w:abstractNumId w:val="29"/>
  </w:num>
  <w:num w:numId="11" w16cid:durableId="2107341477">
    <w:abstractNumId w:val="17"/>
  </w:num>
  <w:num w:numId="12" w16cid:durableId="838889223">
    <w:abstractNumId w:val="25"/>
  </w:num>
  <w:num w:numId="13" w16cid:durableId="633607031">
    <w:abstractNumId w:val="11"/>
  </w:num>
  <w:num w:numId="14" w16cid:durableId="1926918543">
    <w:abstractNumId w:val="24"/>
  </w:num>
  <w:num w:numId="15" w16cid:durableId="911039321">
    <w:abstractNumId w:val="21"/>
  </w:num>
  <w:num w:numId="16" w16cid:durableId="1727488645">
    <w:abstractNumId w:val="22"/>
  </w:num>
  <w:num w:numId="17" w16cid:durableId="1578006266">
    <w:abstractNumId w:val="12"/>
  </w:num>
  <w:num w:numId="18" w16cid:durableId="2122142234">
    <w:abstractNumId w:val="16"/>
  </w:num>
  <w:num w:numId="19" w16cid:durableId="1777023047">
    <w:abstractNumId w:val="3"/>
  </w:num>
  <w:num w:numId="20" w16cid:durableId="1009328363">
    <w:abstractNumId w:val="5"/>
  </w:num>
  <w:num w:numId="21" w16cid:durableId="1733188107">
    <w:abstractNumId w:val="1"/>
  </w:num>
  <w:num w:numId="22" w16cid:durableId="187647103">
    <w:abstractNumId w:val="10"/>
  </w:num>
  <w:num w:numId="23" w16cid:durableId="1749881473">
    <w:abstractNumId w:val="0"/>
  </w:num>
  <w:num w:numId="24" w16cid:durableId="839351292">
    <w:abstractNumId w:val="9"/>
  </w:num>
  <w:num w:numId="25" w16cid:durableId="128476277">
    <w:abstractNumId w:val="20"/>
  </w:num>
  <w:num w:numId="26" w16cid:durableId="1458259548">
    <w:abstractNumId w:val="6"/>
  </w:num>
  <w:num w:numId="27" w16cid:durableId="2029015059">
    <w:abstractNumId w:val="4"/>
  </w:num>
  <w:num w:numId="28" w16cid:durableId="1749379293">
    <w:abstractNumId w:val="19"/>
  </w:num>
  <w:num w:numId="29" w16cid:durableId="1855728355">
    <w:abstractNumId w:val="28"/>
  </w:num>
  <w:num w:numId="30" w16cid:durableId="459878200">
    <w:abstractNumId w:val="13"/>
  </w:num>
  <w:num w:numId="31" w16cid:durableId="8408940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96"/>
    <w:rsid w:val="0000660A"/>
    <w:rsid w:val="00010189"/>
    <w:rsid w:val="0001324A"/>
    <w:rsid w:val="000146AE"/>
    <w:rsid w:val="00021047"/>
    <w:rsid w:val="000214DD"/>
    <w:rsid w:val="00022B02"/>
    <w:rsid w:val="00037261"/>
    <w:rsid w:val="00044D4F"/>
    <w:rsid w:val="00047AA2"/>
    <w:rsid w:val="000516B9"/>
    <w:rsid w:val="0005264B"/>
    <w:rsid w:val="00054A89"/>
    <w:rsid w:val="00054C27"/>
    <w:rsid w:val="000713B6"/>
    <w:rsid w:val="0007294D"/>
    <w:rsid w:val="00075197"/>
    <w:rsid w:val="00076A9E"/>
    <w:rsid w:val="00077307"/>
    <w:rsid w:val="00077583"/>
    <w:rsid w:val="000805BF"/>
    <w:rsid w:val="00092B64"/>
    <w:rsid w:val="000A2971"/>
    <w:rsid w:val="000A2BD3"/>
    <w:rsid w:val="000A4BEE"/>
    <w:rsid w:val="000A4DB4"/>
    <w:rsid w:val="000B48F9"/>
    <w:rsid w:val="000B78DC"/>
    <w:rsid w:val="000C5F35"/>
    <w:rsid w:val="000C6439"/>
    <w:rsid w:val="000C75B5"/>
    <w:rsid w:val="000C7C93"/>
    <w:rsid w:val="000D278D"/>
    <w:rsid w:val="000E3A17"/>
    <w:rsid w:val="000F5885"/>
    <w:rsid w:val="00102BE4"/>
    <w:rsid w:val="00111F08"/>
    <w:rsid w:val="001129E0"/>
    <w:rsid w:val="00116885"/>
    <w:rsid w:val="0011753D"/>
    <w:rsid w:val="001228F6"/>
    <w:rsid w:val="00122923"/>
    <w:rsid w:val="00126ED0"/>
    <w:rsid w:val="00133017"/>
    <w:rsid w:val="001340AC"/>
    <w:rsid w:val="00146D75"/>
    <w:rsid w:val="00151141"/>
    <w:rsid w:val="001613B8"/>
    <w:rsid w:val="001710EA"/>
    <w:rsid w:val="00171482"/>
    <w:rsid w:val="00173737"/>
    <w:rsid w:val="00173E92"/>
    <w:rsid w:val="001750C8"/>
    <w:rsid w:val="00192CED"/>
    <w:rsid w:val="001945F5"/>
    <w:rsid w:val="00197843"/>
    <w:rsid w:val="001979F5"/>
    <w:rsid w:val="001A2070"/>
    <w:rsid w:val="001A4E0F"/>
    <w:rsid w:val="001A68E8"/>
    <w:rsid w:val="001B2745"/>
    <w:rsid w:val="001C6A73"/>
    <w:rsid w:val="001E3A6F"/>
    <w:rsid w:val="001E7546"/>
    <w:rsid w:val="001E7A52"/>
    <w:rsid w:val="001F3B6E"/>
    <w:rsid w:val="001F5BD6"/>
    <w:rsid w:val="001F5CE6"/>
    <w:rsid w:val="00201A26"/>
    <w:rsid w:val="0020573B"/>
    <w:rsid w:val="00214750"/>
    <w:rsid w:val="00217C95"/>
    <w:rsid w:val="00231939"/>
    <w:rsid w:val="00234928"/>
    <w:rsid w:val="00234D8D"/>
    <w:rsid w:val="00251BB6"/>
    <w:rsid w:val="00255B6B"/>
    <w:rsid w:val="002638CA"/>
    <w:rsid w:val="00263C6B"/>
    <w:rsid w:val="00264992"/>
    <w:rsid w:val="00264EFB"/>
    <w:rsid w:val="002704B0"/>
    <w:rsid w:val="00281622"/>
    <w:rsid w:val="00285E66"/>
    <w:rsid w:val="00290A06"/>
    <w:rsid w:val="002938E3"/>
    <w:rsid w:val="00293990"/>
    <w:rsid w:val="00297C8D"/>
    <w:rsid w:val="002A5AD4"/>
    <w:rsid w:val="002A7B3E"/>
    <w:rsid w:val="002A7ED6"/>
    <w:rsid w:val="002B0E15"/>
    <w:rsid w:val="002B1448"/>
    <w:rsid w:val="002C3BFA"/>
    <w:rsid w:val="002D7C05"/>
    <w:rsid w:val="002D7F29"/>
    <w:rsid w:val="002E07AB"/>
    <w:rsid w:val="002F237C"/>
    <w:rsid w:val="002F2D4F"/>
    <w:rsid w:val="002F310A"/>
    <w:rsid w:val="002F3346"/>
    <w:rsid w:val="002F7019"/>
    <w:rsid w:val="0031326B"/>
    <w:rsid w:val="00314219"/>
    <w:rsid w:val="0031550E"/>
    <w:rsid w:val="00317928"/>
    <w:rsid w:val="00317FEE"/>
    <w:rsid w:val="00320616"/>
    <w:rsid w:val="00322D8B"/>
    <w:rsid w:val="003238FF"/>
    <w:rsid w:val="00326ED6"/>
    <w:rsid w:val="003365B3"/>
    <w:rsid w:val="00343B64"/>
    <w:rsid w:val="0035249E"/>
    <w:rsid w:val="003533F0"/>
    <w:rsid w:val="00356E0F"/>
    <w:rsid w:val="00371CA3"/>
    <w:rsid w:val="00385A83"/>
    <w:rsid w:val="00387BEC"/>
    <w:rsid w:val="00393994"/>
    <w:rsid w:val="0039615D"/>
    <w:rsid w:val="003B0F4F"/>
    <w:rsid w:val="003B40F9"/>
    <w:rsid w:val="003E1E7C"/>
    <w:rsid w:val="003E62A0"/>
    <w:rsid w:val="003E6A4C"/>
    <w:rsid w:val="003F0DD2"/>
    <w:rsid w:val="003F762C"/>
    <w:rsid w:val="00403196"/>
    <w:rsid w:val="00411C07"/>
    <w:rsid w:val="00417783"/>
    <w:rsid w:val="004258DC"/>
    <w:rsid w:val="00426AC5"/>
    <w:rsid w:val="00443F2F"/>
    <w:rsid w:val="00445A37"/>
    <w:rsid w:val="0045051F"/>
    <w:rsid w:val="00456166"/>
    <w:rsid w:val="004624DD"/>
    <w:rsid w:val="004639D0"/>
    <w:rsid w:val="00465CE0"/>
    <w:rsid w:val="00482380"/>
    <w:rsid w:val="00482BC9"/>
    <w:rsid w:val="004836C9"/>
    <w:rsid w:val="00483D60"/>
    <w:rsid w:val="00492863"/>
    <w:rsid w:val="00494CDC"/>
    <w:rsid w:val="004A23B9"/>
    <w:rsid w:val="004A3D61"/>
    <w:rsid w:val="004A665C"/>
    <w:rsid w:val="004B6B41"/>
    <w:rsid w:val="004B7DF6"/>
    <w:rsid w:val="004C1400"/>
    <w:rsid w:val="004C49E3"/>
    <w:rsid w:val="004E0881"/>
    <w:rsid w:val="004E7962"/>
    <w:rsid w:val="004E7B56"/>
    <w:rsid w:val="004F13AE"/>
    <w:rsid w:val="004F24E9"/>
    <w:rsid w:val="00500A61"/>
    <w:rsid w:val="00512096"/>
    <w:rsid w:val="00512AB0"/>
    <w:rsid w:val="0051439D"/>
    <w:rsid w:val="00524D18"/>
    <w:rsid w:val="0053530A"/>
    <w:rsid w:val="005403B2"/>
    <w:rsid w:val="00554F0C"/>
    <w:rsid w:val="00556D82"/>
    <w:rsid w:val="0057015B"/>
    <w:rsid w:val="00570635"/>
    <w:rsid w:val="00580FA5"/>
    <w:rsid w:val="00581FC5"/>
    <w:rsid w:val="00582542"/>
    <w:rsid w:val="005A0042"/>
    <w:rsid w:val="005A31C7"/>
    <w:rsid w:val="005B26D7"/>
    <w:rsid w:val="005B3796"/>
    <w:rsid w:val="005B440B"/>
    <w:rsid w:val="005B6691"/>
    <w:rsid w:val="005C0570"/>
    <w:rsid w:val="005D05BB"/>
    <w:rsid w:val="005D05D5"/>
    <w:rsid w:val="005E2C9E"/>
    <w:rsid w:val="005E2EE5"/>
    <w:rsid w:val="005F189C"/>
    <w:rsid w:val="005F46C0"/>
    <w:rsid w:val="0060104B"/>
    <w:rsid w:val="006011E6"/>
    <w:rsid w:val="00602325"/>
    <w:rsid w:val="006179F0"/>
    <w:rsid w:val="006204ED"/>
    <w:rsid w:val="00621EFA"/>
    <w:rsid w:val="0062A7E1"/>
    <w:rsid w:val="00633330"/>
    <w:rsid w:val="0063791D"/>
    <w:rsid w:val="00650F82"/>
    <w:rsid w:val="006569EC"/>
    <w:rsid w:val="00657C73"/>
    <w:rsid w:val="00665E49"/>
    <w:rsid w:val="00675235"/>
    <w:rsid w:val="0067617E"/>
    <w:rsid w:val="00682A0C"/>
    <w:rsid w:val="0068454E"/>
    <w:rsid w:val="006860DD"/>
    <w:rsid w:val="00690F83"/>
    <w:rsid w:val="006A166C"/>
    <w:rsid w:val="006A3ADF"/>
    <w:rsid w:val="006A592E"/>
    <w:rsid w:val="006C00AD"/>
    <w:rsid w:val="006C339A"/>
    <w:rsid w:val="006C36C8"/>
    <w:rsid w:val="006C4906"/>
    <w:rsid w:val="006D0F8B"/>
    <w:rsid w:val="006E6B61"/>
    <w:rsid w:val="007037CA"/>
    <w:rsid w:val="00716647"/>
    <w:rsid w:val="00722C1D"/>
    <w:rsid w:val="00731937"/>
    <w:rsid w:val="007409C9"/>
    <w:rsid w:val="00744508"/>
    <w:rsid w:val="00747EC4"/>
    <w:rsid w:val="007515E7"/>
    <w:rsid w:val="0075182C"/>
    <w:rsid w:val="00754840"/>
    <w:rsid w:val="007559E4"/>
    <w:rsid w:val="0076192E"/>
    <w:rsid w:val="0076639D"/>
    <w:rsid w:val="00791261"/>
    <w:rsid w:val="00791357"/>
    <w:rsid w:val="00796BE2"/>
    <w:rsid w:val="007A043D"/>
    <w:rsid w:val="007A4509"/>
    <w:rsid w:val="007A61D8"/>
    <w:rsid w:val="007B25CF"/>
    <w:rsid w:val="007B3319"/>
    <w:rsid w:val="007C69A2"/>
    <w:rsid w:val="007D1590"/>
    <w:rsid w:val="007E7F67"/>
    <w:rsid w:val="007F228E"/>
    <w:rsid w:val="00802079"/>
    <w:rsid w:val="008136D9"/>
    <w:rsid w:val="00813923"/>
    <w:rsid w:val="00816E27"/>
    <w:rsid w:val="008217DE"/>
    <w:rsid w:val="00837796"/>
    <w:rsid w:val="00841FC8"/>
    <w:rsid w:val="008605A0"/>
    <w:rsid w:val="00864105"/>
    <w:rsid w:val="00866FBB"/>
    <w:rsid w:val="00871537"/>
    <w:rsid w:val="008950B4"/>
    <w:rsid w:val="008B022F"/>
    <w:rsid w:val="008B23D3"/>
    <w:rsid w:val="008C1E63"/>
    <w:rsid w:val="008C5D66"/>
    <w:rsid w:val="008D0A5F"/>
    <w:rsid w:val="008D10B1"/>
    <w:rsid w:val="008D2938"/>
    <w:rsid w:val="008D4ADB"/>
    <w:rsid w:val="008D68C1"/>
    <w:rsid w:val="008E621C"/>
    <w:rsid w:val="008E7EF9"/>
    <w:rsid w:val="008F672F"/>
    <w:rsid w:val="009018EF"/>
    <w:rsid w:val="00903957"/>
    <w:rsid w:val="00915E81"/>
    <w:rsid w:val="00925CE2"/>
    <w:rsid w:val="009307CF"/>
    <w:rsid w:val="009311CC"/>
    <w:rsid w:val="00931259"/>
    <w:rsid w:val="00932CC1"/>
    <w:rsid w:val="00935FD8"/>
    <w:rsid w:val="00936CBB"/>
    <w:rsid w:val="00944321"/>
    <w:rsid w:val="009445B6"/>
    <w:rsid w:val="009471A5"/>
    <w:rsid w:val="0094776F"/>
    <w:rsid w:val="009512CA"/>
    <w:rsid w:val="009573BD"/>
    <w:rsid w:val="00964F46"/>
    <w:rsid w:val="0096577B"/>
    <w:rsid w:val="00966457"/>
    <w:rsid w:val="00966718"/>
    <w:rsid w:val="00966AE7"/>
    <w:rsid w:val="009710AA"/>
    <w:rsid w:val="00974B3D"/>
    <w:rsid w:val="0098197A"/>
    <w:rsid w:val="009843F0"/>
    <w:rsid w:val="00991B82"/>
    <w:rsid w:val="00994B4D"/>
    <w:rsid w:val="009A4292"/>
    <w:rsid w:val="009A4F71"/>
    <w:rsid w:val="009A516C"/>
    <w:rsid w:val="009B2588"/>
    <w:rsid w:val="009B6B13"/>
    <w:rsid w:val="009C08B4"/>
    <w:rsid w:val="009C54DE"/>
    <w:rsid w:val="009D629C"/>
    <w:rsid w:val="009F1B5E"/>
    <w:rsid w:val="009F29A3"/>
    <w:rsid w:val="009F7F79"/>
    <w:rsid w:val="00A04C2E"/>
    <w:rsid w:val="00A06B2E"/>
    <w:rsid w:val="00A11694"/>
    <w:rsid w:val="00A11DC6"/>
    <w:rsid w:val="00A13B3B"/>
    <w:rsid w:val="00A13F09"/>
    <w:rsid w:val="00A14241"/>
    <w:rsid w:val="00A159AD"/>
    <w:rsid w:val="00A21FB0"/>
    <w:rsid w:val="00A21FE2"/>
    <w:rsid w:val="00A41465"/>
    <w:rsid w:val="00A41BD4"/>
    <w:rsid w:val="00A462B2"/>
    <w:rsid w:val="00A47DD5"/>
    <w:rsid w:val="00A549D8"/>
    <w:rsid w:val="00A832E8"/>
    <w:rsid w:val="00A90E5C"/>
    <w:rsid w:val="00A93E35"/>
    <w:rsid w:val="00AA2D50"/>
    <w:rsid w:val="00AA7BD6"/>
    <w:rsid w:val="00AB2E19"/>
    <w:rsid w:val="00AB6DA2"/>
    <w:rsid w:val="00AC079F"/>
    <w:rsid w:val="00AC5BAC"/>
    <w:rsid w:val="00AC67CB"/>
    <w:rsid w:val="00AD004F"/>
    <w:rsid w:val="00AD4961"/>
    <w:rsid w:val="00AD535C"/>
    <w:rsid w:val="00AD671F"/>
    <w:rsid w:val="00AD7E1A"/>
    <w:rsid w:val="00AE24EC"/>
    <w:rsid w:val="00AE69EB"/>
    <w:rsid w:val="00AF08BB"/>
    <w:rsid w:val="00AF3358"/>
    <w:rsid w:val="00B00C7F"/>
    <w:rsid w:val="00B03F7E"/>
    <w:rsid w:val="00B04767"/>
    <w:rsid w:val="00B11424"/>
    <w:rsid w:val="00B11D46"/>
    <w:rsid w:val="00B1345C"/>
    <w:rsid w:val="00B16263"/>
    <w:rsid w:val="00B17D8D"/>
    <w:rsid w:val="00B2507A"/>
    <w:rsid w:val="00B27569"/>
    <w:rsid w:val="00B31D09"/>
    <w:rsid w:val="00B353A6"/>
    <w:rsid w:val="00B3639C"/>
    <w:rsid w:val="00B4406F"/>
    <w:rsid w:val="00B44C19"/>
    <w:rsid w:val="00B46819"/>
    <w:rsid w:val="00B47099"/>
    <w:rsid w:val="00B4A6CE"/>
    <w:rsid w:val="00B508CE"/>
    <w:rsid w:val="00B57904"/>
    <w:rsid w:val="00B612C4"/>
    <w:rsid w:val="00B62403"/>
    <w:rsid w:val="00B7A39F"/>
    <w:rsid w:val="00B8134A"/>
    <w:rsid w:val="00B93F89"/>
    <w:rsid w:val="00BA1153"/>
    <w:rsid w:val="00BC47AF"/>
    <w:rsid w:val="00BD57C4"/>
    <w:rsid w:val="00BE49AC"/>
    <w:rsid w:val="00BE7E78"/>
    <w:rsid w:val="00BF03AE"/>
    <w:rsid w:val="00BF23FB"/>
    <w:rsid w:val="00C04EEA"/>
    <w:rsid w:val="00C078C7"/>
    <w:rsid w:val="00C136E8"/>
    <w:rsid w:val="00C16B85"/>
    <w:rsid w:val="00C17462"/>
    <w:rsid w:val="00C245C0"/>
    <w:rsid w:val="00C24D75"/>
    <w:rsid w:val="00C2506D"/>
    <w:rsid w:val="00C27E2C"/>
    <w:rsid w:val="00C30D72"/>
    <w:rsid w:val="00C32C56"/>
    <w:rsid w:val="00C363CA"/>
    <w:rsid w:val="00C63AC2"/>
    <w:rsid w:val="00C70036"/>
    <w:rsid w:val="00C70F6E"/>
    <w:rsid w:val="00C719C5"/>
    <w:rsid w:val="00C80443"/>
    <w:rsid w:val="00C80F4C"/>
    <w:rsid w:val="00C94DB1"/>
    <w:rsid w:val="00C94F95"/>
    <w:rsid w:val="00C958A8"/>
    <w:rsid w:val="00CA4896"/>
    <w:rsid w:val="00CD0875"/>
    <w:rsid w:val="00CE00A4"/>
    <w:rsid w:val="00CE400C"/>
    <w:rsid w:val="00CE4110"/>
    <w:rsid w:val="00CE412C"/>
    <w:rsid w:val="00CE5A0F"/>
    <w:rsid w:val="00CF2ED8"/>
    <w:rsid w:val="00CF3897"/>
    <w:rsid w:val="00D02970"/>
    <w:rsid w:val="00D10019"/>
    <w:rsid w:val="00D11D68"/>
    <w:rsid w:val="00D1206C"/>
    <w:rsid w:val="00D33170"/>
    <w:rsid w:val="00D33871"/>
    <w:rsid w:val="00D33CDF"/>
    <w:rsid w:val="00D3788F"/>
    <w:rsid w:val="00D37B55"/>
    <w:rsid w:val="00D40F9F"/>
    <w:rsid w:val="00D5414E"/>
    <w:rsid w:val="00D603F3"/>
    <w:rsid w:val="00D63919"/>
    <w:rsid w:val="00D679F9"/>
    <w:rsid w:val="00D71A25"/>
    <w:rsid w:val="00D80AC3"/>
    <w:rsid w:val="00D87E9F"/>
    <w:rsid w:val="00D938D4"/>
    <w:rsid w:val="00D95B77"/>
    <w:rsid w:val="00D95B8A"/>
    <w:rsid w:val="00D96311"/>
    <w:rsid w:val="00D9707C"/>
    <w:rsid w:val="00D97ACD"/>
    <w:rsid w:val="00DA251A"/>
    <w:rsid w:val="00DA2571"/>
    <w:rsid w:val="00DA28A4"/>
    <w:rsid w:val="00DB263C"/>
    <w:rsid w:val="00DD1903"/>
    <w:rsid w:val="00DD1A46"/>
    <w:rsid w:val="00DD5F0B"/>
    <w:rsid w:val="00DE4319"/>
    <w:rsid w:val="00DE47E2"/>
    <w:rsid w:val="00DF6590"/>
    <w:rsid w:val="00E112E3"/>
    <w:rsid w:val="00E12AC2"/>
    <w:rsid w:val="00E23E6D"/>
    <w:rsid w:val="00E31CFF"/>
    <w:rsid w:val="00E31FB7"/>
    <w:rsid w:val="00E32611"/>
    <w:rsid w:val="00E40385"/>
    <w:rsid w:val="00E42753"/>
    <w:rsid w:val="00E45D8D"/>
    <w:rsid w:val="00E4786B"/>
    <w:rsid w:val="00E54AB9"/>
    <w:rsid w:val="00E65615"/>
    <w:rsid w:val="00E66548"/>
    <w:rsid w:val="00E67843"/>
    <w:rsid w:val="00E72190"/>
    <w:rsid w:val="00E72AB8"/>
    <w:rsid w:val="00E77C48"/>
    <w:rsid w:val="00E8285D"/>
    <w:rsid w:val="00E83315"/>
    <w:rsid w:val="00E835A6"/>
    <w:rsid w:val="00E858DA"/>
    <w:rsid w:val="00E93156"/>
    <w:rsid w:val="00EA71CB"/>
    <w:rsid w:val="00EB26E0"/>
    <w:rsid w:val="00ED67EB"/>
    <w:rsid w:val="00EE423E"/>
    <w:rsid w:val="00EE7A38"/>
    <w:rsid w:val="00EF406C"/>
    <w:rsid w:val="00F0278F"/>
    <w:rsid w:val="00F14148"/>
    <w:rsid w:val="00F160CB"/>
    <w:rsid w:val="00F22B8A"/>
    <w:rsid w:val="00F2455F"/>
    <w:rsid w:val="00F35D81"/>
    <w:rsid w:val="00F36207"/>
    <w:rsid w:val="00F37A2A"/>
    <w:rsid w:val="00F45632"/>
    <w:rsid w:val="00F50C9F"/>
    <w:rsid w:val="00F562F9"/>
    <w:rsid w:val="00F62D97"/>
    <w:rsid w:val="00F65627"/>
    <w:rsid w:val="00F758C4"/>
    <w:rsid w:val="00F7649C"/>
    <w:rsid w:val="00F84A13"/>
    <w:rsid w:val="00F90B75"/>
    <w:rsid w:val="00F91E82"/>
    <w:rsid w:val="00F920E2"/>
    <w:rsid w:val="00F938F2"/>
    <w:rsid w:val="00F97F13"/>
    <w:rsid w:val="00FA75B0"/>
    <w:rsid w:val="00FB4377"/>
    <w:rsid w:val="00FD25DF"/>
    <w:rsid w:val="00FE302F"/>
    <w:rsid w:val="00FE685B"/>
    <w:rsid w:val="00FF2800"/>
    <w:rsid w:val="01C98D47"/>
    <w:rsid w:val="04088FEE"/>
    <w:rsid w:val="04B90390"/>
    <w:rsid w:val="05356899"/>
    <w:rsid w:val="06775D3F"/>
    <w:rsid w:val="06C0103E"/>
    <w:rsid w:val="06F81E66"/>
    <w:rsid w:val="0741D99F"/>
    <w:rsid w:val="08976BD4"/>
    <w:rsid w:val="0ACC2B07"/>
    <w:rsid w:val="0CB3BF33"/>
    <w:rsid w:val="0D300472"/>
    <w:rsid w:val="0D3D0A61"/>
    <w:rsid w:val="0D420C15"/>
    <w:rsid w:val="0EDFFF77"/>
    <w:rsid w:val="10350957"/>
    <w:rsid w:val="10BA4182"/>
    <w:rsid w:val="10C588A0"/>
    <w:rsid w:val="12B9A107"/>
    <w:rsid w:val="13BD968A"/>
    <w:rsid w:val="14D277E3"/>
    <w:rsid w:val="1699F121"/>
    <w:rsid w:val="187C0735"/>
    <w:rsid w:val="18F8A53A"/>
    <w:rsid w:val="19763658"/>
    <w:rsid w:val="19793CBF"/>
    <w:rsid w:val="1A2D2B18"/>
    <w:rsid w:val="1BEB443A"/>
    <w:rsid w:val="1CDDED3A"/>
    <w:rsid w:val="1CEE1FBC"/>
    <w:rsid w:val="1E20D01A"/>
    <w:rsid w:val="1EC46188"/>
    <w:rsid w:val="20519ED9"/>
    <w:rsid w:val="2140A03A"/>
    <w:rsid w:val="219B4E2C"/>
    <w:rsid w:val="2373ED8B"/>
    <w:rsid w:val="23C69C6F"/>
    <w:rsid w:val="23FBFA69"/>
    <w:rsid w:val="2528BE64"/>
    <w:rsid w:val="259DF259"/>
    <w:rsid w:val="25BCD4A5"/>
    <w:rsid w:val="25EF8FA9"/>
    <w:rsid w:val="265E7820"/>
    <w:rsid w:val="26A5CDDE"/>
    <w:rsid w:val="28BE4970"/>
    <w:rsid w:val="2B5CC22C"/>
    <w:rsid w:val="2BE3B16C"/>
    <w:rsid w:val="2C036C29"/>
    <w:rsid w:val="2C1A8EED"/>
    <w:rsid w:val="2DD79043"/>
    <w:rsid w:val="2DE6CB73"/>
    <w:rsid w:val="2E102332"/>
    <w:rsid w:val="2E57E97F"/>
    <w:rsid w:val="2E5A7B1A"/>
    <w:rsid w:val="2F1E6132"/>
    <w:rsid w:val="30043A4E"/>
    <w:rsid w:val="301C21FB"/>
    <w:rsid w:val="3024881D"/>
    <w:rsid w:val="31326DE3"/>
    <w:rsid w:val="3177155C"/>
    <w:rsid w:val="319824B1"/>
    <w:rsid w:val="32BE5D4F"/>
    <w:rsid w:val="332C7186"/>
    <w:rsid w:val="33FD5C31"/>
    <w:rsid w:val="3668042E"/>
    <w:rsid w:val="372D13E7"/>
    <w:rsid w:val="37304C65"/>
    <w:rsid w:val="3811430D"/>
    <w:rsid w:val="38F6E743"/>
    <w:rsid w:val="3AD09D59"/>
    <w:rsid w:val="3D77FA20"/>
    <w:rsid w:val="401B87D7"/>
    <w:rsid w:val="42151CA0"/>
    <w:rsid w:val="426D46A3"/>
    <w:rsid w:val="4534BB8B"/>
    <w:rsid w:val="45B728B8"/>
    <w:rsid w:val="46E49540"/>
    <w:rsid w:val="473DD42C"/>
    <w:rsid w:val="4753E3A8"/>
    <w:rsid w:val="48B92CC1"/>
    <w:rsid w:val="48CD04F2"/>
    <w:rsid w:val="48CDA9E3"/>
    <w:rsid w:val="49A6428B"/>
    <w:rsid w:val="4A457592"/>
    <w:rsid w:val="4C034DCD"/>
    <w:rsid w:val="4D45053E"/>
    <w:rsid w:val="4DD34F60"/>
    <w:rsid w:val="4EAE8855"/>
    <w:rsid w:val="4FADBD6E"/>
    <w:rsid w:val="508849FA"/>
    <w:rsid w:val="52097542"/>
    <w:rsid w:val="52D65C49"/>
    <w:rsid w:val="52F735CD"/>
    <w:rsid w:val="53D191DF"/>
    <w:rsid w:val="53E3F628"/>
    <w:rsid w:val="54E1B30D"/>
    <w:rsid w:val="55A3A4F7"/>
    <w:rsid w:val="569F2A72"/>
    <w:rsid w:val="57E6A5F9"/>
    <w:rsid w:val="5837B9AC"/>
    <w:rsid w:val="58A98412"/>
    <w:rsid w:val="5A1C88A4"/>
    <w:rsid w:val="5A679035"/>
    <w:rsid w:val="5A8B2A9D"/>
    <w:rsid w:val="5BE8EF76"/>
    <w:rsid w:val="5C4B1716"/>
    <w:rsid w:val="5CB69252"/>
    <w:rsid w:val="5EFC0872"/>
    <w:rsid w:val="626F5111"/>
    <w:rsid w:val="63FC8DCE"/>
    <w:rsid w:val="648A63A8"/>
    <w:rsid w:val="65526F0F"/>
    <w:rsid w:val="655D23C8"/>
    <w:rsid w:val="65D374CE"/>
    <w:rsid w:val="67BF2A57"/>
    <w:rsid w:val="67DBF2C8"/>
    <w:rsid w:val="6818D767"/>
    <w:rsid w:val="690C1960"/>
    <w:rsid w:val="69DF6D3D"/>
    <w:rsid w:val="6BCDC04E"/>
    <w:rsid w:val="6CC7650F"/>
    <w:rsid w:val="6CFB7939"/>
    <w:rsid w:val="6D1649D5"/>
    <w:rsid w:val="6D8D25A9"/>
    <w:rsid w:val="6DD9703C"/>
    <w:rsid w:val="6ECAB452"/>
    <w:rsid w:val="6F6C36B4"/>
    <w:rsid w:val="70A882B7"/>
    <w:rsid w:val="72C4F06B"/>
    <w:rsid w:val="738BD6C4"/>
    <w:rsid w:val="73A2DCA0"/>
    <w:rsid w:val="73E8F62A"/>
    <w:rsid w:val="741403E1"/>
    <w:rsid w:val="756B063C"/>
    <w:rsid w:val="7595578E"/>
    <w:rsid w:val="76606735"/>
    <w:rsid w:val="76ECA8BC"/>
    <w:rsid w:val="775473BE"/>
    <w:rsid w:val="77933C61"/>
    <w:rsid w:val="7AB0EF90"/>
    <w:rsid w:val="7AC0282F"/>
    <w:rsid w:val="7D904AD9"/>
    <w:rsid w:val="7D9D008B"/>
    <w:rsid w:val="7EBC930C"/>
    <w:rsid w:val="7F89D0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BDBD"/>
  <w15:docId w15:val="{2FE1EF34-F981-4AB8-978B-5A4882E2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aliases w:val="Virsraksti,2,Saistīto dokumentu saraksts,Syle 1,Numurets,PPS_Bullet,List Paragraph1,H&amp;P List Paragraph,Strip,Colorful List - Accent 12,Normal bullet 2,Bullet list,Colorful List - Accent 11,Akapit z listą BS,Bullet 1,Bullet Points,Dot pt"/>
    <w:basedOn w:val="Normal"/>
    <w:link w:val="ListParagraphChar"/>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C17A41"/>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C17A41"/>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rsid w:val="00C17A41"/>
    <w:rPr>
      <w:vertAlign w:val="superscript"/>
    </w:rPr>
  </w:style>
  <w:style w:type="character" w:styleId="FollowedHyperlink">
    <w:name w:val="FollowedHyperlink"/>
    <w:basedOn w:val="DefaultParagraphFont"/>
    <w:uiPriority w:val="99"/>
    <w:semiHidden/>
    <w:unhideWhenUsed/>
    <w:rsid w:val="00A21FB0"/>
    <w:rPr>
      <w:color w:val="96607D" w:themeColor="followedHyperlink"/>
      <w:u w:val="single"/>
    </w:rPr>
  </w:style>
  <w:style w:type="paragraph" w:styleId="Revision">
    <w:name w:val="Revision"/>
    <w:hidden/>
    <w:uiPriority w:val="99"/>
    <w:semiHidden/>
    <w:rsid w:val="00111F08"/>
    <w:pPr>
      <w:spacing w:after="0" w:line="240" w:lineRule="auto"/>
    </w:pPr>
    <w:rPr>
      <w:lang w:val="lv-LV"/>
    </w:rPr>
  </w:style>
  <w:style w:type="character" w:styleId="CommentReference">
    <w:name w:val="annotation reference"/>
    <w:basedOn w:val="DefaultParagraphFont"/>
    <w:uiPriority w:val="99"/>
    <w:unhideWhenUsed/>
    <w:rsid w:val="00111F08"/>
    <w:rPr>
      <w:sz w:val="16"/>
      <w:szCs w:val="16"/>
    </w:rPr>
  </w:style>
  <w:style w:type="paragraph" w:styleId="CommentText">
    <w:name w:val="annotation text"/>
    <w:basedOn w:val="Normal"/>
    <w:link w:val="CommentTextChar"/>
    <w:uiPriority w:val="99"/>
    <w:unhideWhenUsed/>
    <w:rsid w:val="00111F08"/>
    <w:pPr>
      <w:spacing w:line="240" w:lineRule="auto"/>
    </w:pPr>
    <w:rPr>
      <w:sz w:val="20"/>
      <w:szCs w:val="20"/>
    </w:rPr>
  </w:style>
  <w:style w:type="character" w:customStyle="1" w:styleId="CommentTextChar">
    <w:name w:val="Comment Text Char"/>
    <w:basedOn w:val="DefaultParagraphFont"/>
    <w:link w:val="CommentText"/>
    <w:uiPriority w:val="99"/>
    <w:rsid w:val="00111F08"/>
    <w:rPr>
      <w:sz w:val="20"/>
      <w:szCs w:val="20"/>
      <w:lang w:val="lv-LV"/>
    </w:rPr>
  </w:style>
  <w:style w:type="paragraph" w:styleId="CommentSubject">
    <w:name w:val="annotation subject"/>
    <w:basedOn w:val="CommentText"/>
    <w:next w:val="CommentText"/>
    <w:link w:val="CommentSubjectChar"/>
    <w:uiPriority w:val="99"/>
    <w:semiHidden/>
    <w:unhideWhenUsed/>
    <w:rsid w:val="00111F08"/>
    <w:rPr>
      <w:b/>
      <w:bCs/>
    </w:rPr>
  </w:style>
  <w:style w:type="character" w:customStyle="1" w:styleId="CommentSubjectChar">
    <w:name w:val="Comment Subject Char"/>
    <w:basedOn w:val="CommentTextChar"/>
    <w:link w:val="CommentSubject"/>
    <w:uiPriority w:val="99"/>
    <w:semiHidden/>
    <w:rsid w:val="00111F08"/>
    <w:rPr>
      <w:b/>
      <w:bCs/>
      <w:sz w:val="20"/>
      <w:szCs w:val="20"/>
      <w:lang w:val="lv-LV"/>
    </w:rPr>
  </w:style>
  <w:style w:type="paragraph" w:styleId="Header">
    <w:name w:val="header"/>
    <w:basedOn w:val="Normal"/>
    <w:link w:val="HeaderChar"/>
    <w:uiPriority w:val="99"/>
    <w:unhideWhenUsed/>
    <w:rsid w:val="001C6A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6A73"/>
    <w:rPr>
      <w:lang w:val="lv-LV"/>
    </w:rPr>
  </w:style>
  <w:style w:type="paragraph" w:styleId="Footer">
    <w:name w:val="footer"/>
    <w:basedOn w:val="Normal"/>
    <w:link w:val="FooterChar"/>
    <w:uiPriority w:val="99"/>
    <w:unhideWhenUsed/>
    <w:rsid w:val="001C6A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6A73"/>
    <w:rPr>
      <w:lang w:val="lv-LV"/>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FE685B"/>
    <w:rPr>
      <w:lang w:val="lv-LV"/>
    </w:rPr>
  </w:style>
  <w:style w:type="table" w:customStyle="1" w:styleId="TableGrid1">
    <w:name w:val="Table Grid1"/>
    <w:basedOn w:val="TableNormal"/>
    <w:next w:val="TableGrid"/>
    <w:uiPriority w:val="59"/>
    <w:rsid w:val="00D95B77"/>
    <w:pPr>
      <w:spacing w:after="0" w:line="240" w:lineRule="auto"/>
    </w:pPr>
    <w:rPr>
      <w:rFonts w:eastAsiaTheme="minorHAns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67843"/>
    <w:pPr>
      <w:spacing w:after="0" w:line="240" w:lineRule="auto"/>
      <w:ind w:left="284" w:right="-284"/>
      <w:jc w:val="both"/>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99"/>
    <w:rsid w:val="00E67843"/>
    <w:rPr>
      <w:rFonts w:ascii="Times New Roman" w:eastAsia="Times New Roman" w:hAnsi="Times New Roman" w:cs="Times New Roman"/>
      <w:lang w:val="lv-LV" w:eastAsia="en-US"/>
    </w:rPr>
  </w:style>
  <w:style w:type="character" w:styleId="UnresolvedMention">
    <w:name w:val="Unresolved Mention"/>
    <w:basedOn w:val="DefaultParagraphFont"/>
    <w:uiPriority w:val="99"/>
    <w:semiHidden/>
    <w:unhideWhenUsed/>
    <w:rsid w:val="00E67843"/>
    <w:rPr>
      <w:color w:val="605E5C"/>
      <w:shd w:val="clear" w:color="auto" w:fill="E1DFDD"/>
    </w:rPr>
  </w:style>
  <w:style w:type="character" w:customStyle="1" w:styleId="ui-provider">
    <w:name w:val="ui-provider"/>
    <w:basedOn w:val="DefaultParagraphFont"/>
    <w:rsid w:val="002E07AB"/>
  </w:style>
  <w:style w:type="paragraph" w:styleId="NormalWeb">
    <w:name w:val="Normal (Web)"/>
    <w:basedOn w:val="Normal"/>
    <w:uiPriority w:val="99"/>
    <w:semiHidden/>
    <w:unhideWhenUsed/>
    <w:rsid w:val="00393994"/>
    <w:pPr>
      <w:spacing w:before="100" w:beforeAutospacing="1" w:after="100" w:afterAutospacing="1" w:line="240" w:lineRule="auto"/>
    </w:pPr>
    <w:rPr>
      <w:rFonts w:ascii="Times New Roman" w:eastAsia="Times New Roman" w:hAnsi="Times New Roman" w:cs="Times New Roman"/>
      <w:lang w:eastAsia="lv-LV"/>
    </w:rPr>
  </w:style>
  <w:style w:type="character" w:styleId="Strong">
    <w:name w:val="Strong"/>
    <w:basedOn w:val="DefaultParagraphFont"/>
    <w:uiPriority w:val="22"/>
    <w:qFormat/>
    <w:rsid w:val="00393994"/>
    <w:rPr>
      <w:b/>
      <w:bCs/>
    </w:rPr>
  </w:style>
  <w:style w:type="paragraph" w:customStyle="1" w:styleId="Char2">
    <w:name w:val="Char2"/>
    <w:basedOn w:val="Normal"/>
    <w:next w:val="Normal"/>
    <w:link w:val="FootnoteReference"/>
    <w:rsid w:val="00E45D8D"/>
    <w:pPr>
      <w:spacing w:after="0" w:line="240" w:lineRule="exact"/>
      <w:ind w:firstLine="567"/>
      <w:jc w:val="both"/>
      <w:textAlignment w:val="baseline"/>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6335">
      <w:bodyDiv w:val="1"/>
      <w:marLeft w:val="0"/>
      <w:marRight w:val="0"/>
      <w:marTop w:val="0"/>
      <w:marBottom w:val="0"/>
      <w:divBdr>
        <w:top w:val="none" w:sz="0" w:space="0" w:color="auto"/>
        <w:left w:val="none" w:sz="0" w:space="0" w:color="auto"/>
        <w:bottom w:val="none" w:sz="0" w:space="0" w:color="auto"/>
        <w:right w:val="none" w:sz="0" w:space="0" w:color="auto"/>
      </w:divBdr>
    </w:div>
    <w:div w:id="481310959">
      <w:bodyDiv w:val="1"/>
      <w:marLeft w:val="0"/>
      <w:marRight w:val="0"/>
      <w:marTop w:val="0"/>
      <w:marBottom w:val="0"/>
      <w:divBdr>
        <w:top w:val="none" w:sz="0" w:space="0" w:color="auto"/>
        <w:left w:val="none" w:sz="0" w:space="0" w:color="auto"/>
        <w:bottom w:val="none" w:sz="0" w:space="0" w:color="auto"/>
        <w:right w:val="none" w:sz="0" w:space="0" w:color="auto"/>
      </w:divBdr>
    </w:div>
    <w:div w:id="1690175247">
      <w:bodyDiv w:val="1"/>
      <w:marLeft w:val="0"/>
      <w:marRight w:val="0"/>
      <w:marTop w:val="0"/>
      <w:marBottom w:val="0"/>
      <w:divBdr>
        <w:top w:val="none" w:sz="0" w:space="0" w:color="auto"/>
        <w:left w:val="none" w:sz="0" w:space="0" w:color="auto"/>
        <w:bottom w:val="none" w:sz="0" w:space="0" w:color="auto"/>
        <w:right w:val="none" w:sz="0" w:space="0" w:color="auto"/>
      </w:divBdr>
    </w:div>
    <w:div w:id="1846937014">
      <w:bodyDiv w:val="1"/>
      <w:marLeft w:val="0"/>
      <w:marRight w:val="0"/>
      <w:marTop w:val="0"/>
      <w:marBottom w:val="0"/>
      <w:divBdr>
        <w:top w:val="none" w:sz="0" w:space="0" w:color="auto"/>
        <w:left w:val="none" w:sz="0" w:space="0" w:color="auto"/>
        <w:bottom w:val="none" w:sz="0" w:space="0" w:color="auto"/>
        <w:right w:val="none" w:sz="0" w:space="0" w:color="auto"/>
      </w:divBdr>
    </w:div>
    <w:div w:id="1988124446">
      <w:bodyDiv w:val="1"/>
      <w:marLeft w:val="0"/>
      <w:marRight w:val="0"/>
      <w:marTop w:val="0"/>
      <w:marBottom w:val="0"/>
      <w:divBdr>
        <w:top w:val="none" w:sz="0" w:space="0" w:color="auto"/>
        <w:left w:val="none" w:sz="0" w:space="0" w:color="auto"/>
        <w:bottom w:val="none" w:sz="0" w:space="0" w:color="auto"/>
        <w:right w:val="none" w:sz="0" w:space="0" w:color="auto"/>
      </w:divBdr>
    </w:div>
    <w:div w:id="2017610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d.gov.lv/lv/personas-datu-apstrade-vid"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hyperlink" Target="https://www.eparaksts.lv/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B3998633436374EA90C751BE34DF821" ma:contentTypeVersion="0" ma:contentTypeDescription="Izveidot jaunu dokumentu." ma:contentTypeScope="" ma:versionID="e0b4bd6862c3524486e5aec94bc9256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53CC6-73DF-4E2E-8852-6DED0BA39178}">
  <ds:schemaRefs>
    <ds:schemaRef ds:uri="http://schemas.microsoft.com/sharepoint/v3/contenttype/forms"/>
  </ds:schemaRefs>
</ds:datastoreItem>
</file>

<file path=customXml/itemProps2.xml><?xml version="1.0" encoding="utf-8"?>
<ds:datastoreItem xmlns:ds="http://schemas.openxmlformats.org/officeDocument/2006/customXml" ds:itemID="{C81E19AB-28EE-493E-B919-8AA7096CFB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60F1D6-82EB-4899-9F4B-DC275514B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93BBFB-7574-4CE6-9EBA-BD93E9EA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12570</Words>
  <Characters>7166</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Document</vt:lpstr>
    </vt:vector>
  </TitlesOfParts>
  <Company>Valsts ieņēmumu dienests</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Un-named</dc:creator>
  <cp:keywords/>
  <cp:lastModifiedBy>Sandra Pole</cp:lastModifiedBy>
  <cp:revision>18</cp:revision>
  <dcterms:created xsi:type="dcterms:W3CDTF">2025-12-22T15:11:00Z</dcterms:created>
  <dcterms:modified xsi:type="dcterms:W3CDTF">2026-01-15T06:45:00Z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0x010100BB3998633436374EA90C751BE34DF821</vt:lpwstr>
  </property>
</Properties>
</file>