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A0F811A" w:rsidR="00E86B03" w:rsidRPr="00326F16" w:rsidRDefault="004B3C64" w:rsidP="00806BD1">
      <w:pPr>
        <w:jc w:val="center"/>
        <w:rPr>
          <w:rFonts w:eastAsia="Times New Roman" w:cs="Times New Roman"/>
          <w:b/>
          <w:szCs w:val="24"/>
        </w:rPr>
      </w:pPr>
      <w:r w:rsidRPr="00326F16">
        <w:rPr>
          <w:rFonts w:eastAsia="Times New Roman" w:cs="Times New Roman"/>
          <w:b/>
          <w:szCs w:val="24"/>
        </w:rPr>
        <w:t>“</w:t>
      </w:r>
      <w:r w:rsidR="00C1673D" w:rsidRPr="00C1673D">
        <w:rPr>
          <w:rFonts w:eastAsia="Times New Roman" w:cs="Times New Roman"/>
          <w:b/>
          <w:szCs w:val="24"/>
        </w:rPr>
        <w:t>Narkotiskās un psihotropas vielas saturošu šķidrumu iznīcināšana (</w:t>
      </w:r>
      <w:proofErr w:type="spellStart"/>
      <w:r w:rsidR="00C1673D" w:rsidRPr="00C1673D">
        <w:rPr>
          <w:rFonts w:eastAsia="Times New Roman" w:cs="Times New Roman"/>
          <w:b/>
          <w:szCs w:val="24"/>
        </w:rPr>
        <w:t>līdzsadedzināšana</w:t>
      </w:r>
      <w:proofErr w:type="spellEnd"/>
      <w:r w:rsidR="00C1673D" w:rsidRPr="00C1673D">
        <w:rPr>
          <w:rFonts w:eastAsia="Times New Roman" w:cs="Times New Roman"/>
          <w:b/>
          <w:szCs w:val="24"/>
        </w:rPr>
        <w:t xml:space="preserve"> un </w:t>
      </w:r>
      <w:proofErr w:type="spellStart"/>
      <w:r w:rsidR="00C1673D" w:rsidRPr="00C1673D">
        <w:rPr>
          <w:rFonts w:eastAsia="Times New Roman" w:cs="Times New Roman"/>
          <w:b/>
          <w:szCs w:val="24"/>
        </w:rPr>
        <w:t>kontaminēšana</w:t>
      </w:r>
      <w:proofErr w:type="spellEnd"/>
      <w:r w:rsidR="00C1673D" w:rsidRPr="00C1673D">
        <w:rPr>
          <w:rFonts w:eastAsia="Times New Roman" w:cs="Times New Roman"/>
          <w:b/>
          <w:szCs w:val="24"/>
        </w:rPr>
        <w:t xml:space="preserve"> pirms sadedzināšanas)</w:t>
      </w:r>
      <w:r w:rsidRPr="00326F16">
        <w:rPr>
          <w:rFonts w:eastAsia="Times New Roman" w:cs="Times New Roman"/>
          <w:b/>
          <w:szCs w:val="24"/>
        </w:rPr>
        <w:t>”</w:t>
      </w:r>
    </w:p>
    <w:p w14:paraId="74304135" w14:textId="7E4D4D1C"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1673D">
        <w:rPr>
          <w:rFonts w:eastAsia="Times New Roman" w:cs="Times New Roman"/>
          <w:b/>
          <w:szCs w:val="24"/>
        </w:rPr>
        <w:t>5</w:t>
      </w:r>
      <w:r w:rsidR="000B2B9B">
        <w:rPr>
          <w:rFonts w:eastAsia="Times New Roman" w:cs="Times New Roman"/>
          <w:b/>
          <w:szCs w:val="24"/>
        </w:rPr>
        <w:t>/</w:t>
      </w:r>
      <w:r w:rsidR="00C1673D">
        <w:rPr>
          <w:rFonts w:eastAsia="Times New Roman" w:cs="Times New Roman"/>
          <w:b/>
          <w:szCs w:val="24"/>
        </w:rPr>
        <w:t>256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4CD9E6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8F3516" w:rsidRPr="00C1673D">
        <w:rPr>
          <w:rFonts w:eastAsia="Times New Roman" w:cs="Times New Roman"/>
          <w:b/>
          <w:szCs w:val="24"/>
        </w:rPr>
        <w:t>Narkotiskās un psihotropas vielas saturošu šķidrumu iznīcināšana (</w:t>
      </w:r>
      <w:proofErr w:type="spellStart"/>
      <w:r w:rsidR="008F3516" w:rsidRPr="00C1673D">
        <w:rPr>
          <w:rFonts w:eastAsia="Times New Roman" w:cs="Times New Roman"/>
          <w:b/>
          <w:szCs w:val="24"/>
        </w:rPr>
        <w:t>līdzsadedzināšana</w:t>
      </w:r>
      <w:proofErr w:type="spellEnd"/>
      <w:r w:rsidR="008F3516" w:rsidRPr="00C1673D">
        <w:rPr>
          <w:rFonts w:eastAsia="Times New Roman" w:cs="Times New Roman"/>
          <w:b/>
          <w:szCs w:val="24"/>
        </w:rPr>
        <w:t xml:space="preserve"> un </w:t>
      </w:r>
      <w:proofErr w:type="spellStart"/>
      <w:r w:rsidR="008F3516" w:rsidRPr="00C1673D">
        <w:rPr>
          <w:rFonts w:eastAsia="Times New Roman" w:cs="Times New Roman"/>
          <w:b/>
          <w:szCs w:val="24"/>
        </w:rPr>
        <w:t>kontaminēšana</w:t>
      </w:r>
      <w:proofErr w:type="spellEnd"/>
      <w:r w:rsidR="008F3516" w:rsidRPr="00C1673D">
        <w:rPr>
          <w:rFonts w:eastAsia="Times New Roman" w:cs="Times New Roman"/>
          <w:b/>
          <w:szCs w:val="24"/>
        </w:rPr>
        <w:t xml:space="preserve"> pirms sadedzināšanas)</w:t>
      </w:r>
      <w:r w:rsidRPr="00086A7A">
        <w:rPr>
          <w:szCs w:val="24"/>
        </w:rPr>
        <w:t>”, ID Nr.FM VID 20</w:t>
      </w:r>
      <w:r w:rsidR="008F6E9C" w:rsidRPr="00086A7A">
        <w:rPr>
          <w:szCs w:val="24"/>
        </w:rPr>
        <w:t>2</w:t>
      </w:r>
      <w:r w:rsidR="00C1673D">
        <w:rPr>
          <w:szCs w:val="24"/>
        </w:rPr>
        <w:t>5</w:t>
      </w:r>
      <w:r w:rsidRPr="00086A7A">
        <w:rPr>
          <w:szCs w:val="24"/>
        </w:rPr>
        <w:t>/</w:t>
      </w:r>
      <w:r w:rsidR="007C76F8">
        <w:rPr>
          <w:szCs w:val="24"/>
        </w:rPr>
        <w:t>2</w:t>
      </w:r>
      <w:r w:rsidR="00C1673D">
        <w:rPr>
          <w:szCs w:val="24"/>
        </w:rPr>
        <w:t xml:space="preserve">56 </w:t>
      </w:r>
      <w:r w:rsidRPr="00086A7A">
        <w:rPr>
          <w:szCs w:val="24"/>
        </w:rPr>
        <w:t>izpildi atbilstoši obligātajām (minimālajām) tehniskajām prasībām un finanšu piedāvājumā noteiktajām cenām</w:t>
      </w:r>
      <w:r w:rsidR="00086A7A" w:rsidRPr="00086A7A">
        <w:rPr>
          <w:szCs w:val="24"/>
        </w:rPr>
        <w:t>;</w:t>
      </w:r>
    </w:p>
    <w:p w14:paraId="6E15FF21" w14:textId="2FEAD4FF" w:rsidR="00AC3DDE" w:rsidRPr="00964913"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41BA1C90" w14:textId="1A13FB52" w:rsidR="00806BD1" w:rsidRPr="0055402F" w:rsidRDefault="00806BD1" w:rsidP="006A176E">
      <w:pPr>
        <w:pStyle w:val="ListParagraph"/>
        <w:numPr>
          <w:ilvl w:val="0"/>
          <w:numId w:val="33"/>
        </w:numPr>
        <w:tabs>
          <w:tab w:val="left" w:pos="1134"/>
        </w:tabs>
        <w:ind w:left="0" w:firstLine="709"/>
        <w:jc w:val="both"/>
        <w:rPr>
          <w:strike/>
          <w:szCs w:val="24"/>
        </w:rPr>
      </w:pPr>
      <w:r>
        <w:t>piekrīt visiem Iepirkuma 1. pielikumā ietvertā līguma noteikumiem un apņemas līguma slēgšanas tiesību piešķiršanas gadījumā bez ierunām parakstīt minēto līgumu un pildīt visus tā noteikumus; </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3"/>
        <w:gridCol w:w="5762"/>
        <w:gridCol w:w="2626"/>
      </w:tblGrid>
      <w:tr w:rsidR="00E86B03" w:rsidRPr="00326F16" w14:paraId="592DCC3C" w14:textId="77777777" w:rsidTr="00EA0683">
        <w:trPr>
          <w:trHeight w:val="123"/>
          <w:tblHeader/>
        </w:trPr>
        <w:tc>
          <w:tcPr>
            <w:tcW w:w="515" w:type="pct"/>
            <w:shd w:val="clear" w:color="auto" w:fill="BFBFBF" w:themeFill="background1" w:themeFillShade="BF"/>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081"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404"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EA0683">
        <w:trPr>
          <w:trHeight w:val="234"/>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8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EA0683">
        <w:trPr>
          <w:trHeight w:val="234"/>
        </w:trPr>
        <w:tc>
          <w:tcPr>
            <w:tcW w:w="515" w:type="pct"/>
            <w:tcBorders>
              <w:top w:val="single" w:sz="4" w:space="0" w:color="auto"/>
              <w:left w:val="single" w:sz="4" w:space="0" w:color="auto"/>
              <w:bottom w:val="single" w:sz="4" w:space="0" w:color="auto"/>
              <w:right w:val="single" w:sz="4" w:space="0" w:color="auto"/>
            </w:tcBorders>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485" w:type="pct"/>
            <w:gridSpan w:val="2"/>
            <w:tcBorders>
              <w:top w:val="single" w:sz="4" w:space="0" w:color="auto"/>
              <w:left w:val="single" w:sz="4" w:space="0" w:color="auto"/>
              <w:bottom w:val="single" w:sz="4" w:space="0" w:color="auto"/>
            </w:tcBorders>
          </w:tcPr>
          <w:p w14:paraId="7D777384" w14:textId="4603668B" w:rsidR="000D2092" w:rsidRPr="00326F16" w:rsidRDefault="00D556B5" w:rsidP="00EA0683">
            <w:pPr>
              <w:ind w:left="54" w:right="145"/>
              <w:jc w:val="both"/>
              <w:rPr>
                <w:rFonts w:eastAsia="Times New Roman" w:cs="Times New Roman"/>
                <w:bCs/>
                <w:szCs w:val="24"/>
                <w:lang w:eastAsia="lv-LV"/>
              </w:rPr>
            </w:pPr>
            <w:r>
              <w:rPr>
                <w:rFonts w:cs="Times New Roman"/>
                <w:szCs w:val="24"/>
              </w:rPr>
              <w:t>S</w:t>
            </w:r>
            <w:r w:rsidRPr="009B3FB6">
              <w:rPr>
                <w:rFonts w:cs="Times New Roman"/>
                <w:szCs w:val="24"/>
              </w:rPr>
              <w:t>askaņā ar Valsts ieņēmumu dienesta (turpmāk – Pasūtītājs) izvirzītajām prasībām</w:t>
            </w:r>
            <w:r>
              <w:rPr>
                <w:rFonts w:cs="Times New Roman"/>
                <w:szCs w:val="24"/>
              </w:rPr>
              <w:t xml:space="preserve">, </w:t>
            </w:r>
            <w:r w:rsidR="00C94C6A">
              <w:rPr>
                <w:rFonts w:cs="Times New Roman"/>
                <w:szCs w:val="24"/>
              </w:rPr>
              <w:t xml:space="preserve"> Pasūtītāja </w:t>
            </w:r>
            <w:r w:rsidR="00C94C6A" w:rsidRPr="00C94C6A">
              <w:rPr>
                <w:rFonts w:cs="Times New Roman"/>
                <w:szCs w:val="24"/>
              </w:rPr>
              <w:t>iznīcināšanai paredzēt</w:t>
            </w:r>
            <w:r w:rsidR="00C94C6A">
              <w:rPr>
                <w:rFonts w:cs="Times New Roman"/>
                <w:szCs w:val="24"/>
              </w:rPr>
              <w:t>o</w:t>
            </w:r>
            <w:r w:rsidR="00C94C6A" w:rsidRPr="00C94C6A">
              <w:rPr>
                <w:rFonts w:cs="Times New Roman"/>
                <w:szCs w:val="24"/>
              </w:rPr>
              <w:t xml:space="preserve"> lietisk</w:t>
            </w:r>
            <w:r w:rsidR="00C94C6A">
              <w:rPr>
                <w:rFonts w:cs="Times New Roman"/>
                <w:szCs w:val="24"/>
              </w:rPr>
              <w:t>o</w:t>
            </w:r>
            <w:r w:rsidR="00C94C6A" w:rsidRPr="00C94C6A">
              <w:rPr>
                <w:rFonts w:cs="Times New Roman"/>
                <w:szCs w:val="24"/>
              </w:rPr>
              <w:t xml:space="preserve"> pierādījum</w:t>
            </w:r>
            <w:r w:rsidR="00C94C6A">
              <w:rPr>
                <w:rFonts w:cs="Times New Roman"/>
                <w:szCs w:val="24"/>
              </w:rPr>
              <w:t>u</w:t>
            </w:r>
            <w:r w:rsidR="00C94C6A" w:rsidRPr="00C94C6A">
              <w:rPr>
                <w:rFonts w:cs="Times New Roman"/>
                <w:szCs w:val="24"/>
              </w:rPr>
              <w:t xml:space="preserve"> </w:t>
            </w:r>
            <w:r w:rsidR="00C94C6A">
              <w:rPr>
                <w:rFonts w:cs="Times New Roman"/>
                <w:szCs w:val="24"/>
              </w:rPr>
              <w:t>(</w:t>
            </w:r>
            <w:r w:rsidR="00250B41">
              <w:rPr>
                <w:rFonts w:cs="Times New Roman"/>
                <w:szCs w:val="24"/>
              </w:rPr>
              <w:t xml:space="preserve">šķidrumu, kas satur narkotiskās un psihotropās vielas) un </w:t>
            </w:r>
            <w:r w:rsidRPr="00D556B5">
              <w:rPr>
                <w:rFonts w:cs="Times New Roman"/>
                <w:szCs w:val="24"/>
              </w:rPr>
              <w:t xml:space="preserve">Muitas laboratorijas darbības rezultātā </w:t>
            </w:r>
            <w:r w:rsidR="00250B41">
              <w:rPr>
                <w:rFonts w:cs="Times New Roman"/>
                <w:szCs w:val="24"/>
              </w:rPr>
              <w:t>izlietoto</w:t>
            </w:r>
            <w:r w:rsidRPr="00D556B5">
              <w:rPr>
                <w:rFonts w:cs="Times New Roman"/>
                <w:szCs w:val="24"/>
              </w:rPr>
              <w:t xml:space="preserve"> hromatogrāfij</w:t>
            </w:r>
            <w:r w:rsidR="00250B41">
              <w:rPr>
                <w:rFonts w:cs="Times New Roman"/>
                <w:szCs w:val="24"/>
              </w:rPr>
              <w:t>as</w:t>
            </w:r>
            <w:r w:rsidR="00250B41" w:rsidRPr="00D556B5">
              <w:rPr>
                <w:rFonts w:cs="Times New Roman"/>
                <w:szCs w:val="24"/>
              </w:rPr>
              <w:t xml:space="preserve"> mobil</w:t>
            </w:r>
            <w:r w:rsidR="00250B41">
              <w:rPr>
                <w:rFonts w:cs="Times New Roman"/>
                <w:szCs w:val="24"/>
              </w:rPr>
              <w:t>o</w:t>
            </w:r>
            <w:r w:rsidR="00250B41" w:rsidRPr="00D556B5">
              <w:rPr>
                <w:rFonts w:cs="Times New Roman"/>
                <w:szCs w:val="24"/>
              </w:rPr>
              <w:t xml:space="preserve"> fā</w:t>
            </w:r>
            <w:r w:rsidR="00250B41">
              <w:rPr>
                <w:rFonts w:cs="Times New Roman"/>
                <w:szCs w:val="24"/>
              </w:rPr>
              <w:t>žu sajaukšanas (</w:t>
            </w:r>
            <w:proofErr w:type="spellStart"/>
            <w:r w:rsidR="00C94C6A">
              <w:rPr>
                <w:rFonts w:cs="Times New Roman"/>
                <w:szCs w:val="24"/>
              </w:rPr>
              <w:t>kontaminēšanas</w:t>
            </w:r>
            <w:proofErr w:type="spellEnd"/>
            <w:r w:rsidR="00250B41">
              <w:rPr>
                <w:rFonts w:cs="Times New Roman"/>
                <w:szCs w:val="24"/>
              </w:rPr>
              <w:t>)</w:t>
            </w:r>
            <w:r w:rsidR="00C94C6A">
              <w:rPr>
                <w:rFonts w:cs="Times New Roman"/>
                <w:szCs w:val="24"/>
              </w:rPr>
              <w:t xml:space="preserve"> rezultātā </w:t>
            </w:r>
            <w:r w:rsidR="008C3381">
              <w:rPr>
                <w:rFonts w:cs="Times New Roman"/>
                <w:szCs w:val="24"/>
              </w:rPr>
              <w:t>radušos ķīmisko atkritumu</w:t>
            </w:r>
            <w:r w:rsidR="00C94C6A" w:rsidRPr="009B3FB6">
              <w:rPr>
                <w:rFonts w:cs="Times New Roman"/>
                <w:szCs w:val="24"/>
              </w:rPr>
              <w:t xml:space="preserve"> </w:t>
            </w:r>
            <w:r w:rsidR="00B46D03">
              <w:rPr>
                <w:rFonts w:cs="Times New Roman"/>
                <w:szCs w:val="24"/>
              </w:rPr>
              <w:t>(</w:t>
            </w:r>
            <w:r w:rsidR="007C76F8" w:rsidRPr="009B3FB6">
              <w:rPr>
                <w:rFonts w:cs="Times New Roman"/>
                <w:szCs w:val="24"/>
              </w:rPr>
              <w:t>turpmāk –</w:t>
            </w:r>
            <w:r w:rsidR="00351D95">
              <w:rPr>
                <w:rFonts w:cs="Times New Roman"/>
                <w:szCs w:val="24"/>
              </w:rPr>
              <w:t xml:space="preserve"> Viela</w:t>
            </w:r>
            <w:r w:rsidR="007C76F8" w:rsidRPr="009B3FB6">
              <w:rPr>
                <w:rFonts w:cs="Times New Roman"/>
                <w:szCs w:val="24"/>
              </w:rPr>
              <w:t>) iznīcināšana</w:t>
            </w:r>
            <w:r w:rsidR="008C3381">
              <w:rPr>
                <w:rFonts w:cs="Times New Roman"/>
                <w:szCs w:val="24"/>
              </w:rPr>
              <w:t>, to</w:t>
            </w:r>
            <w:r w:rsidR="00F57F32">
              <w:rPr>
                <w:rFonts w:cs="Times New Roman"/>
                <w:szCs w:val="24"/>
              </w:rPr>
              <w:t xml:space="preserve"> </w:t>
            </w:r>
            <w:r w:rsidR="00671DEA">
              <w:rPr>
                <w:rFonts w:cs="Times New Roman"/>
                <w:szCs w:val="24"/>
              </w:rPr>
              <w:t>sadedzinot</w:t>
            </w:r>
            <w:r w:rsidR="00B46D03">
              <w:rPr>
                <w:rFonts w:cs="Times New Roman"/>
                <w:szCs w:val="24"/>
              </w:rPr>
              <w:t xml:space="preserve"> vai </w:t>
            </w:r>
            <w:r w:rsidR="004C4171">
              <w:rPr>
                <w:rFonts w:cs="Times New Roman"/>
                <w:szCs w:val="24"/>
              </w:rPr>
              <w:t xml:space="preserve"> </w:t>
            </w:r>
            <w:bookmarkStart w:id="1" w:name="_Hlk222219959"/>
            <w:r w:rsidR="004C4171" w:rsidRPr="006E2CC0">
              <w:rPr>
                <w:rFonts w:cs="Times New Roman"/>
                <w:szCs w:val="24"/>
              </w:rPr>
              <w:t>ja sadedzināšanu veiks Pretendenta sadarbības partneris,</w:t>
            </w:r>
            <w:r w:rsidR="004C4171" w:rsidRPr="006E2CC0" w:rsidDel="004C4171">
              <w:rPr>
                <w:rFonts w:cs="Times New Roman"/>
                <w:szCs w:val="24"/>
              </w:rPr>
              <w:t xml:space="preserve"> </w:t>
            </w:r>
            <w:r w:rsidR="004C4171" w:rsidRPr="006E2CC0">
              <w:rPr>
                <w:rFonts w:cs="Times New Roman"/>
                <w:szCs w:val="24"/>
              </w:rPr>
              <w:t xml:space="preserve">pirms sadedzināšanas Vielu </w:t>
            </w:r>
            <w:proofErr w:type="spellStart"/>
            <w:r w:rsidR="004C4171" w:rsidRPr="006E2CC0">
              <w:rPr>
                <w:rFonts w:cs="Times New Roman"/>
                <w:szCs w:val="24"/>
              </w:rPr>
              <w:t>kontaminē</w:t>
            </w:r>
            <w:proofErr w:type="spellEnd"/>
            <w:r w:rsidR="00845729" w:rsidRPr="006E2CC0">
              <w:rPr>
                <w:rFonts w:cs="Times New Roman"/>
                <w:szCs w:val="24"/>
              </w:rPr>
              <w:t xml:space="preserve"> </w:t>
            </w:r>
            <w:r w:rsidR="00845729" w:rsidRPr="006E2CC0">
              <w:rPr>
                <w:szCs w:val="24"/>
              </w:rPr>
              <w:t xml:space="preserve"> ar citām iznīcināšanai paredzētām vielām</w:t>
            </w:r>
            <w:r w:rsidR="00B46D03" w:rsidRPr="006E2CC0">
              <w:rPr>
                <w:rFonts w:cs="Times New Roman"/>
                <w:szCs w:val="24"/>
              </w:rPr>
              <w:t xml:space="preserve"> </w:t>
            </w:r>
            <w:r w:rsidR="00101BD1" w:rsidRPr="006E2CC0">
              <w:rPr>
                <w:rFonts w:cs="Times New Roman"/>
                <w:szCs w:val="24"/>
              </w:rPr>
              <w:t xml:space="preserve"> un</w:t>
            </w:r>
            <w:r w:rsidR="00E10437">
              <w:rPr>
                <w:rFonts w:cs="Times New Roman"/>
                <w:szCs w:val="24"/>
              </w:rPr>
              <w:t xml:space="preserve"> nodrošina</w:t>
            </w:r>
            <w:r w:rsidR="00101BD1" w:rsidRPr="006E2CC0">
              <w:rPr>
                <w:rFonts w:cs="Times New Roman"/>
                <w:szCs w:val="24"/>
              </w:rPr>
              <w:t xml:space="preserve"> </w:t>
            </w:r>
            <w:r w:rsidR="00101BD1">
              <w:rPr>
                <w:rFonts w:cs="Times New Roman"/>
                <w:szCs w:val="24"/>
              </w:rPr>
              <w:t>to sadedzināšanu.</w:t>
            </w:r>
            <w:bookmarkEnd w:id="1"/>
          </w:p>
        </w:tc>
      </w:tr>
      <w:tr w:rsidR="00811E12" w:rsidRPr="00326F16" w14:paraId="7B738DD8" w14:textId="77777777" w:rsidTr="00EA0683">
        <w:trPr>
          <w:trHeight w:val="234"/>
        </w:trPr>
        <w:tc>
          <w:tcPr>
            <w:tcW w:w="515" w:type="pct"/>
            <w:tcBorders>
              <w:top w:val="single" w:sz="4" w:space="0" w:color="auto"/>
              <w:left w:val="single" w:sz="4" w:space="0" w:color="auto"/>
              <w:bottom w:val="single" w:sz="4" w:space="0" w:color="auto"/>
              <w:right w:val="single" w:sz="4" w:space="0" w:color="auto"/>
            </w:tcBorders>
          </w:tcPr>
          <w:p w14:paraId="2EBB0A55" w14:textId="77777777" w:rsidR="00811E12" w:rsidRPr="00326F16" w:rsidRDefault="00811E12" w:rsidP="00E1001A">
            <w:pPr>
              <w:pStyle w:val="ListParagraph"/>
              <w:numPr>
                <w:ilvl w:val="1"/>
                <w:numId w:val="32"/>
              </w:numPr>
              <w:ind w:hanging="578"/>
              <w:rPr>
                <w:rFonts w:eastAsia="Times New Roman" w:cs="Times New Roman"/>
                <w:b/>
                <w:szCs w:val="24"/>
                <w:lang w:eastAsia="lv-LV"/>
              </w:rPr>
            </w:pPr>
          </w:p>
        </w:tc>
        <w:tc>
          <w:tcPr>
            <w:tcW w:w="4485" w:type="pct"/>
            <w:gridSpan w:val="2"/>
            <w:tcBorders>
              <w:top w:val="single" w:sz="4" w:space="0" w:color="auto"/>
              <w:left w:val="single" w:sz="4" w:space="0" w:color="auto"/>
              <w:bottom w:val="single" w:sz="4" w:space="0" w:color="auto"/>
            </w:tcBorders>
          </w:tcPr>
          <w:p w14:paraId="58882EAD" w14:textId="0DE43E05" w:rsidR="00811E12" w:rsidRPr="009B3FB6" w:rsidRDefault="00B46D03" w:rsidP="00EA0683">
            <w:pPr>
              <w:ind w:left="54" w:right="145"/>
              <w:jc w:val="both"/>
              <w:rPr>
                <w:rFonts w:cs="Times New Roman"/>
                <w:szCs w:val="24"/>
              </w:rPr>
            </w:pPr>
            <w:r w:rsidRPr="00EA0683">
              <w:rPr>
                <w:rFonts w:cs="Times New Roman"/>
                <w:b/>
                <w:bCs/>
                <w:szCs w:val="24"/>
              </w:rPr>
              <w:t>Atkritumu veids un kods:</w:t>
            </w:r>
            <w:r>
              <w:rPr>
                <w:rFonts w:cs="Times New Roman"/>
                <w:szCs w:val="24"/>
              </w:rPr>
              <w:t xml:space="preserve"> </w:t>
            </w:r>
            <w:r w:rsidR="00811E12" w:rsidRPr="00A3643B">
              <w:rPr>
                <w:rFonts w:cs="Times New Roman"/>
                <w:szCs w:val="24"/>
              </w:rPr>
              <w:t xml:space="preserve">Laboratoriju ķīmiskās </w:t>
            </w:r>
            <w:r w:rsidR="00811E12">
              <w:rPr>
                <w:rFonts w:cs="Times New Roman"/>
                <w:szCs w:val="24"/>
              </w:rPr>
              <w:t>V</w:t>
            </w:r>
            <w:r w:rsidR="00811E12" w:rsidRPr="00A3643B">
              <w:rPr>
                <w:rFonts w:cs="Times New Roman"/>
                <w:szCs w:val="24"/>
              </w:rPr>
              <w:t xml:space="preserve">ielas, kas sastāv no bīstamām vielām vai satur bīstamas vielas, </w:t>
            </w:r>
            <w:r w:rsidR="00D60C14">
              <w:rPr>
                <w:rFonts w:cs="Times New Roman"/>
                <w:szCs w:val="24"/>
              </w:rPr>
              <w:t xml:space="preserve">kā </w:t>
            </w:r>
            <w:r w:rsidR="00811E12" w:rsidRPr="00A3643B">
              <w:rPr>
                <w:rFonts w:cs="Times New Roman"/>
                <w:szCs w:val="24"/>
              </w:rPr>
              <w:t xml:space="preserve">arī </w:t>
            </w:r>
            <w:r w:rsidR="00D60C14">
              <w:rPr>
                <w:rFonts w:cs="Times New Roman"/>
                <w:szCs w:val="24"/>
              </w:rPr>
              <w:t>šo</w:t>
            </w:r>
            <w:r w:rsidR="00811E12" w:rsidRPr="00A3643B">
              <w:rPr>
                <w:rFonts w:cs="Times New Roman"/>
                <w:szCs w:val="24"/>
              </w:rPr>
              <w:t xml:space="preserve"> vielu maisījumi (atkritumu klases kods – 160506)</w:t>
            </w:r>
            <w:r w:rsidR="00811E12">
              <w:rPr>
                <w:rFonts w:cs="Times New Roman"/>
                <w:szCs w:val="24"/>
              </w:rPr>
              <w:t>.</w:t>
            </w:r>
          </w:p>
        </w:tc>
      </w:tr>
      <w:tr w:rsidR="007C76F8" w:rsidRPr="00326F16" w14:paraId="1C6ED6FD" w14:textId="77777777" w:rsidTr="00EA0683">
        <w:trPr>
          <w:trHeight w:val="234"/>
        </w:trPr>
        <w:tc>
          <w:tcPr>
            <w:tcW w:w="515" w:type="pct"/>
            <w:tcBorders>
              <w:top w:val="single" w:sz="4" w:space="0" w:color="auto"/>
              <w:left w:val="single" w:sz="4" w:space="0" w:color="auto"/>
              <w:bottom w:val="single" w:sz="4" w:space="0" w:color="auto"/>
              <w:right w:val="single" w:sz="4" w:space="0" w:color="auto"/>
            </w:tcBorders>
          </w:tcPr>
          <w:p w14:paraId="01794548" w14:textId="77777777" w:rsidR="007C76F8" w:rsidRPr="00326F16" w:rsidRDefault="007C76F8" w:rsidP="00E1001A">
            <w:pPr>
              <w:pStyle w:val="ListParagraph"/>
              <w:numPr>
                <w:ilvl w:val="1"/>
                <w:numId w:val="32"/>
              </w:numPr>
              <w:ind w:hanging="578"/>
              <w:rPr>
                <w:rFonts w:eastAsia="Times New Roman" w:cs="Times New Roman"/>
                <w:b/>
                <w:szCs w:val="24"/>
                <w:lang w:eastAsia="lv-LV"/>
              </w:rPr>
            </w:pPr>
          </w:p>
        </w:tc>
        <w:tc>
          <w:tcPr>
            <w:tcW w:w="4485" w:type="pct"/>
            <w:gridSpan w:val="2"/>
            <w:tcBorders>
              <w:top w:val="single" w:sz="4" w:space="0" w:color="auto"/>
              <w:left w:val="single" w:sz="4" w:space="0" w:color="auto"/>
              <w:bottom w:val="single" w:sz="4" w:space="0" w:color="auto"/>
            </w:tcBorders>
          </w:tcPr>
          <w:p w14:paraId="24639C45" w14:textId="052E0CCE" w:rsidR="007C76F8" w:rsidRPr="00280C59" w:rsidRDefault="00280C59" w:rsidP="00EA0683">
            <w:pPr>
              <w:ind w:left="54" w:right="126"/>
              <w:jc w:val="both"/>
              <w:rPr>
                <w:rFonts w:cs="Times New Roman"/>
                <w:szCs w:val="24"/>
              </w:rPr>
            </w:pPr>
            <w:r w:rsidRPr="00EA0683">
              <w:rPr>
                <w:rFonts w:cs="Times New Roman"/>
                <w:b/>
                <w:bCs/>
                <w:szCs w:val="24"/>
              </w:rPr>
              <w:t>Vielas apraksts</w:t>
            </w:r>
            <w:r w:rsidR="00B46D03">
              <w:rPr>
                <w:rFonts w:cs="Times New Roman"/>
                <w:b/>
                <w:bCs/>
                <w:szCs w:val="24"/>
              </w:rPr>
              <w:t>:</w:t>
            </w:r>
            <w:r>
              <w:t xml:space="preserve"> </w:t>
            </w:r>
            <w:r w:rsidRPr="00280C59">
              <w:rPr>
                <w:rFonts w:cs="Times New Roman"/>
                <w:szCs w:val="24"/>
              </w:rPr>
              <w:t xml:space="preserve">Muitas laboratorijas darbības rezultātā radušos </w:t>
            </w:r>
            <w:r w:rsidR="00250B41">
              <w:rPr>
                <w:rFonts w:cs="Times New Roman"/>
                <w:szCs w:val="24"/>
              </w:rPr>
              <w:t>izlietot</w:t>
            </w:r>
            <w:r w:rsidR="00B46D03">
              <w:rPr>
                <w:rFonts w:cs="Times New Roman"/>
                <w:szCs w:val="24"/>
              </w:rPr>
              <w:t>ās</w:t>
            </w:r>
            <w:r w:rsidR="00250B41" w:rsidRPr="00D556B5">
              <w:rPr>
                <w:rFonts w:cs="Times New Roman"/>
                <w:szCs w:val="24"/>
              </w:rPr>
              <w:t xml:space="preserve">   hromatogrāfij</w:t>
            </w:r>
            <w:r w:rsidR="00250B41">
              <w:rPr>
                <w:rFonts w:cs="Times New Roman"/>
                <w:szCs w:val="24"/>
              </w:rPr>
              <w:t>as</w:t>
            </w:r>
            <w:r w:rsidR="00250B41" w:rsidRPr="00D556B5">
              <w:rPr>
                <w:rFonts w:cs="Times New Roman"/>
                <w:szCs w:val="24"/>
              </w:rPr>
              <w:t xml:space="preserve"> mobil</w:t>
            </w:r>
            <w:r w:rsidR="00B46D03">
              <w:rPr>
                <w:rFonts w:cs="Times New Roman"/>
                <w:szCs w:val="24"/>
              </w:rPr>
              <w:t>ās</w:t>
            </w:r>
            <w:r w:rsidR="00250B41" w:rsidRPr="00D556B5">
              <w:rPr>
                <w:rFonts w:cs="Times New Roman"/>
                <w:szCs w:val="24"/>
              </w:rPr>
              <w:t xml:space="preserve"> fā</w:t>
            </w:r>
            <w:r w:rsidR="00B46D03">
              <w:rPr>
                <w:rFonts w:cs="Times New Roman"/>
                <w:szCs w:val="24"/>
              </w:rPr>
              <w:t>zes</w:t>
            </w:r>
            <w:r w:rsidR="00250B41">
              <w:rPr>
                <w:rFonts w:cs="Times New Roman"/>
                <w:szCs w:val="24"/>
              </w:rPr>
              <w:t xml:space="preserve"> (</w:t>
            </w:r>
            <w:proofErr w:type="spellStart"/>
            <w:r w:rsidR="00250B41">
              <w:rPr>
                <w:rFonts w:cs="Times New Roman"/>
                <w:szCs w:val="24"/>
              </w:rPr>
              <w:t>eluent</w:t>
            </w:r>
            <w:r w:rsidR="00B46D03">
              <w:rPr>
                <w:rFonts w:cs="Times New Roman"/>
                <w:szCs w:val="24"/>
              </w:rPr>
              <w:t>i</w:t>
            </w:r>
            <w:proofErr w:type="spellEnd"/>
            <w:r w:rsidR="00250B41">
              <w:rPr>
                <w:rFonts w:cs="Times New Roman"/>
                <w:szCs w:val="24"/>
              </w:rPr>
              <w:t xml:space="preserve">) un </w:t>
            </w:r>
            <w:r w:rsidR="008C3381">
              <w:rPr>
                <w:rFonts w:cs="Times New Roman"/>
                <w:szCs w:val="24"/>
              </w:rPr>
              <w:t>paraugu sagatavošanas laikā izmantot</w:t>
            </w:r>
            <w:r w:rsidR="00B46D03">
              <w:rPr>
                <w:rFonts w:cs="Times New Roman"/>
                <w:szCs w:val="24"/>
              </w:rPr>
              <w:t>ie</w:t>
            </w:r>
            <w:r w:rsidR="008C3381">
              <w:rPr>
                <w:rFonts w:cs="Times New Roman"/>
                <w:szCs w:val="24"/>
              </w:rPr>
              <w:t xml:space="preserve"> šķīdumi</w:t>
            </w:r>
            <w:r w:rsidRPr="00280C59">
              <w:rPr>
                <w:rFonts w:cs="Times New Roman"/>
                <w:szCs w:val="24"/>
              </w:rPr>
              <w:t xml:space="preserve"> maisījumā ar iznīcināšanai paredzētajiem lietiskajiem pierādījumiem, kas satur </w:t>
            </w:r>
            <w:r w:rsidR="00B46D03">
              <w:rPr>
                <w:rFonts w:cs="Times New Roman"/>
                <w:szCs w:val="24"/>
              </w:rPr>
              <w:t xml:space="preserve"> </w:t>
            </w:r>
            <w:r w:rsidR="00321B13" w:rsidRPr="00280C59">
              <w:rPr>
                <w:rFonts w:cs="Times New Roman"/>
                <w:szCs w:val="24"/>
              </w:rPr>
              <w:t>narkotiskās un psihotropās vielas</w:t>
            </w:r>
            <w:r w:rsidR="00D90F63">
              <w:rPr>
                <w:rFonts w:cs="Times New Roman"/>
                <w:szCs w:val="24"/>
              </w:rPr>
              <w:t xml:space="preserve"> un prekursorus</w:t>
            </w:r>
            <w:r w:rsidR="00D90F63">
              <w:rPr>
                <w:rStyle w:val="FootnoteReference"/>
                <w:rFonts w:cs="Times New Roman"/>
                <w:szCs w:val="24"/>
              </w:rPr>
              <w:footnoteReference w:id="3"/>
            </w:r>
            <w:r w:rsidR="00321B13">
              <w:rPr>
                <w:rFonts w:cs="Times New Roman"/>
                <w:szCs w:val="24"/>
              </w:rPr>
              <w:t>, un kas jāiznīcina saskaņā ar Ministru kabineta 27.12.2011</w:t>
            </w:r>
            <w:r w:rsidR="00B46D03">
              <w:rPr>
                <w:rFonts w:cs="Times New Roman"/>
                <w:szCs w:val="24"/>
              </w:rPr>
              <w:t xml:space="preserve">. </w:t>
            </w:r>
            <w:r w:rsidR="00321B13">
              <w:rPr>
                <w:rFonts w:cs="Times New Roman"/>
                <w:szCs w:val="24"/>
              </w:rPr>
              <w:t>noteikumu Nr. 1025 “</w:t>
            </w:r>
            <w:r w:rsidR="00321B13" w:rsidRPr="00321B13">
              <w:rPr>
                <w:rFonts w:cs="Times New Roman"/>
                <w:szCs w:val="24"/>
              </w:rPr>
              <w:t>Noteikumi par rīcību ar lietiskajiem pierādījumiem un arestēto mantu</w:t>
            </w:r>
            <w:r w:rsidR="00321B13">
              <w:rPr>
                <w:rFonts w:cs="Times New Roman"/>
                <w:szCs w:val="24"/>
              </w:rPr>
              <w:t>” 12.</w:t>
            </w:r>
            <w:r w:rsidR="00321B13" w:rsidRPr="00EA0683">
              <w:rPr>
                <w:rFonts w:cs="Times New Roman"/>
                <w:szCs w:val="24"/>
                <w:vertAlign w:val="superscript"/>
              </w:rPr>
              <w:t>1</w:t>
            </w:r>
            <w:r w:rsidR="00321B13">
              <w:rPr>
                <w:rFonts w:cs="Times New Roman"/>
                <w:szCs w:val="24"/>
              </w:rPr>
              <w:t xml:space="preserve"> </w:t>
            </w:r>
            <w:r w:rsidR="00107756">
              <w:rPr>
                <w:rFonts w:cs="Times New Roman"/>
                <w:szCs w:val="24"/>
              </w:rPr>
              <w:t xml:space="preserve">., 52. </w:t>
            </w:r>
            <w:r w:rsidR="00321B13">
              <w:rPr>
                <w:rFonts w:cs="Times New Roman"/>
                <w:szCs w:val="24"/>
              </w:rPr>
              <w:t>panta</w:t>
            </w:r>
            <w:r w:rsidR="00107756">
              <w:rPr>
                <w:rFonts w:cs="Times New Roman"/>
                <w:szCs w:val="24"/>
              </w:rPr>
              <w:t xml:space="preserve"> prasībām.</w:t>
            </w:r>
          </w:p>
        </w:tc>
      </w:tr>
      <w:tr w:rsidR="00E86B03" w:rsidRPr="00326F16" w14:paraId="4AE631B0" w14:textId="77777777" w:rsidTr="00EA0683">
        <w:trPr>
          <w:trHeight w:val="234"/>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bookmarkStart w:id="2" w:name="_Hlk217040019"/>
          </w:p>
        </w:tc>
        <w:tc>
          <w:tcPr>
            <w:tcW w:w="448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2ADF0EF" w:rsidR="00E86B03" w:rsidRPr="00005E79" w:rsidRDefault="00C00A58" w:rsidP="00E1001A">
            <w:pPr>
              <w:jc w:val="center"/>
              <w:rPr>
                <w:rFonts w:eastAsia="Times New Roman" w:cs="Times New Roman"/>
                <w:b/>
                <w:i/>
                <w:szCs w:val="24"/>
                <w:lang w:eastAsia="lv-LV"/>
              </w:rPr>
            </w:pPr>
            <w:r>
              <w:rPr>
                <w:rFonts w:cs="Times New Roman"/>
                <w:b/>
                <w:iCs/>
                <w:szCs w:val="24"/>
              </w:rPr>
              <w:t>Kvalifikācijas prasības Pretendentam</w:t>
            </w:r>
          </w:p>
        </w:tc>
      </w:tr>
      <w:tr w:rsidR="007C76F8" w:rsidRPr="00326F16" w14:paraId="24FF91FC" w14:textId="77777777" w:rsidTr="00EA0683">
        <w:trPr>
          <w:trHeight w:val="310"/>
        </w:trPr>
        <w:tc>
          <w:tcPr>
            <w:tcW w:w="515" w:type="pct"/>
            <w:tcBorders>
              <w:top w:val="single" w:sz="4" w:space="0" w:color="auto"/>
            </w:tcBorders>
          </w:tcPr>
          <w:p w14:paraId="7C0D0593" w14:textId="6130F19A" w:rsidR="007C76F8" w:rsidRPr="00384803" w:rsidRDefault="007C76F8" w:rsidP="007C76F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tcBorders>
          </w:tcPr>
          <w:p w14:paraId="1A9BD409" w14:textId="75337FEC" w:rsidR="007C76F8" w:rsidRPr="00326F16" w:rsidRDefault="00C00A58" w:rsidP="007C76F8">
            <w:pPr>
              <w:tabs>
                <w:tab w:val="left" w:pos="1108"/>
              </w:tabs>
              <w:ind w:left="135" w:right="83"/>
              <w:jc w:val="both"/>
              <w:rPr>
                <w:rFonts w:eastAsia="Times New Roman" w:cs="Times New Roman"/>
                <w:szCs w:val="24"/>
                <w:lang w:eastAsia="lv-LV"/>
              </w:rPr>
            </w:pPr>
            <w:r w:rsidRPr="00E70B0C">
              <w:rPr>
                <w:rFonts w:eastAsia="Times New Roman" w:cs="Times New Roman"/>
                <w:szCs w:val="24"/>
                <w:lang w:eastAsia="lv-LV"/>
              </w:rPr>
              <w:t xml:space="preserve">Pretendents apliecina, ka nodrošinās </w:t>
            </w:r>
            <w:r>
              <w:rPr>
                <w:rFonts w:cs="Times New Roman"/>
                <w:szCs w:val="24"/>
              </w:rPr>
              <w:t>Pakalpojuma sniegšanu</w:t>
            </w:r>
            <w:r w:rsidRPr="00E70B0C">
              <w:rPr>
                <w:rFonts w:cs="Times New Roman"/>
                <w:szCs w:val="24"/>
              </w:rPr>
              <w:t xml:space="preserve">  </w:t>
            </w:r>
            <w:r w:rsidRPr="007535E4">
              <w:t>ievērojot attiecīgās jomas Latvijas Republikas normatīvajos aktos noteiktās prasības.</w:t>
            </w:r>
          </w:p>
        </w:tc>
        <w:tc>
          <w:tcPr>
            <w:tcW w:w="1404" w:type="pct"/>
          </w:tcPr>
          <w:p w14:paraId="67222C04" w14:textId="73A8785C" w:rsidR="007C76F8" w:rsidRPr="00326F16" w:rsidRDefault="007C76F8" w:rsidP="007C76F8">
            <w:pPr>
              <w:ind w:right="126"/>
              <w:jc w:val="both"/>
              <w:rPr>
                <w:rFonts w:eastAsia="Times New Roman" w:cs="Times New Roman"/>
                <w:szCs w:val="24"/>
                <w:lang w:eastAsia="lv-LV"/>
              </w:rPr>
            </w:pPr>
          </w:p>
        </w:tc>
      </w:tr>
      <w:bookmarkEnd w:id="2"/>
      <w:tr w:rsidR="00C00A58" w:rsidRPr="00326F16" w14:paraId="14604176" w14:textId="77777777" w:rsidTr="00EA0683">
        <w:trPr>
          <w:trHeight w:val="310"/>
        </w:trPr>
        <w:tc>
          <w:tcPr>
            <w:tcW w:w="515" w:type="pct"/>
            <w:tcBorders>
              <w:top w:val="single" w:sz="4" w:space="0" w:color="auto"/>
            </w:tcBorders>
          </w:tcPr>
          <w:p w14:paraId="1D3E3044" w14:textId="77777777" w:rsidR="00C00A58" w:rsidRPr="00384803" w:rsidRDefault="00C00A58"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tcBorders>
          </w:tcPr>
          <w:p w14:paraId="75CE56A6" w14:textId="6C5C7BB5" w:rsidR="00C00A58" w:rsidRPr="00E70B0C" w:rsidRDefault="00C00A58" w:rsidP="00C00A58">
            <w:pPr>
              <w:tabs>
                <w:tab w:val="left" w:pos="1108"/>
              </w:tabs>
              <w:ind w:left="135" w:right="83"/>
              <w:jc w:val="both"/>
              <w:rPr>
                <w:rFonts w:eastAsia="Times New Roman" w:cs="Times New Roman"/>
                <w:szCs w:val="24"/>
                <w:lang w:eastAsia="lv-LV"/>
              </w:rPr>
            </w:pPr>
            <w:r w:rsidRPr="007535E4">
              <w:rPr>
                <w:bCs/>
                <w:lang w:eastAsia="lv-LV"/>
              </w:rPr>
              <w:t xml:space="preserve">Pretendents apliecina, ka tam visu līguma darbības laiku būs  spēkā esoša Valsts vides dienesta </w:t>
            </w:r>
            <w:r>
              <w:rPr>
                <w:bCs/>
                <w:lang w:eastAsia="lv-LV"/>
              </w:rPr>
              <w:t xml:space="preserve">izsniegta </w:t>
            </w:r>
            <w:r w:rsidRPr="007535E4">
              <w:rPr>
                <w:bCs/>
                <w:lang w:eastAsia="lv-LV"/>
              </w:rPr>
              <w:t xml:space="preserve">“A” vai “B” kategorijas piesārņojošas darbības atļauja </w:t>
            </w:r>
            <w:r>
              <w:rPr>
                <w:bCs/>
                <w:lang w:eastAsia="lv-LV"/>
              </w:rPr>
              <w:t>Pakalpojuma nodrošināšanai</w:t>
            </w:r>
            <w:r w:rsidRPr="007535E4">
              <w:rPr>
                <w:bCs/>
                <w:lang w:eastAsia="lv-LV"/>
              </w:rPr>
              <w:t xml:space="preserve"> saskaņā ar Ministru kabineta 2010.</w:t>
            </w:r>
            <w:r>
              <w:rPr>
                <w:bCs/>
                <w:lang w:eastAsia="lv-LV"/>
              </w:rPr>
              <w:t> </w:t>
            </w:r>
            <w:r w:rsidRPr="007535E4">
              <w:rPr>
                <w:bCs/>
                <w:lang w:eastAsia="lv-LV"/>
              </w:rPr>
              <w:t>gada 30.</w:t>
            </w:r>
            <w:r>
              <w:rPr>
                <w:bCs/>
                <w:lang w:eastAsia="lv-LV"/>
              </w:rPr>
              <w:t> </w:t>
            </w:r>
            <w:r w:rsidRPr="007535E4">
              <w:rPr>
                <w:bCs/>
                <w:lang w:eastAsia="lv-LV"/>
              </w:rPr>
              <w:t>novembra noteikumiem Nr.1082 “</w:t>
            </w:r>
            <w:r w:rsidRPr="007535E4">
              <w:rPr>
                <w:bCs/>
                <w:shd w:val="clear" w:color="auto" w:fill="FFFFFF"/>
              </w:rPr>
              <w:t>Kārtība, kādā piesakāmas A, B un C kategorijas piesārņojošas darbības un izsniedzamas atļaujas A un B kategorijas piesārņojošo darbību veikšanai”.</w:t>
            </w:r>
          </w:p>
        </w:tc>
        <w:tc>
          <w:tcPr>
            <w:tcW w:w="1404" w:type="pct"/>
          </w:tcPr>
          <w:p w14:paraId="3302BD46" w14:textId="77777777" w:rsidR="00C00A58" w:rsidRPr="007535E4" w:rsidRDefault="00C00A58" w:rsidP="00C00A58">
            <w:pPr>
              <w:ind w:left="179" w:right="169"/>
              <w:jc w:val="both"/>
              <w:rPr>
                <w:rFonts w:eastAsia="Times New Roman" w:cs="Times New Roman"/>
                <w:bCs/>
                <w:i/>
                <w:lang w:eastAsia="lv-LV"/>
              </w:rPr>
            </w:pPr>
            <w:r w:rsidRPr="007535E4">
              <w:rPr>
                <w:rFonts w:eastAsia="Times New Roman" w:cs="Times New Roman"/>
                <w:bCs/>
                <w:i/>
                <w:lang w:eastAsia="lv-LV"/>
              </w:rPr>
              <w:t>Atļaujas Nr.: ______________</w:t>
            </w:r>
          </w:p>
          <w:p w14:paraId="0B23FD46" w14:textId="77777777" w:rsidR="00C00A58" w:rsidRPr="007535E4" w:rsidRDefault="00C00A58" w:rsidP="00C00A58">
            <w:pPr>
              <w:ind w:left="179" w:right="169"/>
              <w:jc w:val="both"/>
              <w:rPr>
                <w:rFonts w:eastAsia="Times New Roman" w:cs="Times New Roman"/>
                <w:bCs/>
                <w:i/>
                <w:lang w:eastAsia="lv-LV"/>
              </w:rPr>
            </w:pPr>
            <w:r w:rsidRPr="007535E4">
              <w:rPr>
                <w:rFonts w:eastAsia="Times New Roman" w:cs="Times New Roman"/>
                <w:bCs/>
                <w:i/>
                <w:lang w:eastAsia="lv-LV"/>
              </w:rPr>
              <w:t>Piesārņojošās darbības vieta (</w:t>
            </w:r>
            <w:r w:rsidRPr="00E74D1C">
              <w:rPr>
                <w:rFonts w:eastAsia="Times New Roman" w:cs="Times New Roman"/>
                <w:bCs/>
                <w:i/>
                <w:lang w:eastAsia="lv-LV"/>
              </w:rPr>
              <w:t>adrese</w:t>
            </w:r>
            <w:r w:rsidRPr="00964913">
              <w:rPr>
                <w:rFonts w:eastAsia="Times New Roman" w:cs="Times New Roman"/>
                <w:bCs/>
                <w:i/>
                <w:lang w:eastAsia="lv-LV"/>
              </w:rPr>
              <w:t>)</w:t>
            </w:r>
            <w:r w:rsidRPr="00964913">
              <w:rPr>
                <w:rStyle w:val="FootnoteReference"/>
                <w:rFonts w:eastAsia="Times New Roman" w:cs="Times New Roman"/>
                <w:bCs/>
                <w:i/>
                <w:lang w:eastAsia="lv-LV"/>
              </w:rPr>
              <w:footnoteReference w:id="4"/>
            </w:r>
            <w:r w:rsidRPr="00964913">
              <w:rPr>
                <w:rFonts w:eastAsia="Times New Roman" w:cs="Times New Roman"/>
                <w:bCs/>
                <w:i/>
                <w:lang w:eastAsia="lv-LV"/>
              </w:rPr>
              <w:t>:</w:t>
            </w:r>
          </w:p>
          <w:p w14:paraId="7EB82DE8" w14:textId="77777777" w:rsidR="00C00A58" w:rsidRPr="007535E4" w:rsidRDefault="00C00A58" w:rsidP="00C00A58">
            <w:pPr>
              <w:ind w:left="179" w:right="169"/>
              <w:jc w:val="both"/>
              <w:rPr>
                <w:rFonts w:eastAsia="Times New Roman" w:cs="Times New Roman"/>
                <w:i/>
                <w:lang w:eastAsia="lv-LV"/>
              </w:rPr>
            </w:pPr>
            <w:r w:rsidRPr="007535E4">
              <w:rPr>
                <w:rFonts w:eastAsia="Times New Roman" w:cs="Times New Roman"/>
                <w:bCs/>
                <w:i/>
                <w:lang w:eastAsia="lv-LV"/>
              </w:rPr>
              <w:t>______________</w:t>
            </w:r>
            <w:r w:rsidRPr="007535E4" w:rsidDel="00490957">
              <w:rPr>
                <w:rFonts w:eastAsia="Times New Roman" w:cs="Times New Roman"/>
                <w:i/>
                <w:lang w:eastAsia="lv-LV"/>
              </w:rPr>
              <w:t xml:space="preserve"> </w:t>
            </w:r>
          </w:p>
          <w:p w14:paraId="07DF161E" w14:textId="77777777" w:rsidR="00C00A58" w:rsidRPr="00326F16" w:rsidRDefault="00C00A58" w:rsidP="00C00A58">
            <w:pPr>
              <w:ind w:right="126"/>
              <w:jc w:val="both"/>
              <w:rPr>
                <w:rFonts w:eastAsia="Times New Roman" w:cs="Times New Roman"/>
                <w:szCs w:val="24"/>
                <w:lang w:eastAsia="lv-LV"/>
              </w:rPr>
            </w:pPr>
          </w:p>
        </w:tc>
      </w:tr>
      <w:tr w:rsidR="00C00A58" w:rsidRPr="00326F16" w14:paraId="097078D9" w14:textId="77777777" w:rsidTr="00EA0683">
        <w:trPr>
          <w:trHeight w:val="310"/>
        </w:trPr>
        <w:tc>
          <w:tcPr>
            <w:tcW w:w="515" w:type="pct"/>
            <w:tcBorders>
              <w:top w:val="single" w:sz="4" w:space="0" w:color="auto"/>
            </w:tcBorders>
          </w:tcPr>
          <w:p w14:paraId="793F353B" w14:textId="77777777" w:rsidR="00C00A58" w:rsidRPr="00384803" w:rsidRDefault="00C00A58"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tcBorders>
          </w:tcPr>
          <w:p w14:paraId="08EA0FA6" w14:textId="610ECF2D" w:rsidR="00C00A58" w:rsidRPr="00E70B0C" w:rsidRDefault="00C00A58" w:rsidP="00C00A58">
            <w:pPr>
              <w:tabs>
                <w:tab w:val="left" w:pos="1108"/>
              </w:tabs>
              <w:ind w:left="135" w:right="83"/>
              <w:jc w:val="both"/>
              <w:rPr>
                <w:rFonts w:eastAsia="Times New Roman" w:cs="Times New Roman"/>
                <w:szCs w:val="24"/>
                <w:lang w:eastAsia="lv-LV"/>
              </w:rPr>
            </w:pPr>
            <w:r w:rsidRPr="00090354">
              <w:rPr>
                <w:bCs/>
                <w:lang w:eastAsia="lv-LV"/>
              </w:rPr>
              <w:t>Pretendentam jābūt spēkā esošam Vides pārvaldības sistēmas sertifikātam ISO 14001 vai ekvivalentam vides pārvaldības kvalitāti apliecinošam sertifikātam, ko izdevusi Eiropas Savienības dalībvalsts normatīvajos aktos noteiktajā kārtībā akreditēta institūcija</w:t>
            </w:r>
          </w:p>
        </w:tc>
        <w:tc>
          <w:tcPr>
            <w:tcW w:w="1404" w:type="pct"/>
          </w:tcPr>
          <w:p w14:paraId="102EECD5" w14:textId="77777777" w:rsidR="00C00A58" w:rsidRDefault="00C00A58" w:rsidP="00C00A58">
            <w:pPr>
              <w:ind w:left="179" w:right="169"/>
              <w:jc w:val="both"/>
              <w:rPr>
                <w:rFonts w:eastAsia="Times New Roman" w:cs="Times New Roman"/>
                <w:bCs/>
                <w:i/>
                <w:lang w:eastAsia="lv-LV"/>
              </w:rPr>
            </w:pPr>
            <w:r>
              <w:rPr>
                <w:rFonts w:eastAsia="Times New Roman" w:cs="Times New Roman"/>
                <w:bCs/>
                <w:i/>
                <w:lang w:eastAsia="lv-LV"/>
              </w:rPr>
              <w:t>Sertifikāta Nr.: _____________</w:t>
            </w:r>
          </w:p>
          <w:p w14:paraId="1667067C" w14:textId="614403CB" w:rsidR="00C00A58" w:rsidRPr="00326F16" w:rsidRDefault="00C00A58" w:rsidP="00EA0683">
            <w:pPr>
              <w:ind w:left="179" w:right="126"/>
              <w:jc w:val="both"/>
              <w:rPr>
                <w:rFonts w:eastAsia="Times New Roman" w:cs="Times New Roman"/>
                <w:szCs w:val="24"/>
                <w:lang w:eastAsia="lv-LV"/>
              </w:rPr>
            </w:pPr>
            <w:r>
              <w:rPr>
                <w:rFonts w:eastAsia="Times New Roman" w:cs="Times New Roman"/>
                <w:bCs/>
                <w:i/>
                <w:lang w:eastAsia="lv-LV"/>
              </w:rPr>
              <w:t xml:space="preserve">vai </w:t>
            </w:r>
            <w:proofErr w:type="spellStart"/>
            <w:r>
              <w:rPr>
                <w:rFonts w:eastAsia="Times New Roman" w:cs="Times New Roman"/>
                <w:bCs/>
                <w:i/>
                <w:lang w:eastAsia="lv-LV"/>
              </w:rPr>
              <w:t>links</w:t>
            </w:r>
            <w:proofErr w:type="spellEnd"/>
            <w:r>
              <w:rPr>
                <w:rFonts w:eastAsia="Times New Roman" w:cs="Times New Roman"/>
                <w:bCs/>
                <w:i/>
                <w:lang w:eastAsia="lv-LV"/>
              </w:rPr>
              <w:t xml:space="preserve"> uz vietni, kurā redzam</w:t>
            </w:r>
            <w:r w:rsidR="0035063B">
              <w:rPr>
                <w:rFonts w:eastAsia="Times New Roman" w:cs="Times New Roman"/>
                <w:bCs/>
                <w:i/>
                <w:lang w:eastAsia="lv-LV"/>
              </w:rPr>
              <w:t>a</w:t>
            </w:r>
            <w:r>
              <w:rPr>
                <w:rFonts w:eastAsia="Times New Roman" w:cs="Times New Roman"/>
                <w:bCs/>
                <w:i/>
                <w:lang w:eastAsia="lv-LV"/>
              </w:rPr>
              <w:t xml:space="preserve"> sertifikāta reģistrācija</w:t>
            </w:r>
          </w:p>
        </w:tc>
      </w:tr>
      <w:tr w:rsidR="00671DEA" w:rsidRPr="00326F16" w14:paraId="18771B62" w14:textId="77777777" w:rsidTr="00EA0683">
        <w:trPr>
          <w:trHeight w:val="310"/>
        </w:trPr>
        <w:tc>
          <w:tcPr>
            <w:tcW w:w="515" w:type="pct"/>
            <w:tcBorders>
              <w:top w:val="single" w:sz="4" w:space="0" w:color="auto"/>
            </w:tcBorders>
          </w:tcPr>
          <w:p w14:paraId="0C505D3B" w14:textId="77777777" w:rsidR="00671DEA" w:rsidRPr="00384803" w:rsidRDefault="00671DEA"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tcBorders>
          </w:tcPr>
          <w:p w14:paraId="382434DE" w14:textId="530E8EE7" w:rsidR="00054427" w:rsidRDefault="00671DEA" w:rsidP="00C00A58">
            <w:pPr>
              <w:tabs>
                <w:tab w:val="left" w:pos="1108"/>
              </w:tabs>
              <w:ind w:left="135" w:right="83"/>
              <w:jc w:val="both"/>
              <w:rPr>
                <w:bCs/>
                <w:lang w:eastAsia="lv-LV"/>
              </w:rPr>
            </w:pPr>
            <w:r w:rsidRPr="00EA0683">
              <w:rPr>
                <w:bCs/>
                <w:lang w:eastAsia="lv-LV"/>
              </w:rPr>
              <w:t xml:space="preserve">Pretendenta spēju veikt pakalpojumu apliecina pretendenta pieredze utilizējot līdzīga veida </w:t>
            </w:r>
            <w:r w:rsidR="00054427" w:rsidRPr="00EA0683">
              <w:rPr>
                <w:bCs/>
                <w:lang w:eastAsia="lv-LV"/>
              </w:rPr>
              <w:t xml:space="preserve">šķidras </w:t>
            </w:r>
            <w:r w:rsidRPr="00EA0683">
              <w:rPr>
                <w:bCs/>
                <w:lang w:eastAsia="lv-LV"/>
              </w:rPr>
              <w:t>Vielas iepriekšējo trīs gadu</w:t>
            </w:r>
            <w:r w:rsidR="00603865" w:rsidRPr="00EA0683">
              <w:rPr>
                <w:bCs/>
                <w:lang w:eastAsia="lv-LV"/>
              </w:rPr>
              <w:t xml:space="preserve"> (2023., 2024., 2025. un 2026. gadā līdz piedāvājuma iesniegšanas brīdim) </w:t>
            </w:r>
            <w:r w:rsidRPr="00EA0683">
              <w:rPr>
                <w:bCs/>
                <w:lang w:eastAsia="lv-LV"/>
              </w:rPr>
              <w:t xml:space="preserve"> laikā</w:t>
            </w:r>
            <w:r w:rsidR="00054427" w:rsidRPr="00EA0683">
              <w:rPr>
                <w:bCs/>
                <w:lang w:eastAsia="lv-LV"/>
              </w:rPr>
              <w:t xml:space="preserve"> vismaz 3 (trīs) Pakalpojuma saņēmējiem.</w:t>
            </w:r>
          </w:p>
          <w:p w14:paraId="02155437" w14:textId="7201CDBB" w:rsidR="00671DEA" w:rsidRPr="00090354" w:rsidRDefault="00671DEA" w:rsidP="00C00A58">
            <w:pPr>
              <w:tabs>
                <w:tab w:val="left" w:pos="1108"/>
              </w:tabs>
              <w:ind w:left="135" w:right="83"/>
              <w:jc w:val="both"/>
              <w:rPr>
                <w:bCs/>
                <w:lang w:eastAsia="lv-LV"/>
              </w:rPr>
            </w:pPr>
            <w:r w:rsidRPr="00671DEA">
              <w:rPr>
                <w:bCs/>
                <w:lang w:eastAsia="lv-LV"/>
              </w:rPr>
              <w:t xml:space="preserve">Ja </w:t>
            </w:r>
            <w:r>
              <w:rPr>
                <w:bCs/>
                <w:lang w:eastAsia="lv-LV"/>
              </w:rPr>
              <w:t>Vielas</w:t>
            </w:r>
            <w:r w:rsidRPr="00671DEA">
              <w:rPr>
                <w:bCs/>
                <w:lang w:eastAsia="lv-LV"/>
              </w:rPr>
              <w:t xml:space="preserve"> gala iznīcināšanu vei</w:t>
            </w:r>
            <w:r w:rsidR="006772A4">
              <w:rPr>
                <w:bCs/>
                <w:lang w:eastAsia="lv-LV"/>
              </w:rPr>
              <w:t>cis</w:t>
            </w:r>
            <w:r w:rsidRPr="00671DEA">
              <w:rPr>
                <w:bCs/>
                <w:lang w:eastAsia="lv-LV"/>
              </w:rPr>
              <w:t xml:space="preserve"> sadarbības partneris, Pretendents norāda tā nosaukumu</w:t>
            </w:r>
            <w:r w:rsidR="006772A4">
              <w:rPr>
                <w:bCs/>
                <w:lang w:eastAsia="lv-LV"/>
              </w:rPr>
              <w:t>, juridisko adresi</w:t>
            </w:r>
            <w:r w:rsidRPr="00671DEA">
              <w:rPr>
                <w:bCs/>
                <w:lang w:eastAsia="lv-LV"/>
              </w:rPr>
              <w:t xml:space="preserve"> un </w:t>
            </w:r>
            <w:r w:rsidR="006772A4">
              <w:rPr>
                <w:bCs/>
                <w:lang w:eastAsia="lv-LV"/>
              </w:rPr>
              <w:t xml:space="preserve">sadarbības </w:t>
            </w:r>
            <w:r w:rsidRPr="00671DEA">
              <w:rPr>
                <w:bCs/>
                <w:lang w:eastAsia="lv-LV"/>
              </w:rPr>
              <w:t>līguma numuru un termiņu</w:t>
            </w:r>
            <w:r w:rsidR="006772A4">
              <w:rPr>
                <w:bCs/>
                <w:lang w:eastAsia="lv-LV"/>
              </w:rPr>
              <w:t>.</w:t>
            </w:r>
          </w:p>
        </w:tc>
        <w:tc>
          <w:tcPr>
            <w:tcW w:w="1404" w:type="pct"/>
          </w:tcPr>
          <w:p w14:paraId="1DAB8299" w14:textId="77777777" w:rsidR="00671DEA" w:rsidRDefault="00603865" w:rsidP="00C00A58">
            <w:pPr>
              <w:ind w:left="179" w:right="169"/>
              <w:jc w:val="both"/>
              <w:rPr>
                <w:rFonts w:eastAsia="Times New Roman" w:cs="Times New Roman"/>
                <w:bCs/>
                <w:i/>
                <w:lang w:eastAsia="lv-LV"/>
              </w:rPr>
            </w:pPr>
            <w:r>
              <w:rPr>
                <w:rFonts w:eastAsia="Times New Roman" w:cs="Times New Roman"/>
                <w:bCs/>
                <w:i/>
                <w:lang w:eastAsia="lv-LV"/>
              </w:rPr>
              <w:t xml:space="preserve">Pretendents aizpilda </w:t>
            </w:r>
          </w:p>
          <w:p w14:paraId="21B5B117" w14:textId="77777777" w:rsidR="00603865" w:rsidRDefault="00603865" w:rsidP="00C00A58">
            <w:pPr>
              <w:ind w:left="179" w:right="169"/>
              <w:jc w:val="both"/>
              <w:rPr>
                <w:rFonts w:eastAsia="Times New Roman" w:cs="Times New Roman"/>
                <w:bCs/>
                <w:i/>
                <w:lang w:eastAsia="lv-LV"/>
              </w:rPr>
            </w:pPr>
            <w:r>
              <w:rPr>
                <w:rFonts w:eastAsia="Times New Roman" w:cs="Times New Roman"/>
                <w:bCs/>
                <w:i/>
                <w:lang w:eastAsia="lv-LV"/>
              </w:rPr>
              <w:t>2.tabulu</w:t>
            </w:r>
          </w:p>
          <w:p w14:paraId="08494CF4" w14:textId="77777777" w:rsidR="006772A4" w:rsidRDefault="006772A4" w:rsidP="00C00A58">
            <w:pPr>
              <w:ind w:left="179" w:right="169"/>
              <w:jc w:val="both"/>
              <w:rPr>
                <w:rFonts w:eastAsia="Times New Roman" w:cs="Times New Roman"/>
                <w:bCs/>
                <w:i/>
                <w:lang w:eastAsia="lv-LV"/>
              </w:rPr>
            </w:pPr>
          </w:p>
          <w:p w14:paraId="03126B91" w14:textId="77777777" w:rsidR="006772A4" w:rsidRDefault="006772A4" w:rsidP="00C00A58">
            <w:pPr>
              <w:ind w:left="179" w:right="169"/>
              <w:jc w:val="both"/>
              <w:rPr>
                <w:rFonts w:eastAsia="Times New Roman" w:cs="Times New Roman"/>
                <w:bCs/>
                <w:i/>
                <w:lang w:eastAsia="lv-LV"/>
              </w:rPr>
            </w:pPr>
          </w:p>
          <w:p w14:paraId="074C62CE" w14:textId="785090B7" w:rsidR="006772A4" w:rsidRDefault="006772A4" w:rsidP="00C00A58">
            <w:pPr>
              <w:ind w:left="179" w:right="169"/>
              <w:jc w:val="both"/>
              <w:rPr>
                <w:rFonts w:eastAsia="Times New Roman" w:cs="Times New Roman"/>
                <w:bCs/>
                <w:i/>
                <w:lang w:eastAsia="lv-LV"/>
              </w:rPr>
            </w:pPr>
          </w:p>
        </w:tc>
      </w:tr>
      <w:tr w:rsidR="00C00A58" w:rsidRPr="00326F16" w14:paraId="7E39EA1A" w14:textId="77777777" w:rsidTr="00EA0683">
        <w:trPr>
          <w:trHeight w:val="310"/>
        </w:trPr>
        <w:tc>
          <w:tcPr>
            <w:tcW w:w="515" w:type="pct"/>
            <w:tcBorders>
              <w:top w:val="single" w:sz="4" w:space="0" w:color="auto"/>
            </w:tcBorders>
          </w:tcPr>
          <w:p w14:paraId="5DEA723F" w14:textId="01E77B77" w:rsidR="00C00A58" w:rsidRPr="00384803" w:rsidRDefault="00C00A58" w:rsidP="00EA0683">
            <w:pPr>
              <w:pStyle w:val="ListParagraph"/>
              <w:numPr>
                <w:ilvl w:val="0"/>
                <w:numId w:val="32"/>
              </w:numPr>
              <w:ind w:hanging="578"/>
              <w:rPr>
                <w:rFonts w:eastAsia="Times New Roman" w:cs="Times New Roman"/>
                <w:b/>
                <w:szCs w:val="24"/>
                <w:lang w:eastAsia="lv-LV"/>
              </w:rPr>
            </w:pPr>
          </w:p>
        </w:tc>
        <w:tc>
          <w:tcPr>
            <w:tcW w:w="4485" w:type="pct"/>
            <w:gridSpan w:val="2"/>
            <w:tcBorders>
              <w:top w:val="single" w:sz="4" w:space="0" w:color="auto"/>
            </w:tcBorders>
          </w:tcPr>
          <w:p w14:paraId="24697F00" w14:textId="70632D33" w:rsidR="00C00A58" w:rsidRPr="00326F16" w:rsidRDefault="00C00A58" w:rsidP="00EA0683">
            <w:pPr>
              <w:ind w:right="126"/>
              <w:jc w:val="center"/>
              <w:rPr>
                <w:rFonts w:eastAsia="Times New Roman" w:cs="Times New Roman"/>
                <w:szCs w:val="24"/>
                <w:lang w:eastAsia="lv-LV"/>
              </w:rPr>
            </w:pPr>
            <w:r w:rsidRPr="00E90DE0">
              <w:rPr>
                <w:rFonts w:cs="Times New Roman"/>
                <w:b/>
                <w:iCs/>
                <w:szCs w:val="24"/>
              </w:rPr>
              <w:t>Pakalpojuma nodrošināšana</w:t>
            </w:r>
          </w:p>
        </w:tc>
      </w:tr>
      <w:tr w:rsidR="00C00A58" w:rsidRPr="00326F16" w14:paraId="0EADA6FE" w14:textId="77777777" w:rsidTr="00EA0683">
        <w:trPr>
          <w:trHeight w:val="310"/>
        </w:trPr>
        <w:tc>
          <w:tcPr>
            <w:tcW w:w="515" w:type="pct"/>
            <w:tcBorders>
              <w:top w:val="single" w:sz="4" w:space="0" w:color="auto"/>
            </w:tcBorders>
          </w:tcPr>
          <w:p w14:paraId="547E131F" w14:textId="3E55FDB0" w:rsidR="00C00A58" w:rsidRPr="00384803" w:rsidRDefault="00C00A58"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tcBorders>
          </w:tcPr>
          <w:p w14:paraId="4DBE22BD" w14:textId="4B35E80E" w:rsidR="00C00A58" w:rsidRDefault="00C00A58" w:rsidP="00C00A58">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 apliecina, ka Vielas</w:t>
            </w:r>
            <w:r w:rsidRPr="00D40540">
              <w:rPr>
                <w:rFonts w:eastAsia="Times New Roman" w:cs="Times New Roman"/>
                <w:szCs w:val="24"/>
                <w:lang w:eastAsia="lv-LV"/>
              </w:rPr>
              <w:t xml:space="preserve"> iznīcināšana tiks veikta t</w:t>
            </w:r>
            <w:r>
              <w:rPr>
                <w:rFonts w:eastAsia="Times New Roman" w:cs="Times New Roman"/>
                <w:szCs w:val="24"/>
                <w:lang w:eastAsia="lv-LV"/>
              </w:rPr>
              <w:t>o</w:t>
            </w:r>
            <w:r w:rsidRPr="00D40540">
              <w:rPr>
                <w:rFonts w:eastAsia="Times New Roman" w:cs="Times New Roman"/>
                <w:szCs w:val="24"/>
                <w:lang w:eastAsia="lv-LV"/>
              </w:rPr>
              <w:t xml:space="preserve"> sadedzinot</w:t>
            </w:r>
            <w:r w:rsidRPr="00964913">
              <w:rPr>
                <w:rFonts w:eastAsia="Times New Roman" w:cs="Times New Roman"/>
                <w:szCs w:val="24"/>
                <w:lang w:eastAsia="lv-LV"/>
              </w:rPr>
              <w:t>, norāda</w:t>
            </w:r>
            <w:r>
              <w:rPr>
                <w:rFonts w:eastAsia="Times New Roman" w:cs="Times New Roman"/>
                <w:strike/>
                <w:szCs w:val="24"/>
                <w:lang w:eastAsia="lv-LV"/>
              </w:rPr>
              <w:t xml:space="preserve"> </w:t>
            </w:r>
            <w:r w:rsidRPr="00B214F9">
              <w:rPr>
                <w:rFonts w:eastAsia="Times New Roman" w:cs="Times New Roman"/>
                <w:szCs w:val="24"/>
                <w:lang w:eastAsia="lv-LV"/>
              </w:rPr>
              <w:t>sadedzināšanas iekārt</w:t>
            </w:r>
            <w:r>
              <w:rPr>
                <w:rFonts w:eastAsia="Times New Roman" w:cs="Times New Roman"/>
                <w:szCs w:val="24"/>
                <w:lang w:eastAsia="lv-LV"/>
              </w:rPr>
              <w:t>u un tās atrašanās vietas adresi.</w:t>
            </w:r>
          </w:p>
          <w:p w14:paraId="35A61923" w14:textId="54B4BFF7" w:rsidR="00C00A58" w:rsidRPr="00C152A4" w:rsidRDefault="00C00A58" w:rsidP="00C00A58">
            <w:pPr>
              <w:tabs>
                <w:tab w:val="left" w:pos="1108"/>
              </w:tabs>
              <w:ind w:left="135" w:right="83"/>
              <w:jc w:val="both"/>
              <w:rPr>
                <w:bCs/>
                <w:lang w:eastAsia="lv-LV"/>
              </w:rPr>
            </w:pPr>
            <w:r w:rsidRPr="00C152A4">
              <w:rPr>
                <w:bCs/>
                <w:lang w:eastAsia="lv-LV"/>
              </w:rPr>
              <w:t xml:space="preserve">Gadījumā, ja pretendents nodod Vielu iznīcināšanai </w:t>
            </w:r>
            <w:r>
              <w:rPr>
                <w:bCs/>
                <w:lang w:eastAsia="lv-LV"/>
              </w:rPr>
              <w:t>citam uzņēmumam</w:t>
            </w:r>
            <w:r w:rsidRPr="00C152A4">
              <w:rPr>
                <w:bCs/>
                <w:lang w:eastAsia="lv-LV"/>
              </w:rPr>
              <w:t xml:space="preserve">, </w:t>
            </w:r>
            <w:r w:rsidR="00900A2D">
              <w:rPr>
                <w:bCs/>
                <w:lang w:eastAsia="lv-LV"/>
              </w:rPr>
              <w:t>ar ko ir noslēgts sadarbības līgums</w:t>
            </w:r>
            <w:r w:rsidRPr="00C152A4">
              <w:rPr>
                <w:bCs/>
                <w:lang w:eastAsia="lv-LV"/>
              </w:rPr>
              <w:t xml:space="preserve">, lūdzam norādīt: </w:t>
            </w:r>
          </w:p>
          <w:p w14:paraId="401F16DA" w14:textId="6E142EEF" w:rsidR="00C00A58" w:rsidRDefault="00C00A58" w:rsidP="00C00A58">
            <w:pPr>
              <w:pStyle w:val="ListParagraph"/>
              <w:numPr>
                <w:ilvl w:val="0"/>
                <w:numId w:val="50"/>
              </w:numPr>
              <w:tabs>
                <w:tab w:val="left" w:pos="1108"/>
              </w:tabs>
              <w:ind w:right="83"/>
              <w:jc w:val="both"/>
              <w:rPr>
                <w:bCs/>
                <w:lang w:eastAsia="lv-LV"/>
              </w:rPr>
            </w:pPr>
            <w:r>
              <w:rPr>
                <w:bCs/>
                <w:lang w:eastAsia="lv-LV"/>
              </w:rPr>
              <w:t>k</w:t>
            </w:r>
            <w:r w:rsidRPr="00C152A4">
              <w:rPr>
                <w:bCs/>
                <w:lang w:eastAsia="lv-LV"/>
              </w:rPr>
              <w:t>urš</w:t>
            </w:r>
            <w:r>
              <w:rPr>
                <w:bCs/>
                <w:lang w:eastAsia="lv-LV"/>
              </w:rPr>
              <w:t xml:space="preserve"> uzņēmums</w:t>
            </w:r>
            <w:r w:rsidRPr="00C152A4">
              <w:rPr>
                <w:bCs/>
                <w:lang w:eastAsia="lv-LV"/>
              </w:rPr>
              <w:t xml:space="preserve"> veiks Viel</w:t>
            </w:r>
            <w:r>
              <w:rPr>
                <w:bCs/>
                <w:lang w:eastAsia="lv-LV"/>
              </w:rPr>
              <w:t>as</w:t>
            </w:r>
            <w:r w:rsidRPr="00C152A4">
              <w:rPr>
                <w:bCs/>
                <w:lang w:eastAsia="lv-LV"/>
              </w:rPr>
              <w:t xml:space="preserve"> iznīcināšanu, </w:t>
            </w:r>
          </w:p>
          <w:p w14:paraId="1E79BDB0" w14:textId="17597C77" w:rsidR="00900A2D" w:rsidRDefault="00C00A58" w:rsidP="00C00A58">
            <w:pPr>
              <w:pStyle w:val="ListParagraph"/>
              <w:numPr>
                <w:ilvl w:val="0"/>
                <w:numId w:val="50"/>
              </w:numPr>
              <w:tabs>
                <w:tab w:val="left" w:pos="1108"/>
              </w:tabs>
              <w:ind w:right="83"/>
              <w:jc w:val="both"/>
              <w:rPr>
                <w:bCs/>
                <w:lang w:eastAsia="lv-LV"/>
              </w:rPr>
            </w:pPr>
            <w:r>
              <w:rPr>
                <w:bCs/>
                <w:lang w:eastAsia="lv-LV"/>
              </w:rPr>
              <w:t>k</w:t>
            </w:r>
            <w:r w:rsidRPr="00C152A4">
              <w:rPr>
                <w:bCs/>
                <w:lang w:eastAsia="lv-LV"/>
              </w:rPr>
              <w:t>ādā adresē tiks veikta iznīcināšana</w:t>
            </w:r>
            <w:r>
              <w:rPr>
                <w:bCs/>
                <w:lang w:eastAsia="lv-LV"/>
              </w:rPr>
              <w:t>,</w:t>
            </w:r>
            <w:r w:rsidRPr="00C152A4">
              <w:rPr>
                <w:bCs/>
                <w:lang w:eastAsia="lv-LV"/>
              </w:rPr>
              <w:t xml:space="preserve"> </w:t>
            </w:r>
          </w:p>
          <w:p w14:paraId="03B05E16" w14:textId="68462987" w:rsidR="00C00A58" w:rsidRPr="00351D95" w:rsidRDefault="00C00A58" w:rsidP="00EA0683">
            <w:pPr>
              <w:pStyle w:val="ListParagraph"/>
              <w:numPr>
                <w:ilvl w:val="0"/>
                <w:numId w:val="50"/>
              </w:numPr>
              <w:tabs>
                <w:tab w:val="left" w:pos="1108"/>
              </w:tabs>
              <w:ind w:right="83"/>
              <w:jc w:val="both"/>
              <w:rPr>
                <w:rFonts w:eastAsia="Times New Roman" w:cs="Times New Roman"/>
                <w:szCs w:val="24"/>
                <w:lang w:eastAsia="lv-LV"/>
              </w:rPr>
            </w:pPr>
            <w:r w:rsidRPr="00C152A4">
              <w:rPr>
                <w:bCs/>
                <w:lang w:eastAsia="lv-LV"/>
              </w:rPr>
              <w:lastRenderedPageBreak/>
              <w:t>attiecīgās atļaujas numuru un/vai atļaujas kopiju, ja informācija par to nav publiski pieejama</w:t>
            </w:r>
            <w:r>
              <w:rPr>
                <w:bCs/>
                <w:lang w:eastAsia="lv-LV"/>
              </w:rPr>
              <w:t xml:space="preserve"> vai citu informāciju par sadarbību</w:t>
            </w:r>
            <w:r w:rsidRPr="00C152A4">
              <w:rPr>
                <w:bCs/>
                <w:lang w:eastAsia="lv-LV"/>
              </w:rPr>
              <w:t>.</w:t>
            </w:r>
          </w:p>
        </w:tc>
        <w:tc>
          <w:tcPr>
            <w:tcW w:w="1404" w:type="pct"/>
          </w:tcPr>
          <w:p w14:paraId="6B24AA1F" w14:textId="77777777" w:rsidR="00900A2D" w:rsidRDefault="00900A2D" w:rsidP="00C00A58">
            <w:pPr>
              <w:pBdr>
                <w:bottom w:val="single" w:sz="12" w:space="1" w:color="auto"/>
              </w:pBdr>
              <w:ind w:left="148" w:right="126"/>
              <w:jc w:val="both"/>
              <w:rPr>
                <w:rFonts w:eastAsia="Times New Roman" w:cs="Times New Roman"/>
                <w:i/>
                <w:iCs/>
                <w:szCs w:val="24"/>
                <w:lang w:eastAsia="lv-LV"/>
              </w:rPr>
            </w:pPr>
          </w:p>
          <w:p w14:paraId="13E65B5D" w14:textId="65BBA7E3" w:rsidR="00C00A58" w:rsidRPr="00964913" w:rsidRDefault="00C00A58" w:rsidP="00C00A58">
            <w:pPr>
              <w:pBdr>
                <w:bottom w:val="single" w:sz="12" w:space="1" w:color="auto"/>
              </w:pBdr>
              <w:ind w:left="148" w:right="126"/>
              <w:jc w:val="both"/>
              <w:rPr>
                <w:rFonts w:eastAsia="Times New Roman" w:cs="Times New Roman"/>
                <w:i/>
                <w:iCs/>
                <w:sz w:val="22"/>
                <w:lang w:eastAsia="lv-LV"/>
              </w:rPr>
            </w:pPr>
            <w:r w:rsidRPr="00964913">
              <w:rPr>
                <w:rFonts w:eastAsia="Times New Roman" w:cs="Times New Roman"/>
                <w:i/>
                <w:iCs/>
                <w:szCs w:val="24"/>
                <w:lang w:eastAsia="lv-LV"/>
              </w:rPr>
              <w:t>Sadedzināšanas iekārta</w:t>
            </w:r>
            <w:r w:rsidRPr="00964913">
              <w:rPr>
                <w:rFonts w:eastAsia="Times New Roman" w:cs="Times New Roman"/>
                <w:i/>
                <w:iCs/>
                <w:sz w:val="22"/>
                <w:lang w:eastAsia="lv-LV"/>
              </w:rPr>
              <w:t>:</w:t>
            </w:r>
          </w:p>
          <w:p w14:paraId="25EF419C" w14:textId="27E8E45D" w:rsidR="00C00A58" w:rsidRPr="00964913" w:rsidRDefault="00C00A58" w:rsidP="00C00A58">
            <w:pPr>
              <w:pBdr>
                <w:bottom w:val="single" w:sz="12" w:space="1" w:color="auto"/>
              </w:pBdr>
              <w:ind w:left="148" w:right="126"/>
              <w:jc w:val="both"/>
              <w:rPr>
                <w:rFonts w:eastAsia="Times New Roman" w:cs="Times New Roman"/>
                <w:i/>
                <w:iCs/>
                <w:sz w:val="22"/>
                <w:lang w:eastAsia="lv-LV"/>
              </w:rPr>
            </w:pPr>
            <w:r w:rsidRPr="00964913">
              <w:rPr>
                <w:rFonts w:eastAsia="Times New Roman" w:cs="Times New Roman"/>
                <w:i/>
                <w:iCs/>
                <w:sz w:val="22"/>
                <w:lang w:eastAsia="lv-LV"/>
              </w:rPr>
              <w:t>________________</w:t>
            </w:r>
          </w:p>
          <w:p w14:paraId="3F093BCA" w14:textId="77777777" w:rsidR="00C00A58" w:rsidRPr="00964913" w:rsidRDefault="00C00A58" w:rsidP="00C00A58">
            <w:pPr>
              <w:pBdr>
                <w:bottom w:val="single" w:sz="12" w:space="1" w:color="auto"/>
              </w:pBdr>
              <w:ind w:left="148" w:right="126"/>
              <w:jc w:val="both"/>
              <w:rPr>
                <w:rFonts w:eastAsia="Times New Roman" w:cs="Times New Roman"/>
                <w:i/>
                <w:iCs/>
                <w:sz w:val="22"/>
                <w:lang w:eastAsia="lv-LV"/>
              </w:rPr>
            </w:pPr>
            <w:r w:rsidRPr="00964913">
              <w:rPr>
                <w:rFonts w:eastAsia="Times New Roman" w:cs="Times New Roman"/>
                <w:i/>
                <w:iCs/>
                <w:sz w:val="22"/>
                <w:lang w:eastAsia="lv-LV"/>
              </w:rPr>
              <w:t>Adrese:</w:t>
            </w:r>
          </w:p>
          <w:p w14:paraId="7A53533C" w14:textId="63D122C6" w:rsidR="00C00A58" w:rsidRPr="00F345F2" w:rsidRDefault="00C00A58" w:rsidP="00C00A58">
            <w:pPr>
              <w:pBdr>
                <w:bottom w:val="single" w:sz="12" w:space="1" w:color="auto"/>
              </w:pBdr>
              <w:ind w:left="148" w:right="126"/>
              <w:jc w:val="both"/>
              <w:rPr>
                <w:rFonts w:eastAsia="Times New Roman" w:cs="Times New Roman"/>
                <w:i/>
                <w:iCs/>
                <w:sz w:val="22"/>
                <w:lang w:eastAsia="lv-LV"/>
              </w:rPr>
            </w:pPr>
            <w:r w:rsidRPr="00F345F2">
              <w:rPr>
                <w:rFonts w:eastAsia="Times New Roman" w:cs="Times New Roman"/>
                <w:i/>
                <w:iCs/>
                <w:sz w:val="22"/>
                <w:lang w:eastAsia="lv-LV"/>
              </w:rPr>
              <w:t>________________</w:t>
            </w:r>
          </w:p>
          <w:p w14:paraId="6BAEF590" w14:textId="0FEF1B13" w:rsidR="00C00A58" w:rsidRDefault="00C00A58" w:rsidP="00C00A58">
            <w:pPr>
              <w:pBdr>
                <w:bottom w:val="single" w:sz="12" w:space="1" w:color="auto"/>
              </w:pBdr>
              <w:ind w:left="148" w:right="126"/>
              <w:jc w:val="both"/>
              <w:rPr>
                <w:rFonts w:eastAsia="Times New Roman" w:cs="Times New Roman"/>
                <w:i/>
                <w:iCs/>
                <w:sz w:val="22"/>
                <w:lang w:eastAsia="lv-LV"/>
              </w:rPr>
            </w:pPr>
            <w:r w:rsidRPr="00964913">
              <w:rPr>
                <w:rFonts w:eastAsia="Times New Roman" w:cs="Times New Roman"/>
                <w:i/>
                <w:iCs/>
                <w:sz w:val="22"/>
                <w:lang w:eastAsia="lv-LV"/>
              </w:rPr>
              <w:t>Atļaujas Nr. vai informācija par sadarbību piemēram līguma Nr.</w:t>
            </w:r>
          </w:p>
          <w:p w14:paraId="1C3EA046" w14:textId="77777777" w:rsidR="00C00A58" w:rsidRDefault="00C00A58" w:rsidP="00C00A58">
            <w:pPr>
              <w:pBdr>
                <w:bottom w:val="single" w:sz="12" w:space="1" w:color="auto"/>
              </w:pBdr>
              <w:ind w:left="148" w:right="126"/>
              <w:jc w:val="both"/>
              <w:rPr>
                <w:rFonts w:eastAsia="Times New Roman" w:cs="Times New Roman"/>
                <w:sz w:val="22"/>
                <w:lang w:eastAsia="lv-LV"/>
              </w:rPr>
            </w:pPr>
            <w:r>
              <w:rPr>
                <w:rFonts w:eastAsia="Times New Roman" w:cs="Times New Roman"/>
                <w:sz w:val="22"/>
                <w:lang w:eastAsia="lv-LV"/>
              </w:rPr>
              <w:t>________________</w:t>
            </w:r>
          </w:p>
          <w:p w14:paraId="6E704DB3" w14:textId="77777777" w:rsidR="00C00A58" w:rsidRDefault="00C00A58" w:rsidP="00C00A58">
            <w:pPr>
              <w:pBdr>
                <w:bottom w:val="single" w:sz="12" w:space="1" w:color="auto"/>
              </w:pBdr>
              <w:ind w:left="148" w:right="126"/>
              <w:jc w:val="both"/>
              <w:rPr>
                <w:i/>
                <w:color w:val="000000"/>
                <w:sz w:val="22"/>
              </w:rPr>
            </w:pPr>
          </w:p>
          <w:p w14:paraId="2F35F19B" w14:textId="77777777" w:rsidR="00C00A58" w:rsidRDefault="00C00A58" w:rsidP="00C00A58">
            <w:pPr>
              <w:pBdr>
                <w:bottom w:val="single" w:sz="12" w:space="1" w:color="auto"/>
              </w:pBdr>
              <w:ind w:left="148" w:right="126"/>
              <w:jc w:val="both"/>
              <w:rPr>
                <w:i/>
                <w:color w:val="000000"/>
                <w:sz w:val="22"/>
              </w:rPr>
            </w:pPr>
            <w:r w:rsidRPr="00964913">
              <w:rPr>
                <w:i/>
                <w:color w:val="000000"/>
                <w:sz w:val="22"/>
              </w:rPr>
              <w:t>(Pretendents pievieno aprakstu kā plāno nodrošināt Pakalpojumu pilnā tā apjomā, norādot arī Pakalpojuma sniegšanas (iznīcināšanas, pagaidu glabāšanas, ja nepieciešams)  adreses,  tehnisko nodrošinājumu, aptuveno laiku, kāds nepieciešams pilnīgai  Pakalpojuma izpildei (ieskaitot faktisko iznīcināšanu) u.c.).</w:t>
            </w:r>
          </w:p>
          <w:p w14:paraId="74500C19" w14:textId="77777777" w:rsidR="00C00A58" w:rsidRDefault="00C00A58" w:rsidP="00C00A58">
            <w:pPr>
              <w:pBdr>
                <w:bottom w:val="single" w:sz="12" w:space="1" w:color="auto"/>
              </w:pBdr>
              <w:ind w:left="148" w:right="126"/>
              <w:jc w:val="both"/>
              <w:rPr>
                <w:i/>
                <w:color w:val="000000"/>
                <w:sz w:val="22"/>
              </w:rPr>
            </w:pPr>
          </w:p>
          <w:p w14:paraId="16D73E1A" w14:textId="77777777" w:rsidR="00C00A58" w:rsidRDefault="00C00A58" w:rsidP="00C00A58">
            <w:pPr>
              <w:pBdr>
                <w:bottom w:val="single" w:sz="12" w:space="1" w:color="auto"/>
              </w:pBdr>
              <w:ind w:left="148" w:right="126"/>
              <w:jc w:val="both"/>
              <w:rPr>
                <w:i/>
                <w:color w:val="000000"/>
                <w:sz w:val="22"/>
              </w:rPr>
            </w:pPr>
            <w:r w:rsidRPr="00964913">
              <w:rPr>
                <w:i/>
                <w:color w:val="000000"/>
                <w:sz w:val="22"/>
              </w:rPr>
              <w:t xml:space="preserve">Aprakstā norāda citus piesaistītos uzņēmumus (ja tādi tiek piesaistīti), informāciju par tiem, to veicamo darbību un uz kāda pamata notiek sadarbība (piemēram, līgumattiecības). </w:t>
            </w:r>
          </w:p>
          <w:p w14:paraId="46D263A1" w14:textId="77777777" w:rsidR="00C00A58" w:rsidRDefault="00C00A58" w:rsidP="00C00A58">
            <w:pPr>
              <w:pBdr>
                <w:bottom w:val="single" w:sz="12" w:space="1" w:color="auto"/>
              </w:pBdr>
              <w:ind w:left="148" w:right="126"/>
              <w:jc w:val="both"/>
              <w:rPr>
                <w:i/>
                <w:color w:val="000000"/>
                <w:sz w:val="22"/>
              </w:rPr>
            </w:pPr>
          </w:p>
          <w:p w14:paraId="201632F5" w14:textId="41E55ABB" w:rsidR="00C00A58" w:rsidRPr="00964913" w:rsidRDefault="00C00A58" w:rsidP="00C00A58">
            <w:pPr>
              <w:ind w:left="148" w:right="126"/>
              <w:jc w:val="both"/>
              <w:rPr>
                <w:rFonts w:eastAsia="Times New Roman" w:cs="Times New Roman"/>
                <w:sz w:val="22"/>
                <w:lang w:eastAsia="lv-LV"/>
              </w:rPr>
            </w:pPr>
            <w:r w:rsidRPr="00964913">
              <w:rPr>
                <w:i/>
                <w:color w:val="000000"/>
                <w:sz w:val="22"/>
              </w:rPr>
              <w:t>Apraksts var tikt iesniegts atsevišķa dokumenta formā.</w:t>
            </w:r>
          </w:p>
        </w:tc>
      </w:tr>
      <w:tr w:rsidR="00C00A58" w:rsidRPr="00326F16" w14:paraId="047297FB" w14:textId="77777777" w:rsidTr="00EA0683">
        <w:trPr>
          <w:trHeight w:val="310"/>
        </w:trPr>
        <w:tc>
          <w:tcPr>
            <w:tcW w:w="515" w:type="pct"/>
            <w:tcBorders>
              <w:top w:val="single" w:sz="4" w:space="0" w:color="auto"/>
              <w:bottom w:val="single" w:sz="4" w:space="0" w:color="auto"/>
            </w:tcBorders>
          </w:tcPr>
          <w:p w14:paraId="21DDFAB8" w14:textId="77777777" w:rsidR="00C00A58" w:rsidRPr="00384803" w:rsidRDefault="00C00A58"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bottom w:val="single" w:sz="4" w:space="0" w:color="auto"/>
            </w:tcBorders>
          </w:tcPr>
          <w:p w14:paraId="5BE81A91" w14:textId="5A61696F" w:rsidR="00C00A58" w:rsidRDefault="00C00A58" w:rsidP="00C00A58">
            <w:pPr>
              <w:tabs>
                <w:tab w:val="left" w:pos="1108"/>
              </w:tabs>
              <w:ind w:left="135" w:right="83"/>
              <w:jc w:val="both"/>
              <w:rPr>
                <w:rFonts w:eastAsia="Times New Roman" w:cs="Times New Roman"/>
                <w:szCs w:val="24"/>
                <w:lang w:eastAsia="lv-LV"/>
              </w:rPr>
            </w:pPr>
            <w:r w:rsidRPr="00964913">
              <w:rPr>
                <w:rFonts w:eastAsia="Times New Roman" w:cs="Times New Roman"/>
                <w:szCs w:val="24"/>
                <w:lang w:eastAsia="lv-LV"/>
              </w:rPr>
              <w:t xml:space="preserve">Ja Vielas iznīcināšana nav iespējama uzreiz, Pretendents nodrošina, ka </w:t>
            </w:r>
            <w:r>
              <w:rPr>
                <w:rFonts w:eastAsia="Times New Roman" w:cs="Times New Roman"/>
                <w:szCs w:val="24"/>
                <w:lang w:eastAsia="lv-LV"/>
              </w:rPr>
              <w:t>Viela</w:t>
            </w:r>
            <w:r w:rsidRPr="003459D9">
              <w:rPr>
                <w:rFonts w:eastAsia="Times New Roman" w:cs="Times New Roman"/>
                <w:szCs w:val="24"/>
                <w:lang w:eastAsia="lv-LV"/>
              </w:rPr>
              <w:t xml:space="preserve"> tiks izliet</w:t>
            </w:r>
            <w:r>
              <w:rPr>
                <w:rFonts w:eastAsia="Times New Roman" w:cs="Times New Roman"/>
                <w:szCs w:val="24"/>
                <w:lang w:eastAsia="lv-LV"/>
              </w:rPr>
              <w:t>a</w:t>
            </w:r>
            <w:r w:rsidRPr="003459D9">
              <w:rPr>
                <w:rFonts w:eastAsia="Times New Roman" w:cs="Times New Roman"/>
                <w:szCs w:val="24"/>
                <w:lang w:eastAsia="lv-LV"/>
              </w:rPr>
              <w:t xml:space="preserve"> atbilstošā </w:t>
            </w:r>
            <w:r w:rsidR="00A035A0">
              <w:rPr>
                <w:rFonts w:eastAsia="Times New Roman" w:cs="Times New Roman"/>
                <w:szCs w:val="24"/>
                <w:lang w:eastAsia="lv-LV"/>
              </w:rPr>
              <w:t xml:space="preserve">uzglabāšanas </w:t>
            </w:r>
            <w:r w:rsidRPr="003459D9">
              <w:rPr>
                <w:rFonts w:eastAsia="Times New Roman" w:cs="Times New Roman"/>
                <w:szCs w:val="24"/>
                <w:lang w:eastAsia="lv-LV"/>
              </w:rPr>
              <w:t xml:space="preserve">tvertnē un </w:t>
            </w:r>
            <w:proofErr w:type="spellStart"/>
            <w:r w:rsidRPr="003459D9">
              <w:rPr>
                <w:rFonts w:eastAsia="Times New Roman" w:cs="Times New Roman"/>
                <w:szCs w:val="24"/>
                <w:lang w:eastAsia="lv-LV"/>
              </w:rPr>
              <w:t>kontaminēt</w:t>
            </w:r>
            <w:r>
              <w:rPr>
                <w:rFonts w:eastAsia="Times New Roman" w:cs="Times New Roman"/>
                <w:szCs w:val="24"/>
                <w:lang w:eastAsia="lv-LV"/>
              </w:rPr>
              <w:t>a</w:t>
            </w:r>
            <w:proofErr w:type="spellEnd"/>
            <w:r w:rsidRPr="003459D9">
              <w:rPr>
                <w:rFonts w:eastAsia="Times New Roman" w:cs="Times New Roman"/>
                <w:szCs w:val="24"/>
                <w:lang w:eastAsia="lv-LV"/>
              </w:rPr>
              <w:t xml:space="preserve"> ar citām ķīmiskām vielām</w:t>
            </w:r>
            <w:r w:rsidRPr="003459D9" w:rsidDel="00C43CFE">
              <w:rPr>
                <w:rFonts w:eastAsia="Times New Roman" w:cs="Times New Roman"/>
                <w:szCs w:val="24"/>
                <w:lang w:eastAsia="lv-LV"/>
              </w:rPr>
              <w:t xml:space="preserve">, </w:t>
            </w:r>
            <w:r w:rsidR="00107756">
              <w:rPr>
                <w:rFonts w:eastAsia="Times New Roman" w:cs="Times New Roman"/>
                <w:szCs w:val="24"/>
                <w:lang w:eastAsia="lv-LV"/>
              </w:rPr>
              <w:t xml:space="preserve">kuras paredzēts </w:t>
            </w:r>
            <w:r w:rsidR="00A035A0">
              <w:rPr>
                <w:rFonts w:eastAsia="Times New Roman" w:cs="Times New Roman"/>
                <w:szCs w:val="24"/>
                <w:lang w:eastAsia="lv-LV"/>
              </w:rPr>
              <w:t xml:space="preserve">transportēt </w:t>
            </w:r>
            <w:r w:rsidR="00107756">
              <w:rPr>
                <w:rFonts w:eastAsia="Times New Roman" w:cs="Times New Roman"/>
                <w:szCs w:val="24"/>
                <w:lang w:eastAsia="lv-LV"/>
              </w:rPr>
              <w:t>iznīcinā</w:t>
            </w:r>
            <w:r w:rsidR="001D1CAC">
              <w:rPr>
                <w:rFonts w:eastAsia="Times New Roman" w:cs="Times New Roman"/>
                <w:szCs w:val="24"/>
                <w:lang w:eastAsia="lv-LV"/>
              </w:rPr>
              <w:t>šanai</w:t>
            </w:r>
            <w:r>
              <w:rPr>
                <w:rFonts w:eastAsia="Times New Roman" w:cs="Times New Roman"/>
                <w:szCs w:val="24"/>
                <w:lang w:eastAsia="lv-LV"/>
              </w:rPr>
              <w:t>.</w:t>
            </w:r>
            <w:r w:rsidR="00107756">
              <w:rPr>
                <w:rFonts w:eastAsia="Times New Roman" w:cs="Times New Roman"/>
                <w:szCs w:val="24"/>
                <w:lang w:eastAsia="lv-LV"/>
              </w:rPr>
              <w:t xml:space="preserve"> </w:t>
            </w:r>
          </w:p>
        </w:tc>
        <w:tc>
          <w:tcPr>
            <w:tcW w:w="1404" w:type="pct"/>
          </w:tcPr>
          <w:p w14:paraId="72500F94" w14:textId="77777777" w:rsidR="00C00A58" w:rsidRPr="00F345E5" w:rsidRDefault="00C00A58" w:rsidP="00C00A58">
            <w:pPr>
              <w:ind w:left="148" w:right="126"/>
              <w:jc w:val="both"/>
              <w:rPr>
                <w:rFonts w:eastAsia="Times New Roman" w:cs="Times New Roman"/>
                <w:strike/>
                <w:szCs w:val="24"/>
                <w:lang w:eastAsia="lv-LV"/>
              </w:rPr>
            </w:pPr>
          </w:p>
        </w:tc>
      </w:tr>
      <w:tr w:rsidR="00C00A58" w:rsidRPr="00326F16" w14:paraId="17208854" w14:textId="77777777" w:rsidTr="00EA0683">
        <w:trPr>
          <w:trHeight w:val="310"/>
        </w:trPr>
        <w:tc>
          <w:tcPr>
            <w:tcW w:w="515" w:type="pct"/>
            <w:tcBorders>
              <w:top w:val="single" w:sz="4" w:space="0" w:color="auto"/>
              <w:bottom w:val="single" w:sz="4" w:space="0" w:color="auto"/>
            </w:tcBorders>
          </w:tcPr>
          <w:p w14:paraId="378C831F" w14:textId="77777777" w:rsidR="00C00A58" w:rsidRPr="00384803" w:rsidRDefault="00C00A58"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bottom w:val="single" w:sz="4" w:space="0" w:color="auto"/>
            </w:tcBorders>
          </w:tcPr>
          <w:p w14:paraId="248F0685" w14:textId="19B2D167" w:rsidR="00C00A58" w:rsidRPr="00964913" w:rsidRDefault="00C00A58" w:rsidP="00C00A58">
            <w:pPr>
              <w:tabs>
                <w:tab w:val="left" w:pos="1108"/>
              </w:tabs>
              <w:ind w:left="135" w:right="83"/>
              <w:jc w:val="both"/>
              <w:rPr>
                <w:rFonts w:eastAsia="Times New Roman" w:cs="Times New Roman"/>
                <w:szCs w:val="24"/>
                <w:lang w:eastAsia="lv-LV"/>
              </w:rPr>
            </w:pPr>
            <w:r w:rsidRPr="00964913">
              <w:rPr>
                <w:rFonts w:eastAsia="Times New Roman" w:cs="Times New Roman"/>
                <w:szCs w:val="24"/>
                <w:lang w:eastAsia="lv-LV"/>
              </w:rPr>
              <w:t xml:space="preserve">Gadījumā, ja Vielas </w:t>
            </w:r>
            <w:r w:rsidR="00900A2D">
              <w:rPr>
                <w:rFonts w:eastAsia="Times New Roman" w:cs="Times New Roman"/>
                <w:szCs w:val="24"/>
                <w:lang w:eastAsia="lv-LV"/>
              </w:rPr>
              <w:t>pirms iznīcināšanas</w:t>
            </w:r>
            <w:r w:rsidRPr="00964913">
              <w:rPr>
                <w:rFonts w:eastAsia="Times New Roman" w:cs="Times New Roman"/>
                <w:szCs w:val="24"/>
                <w:lang w:eastAsia="lv-LV"/>
              </w:rPr>
              <w:t xml:space="preserve"> tiek </w:t>
            </w:r>
            <w:r w:rsidR="00900A2D">
              <w:rPr>
                <w:rFonts w:eastAsia="Times New Roman" w:cs="Times New Roman"/>
                <w:szCs w:val="24"/>
                <w:lang w:eastAsia="lv-LV"/>
              </w:rPr>
              <w:t>uzglabātas noteiktu laiku</w:t>
            </w:r>
            <w:r w:rsidRPr="00964913">
              <w:rPr>
                <w:rFonts w:eastAsia="Times New Roman" w:cs="Times New Roman"/>
                <w:szCs w:val="24"/>
                <w:lang w:eastAsia="lv-LV"/>
              </w:rPr>
              <w:t xml:space="preserve"> </w:t>
            </w:r>
            <w:r w:rsidR="00900A2D" w:rsidRPr="00964913">
              <w:rPr>
                <w:rFonts w:eastAsia="Times New Roman" w:cs="Times New Roman"/>
                <w:szCs w:val="24"/>
                <w:lang w:eastAsia="lv-LV"/>
              </w:rPr>
              <w:t xml:space="preserve"> līdz nodošanai iznīcināšanai</w:t>
            </w:r>
            <w:r w:rsidRPr="00964913">
              <w:rPr>
                <w:rFonts w:eastAsia="Times New Roman" w:cs="Times New Roman"/>
                <w:szCs w:val="24"/>
                <w:lang w:eastAsia="lv-LV"/>
              </w:rPr>
              <w:t xml:space="preserve"> norāda pagaidu uzglabāšanas vietu (adresi).</w:t>
            </w:r>
          </w:p>
        </w:tc>
        <w:tc>
          <w:tcPr>
            <w:tcW w:w="1404" w:type="pct"/>
          </w:tcPr>
          <w:p w14:paraId="00ADF915" w14:textId="77777777" w:rsidR="00900A2D" w:rsidRDefault="00900A2D" w:rsidP="00C00A58">
            <w:pPr>
              <w:ind w:left="148" w:right="126"/>
              <w:jc w:val="both"/>
              <w:rPr>
                <w:rFonts w:eastAsia="Times New Roman" w:cs="Times New Roman"/>
                <w:i/>
                <w:iCs/>
                <w:szCs w:val="24"/>
                <w:lang w:eastAsia="lv-LV"/>
              </w:rPr>
            </w:pPr>
          </w:p>
          <w:p w14:paraId="75284C1B" w14:textId="005CBC3C" w:rsidR="00C00A58" w:rsidRPr="00964913" w:rsidRDefault="00C00A58" w:rsidP="00C00A58">
            <w:pPr>
              <w:ind w:left="148" w:right="126"/>
              <w:jc w:val="both"/>
              <w:rPr>
                <w:rFonts w:eastAsia="Times New Roman" w:cs="Times New Roman"/>
                <w:i/>
                <w:iCs/>
                <w:szCs w:val="24"/>
                <w:lang w:eastAsia="lv-LV"/>
              </w:rPr>
            </w:pPr>
            <w:r w:rsidRPr="00964913">
              <w:rPr>
                <w:rFonts w:eastAsia="Times New Roman" w:cs="Times New Roman"/>
                <w:i/>
                <w:iCs/>
                <w:szCs w:val="24"/>
                <w:lang w:eastAsia="lv-LV"/>
              </w:rPr>
              <w:t>Pagaidu uzglabāšanas vietas adrese:</w:t>
            </w:r>
          </w:p>
          <w:p w14:paraId="25FCAE4F" w14:textId="77777777" w:rsidR="00C00A58" w:rsidRPr="00964913" w:rsidRDefault="00C00A58" w:rsidP="00C00A58">
            <w:pPr>
              <w:ind w:left="148" w:right="126"/>
              <w:jc w:val="both"/>
              <w:rPr>
                <w:rFonts w:eastAsia="Times New Roman" w:cs="Times New Roman"/>
                <w:i/>
                <w:iCs/>
                <w:szCs w:val="24"/>
                <w:lang w:eastAsia="lv-LV"/>
              </w:rPr>
            </w:pPr>
          </w:p>
          <w:p w14:paraId="69B7C1F9" w14:textId="77777777" w:rsidR="00C00A58" w:rsidRPr="00964913" w:rsidRDefault="00C00A58" w:rsidP="00C00A58">
            <w:pPr>
              <w:ind w:left="148" w:right="126"/>
              <w:jc w:val="both"/>
              <w:rPr>
                <w:rFonts w:eastAsia="Times New Roman" w:cs="Times New Roman"/>
                <w:i/>
                <w:iCs/>
                <w:szCs w:val="24"/>
                <w:lang w:eastAsia="lv-LV"/>
              </w:rPr>
            </w:pPr>
            <w:r w:rsidRPr="00964913">
              <w:rPr>
                <w:rFonts w:eastAsia="Times New Roman" w:cs="Times New Roman"/>
                <w:i/>
                <w:iCs/>
                <w:szCs w:val="24"/>
                <w:lang w:eastAsia="lv-LV"/>
              </w:rPr>
              <w:softHyphen/>
            </w:r>
            <w:r w:rsidRPr="00964913">
              <w:rPr>
                <w:rFonts w:eastAsia="Times New Roman" w:cs="Times New Roman"/>
                <w:i/>
                <w:iCs/>
                <w:szCs w:val="24"/>
                <w:lang w:eastAsia="lv-LV"/>
              </w:rPr>
              <w:softHyphen/>
            </w:r>
            <w:r w:rsidRPr="00964913">
              <w:rPr>
                <w:rFonts w:eastAsia="Times New Roman" w:cs="Times New Roman"/>
                <w:i/>
                <w:iCs/>
                <w:szCs w:val="24"/>
                <w:lang w:eastAsia="lv-LV"/>
              </w:rPr>
              <w:softHyphen/>
            </w:r>
            <w:r w:rsidRPr="00964913">
              <w:rPr>
                <w:rFonts w:eastAsia="Times New Roman" w:cs="Times New Roman"/>
                <w:i/>
                <w:iCs/>
                <w:szCs w:val="24"/>
                <w:lang w:eastAsia="lv-LV"/>
              </w:rPr>
              <w:softHyphen/>
            </w:r>
            <w:r w:rsidRPr="00964913">
              <w:rPr>
                <w:rFonts w:eastAsia="Times New Roman" w:cs="Times New Roman"/>
                <w:i/>
                <w:iCs/>
                <w:szCs w:val="24"/>
                <w:lang w:eastAsia="lv-LV"/>
              </w:rPr>
              <w:softHyphen/>
              <w:t>_____________</w:t>
            </w:r>
          </w:p>
          <w:p w14:paraId="49994CEA" w14:textId="77777777" w:rsidR="00C00A58" w:rsidRPr="00964913" w:rsidRDefault="00C00A58" w:rsidP="00C00A58">
            <w:pPr>
              <w:ind w:left="148" w:right="126"/>
              <w:jc w:val="both"/>
              <w:rPr>
                <w:rFonts w:eastAsia="Times New Roman" w:cs="Times New Roman"/>
                <w:i/>
                <w:iCs/>
                <w:szCs w:val="24"/>
                <w:lang w:eastAsia="lv-LV"/>
              </w:rPr>
            </w:pPr>
          </w:p>
          <w:p w14:paraId="19289696" w14:textId="77777777" w:rsidR="00C00A58" w:rsidRPr="00964913" w:rsidRDefault="00C00A58" w:rsidP="00C00A58">
            <w:pPr>
              <w:ind w:left="148" w:right="126"/>
              <w:jc w:val="both"/>
              <w:rPr>
                <w:rFonts w:eastAsia="Times New Roman" w:cs="Times New Roman"/>
                <w:i/>
                <w:iCs/>
                <w:szCs w:val="24"/>
                <w:lang w:eastAsia="lv-LV"/>
              </w:rPr>
            </w:pPr>
            <w:r w:rsidRPr="00964913">
              <w:rPr>
                <w:rFonts w:eastAsia="Times New Roman" w:cs="Times New Roman"/>
                <w:i/>
                <w:iCs/>
                <w:szCs w:val="24"/>
                <w:lang w:eastAsia="lv-LV"/>
              </w:rPr>
              <w:t>Atļaujas Nr.</w:t>
            </w:r>
          </w:p>
          <w:p w14:paraId="4525A958" w14:textId="77777777" w:rsidR="00C00A58" w:rsidRPr="00964913" w:rsidRDefault="00C00A58" w:rsidP="00C00A58">
            <w:pPr>
              <w:ind w:left="148" w:right="126"/>
              <w:jc w:val="both"/>
              <w:rPr>
                <w:rFonts w:eastAsia="Times New Roman" w:cs="Times New Roman"/>
                <w:i/>
                <w:iCs/>
                <w:szCs w:val="24"/>
                <w:lang w:eastAsia="lv-LV"/>
              </w:rPr>
            </w:pPr>
            <w:r w:rsidRPr="00964913">
              <w:rPr>
                <w:rFonts w:eastAsia="Times New Roman" w:cs="Times New Roman"/>
                <w:i/>
                <w:iCs/>
                <w:szCs w:val="24"/>
                <w:lang w:eastAsia="lv-LV"/>
              </w:rPr>
              <w:t>______________</w:t>
            </w:r>
          </w:p>
          <w:p w14:paraId="1DF9E706" w14:textId="77777777" w:rsidR="00C00A58" w:rsidRPr="00F345E5" w:rsidRDefault="00C00A58" w:rsidP="00C00A58">
            <w:pPr>
              <w:ind w:left="148" w:right="126"/>
              <w:jc w:val="both"/>
              <w:rPr>
                <w:rFonts w:eastAsia="Times New Roman" w:cs="Times New Roman"/>
                <w:strike/>
                <w:szCs w:val="24"/>
                <w:lang w:eastAsia="lv-LV"/>
              </w:rPr>
            </w:pPr>
          </w:p>
        </w:tc>
      </w:tr>
      <w:tr w:rsidR="00C00A58" w:rsidRPr="00326F16" w14:paraId="479CB7A0" w14:textId="77777777" w:rsidTr="00EA0683">
        <w:trPr>
          <w:trHeight w:val="310"/>
        </w:trPr>
        <w:tc>
          <w:tcPr>
            <w:tcW w:w="515" w:type="pct"/>
            <w:tcBorders>
              <w:top w:val="single" w:sz="4" w:space="0" w:color="auto"/>
              <w:bottom w:val="single" w:sz="4" w:space="0" w:color="auto"/>
            </w:tcBorders>
          </w:tcPr>
          <w:p w14:paraId="0F490A42" w14:textId="77777777" w:rsidR="00C00A58" w:rsidRPr="00384803" w:rsidRDefault="00C00A58"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bottom w:val="single" w:sz="4" w:space="0" w:color="auto"/>
            </w:tcBorders>
          </w:tcPr>
          <w:p w14:paraId="001B3ADF" w14:textId="7C182612" w:rsidR="00C00A58" w:rsidRPr="00964913" w:rsidRDefault="00C00A58" w:rsidP="00C00A58">
            <w:pPr>
              <w:tabs>
                <w:tab w:val="left" w:pos="1108"/>
              </w:tabs>
              <w:ind w:left="135" w:right="83"/>
              <w:jc w:val="both"/>
              <w:rPr>
                <w:rFonts w:eastAsia="Times New Roman" w:cs="Times New Roman"/>
                <w:szCs w:val="24"/>
                <w:lang w:eastAsia="lv-LV"/>
              </w:rPr>
            </w:pPr>
            <w:r w:rsidRPr="00930CE1">
              <w:rPr>
                <w:rFonts w:eastAsia="Times New Roman" w:cs="Times New Roman"/>
                <w:szCs w:val="24"/>
                <w:lang w:eastAsia="lv-LV"/>
              </w:rPr>
              <w:t xml:space="preserve">Pēc faktiskās Vielu iznīcināšanas Pretendents 10 (desmit) darba dienu laikā Pasūtītājam uz elektroniskā pasta adresi atsūtīs iznīcināšanas </w:t>
            </w:r>
            <w:r w:rsidR="00900A2D" w:rsidRPr="00930CE1">
              <w:rPr>
                <w:rFonts w:eastAsia="Times New Roman" w:cs="Times New Roman"/>
                <w:szCs w:val="24"/>
                <w:lang w:eastAsia="lv-LV"/>
              </w:rPr>
              <w:t>fakt</w:t>
            </w:r>
            <w:r w:rsidR="00900A2D">
              <w:rPr>
                <w:rFonts w:eastAsia="Times New Roman" w:cs="Times New Roman"/>
                <w:szCs w:val="24"/>
                <w:lang w:eastAsia="lv-LV"/>
              </w:rPr>
              <w:t>u</w:t>
            </w:r>
            <w:r w:rsidR="00900A2D" w:rsidRPr="00930CE1">
              <w:rPr>
                <w:rFonts w:eastAsia="Times New Roman" w:cs="Times New Roman"/>
                <w:szCs w:val="24"/>
                <w:lang w:eastAsia="lv-LV"/>
              </w:rPr>
              <w:t xml:space="preserve"> </w:t>
            </w:r>
            <w:r w:rsidRPr="00930CE1">
              <w:rPr>
                <w:rFonts w:eastAsia="Times New Roman" w:cs="Times New Roman"/>
                <w:szCs w:val="24"/>
                <w:lang w:eastAsia="lv-LV"/>
              </w:rPr>
              <w:t>apliecinošus dokumentus.</w:t>
            </w:r>
          </w:p>
        </w:tc>
        <w:tc>
          <w:tcPr>
            <w:tcW w:w="1404" w:type="pct"/>
          </w:tcPr>
          <w:p w14:paraId="2FAE2A62" w14:textId="77777777" w:rsidR="00C00A58" w:rsidRPr="00964913" w:rsidRDefault="00C00A58" w:rsidP="00C00A58">
            <w:pPr>
              <w:ind w:left="148" w:right="126"/>
              <w:jc w:val="both"/>
              <w:rPr>
                <w:rFonts w:eastAsia="Times New Roman" w:cs="Times New Roman"/>
                <w:i/>
                <w:iCs/>
                <w:szCs w:val="24"/>
                <w:lang w:eastAsia="lv-LV"/>
              </w:rPr>
            </w:pPr>
          </w:p>
        </w:tc>
      </w:tr>
      <w:tr w:rsidR="00C00A58" w:rsidRPr="00326F16" w14:paraId="069F2530" w14:textId="77777777" w:rsidTr="00EA0683">
        <w:trPr>
          <w:trHeight w:val="310"/>
        </w:trPr>
        <w:tc>
          <w:tcPr>
            <w:tcW w:w="515" w:type="pct"/>
            <w:tcBorders>
              <w:top w:val="single" w:sz="4" w:space="0" w:color="auto"/>
              <w:bottom w:val="single" w:sz="4" w:space="0" w:color="auto"/>
            </w:tcBorders>
          </w:tcPr>
          <w:p w14:paraId="3D83046A" w14:textId="77777777" w:rsidR="00C00A58" w:rsidRPr="00384803" w:rsidRDefault="00C00A58"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bottom w:val="single" w:sz="4" w:space="0" w:color="auto"/>
            </w:tcBorders>
          </w:tcPr>
          <w:p w14:paraId="664D21A9" w14:textId="43F0911F" w:rsidR="00C00A58" w:rsidRPr="00930CE1" w:rsidRDefault="00C00A58" w:rsidP="00C00A58">
            <w:pPr>
              <w:tabs>
                <w:tab w:val="left" w:pos="1108"/>
              </w:tabs>
              <w:ind w:left="135" w:right="83"/>
              <w:jc w:val="both"/>
              <w:rPr>
                <w:rFonts w:eastAsia="Times New Roman" w:cs="Times New Roman"/>
                <w:szCs w:val="24"/>
                <w:lang w:eastAsia="lv-LV"/>
              </w:rPr>
            </w:pPr>
            <w:r w:rsidRPr="00964913">
              <w:rPr>
                <w:rFonts w:eastAsia="Times New Roman" w:cs="Times New Roman"/>
                <w:szCs w:val="24"/>
                <w:lang w:eastAsia="lv-LV"/>
              </w:rPr>
              <w:t xml:space="preserve">Pretendents </w:t>
            </w:r>
            <w:bookmarkStart w:id="3" w:name="_Hlk193975299"/>
            <w:r w:rsidRPr="00964913">
              <w:rPr>
                <w:rFonts w:eastAsia="Times New Roman" w:cs="Times New Roman"/>
                <w:szCs w:val="24"/>
                <w:lang w:eastAsia="lv-LV"/>
              </w:rPr>
              <w:t xml:space="preserve">apliecina, ka </w:t>
            </w:r>
            <w:r>
              <w:rPr>
                <w:rFonts w:eastAsia="Times New Roman" w:cs="Times New Roman"/>
                <w:szCs w:val="24"/>
                <w:lang w:eastAsia="lv-LV"/>
              </w:rPr>
              <w:t>Vielas</w:t>
            </w:r>
            <w:r w:rsidRPr="00964913">
              <w:rPr>
                <w:rFonts w:eastAsia="Times New Roman" w:cs="Times New Roman"/>
                <w:szCs w:val="24"/>
                <w:lang w:eastAsia="lv-LV"/>
              </w:rPr>
              <w:t xml:space="preserve"> iznīcināšana tiks veikta kādā no Eiropas Savienības vai Eiropas Ekonomikas zonas, vai NATO dalībvalstīm.</w:t>
            </w:r>
            <w:bookmarkEnd w:id="3"/>
          </w:p>
        </w:tc>
        <w:tc>
          <w:tcPr>
            <w:tcW w:w="1404" w:type="pct"/>
          </w:tcPr>
          <w:p w14:paraId="3811315A" w14:textId="77777777" w:rsidR="00C00A58" w:rsidRPr="00964913" w:rsidRDefault="00C00A58" w:rsidP="00C00A58">
            <w:pPr>
              <w:ind w:left="148" w:right="126"/>
              <w:jc w:val="both"/>
              <w:rPr>
                <w:rFonts w:eastAsia="Times New Roman" w:cs="Times New Roman"/>
                <w:i/>
                <w:iCs/>
                <w:szCs w:val="24"/>
                <w:lang w:eastAsia="lv-LV"/>
              </w:rPr>
            </w:pPr>
          </w:p>
        </w:tc>
      </w:tr>
      <w:tr w:rsidR="00C00A58" w:rsidRPr="00326F16" w14:paraId="2E90192B" w14:textId="77777777" w:rsidTr="00EA0683">
        <w:trPr>
          <w:trHeight w:val="310"/>
        </w:trPr>
        <w:tc>
          <w:tcPr>
            <w:tcW w:w="515" w:type="pct"/>
            <w:tcBorders>
              <w:top w:val="single" w:sz="4" w:space="0" w:color="auto"/>
            </w:tcBorders>
          </w:tcPr>
          <w:p w14:paraId="5D2917A0" w14:textId="77777777" w:rsidR="00C00A58" w:rsidRPr="00384803" w:rsidRDefault="00C00A58" w:rsidP="00C00A58">
            <w:pPr>
              <w:pStyle w:val="ListParagraph"/>
              <w:numPr>
                <w:ilvl w:val="1"/>
                <w:numId w:val="32"/>
              </w:numPr>
              <w:ind w:hanging="578"/>
              <w:rPr>
                <w:rFonts w:eastAsia="Times New Roman" w:cs="Times New Roman"/>
                <w:b/>
                <w:szCs w:val="24"/>
                <w:lang w:eastAsia="lv-LV"/>
              </w:rPr>
            </w:pPr>
          </w:p>
        </w:tc>
        <w:tc>
          <w:tcPr>
            <w:tcW w:w="3081" w:type="pct"/>
            <w:tcBorders>
              <w:top w:val="single" w:sz="4" w:space="0" w:color="auto"/>
            </w:tcBorders>
          </w:tcPr>
          <w:p w14:paraId="0C7C4C31" w14:textId="735665D1" w:rsidR="00C00A58" w:rsidRPr="00964913" w:rsidRDefault="00C00A58" w:rsidP="00C00A58">
            <w:pPr>
              <w:tabs>
                <w:tab w:val="left" w:pos="1108"/>
              </w:tabs>
              <w:ind w:left="135" w:right="83"/>
              <w:jc w:val="both"/>
              <w:rPr>
                <w:rFonts w:eastAsia="Times New Roman" w:cs="Times New Roman"/>
                <w:szCs w:val="24"/>
                <w:lang w:eastAsia="lv-LV"/>
              </w:rPr>
            </w:pPr>
            <w:bookmarkStart w:id="4" w:name="_Hlk193975332"/>
            <w:r w:rsidRPr="00964913">
              <w:rPr>
                <w:rFonts w:eastAsia="Times New Roman" w:cs="Times New Roman"/>
                <w:szCs w:val="24"/>
                <w:lang w:eastAsia="lv-LV"/>
              </w:rPr>
              <w:t>Ja Vielas  iznīcināšana tiks veikta ārpus Latvijas Republikas, pretendents nodrošina atkritumu pārrobežu sūtījumu saskaņošanu.</w:t>
            </w:r>
            <w:bookmarkEnd w:id="4"/>
          </w:p>
        </w:tc>
        <w:tc>
          <w:tcPr>
            <w:tcW w:w="1404" w:type="pct"/>
          </w:tcPr>
          <w:p w14:paraId="178398F8" w14:textId="77777777" w:rsidR="00C00A58" w:rsidRPr="00964913" w:rsidRDefault="00C00A58" w:rsidP="00C00A58">
            <w:pPr>
              <w:ind w:left="148" w:right="126"/>
              <w:jc w:val="both"/>
              <w:rPr>
                <w:rFonts w:eastAsia="Times New Roman" w:cs="Times New Roman"/>
                <w:i/>
                <w:iCs/>
                <w:szCs w:val="24"/>
                <w:lang w:eastAsia="lv-LV"/>
              </w:rPr>
            </w:pPr>
          </w:p>
        </w:tc>
      </w:tr>
    </w:tbl>
    <w:p w14:paraId="75E3E57B" w14:textId="77777777" w:rsidR="00E652FC" w:rsidRDefault="00E652FC"/>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1"/>
        <w:gridCol w:w="5871"/>
        <w:gridCol w:w="2409"/>
      </w:tblGrid>
      <w:tr w:rsidR="005D24AF" w:rsidRPr="00326F16" w14:paraId="0F939C17" w14:textId="77777777" w:rsidTr="00964913">
        <w:trPr>
          <w:trHeight w:val="301"/>
        </w:trPr>
        <w:tc>
          <w:tcPr>
            <w:tcW w:w="573" w:type="pct"/>
            <w:tcBorders>
              <w:top w:val="single" w:sz="4" w:space="0" w:color="auto"/>
            </w:tcBorders>
            <w:shd w:val="clear" w:color="auto" w:fill="D9D9D9" w:themeFill="background1" w:themeFillShade="D9"/>
            <w:vAlign w:val="center"/>
          </w:tcPr>
          <w:p w14:paraId="36EC046A" w14:textId="03F21897" w:rsidR="005D24AF" w:rsidRPr="00326F16" w:rsidRDefault="005D24AF" w:rsidP="005D24AF">
            <w:pPr>
              <w:pStyle w:val="ListParagraph"/>
              <w:numPr>
                <w:ilvl w:val="0"/>
                <w:numId w:val="32"/>
              </w:numPr>
              <w:ind w:hanging="578"/>
              <w:rPr>
                <w:rFonts w:eastAsia="Times New Roman" w:cs="Times New Roman"/>
                <w:b/>
                <w:szCs w:val="24"/>
                <w:lang w:eastAsia="lv-LV"/>
              </w:rPr>
            </w:pPr>
          </w:p>
        </w:tc>
        <w:tc>
          <w:tcPr>
            <w:tcW w:w="4427" w:type="pct"/>
            <w:gridSpan w:val="2"/>
            <w:tcBorders>
              <w:top w:val="single" w:sz="4" w:space="0" w:color="auto"/>
            </w:tcBorders>
            <w:shd w:val="clear" w:color="auto" w:fill="D9D9D9" w:themeFill="background1" w:themeFillShade="D9"/>
            <w:vAlign w:val="center"/>
          </w:tcPr>
          <w:p w14:paraId="17721B72" w14:textId="0606CECF" w:rsidR="005D24AF" w:rsidRPr="00E90DE0" w:rsidRDefault="005D24AF" w:rsidP="005D24AF">
            <w:pPr>
              <w:ind w:right="83"/>
              <w:jc w:val="center"/>
              <w:rPr>
                <w:rFonts w:eastAsia="Times New Roman" w:cs="Times New Roman"/>
                <w:iCs/>
                <w:szCs w:val="24"/>
                <w:lang w:eastAsia="lv-LV"/>
              </w:rPr>
            </w:pPr>
            <w:r w:rsidRPr="00E90DE0">
              <w:rPr>
                <w:rFonts w:cs="Times New Roman"/>
                <w:b/>
                <w:iCs/>
                <w:szCs w:val="24"/>
              </w:rPr>
              <w:t>Pakalpojuma sniegšanas kārtība</w:t>
            </w:r>
          </w:p>
        </w:tc>
      </w:tr>
      <w:tr w:rsidR="005D24AF" w:rsidRPr="00326F16" w14:paraId="7B9F2880" w14:textId="77777777" w:rsidTr="00E652FC">
        <w:trPr>
          <w:trHeight w:val="310"/>
        </w:trPr>
        <w:tc>
          <w:tcPr>
            <w:tcW w:w="573" w:type="pct"/>
            <w:tcBorders>
              <w:top w:val="single" w:sz="4" w:space="0" w:color="auto"/>
            </w:tcBorders>
            <w:vAlign w:val="center"/>
          </w:tcPr>
          <w:p w14:paraId="2CD7D042" w14:textId="79A60F8D"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6E5D4CC4" w14:textId="3511EED6" w:rsidR="005D24AF" w:rsidRPr="00E90DE0" w:rsidRDefault="005D24AF" w:rsidP="005D24AF">
            <w:pPr>
              <w:tabs>
                <w:tab w:val="left" w:pos="1108"/>
              </w:tabs>
              <w:ind w:left="135" w:right="83"/>
              <w:jc w:val="both"/>
              <w:rPr>
                <w:rFonts w:eastAsia="Times New Roman" w:cs="Times New Roman"/>
                <w:color w:val="000000"/>
                <w:szCs w:val="24"/>
                <w:lang w:eastAsia="lv-LV"/>
              </w:rPr>
            </w:pPr>
            <w:r w:rsidRPr="00487B1B">
              <w:rPr>
                <w:bCs/>
              </w:rPr>
              <w:t xml:space="preserve">Pasūtītāja pilnvarotā persona Pretendentam </w:t>
            </w:r>
            <w:proofErr w:type="spellStart"/>
            <w:r w:rsidRPr="00487B1B">
              <w:rPr>
                <w:bCs/>
              </w:rPr>
              <w:t>nosūta</w:t>
            </w:r>
            <w:proofErr w:type="spellEnd"/>
            <w:r w:rsidRPr="00487B1B">
              <w:rPr>
                <w:bCs/>
              </w:rPr>
              <w:t xml:space="preserve"> pieteikumu par Pakalpojuma </w:t>
            </w:r>
            <w:r w:rsidR="004A76E9">
              <w:rPr>
                <w:bCs/>
              </w:rPr>
              <w:t>sniegšanas nepieciešamību</w:t>
            </w:r>
            <w:r>
              <w:rPr>
                <w:bCs/>
              </w:rPr>
              <w:t xml:space="preserve">, norādot </w:t>
            </w:r>
            <w:r w:rsidR="009B6564">
              <w:rPr>
                <w:bCs/>
              </w:rPr>
              <w:t>prognozējamo iznīcināmās Vielas daudzumu</w:t>
            </w:r>
            <w:r>
              <w:rPr>
                <w:bCs/>
              </w:rPr>
              <w:t>.</w:t>
            </w:r>
          </w:p>
        </w:tc>
        <w:tc>
          <w:tcPr>
            <w:tcW w:w="1288" w:type="pct"/>
          </w:tcPr>
          <w:p w14:paraId="0C56DE69"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41E5E8F6" w14:textId="77777777" w:rsidTr="00E652FC">
        <w:trPr>
          <w:trHeight w:val="310"/>
        </w:trPr>
        <w:tc>
          <w:tcPr>
            <w:tcW w:w="573" w:type="pct"/>
            <w:tcBorders>
              <w:top w:val="single" w:sz="4" w:space="0" w:color="auto"/>
            </w:tcBorders>
            <w:vAlign w:val="center"/>
          </w:tcPr>
          <w:p w14:paraId="67362F08"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24B73C72" w14:textId="4EC0A680" w:rsidR="005D24AF" w:rsidRPr="005B2F7E" w:rsidRDefault="005D24AF" w:rsidP="005D24AF">
            <w:pPr>
              <w:tabs>
                <w:tab w:val="left" w:pos="1108"/>
              </w:tabs>
              <w:ind w:left="135" w:right="83"/>
              <w:jc w:val="both"/>
              <w:rPr>
                <w:rFonts w:eastAsia="Times New Roman" w:cs="Times New Roman"/>
                <w:color w:val="000000"/>
                <w:szCs w:val="24"/>
                <w:lang w:eastAsia="lv-LV"/>
              </w:rPr>
            </w:pPr>
            <w:r>
              <w:rPr>
                <w:color w:val="000000"/>
              </w:rPr>
              <w:t xml:space="preserve">Pretendents </w:t>
            </w:r>
            <w:r w:rsidR="00FA5925">
              <w:rPr>
                <w:color w:val="000000"/>
              </w:rPr>
              <w:t xml:space="preserve">ne ilgāk kā 4 (četru) </w:t>
            </w:r>
            <w:r>
              <w:rPr>
                <w:color w:val="000000"/>
              </w:rPr>
              <w:t xml:space="preserve"> </w:t>
            </w:r>
            <w:r w:rsidR="00FA5925">
              <w:rPr>
                <w:color w:val="000000"/>
              </w:rPr>
              <w:t xml:space="preserve">kalendāro nedēļu </w:t>
            </w:r>
            <w:r>
              <w:rPr>
                <w:color w:val="000000"/>
              </w:rPr>
              <w:t>laikā no Pasūtītāja pieteikuma nosūtīšanas dienas</w:t>
            </w:r>
            <w:r w:rsidRPr="00745E10">
              <w:rPr>
                <w:color w:val="000000"/>
              </w:rPr>
              <w:t xml:space="preserve"> </w:t>
            </w:r>
            <w:r w:rsidR="004A76E9">
              <w:rPr>
                <w:color w:val="000000"/>
              </w:rPr>
              <w:t>informē Pasūtītāj</w:t>
            </w:r>
            <w:r w:rsidR="00960BA0">
              <w:rPr>
                <w:color w:val="000000"/>
              </w:rPr>
              <w:t>a pilnvaroto personu</w:t>
            </w:r>
            <w:r w:rsidR="004A76E9">
              <w:rPr>
                <w:color w:val="000000"/>
              </w:rPr>
              <w:t xml:space="preserve"> par pakalpojuma sniegšanas datumu un </w:t>
            </w:r>
            <w:r w:rsidR="00960BA0">
              <w:rPr>
                <w:color w:val="000000"/>
              </w:rPr>
              <w:t>laiku</w:t>
            </w:r>
            <w:r w:rsidR="004A76E9">
              <w:rPr>
                <w:color w:val="000000"/>
              </w:rPr>
              <w:t>, k</w:t>
            </w:r>
            <w:r w:rsidR="00960BA0">
              <w:rPr>
                <w:color w:val="000000"/>
              </w:rPr>
              <w:t>ad</w:t>
            </w:r>
            <w:r w:rsidR="004A76E9">
              <w:rPr>
                <w:color w:val="000000"/>
              </w:rPr>
              <w:t xml:space="preserve"> pieņems iznīcināmās Vielas</w:t>
            </w:r>
            <w:r w:rsidRPr="00964913">
              <w:rPr>
                <w:color w:val="000000"/>
              </w:rPr>
              <w:t>.</w:t>
            </w:r>
            <w:r>
              <w:rPr>
                <w:color w:val="000000"/>
              </w:rPr>
              <w:t xml:space="preserve"> </w:t>
            </w:r>
          </w:p>
        </w:tc>
        <w:tc>
          <w:tcPr>
            <w:tcW w:w="1288" w:type="pct"/>
          </w:tcPr>
          <w:p w14:paraId="2496A287" w14:textId="77777777" w:rsidR="005D24AF" w:rsidRPr="00326F16" w:rsidRDefault="005D24AF" w:rsidP="005D24AF">
            <w:pPr>
              <w:ind w:left="148" w:right="126"/>
              <w:jc w:val="both"/>
              <w:rPr>
                <w:rFonts w:eastAsia="Times New Roman" w:cs="Times New Roman"/>
                <w:szCs w:val="24"/>
                <w:lang w:eastAsia="lv-LV"/>
              </w:rPr>
            </w:pPr>
          </w:p>
        </w:tc>
      </w:tr>
      <w:tr w:rsidR="004A76E9" w:rsidRPr="00326F16" w14:paraId="748DD392" w14:textId="77777777" w:rsidTr="00E652FC">
        <w:trPr>
          <w:trHeight w:val="310"/>
        </w:trPr>
        <w:tc>
          <w:tcPr>
            <w:tcW w:w="573" w:type="pct"/>
            <w:tcBorders>
              <w:top w:val="single" w:sz="4" w:space="0" w:color="auto"/>
            </w:tcBorders>
            <w:vAlign w:val="center"/>
          </w:tcPr>
          <w:p w14:paraId="04BC917D" w14:textId="77777777" w:rsidR="004A76E9" w:rsidRPr="00384803" w:rsidRDefault="004A76E9"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524DB59A" w14:textId="77777777" w:rsidR="004A76E9" w:rsidRDefault="004A76E9" w:rsidP="00AE5713">
            <w:pPr>
              <w:tabs>
                <w:tab w:val="left" w:pos="1108"/>
              </w:tabs>
              <w:ind w:left="135" w:right="83"/>
              <w:jc w:val="both"/>
              <w:rPr>
                <w:bCs/>
              </w:rPr>
            </w:pPr>
            <w:r>
              <w:rPr>
                <w:bCs/>
              </w:rPr>
              <w:t xml:space="preserve">Pasūtītājs nodrošina Vielu </w:t>
            </w:r>
            <w:r w:rsidR="00AE5713">
              <w:rPr>
                <w:bCs/>
              </w:rPr>
              <w:t xml:space="preserve">transportēšanu  uz Pretendenta norādīto iznīcināšanas/pagaidu uzglabāšanas vietu un </w:t>
            </w:r>
            <w:r w:rsidR="00960BA0">
              <w:rPr>
                <w:bCs/>
              </w:rPr>
              <w:t>nodošanu Pretendentam</w:t>
            </w:r>
            <w:r w:rsidR="00960BA0" w:rsidRPr="0036202E">
              <w:rPr>
                <w:bCs/>
              </w:rPr>
              <w:t xml:space="preserve"> darba dienā</w:t>
            </w:r>
            <w:r w:rsidR="00960BA0">
              <w:rPr>
                <w:bCs/>
              </w:rPr>
              <w:t>s</w:t>
            </w:r>
            <w:r w:rsidR="00960BA0" w:rsidRPr="0036202E">
              <w:rPr>
                <w:bCs/>
              </w:rPr>
              <w:t xml:space="preserve"> darba laikā </w:t>
            </w:r>
            <w:r w:rsidR="00960BA0">
              <w:rPr>
                <w:bCs/>
              </w:rPr>
              <w:t xml:space="preserve">no </w:t>
            </w:r>
            <w:r w:rsidR="00960BA0" w:rsidRPr="00964913">
              <w:rPr>
                <w:bCs/>
              </w:rPr>
              <w:t>plkst. </w:t>
            </w:r>
            <w:r w:rsidR="00960BA0">
              <w:rPr>
                <w:bCs/>
              </w:rPr>
              <w:t>9</w:t>
            </w:r>
            <w:r w:rsidR="00960BA0" w:rsidRPr="00964913">
              <w:rPr>
                <w:bCs/>
              </w:rPr>
              <w:t>:</w:t>
            </w:r>
            <w:r w:rsidR="00960BA0">
              <w:rPr>
                <w:bCs/>
              </w:rPr>
              <w:t>00</w:t>
            </w:r>
            <w:r w:rsidR="00960BA0" w:rsidRPr="00964913">
              <w:rPr>
                <w:bCs/>
              </w:rPr>
              <w:t xml:space="preserve"> līdz plkst. 1</w:t>
            </w:r>
            <w:r w:rsidR="00960BA0">
              <w:rPr>
                <w:bCs/>
              </w:rPr>
              <w:t>6</w:t>
            </w:r>
            <w:r w:rsidR="00960BA0" w:rsidRPr="00964913">
              <w:rPr>
                <w:bCs/>
              </w:rPr>
              <w:t>:00.</w:t>
            </w:r>
          </w:p>
          <w:p w14:paraId="51261CEF" w14:textId="72A0B4FB" w:rsidR="00AE5713" w:rsidRDefault="00AE5713" w:rsidP="00AE5713">
            <w:pPr>
              <w:tabs>
                <w:tab w:val="left" w:pos="1108"/>
              </w:tabs>
              <w:ind w:left="135" w:right="83"/>
              <w:jc w:val="both"/>
              <w:rPr>
                <w:bCs/>
              </w:rPr>
            </w:pPr>
            <w:r>
              <w:rPr>
                <w:bCs/>
              </w:rPr>
              <w:t>Vielu transportēšanas tara iespēju robežās tukša tiek atgriezta pasūtītājam.</w:t>
            </w:r>
          </w:p>
        </w:tc>
        <w:tc>
          <w:tcPr>
            <w:tcW w:w="1288" w:type="pct"/>
          </w:tcPr>
          <w:p w14:paraId="3E30E354" w14:textId="77777777" w:rsidR="004A76E9" w:rsidRPr="00326F16" w:rsidRDefault="004A76E9" w:rsidP="005D24AF">
            <w:pPr>
              <w:ind w:left="148" w:right="126"/>
              <w:jc w:val="both"/>
              <w:rPr>
                <w:rFonts w:eastAsia="Times New Roman" w:cs="Times New Roman"/>
                <w:szCs w:val="24"/>
                <w:lang w:eastAsia="lv-LV"/>
              </w:rPr>
            </w:pPr>
          </w:p>
        </w:tc>
      </w:tr>
      <w:tr w:rsidR="001F26ED" w:rsidRPr="00326F16" w14:paraId="124CF664" w14:textId="77777777" w:rsidTr="00E652FC">
        <w:trPr>
          <w:trHeight w:val="310"/>
        </w:trPr>
        <w:tc>
          <w:tcPr>
            <w:tcW w:w="573" w:type="pct"/>
            <w:tcBorders>
              <w:top w:val="single" w:sz="4" w:space="0" w:color="auto"/>
            </w:tcBorders>
            <w:vAlign w:val="center"/>
          </w:tcPr>
          <w:p w14:paraId="1A353166" w14:textId="77777777" w:rsidR="001F26ED" w:rsidRPr="00384803" w:rsidRDefault="001F26ED"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05B4E3C2" w14:textId="4131E1A5" w:rsidR="00AE5713" w:rsidRDefault="001F26ED" w:rsidP="00AE5713">
            <w:pPr>
              <w:tabs>
                <w:tab w:val="left" w:pos="1108"/>
              </w:tabs>
              <w:ind w:left="135" w:right="83"/>
              <w:jc w:val="both"/>
              <w:rPr>
                <w:bCs/>
              </w:rPr>
            </w:pPr>
            <w:r>
              <w:rPr>
                <w:bCs/>
              </w:rPr>
              <w:t xml:space="preserve">Pretendents nodrošina Vielu </w:t>
            </w:r>
            <w:r w:rsidR="00AE5713">
              <w:rPr>
                <w:bCs/>
              </w:rPr>
              <w:t>pārkraušanas (</w:t>
            </w:r>
            <w:proofErr w:type="spellStart"/>
            <w:r w:rsidR="00AE5713">
              <w:rPr>
                <w:bCs/>
              </w:rPr>
              <w:t>kontaminēšanas</w:t>
            </w:r>
            <w:proofErr w:type="spellEnd"/>
            <w:r w:rsidR="00AE5713">
              <w:rPr>
                <w:bCs/>
              </w:rPr>
              <w:t>)</w:t>
            </w:r>
            <w:r>
              <w:rPr>
                <w:bCs/>
              </w:rPr>
              <w:t xml:space="preserve"> un transportēšanas pakalpojumu uz</w:t>
            </w:r>
            <w:r w:rsidR="00AE5713">
              <w:rPr>
                <w:bCs/>
              </w:rPr>
              <w:t xml:space="preserve"> Vielas </w:t>
            </w:r>
            <w:r>
              <w:rPr>
                <w:bCs/>
              </w:rPr>
              <w:t>iznīcināšanas vietu</w:t>
            </w:r>
            <w:r w:rsidR="00AE5713">
              <w:rPr>
                <w:bCs/>
              </w:rPr>
              <w:t>, ja pakalpojumu sniedz Pretendenta sadarbības partneris</w:t>
            </w:r>
            <w:r>
              <w:rPr>
                <w:bCs/>
              </w:rPr>
              <w:t>.</w:t>
            </w:r>
          </w:p>
        </w:tc>
        <w:tc>
          <w:tcPr>
            <w:tcW w:w="1288" w:type="pct"/>
          </w:tcPr>
          <w:p w14:paraId="07924AD1" w14:textId="77777777" w:rsidR="001F26ED" w:rsidRPr="00326F16" w:rsidRDefault="001F26ED" w:rsidP="005D24AF">
            <w:pPr>
              <w:ind w:left="148" w:right="126"/>
              <w:jc w:val="both"/>
              <w:rPr>
                <w:rFonts w:eastAsia="Times New Roman" w:cs="Times New Roman"/>
                <w:szCs w:val="24"/>
                <w:lang w:eastAsia="lv-LV"/>
              </w:rPr>
            </w:pPr>
          </w:p>
        </w:tc>
      </w:tr>
      <w:tr w:rsidR="005D24AF" w:rsidRPr="00326F16" w14:paraId="4C6E5189" w14:textId="77777777" w:rsidTr="00E652FC">
        <w:trPr>
          <w:trHeight w:val="310"/>
        </w:trPr>
        <w:tc>
          <w:tcPr>
            <w:tcW w:w="573" w:type="pct"/>
            <w:tcBorders>
              <w:top w:val="single" w:sz="4" w:space="0" w:color="auto"/>
            </w:tcBorders>
            <w:vAlign w:val="center"/>
          </w:tcPr>
          <w:p w14:paraId="59FA821A"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7A5E062B" w14:textId="21790E49" w:rsidR="005D24AF" w:rsidRDefault="00900A2D" w:rsidP="005D24AF">
            <w:pPr>
              <w:tabs>
                <w:tab w:val="left" w:pos="1108"/>
              </w:tabs>
              <w:ind w:left="135" w:right="83"/>
              <w:jc w:val="both"/>
              <w:rPr>
                <w:bCs/>
              </w:rPr>
            </w:pPr>
            <w:r>
              <w:rPr>
                <w:bCs/>
              </w:rPr>
              <w:t xml:space="preserve">Pēc </w:t>
            </w:r>
            <w:r w:rsidR="005D24AF">
              <w:rPr>
                <w:bCs/>
              </w:rPr>
              <w:t xml:space="preserve">Vielu </w:t>
            </w:r>
            <w:r w:rsidR="00960BA0">
              <w:rPr>
                <w:bCs/>
              </w:rPr>
              <w:t>transportēšana</w:t>
            </w:r>
            <w:r w:rsidR="00101BD1">
              <w:rPr>
                <w:bCs/>
              </w:rPr>
              <w:t>s</w:t>
            </w:r>
            <w:r w:rsidR="00960BA0">
              <w:rPr>
                <w:bCs/>
              </w:rPr>
              <w:t xml:space="preserve"> </w:t>
            </w:r>
            <w:r w:rsidR="00A46968">
              <w:rPr>
                <w:bCs/>
              </w:rPr>
              <w:t>uz</w:t>
            </w:r>
            <w:r w:rsidR="00960BA0">
              <w:rPr>
                <w:bCs/>
              </w:rPr>
              <w:t xml:space="preserve"> iznīcināšanas</w:t>
            </w:r>
            <w:r w:rsidR="00101BD1">
              <w:rPr>
                <w:bCs/>
              </w:rPr>
              <w:t xml:space="preserve"> vietu</w:t>
            </w:r>
            <w:r w:rsidR="001F26ED">
              <w:rPr>
                <w:bCs/>
              </w:rPr>
              <w:t xml:space="preserve"> vai</w:t>
            </w:r>
            <w:r w:rsidR="00960BA0">
              <w:rPr>
                <w:bCs/>
              </w:rPr>
              <w:t xml:space="preserve"> pagaidu</w:t>
            </w:r>
            <w:r w:rsidR="00A46968">
              <w:rPr>
                <w:bCs/>
              </w:rPr>
              <w:t xml:space="preserve"> uzglabāšanas vietu </w:t>
            </w:r>
            <w:r w:rsidR="00AE5713">
              <w:rPr>
                <w:bCs/>
              </w:rPr>
              <w:t xml:space="preserve">un nodošanas Pretendentam </w:t>
            </w:r>
            <w:r w:rsidR="005D24AF">
              <w:rPr>
                <w:bCs/>
              </w:rPr>
              <w:t>tiek</w:t>
            </w:r>
            <w:r w:rsidR="005D24AF" w:rsidRPr="00295929">
              <w:rPr>
                <w:color w:val="000000"/>
              </w:rPr>
              <w:t xml:space="preserve"> </w:t>
            </w:r>
            <w:r w:rsidR="005D24AF" w:rsidRPr="00295929">
              <w:rPr>
                <w:bCs/>
              </w:rPr>
              <w:t>sastādīts pieņemšanas</w:t>
            </w:r>
            <w:r w:rsidR="009B6564">
              <w:rPr>
                <w:bCs/>
              </w:rPr>
              <w:t>-</w:t>
            </w:r>
            <w:r w:rsidR="005D24AF" w:rsidRPr="00295929">
              <w:rPr>
                <w:bCs/>
              </w:rPr>
              <w:t>nodošanas akts</w:t>
            </w:r>
            <w:r>
              <w:rPr>
                <w:bCs/>
              </w:rPr>
              <w:t>, ko</w:t>
            </w:r>
            <w:r w:rsidR="005D24AF" w:rsidRPr="00B67E33">
              <w:rPr>
                <w:bCs/>
              </w:rPr>
              <w:t xml:space="preserve"> paraksta </w:t>
            </w:r>
            <w:r w:rsidR="005D24AF">
              <w:rPr>
                <w:bCs/>
              </w:rPr>
              <w:t xml:space="preserve">Pasūtītāja </w:t>
            </w:r>
            <w:r w:rsidR="005D24AF" w:rsidRPr="00B67E33">
              <w:rPr>
                <w:bCs/>
              </w:rPr>
              <w:t xml:space="preserve">un Pretendenta </w:t>
            </w:r>
            <w:r w:rsidR="005D24AF">
              <w:rPr>
                <w:bCs/>
              </w:rPr>
              <w:t>p</w:t>
            </w:r>
            <w:r w:rsidR="005D24AF" w:rsidRPr="00B67E33">
              <w:rPr>
                <w:bCs/>
              </w:rPr>
              <w:t>ilnvarotās personas.</w:t>
            </w:r>
          </w:p>
        </w:tc>
        <w:tc>
          <w:tcPr>
            <w:tcW w:w="1288" w:type="pct"/>
          </w:tcPr>
          <w:p w14:paraId="041FA0F4"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5D28C346" w14:textId="77777777" w:rsidTr="00E652FC">
        <w:trPr>
          <w:trHeight w:val="310"/>
        </w:trPr>
        <w:tc>
          <w:tcPr>
            <w:tcW w:w="573" w:type="pct"/>
            <w:tcBorders>
              <w:top w:val="single" w:sz="4" w:space="0" w:color="auto"/>
            </w:tcBorders>
            <w:vAlign w:val="center"/>
          </w:tcPr>
          <w:p w14:paraId="23E1A5D8" w14:textId="72AF84FD"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0C87E9DB" w14:textId="421ED701" w:rsidR="005D24AF" w:rsidRDefault="005D24AF" w:rsidP="005D24AF">
            <w:pPr>
              <w:tabs>
                <w:tab w:val="left" w:pos="1108"/>
              </w:tabs>
              <w:ind w:left="135" w:right="83"/>
              <w:jc w:val="both"/>
              <w:rPr>
                <w:rFonts w:eastAsia="Times New Roman" w:cs="Times New Roman"/>
                <w:color w:val="000000"/>
                <w:szCs w:val="24"/>
                <w:lang w:eastAsia="lv-LV"/>
              </w:rPr>
            </w:pPr>
            <w:r w:rsidRPr="00964913">
              <w:rPr>
                <w:rFonts w:eastAsia="Times New Roman" w:cs="Times New Roman"/>
                <w:color w:val="000000"/>
                <w:szCs w:val="24"/>
                <w:lang w:eastAsia="lv-LV"/>
              </w:rPr>
              <w:t>Ja nepieciešams</w:t>
            </w:r>
            <w:r w:rsidR="00AE5713">
              <w:rPr>
                <w:rFonts w:eastAsia="Times New Roman" w:cs="Times New Roman"/>
                <w:color w:val="000000"/>
                <w:szCs w:val="24"/>
                <w:lang w:eastAsia="lv-LV"/>
              </w:rPr>
              <w:t xml:space="preserve"> Pretendents nodrošina</w:t>
            </w:r>
            <w:r>
              <w:rPr>
                <w:rFonts w:eastAsia="Times New Roman" w:cs="Times New Roman"/>
                <w:color w:val="000000"/>
                <w:szCs w:val="24"/>
                <w:lang w:eastAsia="lv-LV"/>
              </w:rPr>
              <w:t>:</w:t>
            </w:r>
          </w:p>
          <w:p w14:paraId="37344302" w14:textId="75868D05" w:rsidR="005D24AF" w:rsidRPr="00EA0683" w:rsidRDefault="005D24AF" w:rsidP="00964913">
            <w:pPr>
              <w:pStyle w:val="ListParagraph"/>
              <w:numPr>
                <w:ilvl w:val="0"/>
                <w:numId w:val="48"/>
              </w:numPr>
              <w:tabs>
                <w:tab w:val="left" w:pos="1108"/>
              </w:tabs>
              <w:ind w:right="83"/>
              <w:jc w:val="both"/>
              <w:rPr>
                <w:rFonts w:eastAsia="Times New Roman" w:cs="Times New Roman"/>
                <w:strike/>
                <w:color w:val="000000"/>
                <w:szCs w:val="24"/>
                <w:lang w:eastAsia="lv-LV"/>
              </w:rPr>
            </w:pPr>
            <w:r w:rsidRPr="00964913">
              <w:rPr>
                <w:rFonts w:eastAsia="Times New Roman" w:cs="Times New Roman"/>
                <w:color w:val="000000"/>
                <w:szCs w:val="24"/>
                <w:lang w:eastAsia="lv-LV"/>
              </w:rPr>
              <w:t xml:space="preserve">Valsts vides dienesta amatpersonas dalību </w:t>
            </w:r>
            <w:r w:rsidR="00F95C35">
              <w:rPr>
                <w:rFonts w:eastAsia="Times New Roman" w:cs="Times New Roman"/>
                <w:color w:val="000000"/>
                <w:szCs w:val="24"/>
                <w:lang w:eastAsia="lv-LV"/>
              </w:rPr>
              <w:t>iznīcināšanā</w:t>
            </w:r>
            <w:r w:rsidRPr="00964913">
              <w:rPr>
                <w:rFonts w:eastAsia="Times New Roman" w:cs="Times New Roman"/>
                <w:color w:val="000000"/>
                <w:szCs w:val="24"/>
                <w:lang w:eastAsia="lv-LV"/>
              </w:rPr>
              <w:t xml:space="preserve"> un rakstiski e-pastā informē Pasūtītāju par deleģēto pārstāvi</w:t>
            </w:r>
            <w:r w:rsidR="00AE5713">
              <w:rPr>
                <w:rFonts w:eastAsia="Times New Roman" w:cs="Times New Roman"/>
                <w:color w:val="000000"/>
                <w:szCs w:val="24"/>
                <w:lang w:eastAsia="lv-LV"/>
              </w:rPr>
              <w:t>;</w:t>
            </w:r>
          </w:p>
          <w:p w14:paraId="28F4A6D4" w14:textId="66CD1205" w:rsidR="00AE5713" w:rsidRPr="00964913" w:rsidRDefault="00AE5713" w:rsidP="00AE5713">
            <w:pPr>
              <w:pStyle w:val="ListParagraph"/>
              <w:numPr>
                <w:ilvl w:val="0"/>
                <w:numId w:val="48"/>
              </w:numPr>
              <w:tabs>
                <w:tab w:val="left" w:pos="1108"/>
              </w:tabs>
              <w:ind w:right="83"/>
              <w:jc w:val="both"/>
              <w:rPr>
                <w:rFonts w:eastAsia="Times New Roman" w:cs="Times New Roman"/>
                <w:color w:val="000000"/>
                <w:szCs w:val="24"/>
                <w:lang w:eastAsia="lv-LV"/>
              </w:rPr>
            </w:pPr>
            <w:r w:rsidRPr="00964913">
              <w:rPr>
                <w:rFonts w:eastAsia="Times New Roman" w:cs="Times New Roman"/>
                <w:color w:val="000000"/>
                <w:szCs w:val="24"/>
                <w:lang w:eastAsia="lv-LV"/>
              </w:rPr>
              <w:t>Pasūtītāja pilnvaroto personu iespēj</w:t>
            </w:r>
            <w:r>
              <w:rPr>
                <w:rFonts w:eastAsia="Times New Roman" w:cs="Times New Roman"/>
                <w:color w:val="000000"/>
                <w:szCs w:val="24"/>
                <w:lang w:eastAsia="lv-LV"/>
              </w:rPr>
              <w:t>u</w:t>
            </w:r>
            <w:r w:rsidRPr="00964913">
              <w:rPr>
                <w:rFonts w:eastAsia="Times New Roman" w:cs="Times New Roman"/>
                <w:color w:val="000000"/>
                <w:szCs w:val="24"/>
                <w:lang w:eastAsia="lv-LV"/>
              </w:rPr>
              <w:t xml:space="preserve"> klātienē uzraudzīt Pakalpojuma </w:t>
            </w:r>
            <w:r>
              <w:rPr>
                <w:rFonts w:eastAsia="Times New Roman" w:cs="Times New Roman"/>
                <w:color w:val="000000"/>
                <w:szCs w:val="24"/>
                <w:lang w:eastAsia="lv-LV"/>
              </w:rPr>
              <w:t xml:space="preserve">(Vielu nodošana uzglabāšanai) </w:t>
            </w:r>
            <w:r w:rsidRPr="00964913">
              <w:rPr>
                <w:rFonts w:eastAsia="Times New Roman" w:cs="Times New Roman"/>
                <w:color w:val="000000"/>
                <w:szCs w:val="24"/>
                <w:lang w:eastAsia="lv-LV"/>
              </w:rPr>
              <w:t>sniegšanas procesu.</w:t>
            </w:r>
          </w:p>
          <w:p w14:paraId="22A42650" w14:textId="16EF0D68" w:rsidR="005D24AF" w:rsidRPr="00964913" w:rsidRDefault="005D24AF" w:rsidP="00964913">
            <w:pPr>
              <w:pStyle w:val="ListParagraph"/>
              <w:numPr>
                <w:ilvl w:val="0"/>
                <w:numId w:val="48"/>
              </w:numPr>
              <w:tabs>
                <w:tab w:val="left" w:pos="1108"/>
              </w:tabs>
              <w:ind w:right="83"/>
              <w:jc w:val="both"/>
              <w:rPr>
                <w:rFonts w:eastAsia="Times New Roman" w:cs="Times New Roman"/>
                <w:strike/>
                <w:color w:val="000000"/>
                <w:szCs w:val="24"/>
                <w:lang w:eastAsia="lv-LV"/>
              </w:rPr>
            </w:pPr>
          </w:p>
        </w:tc>
        <w:tc>
          <w:tcPr>
            <w:tcW w:w="1288" w:type="pct"/>
          </w:tcPr>
          <w:p w14:paraId="0E5E928C"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0C40C420" w14:textId="77777777" w:rsidTr="00964913">
        <w:trPr>
          <w:trHeight w:val="234"/>
        </w:trPr>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5D24AF" w:rsidRPr="00326F16" w:rsidRDefault="005D24AF" w:rsidP="005D24AF">
            <w:pPr>
              <w:pStyle w:val="ListParagraph"/>
              <w:numPr>
                <w:ilvl w:val="0"/>
                <w:numId w:val="32"/>
              </w:numPr>
              <w:ind w:hanging="578"/>
              <w:rPr>
                <w:rFonts w:eastAsia="Times New Roman" w:cs="Times New Roman"/>
                <w:b/>
                <w:szCs w:val="24"/>
                <w:lang w:eastAsia="lv-LV"/>
              </w:rPr>
            </w:pPr>
          </w:p>
        </w:tc>
        <w:tc>
          <w:tcPr>
            <w:tcW w:w="4427"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E388828" w:rsidR="005D24AF" w:rsidRPr="00E74D1C" w:rsidRDefault="005D24AF" w:rsidP="005D24AF">
            <w:pPr>
              <w:jc w:val="center"/>
              <w:rPr>
                <w:rFonts w:cs="Times New Roman"/>
                <w:b/>
                <w:iCs/>
                <w:szCs w:val="24"/>
              </w:rPr>
            </w:pPr>
            <w:r w:rsidRPr="00964913">
              <w:rPr>
                <w:rFonts w:cs="Times New Roman"/>
                <w:b/>
                <w:iCs/>
                <w:szCs w:val="24"/>
              </w:rPr>
              <w:t>Pakalpojuma</w:t>
            </w:r>
            <w:r w:rsidRPr="00E74D1C">
              <w:rPr>
                <w:rFonts w:cs="Times New Roman"/>
                <w:b/>
                <w:iCs/>
                <w:szCs w:val="24"/>
              </w:rPr>
              <w:t xml:space="preserve"> izmaksas</w:t>
            </w:r>
          </w:p>
        </w:tc>
      </w:tr>
      <w:tr w:rsidR="005D24AF" w:rsidRPr="00326F16" w14:paraId="4ECDAE00" w14:textId="77777777" w:rsidTr="00E652FC">
        <w:trPr>
          <w:trHeight w:val="310"/>
        </w:trPr>
        <w:tc>
          <w:tcPr>
            <w:tcW w:w="573" w:type="pct"/>
            <w:tcBorders>
              <w:top w:val="single" w:sz="4" w:space="0" w:color="auto"/>
            </w:tcBorders>
            <w:vAlign w:val="center"/>
          </w:tcPr>
          <w:p w14:paraId="2BB0C5E9" w14:textId="7E350819"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tcPr>
          <w:p w14:paraId="37A53DA8" w14:textId="7F8DD96B" w:rsidR="005D24AF" w:rsidRPr="00326F16" w:rsidRDefault="005D24AF" w:rsidP="005D24AF">
            <w:pPr>
              <w:tabs>
                <w:tab w:val="left" w:pos="1108"/>
              </w:tabs>
              <w:ind w:left="135" w:right="83"/>
              <w:jc w:val="both"/>
              <w:rPr>
                <w:rFonts w:eastAsia="Times New Roman" w:cs="Times New Roman"/>
                <w:szCs w:val="24"/>
                <w:lang w:eastAsia="lv-LV"/>
              </w:rPr>
            </w:pPr>
            <w:bookmarkStart w:id="5" w:name="_Hlk189489788"/>
            <w:r w:rsidRPr="00E70B0C">
              <w:rPr>
                <w:rFonts w:cs="Times New Roman"/>
                <w:szCs w:val="24"/>
              </w:rPr>
              <w:t>Pakalpojuma cenā ir jābūt ietvertām visām izmaksām, kas saistītas ar Pakalpojuma sniegšanu tajā skaitā,</w:t>
            </w:r>
            <w:r>
              <w:rPr>
                <w:rFonts w:cs="Times New Roman"/>
                <w:szCs w:val="24"/>
              </w:rPr>
              <w:t xml:space="preserve"> </w:t>
            </w:r>
            <w:r w:rsidRPr="00E70B0C">
              <w:rPr>
                <w:rFonts w:cs="Times New Roman"/>
                <w:szCs w:val="24"/>
              </w:rPr>
              <w:t xml:space="preserve"> </w:t>
            </w:r>
            <w:r w:rsidRPr="00E90DE0">
              <w:rPr>
                <w:rFonts w:cs="Times New Roman"/>
                <w:szCs w:val="24"/>
              </w:rPr>
              <w:t xml:space="preserve"> </w:t>
            </w:r>
            <w:r w:rsidRPr="00964913">
              <w:rPr>
                <w:rFonts w:cs="Times New Roman"/>
                <w:szCs w:val="24"/>
              </w:rPr>
              <w:t>kraušanas/</w:t>
            </w:r>
            <w:r w:rsidR="001F26ED">
              <w:rPr>
                <w:rFonts w:cs="Times New Roman"/>
                <w:szCs w:val="24"/>
              </w:rPr>
              <w:t xml:space="preserve"> </w:t>
            </w:r>
            <w:r w:rsidRPr="00964913">
              <w:rPr>
                <w:rFonts w:cs="Times New Roman"/>
                <w:szCs w:val="24"/>
              </w:rPr>
              <w:t>savākšanas, transportēšanas izmaksas</w:t>
            </w:r>
            <w:r w:rsidRPr="002A7235">
              <w:rPr>
                <w:rFonts w:cs="Times New Roman"/>
                <w:szCs w:val="24"/>
              </w:rPr>
              <w:t>,</w:t>
            </w:r>
            <w:r w:rsidRPr="00E70B0C">
              <w:rPr>
                <w:rFonts w:cs="Times New Roman"/>
                <w:szCs w:val="24"/>
              </w:rPr>
              <w:t xml:space="preserve"> palīgmateriāli, </w:t>
            </w:r>
            <w:r w:rsidRPr="004608C2">
              <w:rPr>
                <w:rFonts w:cs="Times New Roman"/>
                <w:szCs w:val="24"/>
              </w:rPr>
              <w:t>darbaspēks,</w:t>
            </w:r>
            <w:r w:rsidRPr="009057BE">
              <w:rPr>
                <w:rFonts w:cs="Times New Roman"/>
                <w:szCs w:val="24"/>
              </w:rPr>
              <w:t xml:space="preserve"> nodokļi (izņemot PVN), nodevas, nepieciešamo atļauju saņemšana</w:t>
            </w:r>
            <w:r w:rsidRPr="00E70B0C">
              <w:rPr>
                <w:rFonts w:cs="Times New Roman"/>
                <w:szCs w:val="24"/>
              </w:rPr>
              <w:t xml:space="preserve"> no trešajām personām un citas ar Pakalpojum</w:t>
            </w:r>
            <w:r>
              <w:rPr>
                <w:rFonts w:cs="Times New Roman"/>
                <w:szCs w:val="24"/>
              </w:rPr>
              <w:t>a</w:t>
            </w:r>
            <w:r w:rsidRPr="00E70B0C">
              <w:rPr>
                <w:rFonts w:cs="Times New Roman"/>
                <w:szCs w:val="24"/>
              </w:rPr>
              <w:t xml:space="preserve"> savlaicīgu un kvalitatīvu izpildi saistītās izmaksas.</w:t>
            </w:r>
            <w:r>
              <w:rPr>
                <w:rFonts w:cs="Times New Roman"/>
                <w:szCs w:val="24"/>
              </w:rPr>
              <w:t xml:space="preserve"> </w:t>
            </w:r>
            <w:bookmarkEnd w:id="5"/>
          </w:p>
        </w:tc>
        <w:tc>
          <w:tcPr>
            <w:tcW w:w="1288" w:type="pct"/>
          </w:tcPr>
          <w:p w14:paraId="593B30D8"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5FCE4BC6" w14:textId="77777777" w:rsidTr="00964913">
        <w:trPr>
          <w:trHeight w:val="196"/>
        </w:trPr>
        <w:tc>
          <w:tcPr>
            <w:tcW w:w="573" w:type="pct"/>
            <w:shd w:val="pct15" w:color="auto" w:fill="auto"/>
          </w:tcPr>
          <w:p w14:paraId="0D85BB5A" w14:textId="208FBEC4" w:rsidR="005D24AF" w:rsidRPr="00326F16" w:rsidRDefault="005D24AF" w:rsidP="005D24AF">
            <w:pPr>
              <w:pStyle w:val="ListParagraph"/>
              <w:numPr>
                <w:ilvl w:val="0"/>
                <w:numId w:val="32"/>
              </w:numPr>
              <w:ind w:hanging="578"/>
              <w:rPr>
                <w:rFonts w:eastAsia="Times New Roman" w:cs="Times New Roman"/>
                <w:b/>
                <w:szCs w:val="24"/>
                <w:lang w:eastAsia="lv-LV"/>
              </w:rPr>
            </w:pPr>
          </w:p>
        </w:tc>
        <w:tc>
          <w:tcPr>
            <w:tcW w:w="4427" w:type="pct"/>
            <w:gridSpan w:val="2"/>
            <w:shd w:val="pct15" w:color="auto" w:fill="auto"/>
          </w:tcPr>
          <w:p w14:paraId="5E7111E8" w14:textId="33B1E86E" w:rsidR="005D24AF" w:rsidRPr="00326F16" w:rsidRDefault="005D24AF" w:rsidP="005D24AF">
            <w:pPr>
              <w:jc w:val="center"/>
              <w:rPr>
                <w:rFonts w:eastAsia="Times New Roman" w:cs="Times New Roman"/>
                <w:b/>
                <w:szCs w:val="24"/>
                <w:lang w:eastAsia="lv-LV"/>
              </w:rPr>
            </w:pPr>
            <w:r w:rsidRPr="00326F16">
              <w:rPr>
                <w:rFonts w:cs="Times New Roman"/>
                <w:b/>
                <w:szCs w:val="24"/>
              </w:rPr>
              <w:t>Līguma darbības termiņš</w:t>
            </w:r>
          </w:p>
        </w:tc>
      </w:tr>
      <w:tr w:rsidR="005D24AF" w:rsidRPr="00326F16" w14:paraId="76B5F833" w14:textId="77777777" w:rsidTr="00E652FC">
        <w:trPr>
          <w:trHeight w:val="310"/>
        </w:trPr>
        <w:tc>
          <w:tcPr>
            <w:tcW w:w="573" w:type="pct"/>
            <w:tcBorders>
              <w:top w:val="single" w:sz="4" w:space="0" w:color="auto"/>
            </w:tcBorders>
            <w:vAlign w:val="center"/>
          </w:tcPr>
          <w:p w14:paraId="083DC393" w14:textId="15C0C80C"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vAlign w:val="center"/>
          </w:tcPr>
          <w:p w14:paraId="44848D4F" w14:textId="04DAE8C1" w:rsidR="005D24AF" w:rsidRPr="00326F16" w:rsidRDefault="005D24AF" w:rsidP="005D24AF">
            <w:pPr>
              <w:tabs>
                <w:tab w:val="left" w:pos="1108"/>
              </w:tabs>
              <w:ind w:left="135" w:right="83"/>
              <w:jc w:val="both"/>
              <w:rPr>
                <w:rFonts w:eastAsia="Times New Roman" w:cs="Times New Roman"/>
                <w:szCs w:val="24"/>
                <w:lang w:eastAsia="lv-LV"/>
              </w:rPr>
            </w:pPr>
            <w:r w:rsidRPr="003928CC">
              <w:rPr>
                <w:rFonts w:cs="Times New Roman"/>
                <w:szCs w:val="24"/>
              </w:rPr>
              <w:t xml:space="preserve">Līguma kopējā summa ir </w:t>
            </w:r>
            <w:r w:rsidRPr="00964913">
              <w:rPr>
                <w:rFonts w:cs="Times New Roman"/>
                <w:b/>
                <w:bCs/>
                <w:szCs w:val="24"/>
              </w:rPr>
              <w:t>2950,00</w:t>
            </w:r>
            <w:r w:rsidRPr="00964913">
              <w:rPr>
                <w:rFonts w:cs="Times New Roman"/>
                <w:b/>
                <w:szCs w:val="24"/>
              </w:rPr>
              <w:t xml:space="preserve"> EUR</w:t>
            </w:r>
            <w:r w:rsidRPr="00964913">
              <w:rPr>
                <w:rFonts w:cs="Times New Roman"/>
                <w:szCs w:val="24"/>
              </w:rPr>
              <w:t xml:space="preserve"> (divi tūkstoši deviņi simti piecdesmit </w:t>
            </w:r>
            <w:proofErr w:type="spellStart"/>
            <w:r w:rsidRPr="00964913">
              <w:rPr>
                <w:rFonts w:cs="Times New Roman"/>
                <w:i/>
                <w:szCs w:val="24"/>
              </w:rPr>
              <w:t>euro</w:t>
            </w:r>
            <w:proofErr w:type="spellEnd"/>
            <w:r w:rsidRPr="00964913">
              <w:rPr>
                <w:rFonts w:cs="Times New Roman"/>
                <w:szCs w:val="24"/>
              </w:rPr>
              <w:t xml:space="preserve"> un 00 centi)</w:t>
            </w:r>
            <w:r w:rsidRPr="003928CC">
              <w:rPr>
                <w:rFonts w:cs="Times New Roman"/>
                <w:szCs w:val="24"/>
              </w:rPr>
              <w:t xml:space="preserve"> bez pievienotās vērtības nodokļa (turpmāk – PVN).</w:t>
            </w:r>
          </w:p>
        </w:tc>
        <w:tc>
          <w:tcPr>
            <w:tcW w:w="1288" w:type="pct"/>
          </w:tcPr>
          <w:p w14:paraId="2C2DDE4D"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4385B7B0" w14:textId="77777777" w:rsidTr="00E652FC">
        <w:trPr>
          <w:trHeight w:val="310"/>
        </w:trPr>
        <w:tc>
          <w:tcPr>
            <w:tcW w:w="573" w:type="pct"/>
            <w:tcBorders>
              <w:top w:val="single" w:sz="4" w:space="0" w:color="auto"/>
            </w:tcBorders>
            <w:vAlign w:val="center"/>
          </w:tcPr>
          <w:p w14:paraId="3DFFC0A0" w14:textId="1FC73CBE"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vAlign w:val="center"/>
          </w:tcPr>
          <w:p w14:paraId="178D9CF5" w14:textId="3140C7FE" w:rsidR="005D24AF" w:rsidRPr="00326F16" w:rsidRDefault="005D24AF" w:rsidP="005D24AF">
            <w:pPr>
              <w:tabs>
                <w:tab w:val="left" w:pos="1108"/>
              </w:tabs>
              <w:ind w:left="135" w:right="83"/>
              <w:jc w:val="both"/>
              <w:rPr>
                <w:rFonts w:eastAsia="Times New Roman" w:cs="Times New Roman"/>
                <w:szCs w:val="24"/>
                <w:lang w:eastAsia="lv-LV"/>
              </w:rPr>
            </w:pPr>
            <w:r w:rsidRPr="003928CC">
              <w:rPr>
                <w:rFonts w:cs="Times New Roman"/>
              </w:rPr>
              <w:t>Līgums ir spēkā kamēr iestājas vismaz viens no šādiem nosacījumiem</w:t>
            </w:r>
            <w:r w:rsidRPr="003928CC" w:rsidDel="00614926">
              <w:rPr>
                <w:rFonts w:cs="Times New Roman"/>
              </w:rPr>
              <w:t xml:space="preserve"> </w:t>
            </w:r>
            <w:r w:rsidRPr="003928CC">
              <w:rPr>
                <w:rFonts w:cs="Times New Roman"/>
              </w:rPr>
              <w:t>(atkarībā no tā, kurš nosacījums iestājas pirmais: ir pagāj</w:t>
            </w:r>
            <w:r>
              <w:rPr>
                <w:rFonts w:cs="Times New Roman"/>
              </w:rPr>
              <w:t>uši</w:t>
            </w:r>
            <w:r w:rsidRPr="003928CC">
              <w:rPr>
                <w:rFonts w:cs="Times New Roman"/>
              </w:rPr>
              <w:t xml:space="preserve"> </w:t>
            </w:r>
            <w:r>
              <w:rPr>
                <w:rFonts w:cs="Times New Roman"/>
              </w:rPr>
              <w:t>4</w:t>
            </w:r>
            <w:r w:rsidRPr="003928CC">
              <w:rPr>
                <w:rFonts w:cs="Times New Roman"/>
              </w:rPr>
              <w:t xml:space="preserve"> (</w:t>
            </w:r>
            <w:r>
              <w:rPr>
                <w:rFonts w:cs="Times New Roman"/>
              </w:rPr>
              <w:t>četri</w:t>
            </w:r>
            <w:r w:rsidRPr="003928CC">
              <w:rPr>
                <w:rFonts w:cs="Times New Roman"/>
              </w:rPr>
              <w:t>) gad</w:t>
            </w:r>
            <w:r>
              <w:rPr>
                <w:rFonts w:cs="Times New Roman"/>
              </w:rPr>
              <w:t>i</w:t>
            </w:r>
            <w:r w:rsidRPr="003928CC">
              <w:rPr>
                <w:rFonts w:cs="Times New Roman"/>
              </w:rPr>
              <w:t xml:space="preserve"> no līguma noslēgšanas dienas vai Pasūtītājs ir iztērējis Tehniskā piedāvājuma </w:t>
            </w:r>
            <w:r w:rsidR="003F6299">
              <w:rPr>
                <w:rFonts w:cs="Times New Roman"/>
              </w:rPr>
              <w:t>6</w:t>
            </w:r>
            <w:r w:rsidRPr="00964913">
              <w:rPr>
                <w:rFonts w:cs="Times New Roman"/>
              </w:rPr>
              <w:t>.1.apakšpunktā</w:t>
            </w:r>
            <w:r w:rsidRPr="003928CC">
              <w:rPr>
                <w:rFonts w:cs="Times New Roman"/>
              </w:rPr>
              <w:t xml:space="preserve"> noteikto kopējo summu.</w:t>
            </w:r>
          </w:p>
        </w:tc>
        <w:tc>
          <w:tcPr>
            <w:tcW w:w="1288" w:type="pct"/>
          </w:tcPr>
          <w:p w14:paraId="2ECB2CE2"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65EF1DC5" w14:textId="77777777" w:rsidTr="00E652FC">
        <w:trPr>
          <w:trHeight w:val="310"/>
        </w:trPr>
        <w:tc>
          <w:tcPr>
            <w:tcW w:w="573" w:type="pct"/>
            <w:tcBorders>
              <w:top w:val="single" w:sz="4" w:space="0" w:color="auto"/>
            </w:tcBorders>
            <w:vAlign w:val="center"/>
          </w:tcPr>
          <w:p w14:paraId="7BE4AFC1" w14:textId="67033964"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3139" w:type="pct"/>
            <w:tcBorders>
              <w:top w:val="single" w:sz="4" w:space="0" w:color="auto"/>
            </w:tcBorders>
            <w:vAlign w:val="center"/>
          </w:tcPr>
          <w:p w14:paraId="0F3770A2" w14:textId="2BC44A07" w:rsidR="005D24AF" w:rsidRPr="00326F16" w:rsidRDefault="005D24AF" w:rsidP="005D24AF">
            <w:pPr>
              <w:tabs>
                <w:tab w:val="left" w:pos="1108"/>
              </w:tabs>
              <w:ind w:left="135" w:right="83"/>
              <w:jc w:val="both"/>
              <w:rPr>
                <w:rFonts w:eastAsia="Times New Roman" w:cs="Times New Roman"/>
                <w:szCs w:val="24"/>
                <w:lang w:eastAsia="lv-LV"/>
              </w:rPr>
            </w:pPr>
            <w:r w:rsidRPr="003928CC">
              <w:rPr>
                <w:rFonts w:eastAsia="Times New Roman" w:cs="Times New Roman"/>
                <w:szCs w:val="24"/>
                <w:lang w:eastAsia="lv-LV"/>
              </w:rPr>
              <w:t>Pretendents apliecina, ka piekrīt visiem līguma nosacījumiem saskaņā ar 2.pielikumā “Līguma projekts” norādīto.</w:t>
            </w:r>
          </w:p>
        </w:tc>
        <w:tc>
          <w:tcPr>
            <w:tcW w:w="1288" w:type="pct"/>
          </w:tcPr>
          <w:p w14:paraId="5CE8B185" w14:textId="77777777" w:rsidR="005D24AF" w:rsidRPr="00326F16" w:rsidRDefault="005D24AF" w:rsidP="005D24AF">
            <w:pPr>
              <w:ind w:left="148" w:right="126"/>
              <w:jc w:val="both"/>
              <w:rPr>
                <w:rFonts w:eastAsia="Times New Roman" w:cs="Times New Roman"/>
                <w:szCs w:val="24"/>
                <w:lang w:eastAsia="lv-LV"/>
              </w:rPr>
            </w:pPr>
          </w:p>
        </w:tc>
      </w:tr>
      <w:tr w:rsidR="005D24AF" w:rsidRPr="00326F16" w14:paraId="2522867D" w14:textId="77777777" w:rsidTr="00964913">
        <w:trPr>
          <w:trHeight w:val="196"/>
        </w:trPr>
        <w:tc>
          <w:tcPr>
            <w:tcW w:w="573" w:type="pct"/>
            <w:shd w:val="pct15" w:color="auto" w:fill="auto"/>
          </w:tcPr>
          <w:p w14:paraId="786B798B" w14:textId="77777777" w:rsidR="005D24AF" w:rsidRPr="00326F16" w:rsidRDefault="005D24AF" w:rsidP="005D24AF">
            <w:pPr>
              <w:pStyle w:val="ListParagraph"/>
              <w:numPr>
                <w:ilvl w:val="0"/>
                <w:numId w:val="32"/>
              </w:numPr>
              <w:ind w:hanging="578"/>
              <w:rPr>
                <w:rFonts w:eastAsia="Times New Roman" w:cs="Times New Roman"/>
                <w:b/>
                <w:szCs w:val="24"/>
                <w:lang w:eastAsia="lv-LV"/>
              </w:rPr>
            </w:pPr>
          </w:p>
        </w:tc>
        <w:tc>
          <w:tcPr>
            <w:tcW w:w="4427" w:type="pct"/>
            <w:gridSpan w:val="2"/>
            <w:shd w:val="pct15" w:color="auto" w:fill="auto"/>
          </w:tcPr>
          <w:p w14:paraId="4E22B910" w14:textId="0EB3293C" w:rsidR="005D24AF" w:rsidRPr="00326F16" w:rsidRDefault="005D24AF" w:rsidP="005D24AF">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D24AF" w:rsidRPr="00326F16" w14:paraId="084CF5DD" w14:textId="77777777" w:rsidTr="00964913">
        <w:trPr>
          <w:trHeight w:val="310"/>
        </w:trPr>
        <w:tc>
          <w:tcPr>
            <w:tcW w:w="573" w:type="pct"/>
            <w:tcBorders>
              <w:top w:val="single" w:sz="4" w:space="0" w:color="auto"/>
            </w:tcBorders>
            <w:vAlign w:val="center"/>
          </w:tcPr>
          <w:p w14:paraId="388E1D90"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tcBorders>
          </w:tcPr>
          <w:p w14:paraId="5F6B0E17" w14:textId="77777777" w:rsidR="005D24AF" w:rsidRDefault="005D24AF" w:rsidP="005D24A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5D24AF" w:rsidRPr="00326F16" w:rsidRDefault="005D24AF" w:rsidP="005D24A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D24AF" w:rsidRPr="00326F16" w14:paraId="488FAD56" w14:textId="77777777" w:rsidTr="00964913">
        <w:trPr>
          <w:trHeight w:val="310"/>
        </w:trPr>
        <w:tc>
          <w:tcPr>
            <w:tcW w:w="573" w:type="pct"/>
            <w:tcBorders>
              <w:top w:val="single" w:sz="4" w:space="0" w:color="auto"/>
            </w:tcBorders>
            <w:vAlign w:val="center"/>
          </w:tcPr>
          <w:p w14:paraId="0B80CB59"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tcBorders>
          </w:tcPr>
          <w:p w14:paraId="542041D7" w14:textId="494AEC5A" w:rsidR="005D24AF" w:rsidRDefault="005D24AF" w:rsidP="005D24A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5D24AF" w:rsidRPr="00162D66" w:rsidRDefault="005D24AF" w:rsidP="005D24AF">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D24AF" w:rsidRPr="00326F16" w14:paraId="21FBC504" w14:textId="77777777" w:rsidTr="00964913">
        <w:trPr>
          <w:trHeight w:val="310"/>
        </w:trPr>
        <w:tc>
          <w:tcPr>
            <w:tcW w:w="573" w:type="pct"/>
            <w:tcBorders>
              <w:top w:val="single" w:sz="4" w:space="0" w:color="auto"/>
              <w:bottom w:val="single" w:sz="4" w:space="0" w:color="auto"/>
            </w:tcBorders>
            <w:vAlign w:val="center"/>
          </w:tcPr>
          <w:p w14:paraId="4AF98B5E" w14:textId="77777777" w:rsidR="005D24AF" w:rsidRPr="00384803" w:rsidRDefault="005D24AF" w:rsidP="005D24AF">
            <w:pPr>
              <w:pStyle w:val="ListParagraph"/>
              <w:numPr>
                <w:ilvl w:val="1"/>
                <w:numId w:val="32"/>
              </w:numPr>
              <w:ind w:hanging="578"/>
              <w:rPr>
                <w:rFonts w:eastAsia="Times New Roman" w:cs="Times New Roman"/>
                <w:b/>
                <w:szCs w:val="24"/>
                <w:lang w:eastAsia="lv-LV"/>
              </w:rPr>
            </w:pPr>
          </w:p>
        </w:tc>
        <w:tc>
          <w:tcPr>
            <w:tcW w:w="4427" w:type="pct"/>
            <w:gridSpan w:val="2"/>
            <w:tcBorders>
              <w:top w:val="single" w:sz="4" w:space="0" w:color="auto"/>
              <w:bottom w:val="single" w:sz="4" w:space="0" w:color="auto"/>
            </w:tcBorders>
          </w:tcPr>
          <w:p w14:paraId="5603C7D6" w14:textId="6F4BA661" w:rsidR="005D24AF" w:rsidRPr="00A46968" w:rsidRDefault="005D24AF" w:rsidP="005D24AF">
            <w:pPr>
              <w:tabs>
                <w:tab w:val="left" w:pos="1108"/>
              </w:tabs>
              <w:ind w:left="135" w:right="83"/>
              <w:jc w:val="both"/>
              <w:rPr>
                <w:rFonts w:cs="Times New Roman"/>
              </w:rPr>
            </w:pPr>
            <w:r w:rsidRPr="00A46968">
              <w:rPr>
                <w:rFonts w:cs="Times New Roman"/>
              </w:rPr>
              <w:t>Pretendents ir ārvalstī reģistrēta vai pastāvīgi dzīvojoša persona.</w:t>
            </w:r>
          </w:p>
          <w:p w14:paraId="40EEBDFF" w14:textId="1F9264BA" w:rsidR="005D24AF" w:rsidRPr="00326F16" w:rsidRDefault="005D24AF" w:rsidP="005D24AF">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6"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6"/>
            <w:r w:rsidRPr="00F86C66">
              <w:rPr>
                <w:rFonts w:eastAsia="Times New Roman" w:cs="Times New Roman"/>
                <w:i/>
                <w:iCs/>
                <w:szCs w:val="24"/>
                <w:lang w:eastAsia="lv-LV"/>
              </w:rPr>
              <w:t xml:space="preserve">. </w:t>
            </w:r>
          </w:p>
        </w:tc>
      </w:tr>
    </w:tbl>
    <w:p w14:paraId="3637BCEA" w14:textId="77777777" w:rsidR="009F06A4" w:rsidRPr="00EA0683" w:rsidRDefault="009F06A4" w:rsidP="00F345E5">
      <w:pPr>
        <w:pStyle w:val="Heading2"/>
        <w:numPr>
          <w:ilvl w:val="0"/>
          <w:numId w:val="0"/>
        </w:numPr>
        <w:tabs>
          <w:tab w:val="clear" w:pos="567"/>
          <w:tab w:val="left" w:pos="426"/>
        </w:tabs>
        <w:ind w:left="567"/>
        <w:rPr>
          <w:caps/>
          <w:sz w:val="28"/>
          <w:szCs w:val="28"/>
        </w:rPr>
      </w:pPr>
    </w:p>
    <w:p w14:paraId="6025E01A" w14:textId="6A9505AF" w:rsidR="003F6299" w:rsidRPr="00EA0683" w:rsidRDefault="00603865" w:rsidP="00EA0683">
      <w:pPr>
        <w:pStyle w:val="ListParagraph"/>
        <w:numPr>
          <w:ilvl w:val="0"/>
          <w:numId w:val="1"/>
        </w:numPr>
        <w:jc w:val="center"/>
        <w:rPr>
          <w:rFonts w:cs="Times New Roman"/>
          <w:b/>
          <w:sz w:val="28"/>
          <w:szCs w:val="28"/>
        </w:rPr>
      </w:pPr>
      <w:r w:rsidRPr="00EA0683">
        <w:rPr>
          <w:rFonts w:cs="Times New Roman"/>
          <w:b/>
          <w:sz w:val="28"/>
          <w:szCs w:val="28"/>
        </w:rPr>
        <w:t>Pakalpojuma sniedzēja pieredze</w:t>
      </w:r>
    </w:p>
    <w:p w14:paraId="5F763992" w14:textId="5B622B59" w:rsidR="00603865" w:rsidRPr="00EA0683" w:rsidRDefault="00603865" w:rsidP="00EA0683">
      <w:pPr>
        <w:ind w:left="272" w:firstLine="720"/>
        <w:jc w:val="center"/>
        <w:rPr>
          <w:rFonts w:cs="Times New Roman"/>
          <w:szCs w:val="24"/>
        </w:rPr>
      </w:pPr>
      <w:r w:rsidRPr="001F26ED">
        <w:rPr>
          <w:rFonts w:cs="Times New Roman"/>
          <w:szCs w:val="24"/>
        </w:rPr>
        <w:t>(saskaņā ar 1.tabulas 2.4. apakšpunktu)</w:t>
      </w:r>
    </w:p>
    <w:p w14:paraId="21883F04" w14:textId="77777777" w:rsidR="003F6299" w:rsidRPr="00EA0683" w:rsidRDefault="003F6299" w:rsidP="00603865">
      <w:pPr>
        <w:rPr>
          <w:rFonts w:cs="Times New Roman"/>
          <w:b/>
          <w:sz w:val="28"/>
          <w:szCs w:val="28"/>
        </w:rPr>
      </w:pPr>
    </w:p>
    <w:p w14:paraId="76030641" w14:textId="4DA91C14" w:rsidR="003F6299" w:rsidRPr="00B66D1E" w:rsidRDefault="003F6299" w:rsidP="003F6299">
      <w:pPr>
        <w:jc w:val="right"/>
        <w:rPr>
          <w:rFonts w:eastAsia="Times New Roman" w:cs="Times New Roman"/>
          <w:i/>
          <w:iCs/>
          <w:szCs w:val="24"/>
          <w:lang w:eastAsia="lv-LV"/>
        </w:rPr>
      </w:pPr>
      <w:r w:rsidRPr="001F26ED">
        <w:rPr>
          <w:rFonts w:cs="Times New Roman"/>
          <w:i/>
          <w:szCs w:val="24"/>
        </w:rPr>
        <w:t>2.tabula</w:t>
      </w:r>
    </w:p>
    <w:tbl>
      <w:tblPr>
        <w:tblStyle w:val="TableGrid"/>
        <w:tblW w:w="5000" w:type="pct"/>
        <w:tblLook w:val="04A0" w:firstRow="1" w:lastRow="0" w:firstColumn="1" w:lastColumn="0" w:noHBand="0" w:noVBand="1"/>
      </w:tblPr>
      <w:tblGrid>
        <w:gridCol w:w="1915"/>
        <w:gridCol w:w="2279"/>
        <w:gridCol w:w="2276"/>
        <w:gridCol w:w="1181"/>
        <w:gridCol w:w="1693"/>
      </w:tblGrid>
      <w:tr w:rsidR="003F6299" w14:paraId="49827CDA" w14:textId="199F51EB" w:rsidTr="00D60C14">
        <w:tc>
          <w:tcPr>
            <w:tcW w:w="1024" w:type="pct"/>
          </w:tcPr>
          <w:p w14:paraId="4E487152" w14:textId="0E99289A" w:rsidR="003F6299" w:rsidRPr="00EA0683" w:rsidRDefault="003F6299" w:rsidP="00EA0683">
            <w:pPr>
              <w:jc w:val="center"/>
              <w:rPr>
                <w:rFonts w:ascii="Times New Roman" w:hAnsi="Times New Roman" w:cs="Times New Roman"/>
                <w:sz w:val="24"/>
                <w:szCs w:val="24"/>
              </w:rPr>
            </w:pPr>
            <w:r w:rsidRPr="000D62E9">
              <w:rPr>
                <w:rFonts w:cs="Times New Roman"/>
                <w:szCs w:val="24"/>
              </w:rPr>
              <w:t>Pakalpojuma sniegšanas periods</w:t>
            </w:r>
          </w:p>
        </w:tc>
        <w:tc>
          <w:tcPr>
            <w:tcW w:w="1219" w:type="pct"/>
          </w:tcPr>
          <w:p w14:paraId="3706F2A4" w14:textId="77777777" w:rsidR="003F6299" w:rsidRPr="00EA0683" w:rsidRDefault="003F6299" w:rsidP="00EA0683">
            <w:pPr>
              <w:jc w:val="center"/>
              <w:rPr>
                <w:rFonts w:ascii="Times New Roman" w:hAnsi="Times New Roman" w:cs="Times New Roman"/>
                <w:sz w:val="24"/>
                <w:szCs w:val="24"/>
              </w:rPr>
            </w:pPr>
            <w:r w:rsidRPr="000D62E9">
              <w:rPr>
                <w:rFonts w:cs="Times New Roman"/>
                <w:szCs w:val="24"/>
              </w:rPr>
              <w:t>Pakalpojuma saņēmējs</w:t>
            </w:r>
          </w:p>
          <w:p w14:paraId="4C30423C" w14:textId="123092A7" w:rsidR="003F6299" w:rsidRPr="00EA0683" w:rsidRDefault="003F6299" w:rsidP="00EA0683">
            <w:pPr>
              <w:jc w:val="center"/>
              <w:rPr>
                <w:rFonts w:ascii="Times New Roman" w:hAnsi="Times New Roman" w:cs="Times New Roman"/>
                <w:sz w:val="24"/>
                <w:szCs w:val="24"/>
              </w:rPr>
            </w:pPr>
            <w:r w:rsidRPr="000D62E9">
              <w:rPr>
                <w:rFonts w:cs="Times New Roman"/>
                <w:szCs w:val="24"/>
              </w:rPr>
              <w:t>(Kontaktpersonas vārds, uzvārds, tālr. nr. un e-pasta adrese)</w:t>
            </w:r>
          </w:p>
        </w:tc>
        <w:tc>
          <w:tcPr>
            <w:tcW w:w="1218" w:type="pct"/>
          </w:tcPr>
          <w:p w14:paraId="7269E3C4" w14:textId="4A8BFEB7" w:rsidR="003F6299" w:rsidRPr="00EA0683" w:rsidRDefault="003F6299" w:rsidP="00EA0683">
            <w:pPr>
              <w:jc w:val="center"/>
              <w:rPr>
                <w:rFonts w:ascii="Times New Roman" w:hAnsi="Times New Roman" w:cs="Times New Roman"/>
                <w:sz w:val="24"/>
                <w:szCs w:val="24"/>
              </w:rPr>
            </w:pPr>
            <w:r w:rsidRPr="000D62E9">
              <w:rPr>
                <w:rFonts w:cs="Times New Roman"/>
                <w:szCs w:val="24"/>
              </w:rPr>
              <w:t>Utilizēto vielu apraksts (veids)</w:t>
            </w:r>
          </w:p>
        </w:tc>
        <w:tc>
          <w:tcPr>
            <w:tcW w:w="632" w:type="pct"/>
          </w:tcPr>
          <w:p w14:paraId="6353CC97" w14:textId="7E583A5F" w:rsidR="003F6299" w:rsidRPr="00EA0683" w:rsidRDefault="003F6299" w:rsidP="00EA0683">
            <w:pPr>
              <w:jc w:val="center"/>
              <w:rPr>
                <w:rFonts w:ascii="Times New Roman" w:hAnsi="Times New Roman" w:cs="Times New Roman"/>
                <w:sz w:val="24"/>
                <w:szCs w:val="24"/>
              </w:rPr>
            </w:pPr>
            <w:r w:rsidRPr="000D62E9">
              <w:rPr>
                <w:rFonts w:cs="Times New Roman"/>
                <w:szCs w:val="24"/>
              </w:rPr>
              <w:t>Utilizācijas apjoms (litri)</w:t>
            </w:r>
          </w:p>
        </w:tc>
        <w:tc>
          <w:tcPr>
            <w:tcW w:w="906" w:type="pct"/>
          </w:tcPr>
          <w:p w14:paraId="5F2095BE" w14:textId="0113D289" w:rsidR="00D60C14" w:rsidRPr="00EA0683" w:rsidRDefault="00D60C14" w:rsidP="00D60C14">
            <w:pPr>
              <w:jc w:val="center"/>
              <w:rPr>
                <w:rFonts w:ascii="Times New Roman" w:hAnsi="Times New Roman" w:cs="Times New Roman"/>
                <w:sz w:val="24"/>
                <w:szCs w:val="24"/>
              </w:rPr>
            </w:pPr>
            <w:r w:rsidRPr="00EA0683">
              <w:rPr>
                <w:rFonts w:cs="Times New Roman"/>
                <w:szCs w:val="24"/>
              </w:rPr>
              <w:t>Sadarbības partner</w:t>
            </w:r>
            <w:r w:rsidR="00AE5713" w:rsidRPr="000D62E9">
              <w:rPr>
                <w:rFonts w:cs="Times New Roman"/>
                <w:szCs w:val="24"/>
              </w:rPr>
              <w:t>a</w:t>
            </w:r>
            <w:r w:rsidRPr="00EA0683">
              <w:rPr>
                <w:rFonts w:cs="Times New Roman"/>
                <w:szCs w:val="24"/>
              </w:rPr>
              <w:t xml:space="preserve"> nosaukums</w:t>
            </w:r>
            <w:r w:rsidR="00AE5713" w:rsidRPr="000D62E9">
              <w:rPr>
                <w:rFonts w:cs="Times New Roman"/>
                <w:szCs w:val="24"/>
              </w:rPr>
              <w:t xml:space="preserve"> un </w:t>
            </w:r>
            <w:proofErr w:type="spellStart"/>
            <w:r w:rsidR="00AE5713" w:rsidRPr="000D62E9">
              <w:rPr>
                <w:rFonts w:cs="Times New Roman"/>
                <w:szCs w:val="24"/>
              </w:rPr>
              <w:t>reģ.Nr</w:t>
            </w:r>
            <w:proofErr w:type="spellEnd"/>
            <w:r w:rsidR="00AE5713" w:rsidRPr="000D62E9">
              <w:rPr>
                <w:rFonts w:cs="Times New Roman"/>
                <w:szCs w:val="24"/>
              </w:rPr>
              <w:t>.</w:t>
            </w:r>
            <w:r w:rsidRPr="00EA0683">
              <w:rPr>
                <w:rFonts w:cs="Times New Roman"/>
                <w:szCs w:val="24"/>
              </w:rPr>
              <w:t>, Līguma Nr. un darbības  termiņš</w:t>
            </w:r>
          </w:p>
        </w:tc>
      </w:tr>
      <w:tr w:rsidR="003F6299" w14:paraId="4D50840E" w14:textId="4B185B54" w:rsidTr="00D60C14">
        <w:tc>
          <w:tcPr>
            <w:tcW w:w="1024" w:type="pct"/>
          </w:tcPr>
          <w:p w14:paraId="2DFCA112" w14:textId="77777777" w:rsidR="003F6299" w:rsidRPr="00EA0683" w:rsidRDefault="003F6299" w:rsidP="00603865">
            <w:pPr>
              <w:rPr>
                <w:rFonts w:ascii="Times New Roman" w:hAnsi="Times New Roman" w:cs="Times New Roman"/>
                <w:sz w:val="24"/>
                <w:szCs w:val="24"/>
              </w:rPr>
            </w:pPr>
          </w:p>
        </w:tc>
        <w:tc>
          <w:tcPr>
            <w:tcW w:w="1219" w:type="pct"/>
          </w:tcPr>
          <w:p w14:paraId="4FBBFC44" w14:textId="77777777" w:rsidR="003F6299" w:rsidRPr="00EA0683" w:rsidRDefault="003F6299" w:rsidP="00603865">
            <w:pPr>
              <w:rPr>
                <w:rFonts w:ascii="Times New Roman" w:hAnsi="Times New Roman" w:cs="Times New Roman"/>
                <w:sz w:val="24"/>
                <w:szCs w:val="24"/>
              </w:rPr>
            </w:pPr>
          </w:p>
        </w:tc>
        <w:tc>
          <w:tcPr>
            <w:tcW w:w="1218" w:type="pct"/>
          </w:tcPr>
          <w:p w14:paraId="79C9968A" w14:textId="77777777" w:rsidR="003F6299" w:rsidRPr="00EA0683" w:rsidRDefault="003F6299" w:rsidP="00603865">
            <w:pPr>
              <w:rPr>
                <w:rFonts w:ascii="Times New Roman" w:hAnsi="Times New Roman" w:cs="Times New Roman"/>
                <w:sz w:val="24"/>
                <w:szCs w:val="24"/>
              </w:rPr>
            </w:pPr>
          </w:p>
        </w:tc>
        <w:tc>
          <w:tcPr>
            <w:tcW w:w="632" w:type="pct"/>
          </w:tcPr>
          <w:p w14:paraId="45A1242B" w14:textId="77777777" w:rsidR="003F6299" w:rsidRPr="00EA0683" w:rsidRDefault="003F6299" w:rsidP="00603865">
            <w:pPr>
              <w:rPr>
                <w:rFonts w:ascii="Times New Roman" w:hAnsi="Times New Roman" w:cs="Times New Roman"/>
                <w:sz w:val="24"/>
                <w:szCs w:val="24"/>
              </w:rPr>
            </w:pPr>
          </w:p>
        </w:tc>
        <w:tc>
          <w:tcPr>
            <w:tcW w:w="906" w:type="pct"/>
          </w:tcPr>
          <w:p w14:paraId="630D9760" w14:textId="77777777" w:rsidR="00D60C14" w:rsidRPr="00EA0683" w:rsidRDefault="00D60C14" w:rsidP="00603865">
            <w:pPr>
              <w:rPr>
                <w:rFonts w:ascii="Times New Roman" w:hAnsi="Times New Roman" w:cs="Times New Roman"/>
                <w:sz w:val="24"/>
                <w:szCs w:val="24"/>
              </w:rPr>
            </w:pPr>
          </w:p>
        </w:tc>
      </w:tr>
      <w:tr w:rsidR="003F6299" w14:paraId="4047B865" w14:textId="12380C75" w:rsidTr="00D60C14">
        <w:tc>
          <w:tcPr>
            <w:tcW w:w="1024" w:type="pct"/>
          </w:tcPr>
          <w:p w14:paraId="24E6F6F6" w14:textId="77777777" w:rsidR="003F6299" w:rsidRPr="00EA0683" w:rsidRDefault="003F6299" w:rsidP="00603865">
            <w:pPr>
              <w:rPr>
                <w:rFonts w:ascii="Times New Roman" w:hAnsi="Times New Roman" w:cs="Times New Roman"/>
                <w:sz w:val="24"/>
                <w:szCs w:val="24"/>
              </w:rPr>
            </w:pPr>
          </w:p>
        </w:tc>
        <w:tc>
          <w:tcPr>
            <w:tcW w:w="1219" w:type="pct"/>
          </w:tcPr>
          <w:p w14:paraId="4B9D0818" w14:textId="77777777" w:rsidR="003F6299" w:rsidRPr="00EA0683" w:rsidRDefault="003F6299" w:rsidP="00603865">
            <w:pPr>
              <w:rPr>
                <w:rFonts w:ascii="Times New Roman" w:hAnsi="Times New Roman" w:cs="Times New Roman"/>
                <w:sz w:val="24"/>
                <w:szCs w:val="24"/>
              </w:rPr>
            </w:pPr>
          </w:p>
        </w:tc>
        <w:tc>
          <w:tcPr>
            <w:tcW w:w="1218" w:type="pct"/>
          </w:tcPr>
          <w:p w14:paraId="624C5A8E" w14:textId="77777777" w:rsidR="003F6299" w:rsidRPr="00EA0683" w:rsidRDefault="003F6299" w:rsidP="00603865">
            <w:pPr>
              <w:rPr>
                <w:rFonts w:ascii="Times New Roman" w:hAnsi="Times New Roman" w:cs="Times New Roman"/>
                <w:sz w:val="24"/>
                <w:szCs w:val="24"/>
              </w:rPr>
            </w:pPr>
          </w:p>
        </w:tc>
        <w:tc>
          <w:tcPr>
            <w:tcW w:w="632" w:type="pct"/>
          </w:tcPr>
          <w:p w14:paraId="263AF19F" w14:textId="77777777" w:rsidR="003F6299" w:rsidRPr="00EA0683" w:rsidRDefault="003F6299" w:rsidP="00603865">
            <w:pPr>
              <w:rPr>
                <w:rFonts w:ascii="Times New Roman" w:hAnsi="Times New Roman" w:cs="Times New Roman"/>
                <w:sz w:val="24"/>
                <w:szCs w:val="24"/>
              </w:rPr>
            </w:pPr>
          </w:p>
        </w:tc>
        <w:tc>
          <w:tcPr>
            <w:tcW w:w="906" w:type="pct"/>
          </w:tcPr>
          <w:p w14:paraId="594C8764" w14:textId="77777777" w:rsidR="00D60C14" w:rsidRPr="00EA0683" w:rsidRDefault="00D60C14" w:rsidP="00603865">
            <w:pPr>
              <w:rPr>
                <w:rFonts w:ascii="Times New Roman" w:hAnsi="Times New Roman" w:cs="Times New Roman"/>
                <w:sz w:val="24"/>
                <w:szCs w:val="24"/>
              </w:rPr>
            </w:pPr>
          </w:p>
        </w:tc>
      </w:tr>
    </w:tbl>
    <w:p w14:paraId="51FB1144" w14:textId="77777777" w:rsidR="00603865" w:rsidRPr="00EA0683" w:rsidRDefault="00603865" w:rsidP="00EA0683"/>
    <w:p w14:paraId="52A609CB" w14:textId="25367BCA" w:rsidR="00D62CC1" w:rsidRPr="00EA0683" w:rsidRDefault="00D62CC1" w:rsidP="00D62CC1">
      <w:pPr>
        <w:pStyle w:val="Heading2"/>
        <w:numPr>
          <w:ilvl w:val="0"/>
          <w:numId w:val="1"/>
        </w:numPr>
        <w:tabs>
          <w:tab w:val="clear" w:pos="567"/>
          <w:tab w:val="left" w:pos="426"/>
        </w:tabs>
        <w:ind w:left="567"/>
        <w:jc w:val="center"/>
        <w:rPr>
          <w:caps/>
          <w:sz w:val="28"/>
          <w:szCs w:val="28"/>
        </w:rPr>
      </w:pPr>
      <w:r w:rsidRPr="00EA0683">
        <w:rPr>
          <w:caps/>
          <w:sz w:val="28"/>
          <w:szCs w:val="28"/>
        </w:rPr>
        <w:t> Finanšu pied</w:t>
      </w:r>
      <w:r w:rsidRPr="00EA0683">
        <w:rPr>
          <w:rFonts w:hint="eastAsia"/>
          <w:caps/>
          <w:sz w:val="28"/>
          <w:szCs w:val="28"/>
        </w:rPr>
        <w:t>ā</w:t>
      </w:r>
      <w:r w:rsidRPr="00EA0683">
        <w:rPr>
          <w:caps/>
          <w:sz w:val="28"/>
          <w:szCs w:val="28"/>
        </w:rPr>
        <w:t>v</w:t>
      </w:r>
      <w:r w:rsidRPr="00EA0683">
        <w:rPr>
          <w:rFonts w:hint="eastAsia"/>
          <w:caps/>
          <w:sz w:val="28"/>
          <w:szCs w:val="28"/>
        </w:rPr>
        <w:t>ā</w:t>
      </w:r>
      <w:r w:rsidRPr="00EA0683">
        <w:rPr>
          <w:caps/>
          <w:sz w:val="28"/>
          <w:szCs w:val="28"/>
        </w:rPr>
        <w:t>jums</w:t>
      </w:r>
    </w:p>
    <w:p w14:paraId="46D29FB7" w14:textId="1D45369D" w:rsidR="00D62CC1" w:rsidRPr="00B66D1E" w:rsidRDefault="00603865" w:rsidP="00D62CC1">
      <w:pPr>
        <w:jc w:val="right"/>
        <w:rPr>
          <w:rFonts w:eastAsia="Times New Roman" w:cs="Times New Roman"/>
          <w:i/>
          <w:iCs/>
          <w:szCs w:val="24"/>
          <w:lang w:eastAsia="lv-LV"/>
        </w:rPr>
      </w:pPr>
      <w:bookmarkStart w:id="7" w:name="_Hlk217044058"/>
      <w:r w:rsidRPr="00A46968">
        <w:rPr>
          <w:rFonts w:cs="Times New Roman"/>
          <w:i/>
          <w:szCs w:val="24"/>
        </w:rPr>
        <w:t>3</w:t>
      </w:r>
      <w:r w:rsidR="00D62CC1" w:rsidRPr="00A46968">
        <w:rPr>
          <w:rFonts w:cs="Times New Roman"/>
          <w:i/>
          <w:szCs w:val="24"/>
        </w:rPr>
        <w:t>.tabula</w:t>
      </w:r>
    </w:p>
    <w:tbl>
      <w:tblPr>
        <w:tblStyle w:val="TableGrid1"/>
        <w:tblW w:w="9344" w:type="dxa"/>
        <w:tblCellMar>
          <w:left w:w="0" w:type="dxa"/>
          <w:right w:w="0" w:type="dxa"/>
        </w:tblCellMar>
        <w:tblLook w:val="04A0" w:firstRow="1" w:lastRow="0" w:firstColumn="1" w:lastColumn="0" w:noHBand="0" w:noVBand="1"/>
      </w:tblPr>
      <w:tblGrid>
        <w:gridCol w:w="638"/>
        <w:gridCol w:w="4988"/>
        <w:gridCol w:w="1927"/>
        <w:gridCol w:w="1791"/>
      </w:tblGrid>
      <w:tr w:rsidR="00126F6A" w:rsidRPr="00E74D1C" w14:paraId="14A61D7E" w14:textId="2E70E495" w:rsidTr="00964913">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7"/>
          <w:p w14:paraId="194609B2" w14:textId="77777777" w:rsidR="00126F6A" w:rsidRPr="00E74D1C" w:rsidRDefault="00126F6A" w:rsidP="005C13BD">
            <w:pPr>
              <w:jc w:val="center"/>
              <w:rPr>
                <w:rFonts w:ascii="Times New Roman" w:eastAsia="Times New Roman" w:hAnsi="Times New Roman" w:cs="Times New Roman"/>
                <w:b/>
                <w:sz w:val="24"/>
                <w:szCs w:val="24"/>
              </w:rPr>
            </w:pPr>
            <w:r w:rsidRPr="00E74D1C">
              <w:rPr>
                <w:rFonts w:ascii="Times New Roman" w:eastAsia="Times New Roman" w:hAnsi="Times New Roman" w:cs="Times New Roman"/>
                <w:b/>
                <w:sz w:val="24"/>
                <w:szCs w:val="24"/>
              </w:rPr>
              <w:t>Nr. p.k.</w:t>
            </w:r>
          </w:p>
        </w:tc>
        <w:tc>
          <w:tcPr>
            <w:tcW w:w="4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126F6A" w:rsidRPr="00E74D1C" w:rsidRDefault="00126F6A" w:rsidP="005C13BD">
            <w:pPr>
              <w:jc w:val="center"/>
              <w:rPr>
                <w:rFonts w:ascii="Times New Roman" w:eastAsia="Times New Roman" w:hAnsi="Times New Roman" w:cs="Times New Roman"/>
                <w:b/>
                <w:sz w:val="24"/>
                <w:szCs w:val="24"/>
              </w:rPr>
            </w:pPr>
            <w:r w:rsidRPr="00E74D1C">
              <w:rPr>
                <w:rFonts w:ascii="Times New Roman" w:eastAsia="Times New Roman" w:hAnsi="Times New Roman" w:cs="Times New Roman"/>
                <w:b/>
                <w:sz w:val="24"/>
                <w:szCs w:val="24"/>
              </w:rPr>
              <w:t>Iepirkuma priekšmets</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294A33DB" w:rsidR="00126F6A" w:rsidRPr="00E74D1C" w:rsidRDefault="00126F6A" w:rsidP="005C13BD">
            <w:pPr>
              <w:jc w:val="center"/>
              <w:rPr>
                <w:rFonts w:ascii="Times New Roman" w:eastAsia="Times New Roman" w:hAnsi="Times New Roman" w:cs="Times New Roman"/>
                <w:b/>
                <w:sz w:val="24"/>
                <w:szCs w:val="24"/>
              </w:rPr>
            </w:pPr>
            <w:r w:rsidRPr="00E74D1C">
              <w:rPr>
                <w:rFonts w:ascii="Times New Roman" w:eastAsia="Times New Roman" w:hAnsi="Times New Roman" w:cs="Times New Roman"/>
                <w:b/>
                <w:sz w:val="24"/>
                <w:szCs w:val="24"/>
              </w:rPr>
              <w:t>Mērvienība</w:t>
            </w:r>
          </w:p>
        </w:tc>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DE978" w14:textId="01AD7AD6" w:rsidR="00126F6A" w:rsidRPr="00964913" w:rsidRDefault="00126F6A" w:rsidP="005C13BD">
            <w:pPr>
              <w:jc w:val="center"/>
              <w:rPr>
                <w:rFonts w:ascii="Times New Roman" w:eastAsia="Times New Roman" w:hAnsi="Times New Roman" w:cs="Times New Roman"/>
                <w:b/>
                <w:sz w:val="24"/>
                <w:szCs w:val="24"/>
              </w:rPr>
            </w:pPr>
            <w:r w:rsidRPr="00E74D1C">
              <w:rPr>
                <w:rFonts w:ascii="Times New Roman" w:eastAsia="Times New Roman" w:hAnsi="Times New Roman" w:cs="Times New Roman"/>
                <w:b/>
                <w:sz w:val="24"/>
                <w:szCs w:val="24"/>
              </w:rPr>
              <w:t>Cena par 1</w:t>
            </w:r>
            <w:r w:rsidR="00E74D1C">
              <w:rPr>
                <w:rFonts w:ascii="Times New Roman" w:eastAsia="Times New Roman" w:hAnsi="Times New Roman" w:cs="Times New Roman"/>
                <w:b/>
                <w:sz w:val="24"/>
                <w:szCs w:val="24"/>
              </w:rPr>
              <w:t xml:space="preserve"> (vienu)</w:t>
            </w:r>
            <w:r w:rsidRPr="00E74D1C">
              <w:rPr>
                <w:rFonts w:ascii="Times New Roman" w:eastAsia="Times New Roman" w:hAnsi="Times New Roman" w:cs="Times New Roman"/>
                <w:b/>
                <w:sz w:val="24"/>
                <w:szCs w:val="24"/>
              </w:rPr>
              <w:t xml:space="preserve"> vienību EUR (bez PVN)</w:t>
            </w:r>
          </w:p>
        </w:tc>
      </w:tr>
      <w:tr w:rsidR="00126F6A" w:rsidRPr="00E74D1C" w14:paraId="10464DFD" w14:textId="7C9A9323" w:rsidTr="00964913">
        <w:trPr>
          <w:trHeight w:val="330"/>
        </w:trPr>
        <w:tc>
          <w:tcPr>
            <w:tcW w:w="638" w:type="dxa"/>
            <w:tcBorders>
              <w:top w:val="single" w:sz="4" w:space="0" w:color="auto"/>
              <w:left w:val="single" w:sz="4" w:space="0" w:color="auto"/>
              <w:bottom w:val="single" w:sz="4" w:space="0" w:color="auto"/>
              <w:right w:val="single" w:sz="4" w:space="0" w:color="auto"/>
            </w:tcBorders>
            <w:vAlign w:val="center"/>
          </w:tcPr>
          <w:p w14:paraId="43C61C73" w14:textId="77777777" w:rsidR="00126F6A" w:rsidRPr="00E652FC" w:rsidRDefault="00126F6A" w:rsidP="005C13BD">
            <w:pPr>
              <w:ind w:right="101"/>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1.</w:t>
            </w:r>
          </w:p>
        </w:tc>
        <w:tc>
          <w:tcPr>
            <w:tcW w:w="4988" w:type="dxa"/>
            <w:tcBorders>
              <w:top w:val="single" w:sz="4" w:space="0" w:color="auto"/>
              <w:left w:val="single" w:sz="4" w:space="0" w:color="auto"/>
              <w:bottom w:val="single" w:sz="4" w:space="0" w:color="auto"/>
              <w:right w:val="single" w:sz="4" w:space="0" w:color="auto"/>
            </w:tcBorders>
            <w:vAlign w:val="center"/>
          </w:tcPr>
          <w:p w14:paraId="223E5207" w14:textId="51606999" w:rsidR="00126F6A" w:rsidRPr="00E652FC" w:rsidRDefault="00C43CFE" w:rsidP="005C13BD">
            <w:pPr>
              <w:ind w:left="49" w:right="101"/>
              <w:jc w:val="both"/>
              <w:rPr>
                <w:rFonts w:ascii="Times New Roman" w:hAnsi="Times New Roman" w:cs="Times New Roman"/>
                <w:i/>
                <w:sz w:val="24"/>
                <w:szCs w:val="24"/>
              </w:rPr>
            </w:pPr>
            <w:bookmarkStart w:id="8" w:name="_Hlk189489289"/>
            <w:r>
              <w:rPr>
                <w:rFonts w:ascii="Times New Roman" w:hAnsi="Times New Roman" w:cs="Times New Roman"/>
                <w:sz w:val="24"/>
                <w:szCs w:val="24"/>
              </w:rPr>
              <w:t>Vielas</w:t>
            </w:r>
            <w:r w:rsidR="00126F6A" w:rsidRPr="00E652FC">
              <w:rPr>
                <w:rFonts w:ascii="Times New Roman" w:hAnsi="Times New Roman" w:cs="Times New Roman"/>
                <w:sz w:val="24"/>
                <w:szCs w:val="24"/>
              </w:rPr>
              <w:t xml:space="preserve"> iznīcināšana</w:t>
            </w:r>
            <w:bookmarkEnd w:id="8"/>
            <w:r w:rsidR="00A46968">
              <w:rPr>
                <w:rFonts w:ascii="Times New Roman" w:hAnsi="Times New Roman" w:cs="Times New Roman"/>
                <w:sz w:val="24"/>
                <w:szCs w:val="24"/>
              </w:rPr>
              <w:t xml:space="preserve">, </w:t>
            </w:r>
            <w:r w:rsidR="00126F6A" w:rsidRPr="00E652FC">
              <w:rPr>
                <w:rFonts w:ascii="Times New Roman" w:hAnsi="Times New Roman" w:cs="Times New Roman"/>
                <w:sz w:val="24"/>
                <w:szCs w:val="24"/>
              </w:rPr>
              <w:t xml:space="preserve">tās  </w:t>
            </w:r>
            <w:proofErr w:type="spellStart"/>
            <w:r w:rsidR="00126F6A" w:rsidRPr="00E652FC">
              <w:rPr>
                <w:rFonts w:ascii="Times New Roman" w:hAnsi="Times New Roman" w:cs="Times New Roman"/>
                <w:sz w:val="24"/>
                <w:szCs w:val="24"/>
              </w:rPr>
              <w:t>kontaminējot</w:t>
            </w:r>
            <w:proofErr w:type="spellEnd"/>
            <w:r w:rsidR="00126F6A" w:rsidRPr="00E652FC">
              <w:rPr>
                <w:rFonts w:ascii="Times New Roman" w:hAnsi="Times New Roman" w:cs="Times New Roman"/>
                <w:sz w:val="24"/>
                <w:szCs w:val="24"/>
              </w:rPr>
              <w:t xml:space="preserve"> pirms sadedzināšanas un </w:t>
            </w:r>
            <w:proofErr w:type="spellStart"/>
            <w:r w:rsidR="00126F6A" w:rsidRPr="00E652FC">
              <w:rPr>
                <w:rFonts w:ascii="Times New Roman" w:hAnsi="Times New Roman" w:cs="Times New Roman"/>
                <w:sz w:val="24"/>
                <w:szCs w:val="24"/>
              </w:rPr>
              <w:t>līdzsadedzinot</w:t>
            </w:r>
            <w:proofErr w:type="spellEnd"/>
          </w:p>
        </w:tc>
        <w:tc>
          <w:tcPr>
            <w:tcW w:w="1927" w:type="dxa"/>
            <w:tcBorders>
              <w:top w:val="single" w:sz="4" w:space="0" w:color="auto"/>
              <w:left w:val="single" w:sz="4" w:space="0" w:color="auto"/>
              <w:bottom w:val="single" w:sz="4" w:space="0" w:color="auto"/>
              <w:right w:val="single" w:sz="4" w:space="0" w:color="auto"/>
            </w:tcBorders>
            <w:vAlign w:val="center"/>
          </w:tcPr>
          <w:p w14:paraId="4BDD9FBF" w14:textId="32717146" w:rsidR="00126F6A" w:rsidRPr="00E652FC" w:rsidRDefault="002A7235" w:rsidP="005C13BD">
            <w:pPr>
              <w:jc w:val="center"/>
              <w:rPr>
                <w:rFonts w:ascii="Times New Roman" w:eastAsia="Times New Roman" w:hAnsi="Times New Roman" w:cs="Times New Roman"/>
                <w:sz w:val="24"/>
                <w:szCs w:val="24"/>
              </w:rPr>
            </w:pPr>
            <w:r w:rsidRPr="00E652FC">
              <w:rPr>
                <w:rFonts w:ascii="Times New Roman" w:eastAsia="Times New Roman" w:hAnsi="Times New Roman" w:cs="Times New Roman"/>
                <w:sz w:val="24"/>
                <w:szCs w:val="24"/>
              </w:rPr>
              <w:t>litrs</w:t>
            </w:r>
          </w:p>
        </w:tc>
        <w:tc>
          <w:tcPr>
            <w:tcW w:w="1791" w:type="dxa"/>
            <w:tcBorders>
              <w:top w:val="single" w:sz="4" w:space="0" w:color="auto"/>
              <w:left w:val="single" w:sz="4" w:space="0" w:color="auto"/>
              <w:bottom w:val="single" w:sz="4" w:space="0" w:color="auto"/>
              <w:right w:val="single" w:sz="4" w:space="0" w:color="auto"/>
            </w:tcBorders>
          </w:tcPr>
          <w:p w14:paraId="510B9894" w14:textId="77777777" w:rsidR="00126F6A" w:rsidRPr="00964913" w:rsidRDefault="00126F6A" w:rsidP="005C13BD">
            <w:pPr>
              <w:jc w:val="center"/>
              <w:rPr>
                <w:rFonts w:ascii="Times New Roman" w:eastAsia="Times New Roman" w:hAnsi="Times New Roman" w:cs="Times New Roman"/>
                <w:sz w:val="24"/>
                <w:szCs w:val="24"/>
              </w:rPr>
            </w:pPr>
          </w:p>
        </w:tc>
      </w:tr>
    </w:tbl>
    <w:p w14:paraId="06CA6442" w14:textId="77777777" w:rsidR="00E605C1" w:rsidRDefault="00E605C1" w:rsidP="00D62CC1">
      <w:pPr>
        <w:jc w:val="both"/>
        <w:rPr>
          <w:rFonts w:cs="Times New Roman"/>
          <w:szCs w:val="24"/>
        </w:rPr>
      </w:pPr>
    </w:p>
    <w:p w14:paraId="1997DA98" w14:textId="77777777" w:rsidR="00E605C1" w:rsidRDefault="00E605C1" w:rsidP="00D62CC1">
      <w:pPr>
        <w:jc w:val="both"/>
        <w:rPr>
          <w:rFonts w:cs="Times New Roman"/>
          <w:szCs w:val="24"/>
        </w:rPr>
      </w:pPr>
    </w:p>
    <w:p w14:paraId="3611A8B7" w14:textId="5441BEB9"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47BED0C1" w14:textId="63E20577" w:rsidR="00344A7B" w:rsidRPr="00964913" w:rsidRDefault="00344A7B" w:rsidP="00964913">
      <w:pPr>
        <w:pStyle w:val="ListParagraph"/>
        <w:numPr>
          <w:ilvl w:val="1"/>
          <w:numId w:val="1"/>
        </w:numPr>
        <w:tabs>
          <w:tab w:val="left" w:pos="1134"/>
        </w:tabs>
        <w:ind w:left="0" w:firstLine="709"/>
        <w:jc w:val="both"/>
        <w:rPr>
          <w:rFonts w:cs="Times New Roman"/>
          <w:szCs w:val="24"/>
        </w:rPr>
      </w:pPr>
      <w:r>
        <w:rPr>
          <w:rFonts w:cs="Times New Roman"/>
          <w:szCs w:val="24"/>
        </w:rPr>
        <w:t xml:space="preserve"> </w:t>
      </w:r>
      <w:r w:rsidR="00D62CC1" w:rsidRPr="00326F16">
        <w:rPr>
          <w:rFonts w:cs="Times New Roman"/>
          <w:szCs w:val="24"/>
        </w:rPr>
        <w:t xml:space="preserve">Pretendents nedrīkst iesniegt vairākus piedāvājuma variantus. </w:t>
      </w:r>
    </w:p>
    <w:p w14:paraId="70FCE0FE" w14:textId="70F87F2B" w:rsidR="00344A7B" w:rsidRPr="00964913" w:rsidRDefault="00344A7B" w:rsidP="00964913">
      <w:pPr>
        <w:pStyle w:val="ListParagraph"/>
        <w:numPr>
          <w:ilvl w:val="1"/>
          <w:numId w:val="1"/>
        </w:numPr>
        <w:tabs>
          <w:tab w:val="left" w:pos="1134"/>
        </w:tabs>
        <w:ind w:left="0" w:firstLine="709"/>
        <w:jc w:val="both"/>
        <w:rPr>
          <w:rFonts w:cs="Times New Roman"/>
          <w:szCs w:val="24"/>
        </w:rPr>
      </w:pPr>
      <w:r w:rsidRPr="00344A7B">
        <w:rPr>
          <w:rFonts w:cs="Times New Roman"/>
          <w:szCs w:val="24"/>
        </w:rPr>
        <w:t xml:space="preserve"> </w:t>
      </w:r>
      <w:r w:rsidR="00D62CC1" w:rsidRPr="00344A7B">
        <w:rPr>
          <w:rFonts w:cs="Times New Roman"/>
          <w:szCs w:val="24"/>
        </w:rPr>
        <w:t xml:space="preserve">Cenām jābūt norādītām EUR bez PVN, norādot ne vairāk kā </w:t>
      </w:r>
      <w:r w:rsidR="00D62CC1" w:rsidRPr="00964913">
        <w:rPr>
          <w:rFonts w:cs="Times New Roman"/>
          <w:szCs w:val="24"/>
        </w:rPr>
        <w:t>2 (divas)</w:t>
      </w:r>
      <w:r w:rsidR="00D62CC1" w:rsidRPr="00344A7B">
        <w:rPr>
          <w:rFonts w:cs="Times New Roman"/>
          <w:szCs w:val="24"/>
        </w:rPr>
        <w:t xml:space="preserve"> zīmes aiz komata.</w:t>
      </w:r>
      <w:r w:rsidRPr="00344A7B">
        <w:rPr>
          <w:rFonts w:cs="Times New Roman"/>
          <w:szCs w:val="24"/>
        </w:rPr>
        <w:t xml:space="preserve"> </w:t>
      </w:r>
    </w:p>
    <w:p w14:paraId="608AE06A" w14:textId="530D4544" w:rsidR="00D62CC1" w:rsidRPr="00473B8E" w:rsidRDefault="00344A7B" w:rsidP="00D62CC1">
      <w:pPr>
        <w:pStyle w:val="ListParagraph"/>
        <w:numPr>
          <w:ilvl w:val="1"/>
          <w:numId w:val="1"/>
        </w:numPr>
        <w:tabs>
          <w:tab w:val="left" w:pos="1134"/>
        </w:tabs>
        <w:ind w:left="0" w:firstLine="709"/>
        <w:jc w:val="both"/>
        <w:rPr>
          <w:rFonts w:cs="Times New Roman"/>
          <w:szCs w:val="24"/>
        </w:rPr>
      </w:pPr>
      <w:r>
        <w:rPr>
          <w:rFonts w:cs="Times New Roman"/>
          <w:szCs w:val="24"/>
        </w:rPr>
        <w:t xml:space="preserve"> </w:t>
      </w:r>
      <w:r w:rsidR="00D62CC1" w:rsidRPr="00344A7B">
        <w:rPr>
          <w:rFonts w:cs="Times New Roman"/>
          <w:szCs w:val="24"/>
        </w:rPr>
        <w:t xml:space="preserve">Pretendenta iesniegtajā </w:t>
      </w:r>
      <w:r w:rsidR="00D62CC1" w:rsidRPr="00964913">
        <w:rPr>
          <w:rFonts w:cs="Times New Roman"/>
          <w:szCs w:val="24"/>
        </w:rPr>
        <w:t>finanšu piedāvājumā norādītā cena kopā EUR bez PVN neveidos iepirkuma kopējo cenu EUR bez PVN un tiks izmantota piedāvājuma ar viszemāko cenu noteikšanai.</w:t>
      </w: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76DCD272" w14:textId="1B84F21B" w:rsidR="00D62CC1" w:rsidRDefault="00D62CC1" w:rsidP="00473B8E">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41B6274C" w14:textId="77777777" w:rsidR="00ED6C8D" w:rsidRDefault="00ED6C8D" w:rsidP="00473B8E">
      <w:pPr>
        <w:tabs>
          <w:tab w:val="left" w:pos="2127"/>
          <w:tab w:val="left" w:pos="6096"/>
        </w:tabs>
        <w:jc w:val="both"/>
        <w:rPr>
          <w:rFonts w:eastAsia="Times New Roman" w:cs="Times New Roman"/>
          <w:sz w:val="16"/>
          <w:szCs w:val="16"/>
          <w:lang w:eastAsia="lv-LV"/>
        </w:rPr>
      </w:pPr>
    </w:p>
    <w:p w14:paraId="46C7D383" w14:textId="77777777" w:rsidR="00ED6C8D" w:rsidRDefault="00ED6C8D" w:rsidP="00473B8E">
      <w:pPr>
        <w:tabs>
          <w:tab w:val="left" w:pos="2127"/>
          <w:tab w:val="left" w:pos="6096"/>
        </w:tabs>
        <w:jc w:val="both"/>
        <w:rPr>
          <w:rFonts w:eastAsia="Times New Roman" w:cs="Times New Roman"/>
          <w:sz w:val="16"/>
          <w:szCs w:val="16"/>
          <w:lang w:eastAsia="lv-LV"/>
        </w:rPr>
      </w:pPr>
    </w:p>
    <w:p w14:paraId="20051C89" w14:textId="77777777" w:rsidR="00ED6C8D" w:rsidRDefault="00ED6C8D" w:rsidP="00473B8E">
      <w:pPr>
        <w:tabs>
          <w:tab w:val="left" w:pos="2127"/>
          <w:tab w:val="left" w:pos="6096"/>
        </w:tabs>
        <w:jc w:val="both"/>
        <w:rPr>
          <w:rFonts w:eastAsia="Times New Roman" w:cs="Times New Roman"/>
          <w:sz w:val="16"/>
          <w:szCs w:val="16"/>
          <w:lang w:eastAsia="lv-LV"/>
        </w:rPr>
      </w:pPr>
    </w:p>
    <w:p w14:paraId="232EBBC0" w14:textId="77777777" w:rsidR="00ED6C8D" w:rsidRPr="00473B8E" w:rsidRDefault="00ED6C8D" w:rsidP="00473B8E">
      <w:pPr>
        <w:tabs>
          <w:tab w:val="left" w:pos="2127"/>
          <w:tab w:val="left" w:pos="6096"/>
        </w:tabs>
        <w:jc w:val="both"/>
        <w:rPr>
          <w:rFonts w:eastAsia="Times New Roman" w:cs="Times New Roman"/>
          <w:sz w:val="16"/>
          <w:szCs w:val="16"/>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9"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9"/>
      <w:r>
        <w:rPr>
          <w:rFonts w:cs="Times New Roman"/>
          <w:szCs w:val="24"/>
        </w:rPr>
        <w:t>publiski pieejamās datubāzes,</w:t>
      </w:r>
      <w:r w:rsidRPr="00A0540A">
        <w:rPr>
          <w:rFonts w:cs="Times New Roman"/>
          <w:szCs w:val="24"/>
        </w:rPr>
        <w:t xml:space="preserve"> iegūst informāciju par to, vai pretendentam, </w:t>
      </w:r>
      <w:bookmarkStart w:id="10" w:name="_Hlk141942056"/>
      <w:r w:rsidRPr="00A0540A">
        <w:rPr>
          <w:rFonts w:cs="Times New Roman"/>
          <w:szCs w:val="24"/>
        </w:rPr>
        <w:t xml:space="preserve">kuram būtu piešķiramas Iepirkuma līguma slēgšanas tiesības </w:t>
      </w:r>
      <w:bookmarkEnd w:id="10"/>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1"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12" w:name="_Hlk141942066"/>
      <w:bookmarkEnd w:id="11"/>
      <w:r w:rsidRPr="0037158A">
        <w:rPr>
          <w:rFonts w:cs="Times New Roman"/>
          <w:szCs w:val="24"/>
        </w:rPr>
        <w:t xml:space="preserve">komisija lūdz 3 (trīs) darba dienu laikā iesniegt </w:t>
      </w:r>
      <w:bookmarkEnd w:id="12"/>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3" w:name="_Hlk141942113"/>
      <w:r w:rsidRPr="0037158A">
        <w:rPr>
          <w:rFonts w:cs="Times New Roman"/>
          <w:szCs w:val="24"/>
        </w:rPr>
        <w:t xml:space="preserve">pretendentam dienā, kad pieņemts lēmums par iespējamu līguma slēgšanas tiesību piešķiršanu, </w:t>
      </w:r>
      <w:bookmarkEnd w:id="13"/>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26ADF1F9" w:rsidR="0037158A" w:rsidRDefault="0037158A" w:rsidP="000D62E9">
      <w:pPr>
        <w:jc w:val="both"/>
      </w:pPr>
      <w:r>
        <w:rPr>
          <w:rFonts w:cs="Times New Roman"/>
          <w:szCs w:val="24"/>
        </w:rPr>
        <w:tab/>
      </w:r>
      <w:r w:rsidRPr="00A0540A">
        <w:t xml:space="preserve">Ja </w:t>
      </w:r>
      <w:r w:rsidR="00ED6C8D">
        <w:t>4</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4"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4"/>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E7ED201"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5" w:name="_Hlk141942561"/>
      <w:r w:rsidR="00892D63">
        <w:rPr>
          <w:bCs/>
        </w:rPr>
        <w:t>kuram</w:t>
      </w:r>
      <w:r w:rsidR="00892D63" w:rsidRPr="00CA283C">
        <w:rPr>
          <w:bCs/>
        </w:rPr>
        <w:t xml:space="preserve"> būtu piešķiramas līguma slēgšanas tiesības</w:t>
      </w:r>
      <w:bookmarkEnd w:id="15"/>
      <w:r w:rsidR="00892D63" w:rsidRPr="00CA283C">
        <w:rPr>
          <w:bCs/>
        </w:rPr>
        <w:t>, pārbauda, vai attiecībā uz šo pretendentu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16" w:name="_Hlk173408690"/>
      <w:r w:rsidR="00C11359" w:rsidRPr="00DD0E4D">
        <w:rPr>
          <w:bCs/>
        </w:rPr>
        <w:t>Kā arī šādu informāciju pārbauda attiecībā par pretendenta, kuram būtu piešķiramas līguma slēgšanas tiesības</w:t>
      </w:r>
      <w:r w:rsidR="008C7D4F">
        <w:rPr>
          <w:bCs/>
        </w:rPr>
        <w:t xml:space="preserve"> </w:t>
      </w:r>
      <w:r w:rsidR="00C11359" w:rsidRPr="00DD0E4D">
        <w:rPr>
          <w:bCs/>
        </w:rPr>
        <w:t xml:space="preserve">valdes vai padomes locekli, patieso labuma guvēju, </w:t>
      </w:r>
      <w:proofErr w:type="spellStart"/>
      <w:r w:rsidR="00C11359" w:rsidRPr="00DD0E4D">
        <w:rPr>
          <w:bCs/>
        </w:rPr>
        <w:t>pārstāvēttiesīgo</w:t>
      </w:r>
      <w:proofErr w:type="spellEnd"/>
      <w:r w:rsidR="00C11359" w:rsidRPr="00DD0E4D">
        <w:rPr>
          <w:bCs/>
        </w:rPr>
        <w:t xml:space="preserve"> personu vai prokūristu, kā arī piesaistīto apakšuzņēmēju un tā valdes vai padomes locekli, patieso labuma guvēju, </w:t>
      </w:r>
      <w:proofErr w:type="spellStart"/>
      <w:r w:rsidR="00C11359" w:rsidRPr="00DD0E4D">
        <w:rPr>
          <w:bCs/>
        </w:rPr>
        <w:t>pārstāvēttiesīgo</w:t>
      </w:r>
      <w:proofErr w:type="spellEnd"/>
      <w:r w:rsidR="00C11359" w:rsidRPr="00DD0E4D">
        <w:rPr>
          <w:bCs/>
        </w:rPr>
        <w:t xml:space="preserve"> personu vai prokūristu</w:t>
      </w:r>
      <w:r w:rsidR="00C11359">
        <w:rPr>
          <w:bCs/>
        </w:rPr>
        <w:t xml:space="preserve">. </w:t>
      </w:r>
      <w:bookmarkEnd w:id="16"/>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7B9CDC0"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7" w:name="_Hlk142462496"/>
      <w:r>
        <w:rPr>
          <w:bCs/>
        </w:rPr>
        <w:t>Komisija</w:t>
      </w:r>
      <w:r w:rsidRPr="006B1AE6">
        <w:rPr>
          <w:bCs/>
        </w:rPr>
        <w:t xml:space="preserve"> </w:t>
      </w:r>
      <w:r w:rsidR="00ED6C8D">
        <w:rPr>
          <w:bCs/>
        </w:rPr>
        <w:t>4</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ED6C8D">
        <w:rPr>
          <w:bCs/>
        </w:rPr>
        <w:t>4</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lastRenderedPageBreak/>
        <w:t>3 (trīs</w:t>
      </w:r>
      <w:r w:rsidRPr="009415C8">
        <w:rPr>
          <w:rFonts w:cs="Times New Roman"/>
          <w:bCs/>
          <w:szCs w:val="24"/>
        </w:rPr>
        <w:t>) darba dienu laikā no Komisijas pieprasījuma nosūtīšanas datuma.</w:t>
      </w:r>
    </w:p>
    <w:p w14:paraId="59A113AF" w14:textId="0A43BB3C"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7"/>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8"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8"/>
    </w:p>
    <w:p w14:paraId="22DDCEBA" w14:textId="77777777" w:rsidR="004567F0" w:rsidRPr="004567F0" w:rsidRDefault="004567F0" w:rsidP="004567F0"/>
    <w:p w14:paraId="3C834683" w14:textId="16999FB6" w:rsidR="00936765" w:rsidRPr="008C7D4F" w:rsidRDefault="00FF10FC" w:rsidP="00FF10FC">
      <w:pPr>
        <w:tabs>
          <w:tab w:val="left" w:pos="709"/>
          <w:tab w:val="left" w:pos="1560"/>
          <w:tab w:val="center" w:pos="4320"/>
          <w:tab w:val="left" w:pos="6096"/>
          <w:tab w:val="right" w:pos="8640"/>
        </w:tabs>
        <w:ind w:right="-1"/>
        <w:jc w:val="both"/>
      </w:pPr>
      <w:r>
        <w:rPr>
          <w:b/>
        </w:rPr>
        <w:tab/>
      </w:r>
      <w:r w:rsidR="007C2157">
        <w:rPr>
          <w:b/>
        </w:rPr>
        <w:t>5</w:t>
      </w:r>
      <w:r w:rsidR="00936765" w:rsidRPr="008C7D4F">
        <w:rPr>
          <w:b/>
        </w:rPr>
        <w:t xml:space="preserve">.1. </w:t>
      </w:r>
      <w:r w:rsidR="00936765" w:rsidRPr="008C7D4F">
        <w:t xml:space="preserve">Komisija par iepirkuma uzvarētāju atzīst to pretendentu, kura piedāvājums atbilst </w:t>
      </w:r>
      <w:r w:rsidR="00140A85" w:rsidRPr="008C7D4F">
        <w:t>Iepirkuma uzaicinājumā</w:t>
      </w:r>
      <w:r w:rsidR="00936765" w:rsidRPr="008C7D4F">
        <w:t xml:space="preserve"> norādītajām prasībām un kura piedāvā</w:t>
      </w:r>
      <w:r w:rsidR="00D62CC1" w:rsidRPr="008C7D4F">
        <w:t>tā</w:t>
      </w:r>
      <w:r w:rsidR="00936765" w:rsidRPr="008C7D4F">
        <w:t xml:space="preserve"> cena</w:t>
      </w:r>
      <w:r w:rsidR="00D62CC1" w:rsidRPr="008C7D4F">
        <w:t xml:space="preserve"> </w:t>
      </w:r>
      <w:r w:rsidR="00936765" w:rsidRPr="008C7D4F">
        <w:t xml:space="preserve">ir viszemākā </w:t>
      </w:r>
    </w:p>
    <w:p w14:paraId="2119767D" w14:textId="1E90BDF2" w:rsidR="00936765" w:rsidRPr="008C7D4F" w:rsidRDefault="007C2157" w:rsidP="002F5E25">
      <w:pPr>
        <w:tabs>
          <w:tab w:val="left" w:pos="1560"/>
          <w:tab w:val="center" w:pos="4320"/>
          <w:tab w:val="left" w:pos="6096"/>
          <w:tab w:val="right" w:pos="8640"/>
        </w:tabs>
        <w:ind w:right="-1" w:firstLine="709"/>
        <w:jc w:val="both"/>
        <w:rPr>
          <w:lang w:eastAsia="lv-LV"/>
        </w:rPr>
      </w:pPr>
      <w:r>
        <w:rPr>
          <w:b/>
          <w:bCs/>
        </w:rPr>
        <w:t>5</w:t>
      </w:r>
      <w:r w:rsidR="00936765" w:rsidRPr="008C7D4F">
        <w:rPr>
          <w:b/>
          <w:bCs/>
        </w:rPr>
        <w:t>.</w:t>
      </w:r>
      <w:r w:rsidR="002472AB" w:rsidRPr="008C7D4F">
        <w:rPr>
          <w:b/>
          <w:bCs/>
        </w:rPr>
        <w:t>2</w:t>
      </w:r>
      <w:r w:rsidR="00936765" w:rsidRPr="008C7D4F">
        <w:rPr>
          <w:b/>
          <w:bCs/>
        </w:rPr>
        <w:t>.</w:t>
      </w:r>
      <w:r w:rsidR="00936765" w:rsidRPr="00F345E5">
        <w:t xml:space="preserve"> </w:t>
      </w:r>
      <w:r w:rsidR="00936765" w:rsidRPr="008C7D4F">
        <w:rPr>
          <w:lang w:eastAsia="lv-LV"/>
        </w:rPr>
        <w:t xml:space="preserve">Gadījumā, ja vairāki pretendenti </w:t>
      </w:r>
      <w:r w:rsidR="00936765" w:rsidRPr="00F345E5">
        <w:t>piedāvā vienādu finanšu piedāvājuma zemāko cenu</w:t>
      </w:r>
      <w:r w:rsidR="00936765" w:rsidRPr="008C7D4F">
        <w:rPr>
          <w:lang w:eastAsia="lv-LV"/>
        </w:rPr>
        <w:t xml:space="preserve">, līguma slēgšanas tiesības tiek piešķirtas pretendentam, </w:t>
      </w:r>
      <w:r w:rsidR="00936765" w:rsidRPr="00E74D1C">
        <w:rPr>
          <w:lang w:eastAsia="lv-LV"/>
        </w:rPr>
        <w:t xml:space="preserve">kurš </w:t>
      </w:r>
      <w:r w:rsidR="00FF10FC" w:rsidRPr="00964913">
        <w:rPr>
          <w:lang w:eastAsia="lv-LV"/>
        </w:rPr>
        <w:t>“</w:t>
      </w:r>
      <w:r w:rsidR="009B6514" w:rsidRPr="00964913">
        <w:rPr>
          <w:lang w:eastAsia="lv-LV"/>
        </w:rPr>
        <w:t xml:space="preserve">Finanšu </w:t>
      </w:r>
      <w:r w:rsidR="007A7ED3" w:rsidRPr="00964913">
        <w:rPr>
          <w:lang w:eastAsia="lv-LV"/>
        </w:rPr>
        <w:t xml:space="preserve">piedāvājuma” </w:t>
      </w:r>
      <w:r w:rsidR="009B6514" w:rsidRPr="00964913">
        <w:rPr>
          <w:lang w:eastAsia="lv-LV"/>
        </w:rPr>
        <w:t>1</w:t>
      </w:r>
      <w:r w:rsidR="007A7ED3" w:rsidRPr="00964913">
        <w:rPr>
          <w:lang w:eastAsia="lv-LV"/>
        </w:rPr>
        <w:t>.punktā</w:t>
      </w:r>
      <w:r w:rsidR="00936765" w:rsidRPr="00964913">
        <w:rPr>
          <w:lang w:eastAsia="lv-LV"/>
        </w:rPr>
        <w:t xml:space="preserve"> norādī</w:t>
      </w:r>
      <w:r w:rsidR="008C7D4F" w:rsidRPr="00964913">
        <w:rPr>
          <w:lang w:eastAsia="lv-LV"/>
        </w:rPr>
        <w:t xml:space="preserve">jis </w:t>
      </w:r>
      <w:r w:rsidR="00936765" w:rsidRPr="00964913">
        <w:rPr>
          <w:lang w:eastAsia="lv-LV"/>
        </w:rPr>
        <w:t xml:space="preserve"> </w:t>
      </w:r>
      <w:r w:rsidR="009B6514" w:rsidRPr="00964913">
        <w:rPr>
          <w:lang w:eastAsia="lv-LV"/>
        </w:rPr>
        <w:t>zemāko cenu.</w:t>
      </w:r>
    </w:p>
    <w:p w14:paraId="362C0949" w14:textId="31D3A290" w:rsidR="00473B8E" w:rsidRDefault="007C2157" w:rsidP="00473B8E">
      <w:pPr>
        <w:tabs>
          <w:tab w:val="left" w:pos="1560"/>
          <w:tab w:val="center" w:pos="4320"/>
          <w:tab w:val="left" w:pos="6096"/>
          <w:tab w:val="right" w:pos="8640"/>
        </w:tabs>
        <w:ind w:right="-1" w:firstLine="709"/>
        <w:jc w:val="both"/>
        <w:rPr>
          <w:lang w:eastAsia="lv-LV"/>
        </w:rPr>
      </w:pPr>
      <w:r>
        <w:rPr>
          <w:b/>
          <w:bCs/>
          <w:lang w:eastAsia="lv-LV"/>
        </w:rPr>
        <w:t>5</w:t>
      </w:r>
      <w:r w:rsidR="002472AB" w:rsidRPr="008C7D4F">
        <w:rPr>
          <w:b/>
          <w:bCs/>
          <w:lang w:eastAsia="lv-LV"/>
        </w:rPr>
        <w:t>.3</w:t>
      </w:r>
      <w:r w:rsidR="003E5984" w:rsidRPr="008C7D4F">
        <w:rPr>
          <w:b/>
          <w:bCs/>
          <w:lang w:eastAsia="lv-LV"/>
        </w:rPr>
        <w:t>.</w:t>
      </w:r>
      <w:r w:rsidR="003E5984" w:rsidRPr="008C7D4F">
        <w:rPr>
          <w:lang w:eastAsia="lv-LV"/>
        </w:rPr>
        <w:t xml:space="preserve"> Komisija pēc lēmuma pieņemšanas sazināsies tikai ar to pretendentu, kurš tiks atzīts par uzvarētāju iepirkumā, un informāciju par pieņemto lēmumu publicēs VID tīmekļvietnē paziņojumā par iepirkumu.</w:t>
      </w:r>
      <w:r w:rsidR="003E5984">
        <w:rPr>
          <w:lang w:eastAsia="lv-LV"/>
        </w:rPr>
        <w:t xml:space="preserve"> </w:t>
      </w:r>
    </w:p>
    <w:p w14:paraId="3BF3399B" w14:textId="77777777" w:rsidR="00473B8E" w:rsidRDefault="00473B8E" w:rsidP="00473B8E">
      <w:pPr>
        <w:tabs>
          <w:tab w:val="left" w:pos="1560"/>
          <w:tab w:val="center" w:pos="4320"/>
          <w:tab w:val="left" w:pos="6096"/>
          <w:tab w:val="right" w:pos="8640"/>
        </w:tabs>
        <w:ind w:right="-1" w:firstLine="709"/>
        <w:jc w:val="both"/>
        <w:rPr>
          <w:lang w:eastAsia="lv-LV"/>
        </w:rPr>
      </w:pPr>
    </w:p>
    <w:p w14:paraId="782AF8BC" w14:textId="113E32B0" w:rsidR="001375F2" w:rsidRPr="00473B8E" w:rsidRDefault="001375F2" w:rsidP="00473B8E">
      <w:pPr>
        <w:pStyle w:val="ListParagraph"/>
        <w:numPr>
          <w:ilvl w:val="0"/>
          <w:numId w:val="1"/>
        </w:numPr>
        <w:jc w:val="center"/>
        <w:rPr>
          <w:rFonts w:eastAsia="Times New Roman" w:cs="Times New Roman"/>
          <w:b/>
          <w:caps/>
          <w:sz w:val="28"/>
          <w:szCs w:val="28"/>
          <w:lang w:eastAsia="lv-LV"/>
        </w:rPr>
      </w:pPr>
      <w:r w:rsidRPr="00473B8E">
        <w:rPr>
          <w:rFonts w:eastAsia="Times New Roman" w:cs="Times New Roman"/>
          <w:b/>
          <w:cap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855C345"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3F6299" w:rsidRPr="00F345E5">
        <w:rPr>
          <w:b/>
          <w:bCs/>
          <w:szCs w:val="24"/>
        </w:rPr>
        <w:t>202</w:t>
      </w:r>
      <w:r w:rsidR="003F6299">
        <w:rPr>
          <w:b/>
          <w:bCs/>
          <w:szCs w:val="24"/>
        </w:rPr>
        <w:t>6</w:t>
      </w:r>
      <w:r w:rsidRPr="00F345E5">
        <w:rPr>
          <w:b/>
          <w:bCs/>
          <w:szCs w:val="24"/>
        </w:rPr>
        <w:t xml:space="preserve">. gada </w:t>
      </w:r>
      <w:r w:rsidR="00D71C57">
        <w:rPr>
          <w:b/>
          <w:bCs/>
          <w:szCs w:val="24"/>
        </w:rPr>
        <w:t>5</w:t>
      </w:r>
      <w:r w:rsidR="00436A38">
        <w:rPr>
          <w:b/>
          <w:bCs/>
          <w:szCs w:val="24"/>
        </w:rPr>
        <w:t>. </w:t>
      </w:r>
      <w:r w:rsidR="00D71C57">
        <w:rPr>
          <w:b/>
          <w:bCs/>
          <w:szCs w:val="24"/>
        </w:rPr>
        <w:t>marta</w:t>
      </w:r>
      <w:r w:rsidR="00D71C57" w:rsidRPr="00F345E5">
        <w:rPr>
          <w:b/>
          <w:bCs/>
          <w:szCs w:val="24"/>
        </w:rPr>
        <w:t xml:space="preserve"> </w:t>
      </w:r>
      <w:r w:rsidRPr="00F345E5">
        <w:rPr>
          <w:b/>
          <w:bCs/>
          <w:szCs w:val="24"/>
        </w:rPr>
        <w:t>plkst. 10.00</w:t>
      </w:r>
      <w:r w:rsidRPr="002472AB">
        <w:rPr>
          <w:szCs w:val="24"/>
        </w:rPr>
        <w:t xml:space="preserve">, nosūtot piedāvājumu uz elektroniskā pasta adresi:  </w:t>
      </w:r>
      <w:r w:rsidR="003F6299">
        <w:rPr>
          <w:b/>
          <w:bCs/>
          <w:szCs w:val="24"/>
        </w:rPr>
        <w:t>gunta.borisevica</w:t>
      </w:r>
      <w:r w:rsidR="008C7D4F" w:rsidRPr="00E76F79">
        <w:rPr>
          <w:b/>
          <w:bCs/>
          <w:szCs w:val="24"/>
        </w:rPr>
        <w:t>@vid.gov.lv</w:t>
      </w:r>
      <w:r w:rsidRPr="002472AB">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4E7B83E8"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3F6299" w:rsidRPr="002472AB">
        <w:rPr>
          <w:b/>
          <w:bCs/>
          <w:szCs w:val="24"/>
        </w:rPr>
        <w:t>202</w:t>
      </w:r>
      <w:r w:rsidR="003F6299">
        <w:rPr>
          <w:b/>
          <w:bCs/>
          <w:szCs w:val="24"/>
        </w:rPr>
        <w:t>6</w:t>
      </w:r>
      <w:r w:rsidRPr="002472AB">
        <w:rPr>
          <w:b/>
          <w:bCs/>
          <w:szCs w:val="24"/>
        </w:rPr>
        <w:t xml:space="preserve">. gada </w:t>
      </w:r>
      <w:r w:rsidR="00D71C57">
        <w:rPr>
          <w:b/>
          <w:bCs/>
          <w:szCs w:val="24"/>
        </w:rPr>
        <w:t>5</w:t>
      </w:r>
      <w:r w:rsidR="00436A38">
        <w:rPr>
          <w:b/>
          <w:bCs/>
          <w:szCs w:val="24"/>
        </w:rPr>
        <w:t>. </w:t>
      </w:r>
      <w:r w:rsidR="00D71C57">
        <w:rPr>
          <w:b/>
          <w:bCs/>
          <w:szCs w:val="24"/>
        </w:rPr>
        <w:t>martā</w:t>
      </w:r>
      <w:r w:rsidR="00D71C57" w:rsidRPr="002472AB">
        <w:rPr>
          <w:b/>
          <w:bCs/>
          <w:szCs w:val="24"/>
        </w:rPr>
        <w:t xml:space="preserve"> </w:t>
      </w:r>
      <w:r w:rsidRPr="002472AB">
        <w:rPr>
          <w:b/>
          <w:bCs/>
          <w:szCs w:val="24"/>
        </w:rPr>
        <w:t>no plkst. 10.00 līdz plkst. 1</w:t>
      </w:r>
      <w:r w:rsidR="008C7D4F">
        <w:rPr>
          <w:b/>
          <w:bCs/>
          <w:szCs w:val="24"/>
        </w:rPr>
        <w:t>2</w:t>
      </w:r>
      <w:r w:rsidRPr="002472AB">
        <w:rPr>
          <w:b/>
          <w:bCs/>
          <w:szCs w:val="24"/>
        </w:rPr>
        <w:t xml:space="preserve">.00 </w:t>
      </w:r>
      <w:proofErr w:type="spellStart"/>
      <w:r w:rsidRPr="002472AB">
        <w:rPr>
          <w:b/>
          <w:bCs/>
          <w:szCs w:val="24"/>
        </w:rPr>
        <w:t>nosūta</w:t>
      </w:r>
      <w:proofErr w:type="spellEnd"/>
      <w:r w:rsidRPr="002472AB">
        <w:rPr>
          <w:b/>
          <w:bCs/>
          <w:szCs w:val="24"/>
        </w:rPr>
        <w:t xml:space="preserve"> uz elektronisko pasta adresi: </w:t>
      </w:r>
      <w:r w:rsidR="003F6299">
        <w:rPr>
          <w:b/>
          <w:bCs/>
          <w:szCs w:val="24"/>
        </w:rPr>
        <w:t>gunta</w:t>
      </w:r>
      <w:r w:rsidR="0035063B">
        <w:rPr>
          <w:b/>
          <w:bCs/>
          <w:szCs w:val="24"/>
        </w:rPr>
        <w:t>.</w:t>
      </w:r>
      <w:r w:rsidR="003F6299">
        <w:rPr>
          <w:b/>
          <w:bCs/>
          <w:szCs w:val="24"/>
        </w:rPr>
        <w:t>borisevica</w:t>
      </w:r>
      <w:r w:rsidR="008C7D4F" w:rsidRPr="00E76F79">
        <w:rPr>
          <w:b/>
          <w:bCs/>
          <w:szCs w:val="24"/>
        </w:rPr>
        <w:t>@vid.gov.lv</w:t>
      </w:r>
      <w:r w:rsidR="008C7D4F">
        <w:rPr>
          <w:b/>
          <w:bCs/>
          <w:szCs w:val="24"/>
        </w:rPr>
        <w:t xml:space="preserve"> </w:t>
      </w:r>
      <w:r w:rsidRPr="002472AB">
        <w:rPr>
          <w:b/>
          <w:bCs/>
          <w:szCs w:val="24"/>
        </w:rPr>
        <w:t xml:space="preserve">paroli šifrētā piedāvājuma atvēršanai. </w:t>
      </w:r>
    </w:p>
    <w:p w14:paraId="25090D07" w14:textId="10209F89"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3F6299">
        <w:rPr>
          <w:szCs w:val="24"/>
        </w:rPr>
        <w:t>6</w:t>
      </w:r>
      <w:r w:rsidRPr="002472AB">
        <w:rPr>
          <w:szCs w:val="24"/>
        </w:rPr>
        <w:t>.</w:t>
      </w:r>
      <w:r w:rsidR="00CF5F73" w:rsidRPr="002472AB">
        <w:rPr>
          <w:szCs w:val="24"/>
        </w:rPr>
        <w:t>5. apakš</w:t>
      </w:r>
      <w:r w:rsidRPr="002472AB">
        <w:rPr>
          <w:szCs w:val="24"/>
        </w:rPr>
        <w:t>punktā noteiktajā termiņā nav atsūtīta parole, Pasūtītājs neizskata.</w:t>
      </w:r>
    </w:p>
    <w:p w14:paraId="0C420E32" w14:textId="5165D5D0" w:rsidR="00055B1F" w:rsidRPr="00F345E5" w:rsidRDefault="00055B1F" w:rsidP="00E90DE0">
      <w:pPr>
        <w:pStyle w:val="ListParagraph"/>
        <w:numPr>
          <w:ilvl w:val="1"/>
          <w:numId w:val="1"/>
        </w:numPr>
        <w:tabs>
          <w:tab w:val="left" w:pos="1134"/>
        </w:tabs>
        <w:ind w:left="0" w:firstLine="709"/>
        <w:jc w:val="both"/>
        <w:rPr>
          <w:rFonts w:eastAsia="Times New Roman" w:cs="Times New Roman"/>
          <w:i/>
          <w:iCs/>
          <w:szCs w:val="24"/>
          <w:lang w:eastAsia="lv-LV"/>
        </w:rPr>
      </w:pPr>
      <w:r w:rsidRPr="00F345E5">
        <w:rPr>
          <w:szCs w:val="24"/>
        </w:rPr>
        <w:t xml:space="preserve">Lai piedāvājums tiktu saņemts VID, lūdzam personas piedāvājumu iesniegšanai izmantot e-pastu, kura sūtījuma FROM adreses domēns sakrīt ar faktiskā sūtītāja domēnu. </w:t>
      </w:r>
    </w:p>
    <w:p w14:paraId="4CC82FCB" w14:textId="129E2FA9" w:rsidR="008C7D4F" w:rsidRPr="00E76F79" w:rsidRDefault="00055B1F" w:rsidP="008C7D4F">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F345E5">
        <w:rPr>
          <w:szCs w:val="24"/>
        </w:rPr>
        <w:t>Aicinām</w:t>
      </w:r>
      <w:r w:rsidRPr="008C7D4F">
        <w:rPr>
          <w:szCs w:val="24"/>
        </w:rPr>
        <w:t xml:space="preserve"> pretendentu pēc piedāvājuma nosūtīšanas pārliecināties vai tiek saņemta atbilde, kas apliecina</w:t>
      </w:r>
      <w:r w:rsidRPr="008C7D4F">
        <w:rPr>
          <w:iCs/>
          <w:szCs w:val="24"/>
        </w:rPr>
        <w:t xml:space="preserve"> piedāvājuma saņemšanu. </w:t>
      </w:r>
      <w:r w:rsidR="008C7D4F" w:rsidRPr="00E76F79">
        <w:rPr>
          <w:iCs/>
          <w:szCs w:val="24"/>
        </w:rPr>
        <w:t xml:space="preserve">Atbildes nesaņemšanas gadījumā </w:t>
      </w:r>
      <w:r w:rsidR="008C7D4F" w:rsidRPr="00E76F79">
        <w:rPr>
          <w:rFonts w:eastAsia="Times New Roman" w:cs="Times New Roman"/>
          <w:szCs w:val="24"/>
          <w:lang w:eastAsia="lv-LV"/>
        </w:rPr>
        <w:t xml:space="preserve">vēlams sazināties galveno iepirkumu speciālisti </w:t>
      </w:r>
      <w:r w:rsidR="003F6299">
        <w:rPr>
          <w:rFonts w:eastAsia="Times New Roman" w:cs="Times New Roman"/>
          <w:szCs w:val="24"/>
          <w:lang w:eastAsia="lv-LV"/>
        </w:rPr>
        <w:t xml:space="preserve">Guntu </w:t>
      </w:r>
      <w:proofErr w:type="spellStart"/>
      <w:r w:rsidR="003F6299">
        <w:rPr>
          <w:rFonts w:eastAsia="Times New Roman" w:cs="Times New Roman"/>
          <w:szCs w:val="24"/>
          <w:lang w:eastAsia="lv-LV"/>
        </w:rPr>
        <w:t>Borisēviču</w:t>
      </w:r>
      <w:proofErr w:type="spellEnd"/>
      <w:r w:rsidR="003F6299">
        <w:rPr>
          <w:rFonts w:eastAsia="Times New Roman" w:cs="Times New Roman"/>
          <w:szCs w:val="24"/>
          <w:lang w:eastAsia="lv-LV"/>
        </w:rPr>
        <w:t xml:space="preserve">, </w:t>
      </w:r>
      <w:r w:rsidR="008C7D4F" w:rsidRPr="00E76F79">
        <w:rPr>
          <w:rFonts w:eastAsia="Times New Roman" w:cs="Times New Roman"/>
          <w:szCs w:val="24"/>
          <w:lang w:eastAsia="lv-LV"/>
        </w:rPr>
        <w:t xml:space="preserve"> </w:t>
      </w:r>
      <w:r w:rsidR="003F6299">
        <w:rPr>
          <w:rFonts w:eastAsia="Times New Roman" w:cs="Times New Roman"/>
          <w:szCs w:val="24"/>
          <w:lang w:eastAsia="lv-LV"/>
        </w:rPr>
        <w:t>t</w:t>
      </w:r>
      <w:r w:rsidR="003F6299" w:rsidRPr="00E76F79">
        <w:rPr>
          <w:rFonts w:eastAsia="Times New Roman" w:cs="Times New Roman"/>
          <w:szCs w:val="24"/>
          <w:lang w:eastAsia="lv-LV"/>
        </w:rPr>
        <w:t>ālr</w:t>
      </w:r>
      <w:r w:rsidR="008C7D4F" w:rsidRPr="00E76F79">
        <w:rPr>
          <w:rFonts w:eastAsia="Times New Roman" w:cs="Times New Roman"/>
          <w:szCs w:val="24"/>
          <w:lang w:eastAsia="lv-LV"/>
        </w:rPr>
        <w:t xml:space="preserve">. </w:t>
      </w:r>
      <w:r w:rsidR="003F6299" w:rsidRPr="00E76F79">
        <w:rPr>
          <w:rFonts w:eastAsia="Times New Roman" w:cs="Times New Roman"/>
          <w:szCs w:val="24"/>
          <w:lang w:eastAsia="lv-LV"/>
        </w:rPr>
        <w:t>671202</w:t>
      </w:r>
      <w:r w:rsidR="003F6299">
        <w:rPr>
          <w:rFonts w:eastAsia="Times New Roman" w:cs="Times New Roman"/>
          <w:szCs w:val="24"/>
          <w:lang w:eastAsia="lv-LV"/>
        </w:rPr>
        <w:t>38</w:t>
      </w:r>
      <w:r w:rsidR="008C7D4F" w:rsidRPr="00E76F79">
        <w:rPr>
          <w:rFonts w:eastAsia="Times New Roman" w:cs="Times New Roman"/>
          <w:szCs w:val="24"/>
          <w:lang w:eastAsia="lv-LV"/>
        </w:rPr>
        <w:t>.</w:t>
      </w:r>
    </w:p>
    <w:p w14:paraId="73317918" w14:textId="77777777" w:rsidR="001375F2" w:rsidRPr="00F345E5" w:rsidRDefault="001375F2" w:rsidP="00F345E5">
      <w:pPr>
        <w:pStyle w:val="ListParagraph"/>
        <w:tabs>
          <w:tab w:val="left" w:pos="993"/>
          <w:tab w:val="left" w:pos="1134"/>
        </w:tabs>
        <w:ind w:left="709"/>
        <w:jc w:val="both"/>
        <w:rPr>
          <w:rFonts w:eastAsia="Times New Roman" w:cs="Times New Roman"/>
          <w:szCs w:val="24"/>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436A38">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0C2F" w14:textId="77777777" w:rsidR="00686A6D" w:rsidRDefault="00686A6D" w:rsidP="00183526">
      <w:r>
        <w:separator/>
      </w:r>
    </w:p>
  </w:endnote>
  <w:endnote w:type="continuationSeparator" w:id="0">
    <w:p w14:paraId="1DF65DC5" w14:textId="77777777" w:rsidR="00686A6D" w:rsidRDefault="00686A6D" w:rsidP="00183526">
      <w:r>
        <w:continuationSeparator/>
      </w:r>
    </w:p>
  </w:endnote>
  <w:endnote w:type="continuationNotice" w:id="1">
    <w:p w14:paraId="096937E1" w14:textId="77777777" w:rsidR="00686A6D" w:rsidRDefault="00686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C5F6" w14:textId="77777777" w:rsidR="00686A6D" w:rsidRDefault="00686A6D" w:rsidP="00183526">
      <w:r>
        <w:separator/>
      </w:r>
    </w:p>
  </w:footnote>
  <w:footnote w:type="continuationSeparator" w:id="0">
    <w:p w14:paraId="492357AC" w14:textId="77777777" w:rsidR="00686A6D" w:rsidRDefault="00686A6D" w:rsidP="00183526">
      <w:r>
        <w:continuationSeparator/>
      </w:r>
    </w:p>
  </w:footnote>
  <w:footnote w:type="continuationNotice" w:id="1">
    <w:p w14:paraId="21C1A67B" w14:textId="77777777" w:rsidR="00686A6D" w:rsidRDefault="00686A6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6E5CD35" w14:textId="39AC7E43" w:rsidR="00D90F63" w:rsidRDefault="00D90F63" w:rsidP="00EA0683">
      <w:pPr>
        <w:pStyle w:val="FootnoteText"/>
        <w:ind w:left="142" w:hanging="142"/>
        <w:jc w:val="both"/>
      </w:pPr>
      <w:r>
        <w:rPr>
          <w:rStyle w:val="FootnoteReference"/>
        </w:rPr>
        <w:footnoteRef/>
      </w:r>
      <w:r>
        <w:t xml:space="preserve"> Vielas noteiktas </w:t>
      </w:r>
      <w:r w:rsidRPr="00280C59">
        <w:rPr>
          <w:rFonts w:cs="Times New Roman"/>
          <w:szCs w:val="24"/>
        </w:rPr>
        <w:t>Latvijas Republikas</w:t>
      </w:r>
      <w:r>
        <w:rPr>
          <w:rFonts w:cs="Times New Roman"/>
          <w:szCs w:val="24"/>
        </w:rPr>
        <w:t xml:space="preserve"> 09.05.1006.</w:t>
      </w:r>
      <w:r w:rsidRPr="00280C59">
        <w:rPr>
          <w:rFonts w:cs="Times New Roman"/>
          <w:szCs w:val="24"/>
        </w:rPr>
        <w:t xml:space="preserve"> “Narkotisko un psihotropo vielu un zāļu, kā arī prekursoru likumīgās aprites likuma” 1.panta septītajā, desmitajā, trīspadsmitajā un četrpadsmitajā daļā</w:t>
      </w:r>
      <w:r>
        <w:rPr>
          <w:rStyle w:val="CommentReference"/>
        </w:rPr>
        <w:t/>
      </w:r>
      <w:r>
        <w:rPr>
          <w:rStyle w:val="CommentReference"/>
        </w:rPr>
        <w:t/>
      </w:r>
      <w:r>
        <w:rPr>
          <w:rStyle w:val="CommentReference"/>
        </w:rPr>
        <w:t/>
      </w:r>
      <w:r>
        <w:rPr>
          <w:rFonts w:cs="Times New Roman"/>
          <w:szCs w:val="24"/>
        </w:rPr>
        <w:t>. Vielu iespējamie nosaukumi noteikti Latvijas Republikas 15.10.1998. likuma “</w:t>
      </w:r>
      <w:r w:rsidRPr="00D90F63">
        <w:rPr>
          <w:rFonts w:cs="Times New Roman"/>
          <w:szCs w:val="24"/>
        </w:rPr>
        <w:t>Par Krimināllikuma spēkā stāšanās un piemērošanas kārtību</w:t>
      </w:r>
      <w:r>
        <w:rPr>
          <w:rFonts w:cs="Times New Roman"/>
          <w:szCs w:val="24"/>
        </w:rPr>
        <w:t>” 2.pielikumā (piezīme: šī iepirkuma ietvaros plānota iznīcināšana šķidrām Vielām).</w:t>
      </w:r>
    </w:p>
  </w:footnote>
  <w:footnote w:id="4">
    <w:p w14:paraId="7AC6286B" w14:textId="77777777" w:rsidR="00C00A58" w:rsidRDefault="00C00A58">
      <w:pPr>
        <w:pStyle w:val="FootnoteText"/>
      </w:pPr>
      <w:r w:rsidRPr="00F345E5">
        <w:rPr>
          <w:rStyle w:val="FootnoteReference"/>
        </w:rPr>
        <w:footnoteRef/>
      </w:r>
      <w:r w:rsidRPr="00F345E5">
        <w:t xml:space="preserve"> </w:t>
      </w:r>
      <w:r w:rsidRPr="00F345E5">
        <w:rPr>
          <w:rFonts w:eastAsia="Times New Roman" w:cs="Times New Roman"/>
          <w:i/>
          <w:lang w:eastAsia="lv-LV"/>
        </w:rPr>
        <w:t>A</w:t>
      </w:r>
      <w:r w:rsidRPr="00A87A39">
        <w:rPr>
          <w:rFonts w:eastAsia="Times New Roman" w:cs="Times New Roman"/>
          <w:i/>
          <w:lang w:eastAsia="lv-LV"/>
        </w:rPr>
        <w:t>t</w:t>
      </w:r>
      <w:r w:rsidRPr="007535E4">
        <w:rPr>
          <w:rFonts w:eastAsia="Times New Roman" w:cs="Times New Roman"/>
          <w:i/>
          <w:lang w:eastAsia="lv-LV"/>
        </w:rPr>
        <w:t>ļauja tiks pārbaudīta V</w:t>
      </w:r>
      <w:r>
        <w:rPr>
          <w:rFonts w:eastAsia="Times New Roman" w:cs="Times New Roman"/>
          <w:i/>
          <w:lang w:eastAsia="lv-LV"/>
        </w:rPr>
        <w:t>alsts vides dienesta</w:t>
      </w:r>
      <w:r w:rsidRPr="007535E4">
        <w:rPr>
          <w:rFonts w:eastAsia="Times New Roman" w:cs="Times New Roman"/>
          <w:i/>
          <w:lang w:eastAsia="lv-LV"/>
        </w:rPr>
        <w:t xml:space="preserve"> uzturētajā atļauju reģistrā</w:t>
      </w:r>
      <w:r>
        <w:rPr>
          <w:rFonts w:eastAsia="Times New Roman" w:cs="Times New Roman"/>
          <w:i/>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7A1A70"/>
    <w:multiLevelType w:val="hybridMultilevel"/>
    <w:tmpl w:val="BD0AD2C6"/>
    <w:lvl w:ilvl="0" w:tplc="84706432">
      <w:start w:val="1"/>
      <w:numFmt w:val="bullet"/>
      <w:lvlText w:val=""/>
      <w:lvlJc w:val="left"/>
      <w:pPr>
        <w:ind w:left="860" w:hanging="360"/>
      </w:pPr>
      <w:rPr>
        <w:rFonts w:ascii="Symbol" w:hAnsi="Symbol"/>
      </w:rPr>
    </w:lvl>
    <w:lvl w:ilvl="1" w:tplc="3446E9FA">
      <w:start w:val="1"/>
      <w:numFmt w:val="bullet"/>
      <w:lvlText w:val=""/>
      <w:lvlJc w:val="left"/>
      <w:pPr>
        <w:ind w:left="860" w:hanging="360"/>
      </w:pPr>
      <w:rPr>
        <w:rFonts w:ascii="Symbol" w:hAnsi="Symbol"/>
      </w:rPr>
    </w:lvl>
    <w:lvl w:ilvl="2" w:tplc="DFF44F2A">
      <w:start w:val="1"/>
      <w:numFmt w:val="bullet"/>
      <w:lvlText w:val=""/>
      <w:lvlJc w:val="left"/>
      <w:pPr>
        <w:ind w:left="860" w:hanging="360"/>
      </w:pPr>
      <w:rPr>
        <w:rFonts w:ascii="Symbol" w:hAnsi="Symbol"/>
      </w:rPr>
    </w:lvl>
    <w:lvl w:ilvl="3" w:tplc="52668D62">
      <w:start w:val="1"/>
      <w:numFmt w:val="bullet"/>
      <w:lvlText w:val=""/>
      <w:lvlJc w:val="left"/>
      <w:pPr>
        <w:ind w:left="860" w:hanging="360"/>
      </w:pPr>
      <w:rPr>
        <w:rFonts w:ascii="Symbol" w:hAnsi="Symbol"/>
      </w:rPr>
    </w:lvl>
    <w:lvl w:ilvl="4" w:tplc="4EBABB7C">
      <w:start w:val="1"/>
      <w:numFmt w:val="bullet"/>
      <w:lvlText w:val=""/>
      <w:lvlJc w:val="left"/>
      <w:pPr>
        <w:ind w:left="860" w:hanging="360"/>
      </w:pPr>
      <w:rPr>
        <w:rFonts w:ascii="Symbol" w:hAnsi="Symbol"/>
      </w:rPr>
    </w:lvl>
    <w:lvl w:ilvl="5" w:tplc="FD346D44">
      <w:start w:val="1"/>
      <w:numFmt w:val="bullet"/>
      <w:lvlText w:val=""/>
      <w:lvlJc w:val="left"/>
      <w:pPr>
        <w:ind w:left="860" w:hanging="360"/>
      </w:pPr>
      <w:rPr>
        <w:rFonts w:ascii="Symbol" w:hAnsi="Symbol"/>
      </w:rPr>
    </w:lvl>
    <w:lvl w:ilvl="6" w:tplc="48102104">
      <w:start w:val="1"/>
      <w:numFmt w:val="bullet"/>
      <w:lvlText w:val=""/>
      <w:lvlJc w:val="left"/>
      <w:pPr>
        <w:ind w:left="860" w:hanging="360"/>
      </w:pPr>
      <w:rPr>
        <w:rFonts w:ascii="Symbol" w:hAnsi="Symbol"/>
      </w:rPr>
    </w:lvl>
    <w:lvl w:ilvl="7" w:tplc="08FE3D1C">
      <w:start w:val="1"/>
      <w:numFmt w:val="bullet"/>
      <w:lvlText w:val=""/>
      <w:lvlJc w:val="left"/>
      <w:pPr>
        <w:ind w:left="860" w:hanging="360"/>
      </w:pPr>
      <w:rPr>
        <w:rFonts w:ascii="Symbol" w:hAnsi="Symbol"/>
      </w:rPr>
    </w:lvl>
    <w:lvl w:ilvl="8" w:tplc="C964AA5E">
      <w:start w:val="1"/>
      <w:numFmt w:val="bullet"/>
      <w:lvlText w:val=""/>
      <w:lvlJc w:val="left"/>
      <w:pPr>
        <w:ind w:left="860" w:hanging="360"/>
      </w:pPr>
      <w:rPr>
        <w:rFonts w:ascii="Symbol" w:hAnsi="Symbol"/>
      </w:r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B63E07BC"/>
    <w:lvl w:ilvl="0">
      <w:start w:val="1"/>
      <w:numFmt w:val="decimal"/>
      <w:lvlText w:val="%1."/>
      <w:lvlJc w:val="left"/>
      <w:pPr>
        <w:ind w:left="1352" w:hanging="360"/>
      </w:pPr>
      <w:rPr>
        <w:rFonts w:cs="Times New Roman" w:hint="default"/>
        <w:sz w:val="28"/>
        <w:szCs w:val="28"/>
      </w:rPr>
    </w:lvl>
    <w:lvl w:ilvl="1">
      <w:start w:val="1"/>
      <w:numFmt w:val="decimal"/>
      <w:isLgl/>
      <w:lvlText w:val="%1.%2."/>
      <w:lvlJc w:val="left"/>
      <w:pPr>
        <w:ind w:left="1211"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812986"/>
    <w:multiLevelType w:val="hybridMultilevel"/>
    <w:tmpl w:val="4C4C662E"/>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643"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B5404F"/>
    <w:multiLevelType w:val="hybridMultilevel"/>
    <w:tmpl w:val="BFB65B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0212267"/>
    <w:multiLevelType w:val="hybridMultilevel"/>
    <w:tmpl w:val="487075FC"/>
    <w:lvl w:ilvl="0" w:tplc="C8727404">
      <w:start w:val="2"/>
      <w:numFmt w:val="bullet"/>
      <w:lvlText w:val="-"/>
      <w:lvlJc w:val="left"/>
      <w:pPr>
        <w:ind w:left="495" w:hanging="360"/>
      </w:pPr>
      <w:rPr>
        <w:rFonts w:ascii="Times New Roman" w:eastAsia="Times New Roman"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6" w15:restartNumberingAfterBreak="0">
    <w:nsid w:val="62D002D2"/>
    <w:multiLevelType w:val="hybridMultilevel"/>
    <w:tmpl w:val="09F20BD6"/>
    <w:lvl w:ilvl="0" w:tplc="8474CD7E">
      <w:start w:val="2"/>
      <w:numFmt w:val="bullet"/>
      <w:lvlText w:val="-"/>
      <w:lvlJc w:val="left"/>
      <w:pPr>
        <w:ind w:left="720" w:hanging="360"/>
      </w:pPr>
      <w:rPr>
        <w:rFonts w:ascii="Times New Roman" w:eastAsiaTheme="minorHAns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1" w15:restartNumberingAfterBreak="0">
    <w:nsid w:val="6983092C"/>
    <w:multiLevelType w:val="multilevel"/>
    <w:tmpl w:val="50F64588"/>
    <w:lvl w:ilvl="0">
      <w:start w:val="1"/>
      <w:numFmt w:val="decimal"/>
      <w:lvlText w:val="%1."/>
      <w:lvlJc w:val="left"/>
      <w:pPr>
        <w:ind w:left="3621" w:hanging="360"/>
      </w:pPr>
      <w:rPr>
        <w:rFonts w:hint="default"/>
        <w:b/>
      </w:rPr>
    </w:lvl>
    <w:lvl w:ilvl="1">
      <w:start w:val="1"/>
      <w:numFmt w:val="decimal"/>
      <w:lvlText w:val="%1.%2."/>
      <w:lvlJc w:val="left"/>
      <w:pPr>
        <w:ind w:left="432" w:hanging="432"/>
      </w:pPr>
      <w:rPr>
        <w:rFonts w:ascii="Times New Roman" w:hAnsi="Times New Roman" w:cs="Times New Roman" w:hint="default"/>
        <w:b/>
        <w:bCs/>
        <w:i w:val="0"/>
        <w:iCs/>
        <w:color w:val="auto"/>
      </w:rPr>
    </w:lvl>
    <w:lvl w:ilvl="2">
      <w:start w:val="1"/>
      <w:numFmt w:val="decimal"/>
      <w:lvlText w:val="%1.%2.%3."/>
      <w:lvlJc w:val="left"/>
      <w:pPr>
        <w:ind w:left="504" w:hanging="504"/>
      </w:pPr>
      <w:rPr>
        <w:rFonts w:hint="default"/>
        <w:b/>
        <w:bCs/>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D27256C"/>
    <w:multiLevelType w:val="hybridMultilevel"/>
    <w:tmpl w:val="40EE7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42"/>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7"/>
  </w:num>
  <w:num w:numId="13" w16cid:durableId="1606426433">
    <w:abstractNumId w:val="7"/>
  </w:num>
  <w:num w:numId="14" w16cid:durableId="298806307">
    <w:abstractNumId w:val="45"/>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6"/>
  </w:num>
  <w:num w:numId="20" w16cid:durableId="791241671">
    <w:abstractNumId w:val="2"/>
  </w:num>
  <w:num w:numId="21" w16cid:durableId="1472362145">
    <w:abstractNumId w:val="17"/>
  </w:num>
  <w:num w:numId="22" w16cid:durableId="1099524379">
    <w:abstractNumId w:val="39"/>
  </w:num>
  <w:num w:numId="23" w16cid:durableId="122433928">
    <w:abstractNumId w:val="28"/>
  </w:num>
  <w:num w:numId="24" w16cid:durableId="1359232207">
    <w:abstractNumId w:val="44"/>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40"/>
  </w:num>
  <w:num w:numId="32" w16cid:durableId="911039321">
    <w:abstractNumId w:val="31"/>
  </w:num>
  <w:num w:numId="33" w16cid:durableId="2107341477">
    <w:abstractNumId w:val="27"/>
  </w:num>
  <w:num w:numId="34" w16cid:durableId="1821925811">
    <w:abstractNumId w:val="0"/>
  </w:num>
  <w:num w:numId="35" w16cid:durableId="838889223">
    <w:abstractNumId w:val="38"/>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4"/>
  </w:num>
  <w:num w:numId="41" w16cid:durableId="233315903">
    <w:abstractNumId w:val="12"/>
  </w:num>
  <w:num w:numId="42" w16cid:durableId="309483166">
    <w:abstractNumId w:val="22"/>
  </w:num>
  <w:num w:numId="43" w16cid:durableId="871380624">
    <w:abstractNumId w:val="26"/>
  </w:num>
  <w:num w:numId="44" w16cid:durableId="357315738">
    <w:abstractNumId w:val="47"/>
  </w:num>
  <w:num w:numId="45" w16cid:durableId="690958907">
    <w:abstractNumId w:val="36"/>
  </w:num>
  <w:num w:numId="46" w16cid:durableId="571890481">
    <w:abstractNumId w:val="18"/>
  </w:num>
  <w:num w:numId="47" w16cid:durableId="1859195807">
    <w:abstractNumId w:val="41"/>
  </w:num>
  <w:num w:numId="48" w16cid:durableId="596059537">
    <w:abstractNumId w:val="35"/>
  </w:num>
  <w:num w:numId="49" w16cid:durableId="867258134">
    <w:abstractNumId w:val="33"/>
  </w:num>
  <w:num w:numId="50" w16cid:durableId="4807339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A1F"/>
    <w:rsid w:val="00002007"/>
    <w:rsid w:val="00002C22"/>
    <w:rsid w:val="000048CD"/>
    <w:rsid w:val="00004E10"/>
    <w:rsid w:val="000059E0"/>
    <w:rsid w:val="00005E79"/>
    <w:rsid w:val="00006C2C"/>
    <w:rsid w:val="00007175"/>
    <w:rsid w:val="0000762A"/>
    <w:rsid w:val="00010EA7"/>
    <w:rsid w:val="000128BA"/>
    <w:rsid w:val="000134CD"/>
    <w:rsid w:val="00014CEA"/>
    <w:rsid w:val="00014DFD"/>
    <w:rsid w:val="00020027"/>
    <w:rsid w:val="000253D3"/>
    <w:rsid w:val="00025425"/>
    <w:rsid w:val="00025B6C"/>
    <w:rsid w:val="00032351"/>
    <w:rsid w:val="000341F3"/>
    <w:rsid w:val="00034770"/>
    <w:rsid w:val="00045C97"/>
    <w:rsid w:val="00054427"/>
    <w:rsid w:val="00054748"/>
    <w:rsid w:val="00055163"/>
    <w:rsid w:val="00055B1F"/>
    <w:rsid w:val="00056721"/>
    <w:rsid w:val="0006163F"/>
    <w:rsid w:val="00061AAB"/>
    <w:rsid w:val="00062E53"/>
    <w:rsid w:val="000664A4"/>
    <w:rsid w:val="00067CBC"/>
    <w:rsid w:val="00070641"/>
    <w:rsid w:val="00070B01"/>
    <w:rsid w:val="000744C1"/>
    <w:rsid w:val="000770FB"/>
    <w:rsid w:val="000776A7"/>
    <w:rsid w:val="00085BE6"/>
    <w:rsid w:val="00086A7A"/>
    <w:rsid w:val="00087D18"/>
    <w:rsid w:val="00090354"/>
    <w:rsid w:val="0009245D"/>
    <w:rsid w:val="000A0838"/>
    <w:rsid w:val="000A163C"/>
    <w:rsid w:val="000A2F9A"/>
    <w:rsid w:val="000A3F84"/>
    <w:rsid w:val="000A49EC"/>
    <w:rsid w:val="000A4F8D"/>
    <w:rsid w:val="000A7D15"/>
    <w:rsid w:val="000B29D6"/>
    <w:rsid w:val="000B2B9B"/>
    <w:rsid w:val="000C23CD"/>
    <w:rsid w:val="000C6592"/>
    <w:rsid w:val="000D2092"/>
    <w:rsid w:val="000D2954"/>
    <w:rsid w:val="000D62E9"/>
    <w:rsid w:val="000D7490"/>
    <w:rsid w:val="000E040A"/>
    <w:rsid w:val="000E272B"/>
    <w:rsid w:val="000E345B"/>
    <w:rsid w:val="000F4217"/>
    <w:rsid w:val="000F5054"/>
    <w:rsid w:val="00100D7C"/>
    <w:rsid w:val="00101BD1"/>
    <w:rsid w:val="001026E7"/>
    <w:rsid w:val="0010542E"/>
    <w:rsid w:val="00107756"/>
    <w:rsid w:val="0011074B"/>
    <w:rsid w:val="00112522"/>
    <w:rsid w:val="00112919"/>
    <w:rsid w:val="00112C30"/>
    <w:rsid w:val="00113380"/>
    <w:rsid w:val="00122319"/>
    <w:rsid w:val="00123564"/>
    <w:rsid w:val="00125556"/>
    <w:rsid w:val="00126F6A"/>
    <w:rsid w:val="00127A17"/>
    <w:rsid w:val="00127B5E"/>
    <w:rsid w:val="00127DB0"/>
    <w:rsid w:val="001318BB"/>
    <w:rsid w:val="001338F7"/>
    <w:rsid w:val="001375F2"/>
    <w:rsid w:val="0013790B"/>
    <w:rsid w:val="00140A85"/>
    <w:rsid w:val="001412FA"/>
    <w:rsid w:val="00145957"/>
    <w:rsid w:val="00147A96"/>
    <w:rsid w:val="00152068"/>
    <w:rsid w:val="00153721"/>
    <w:rsid w:val="00154282"/>
    <w:rsid w:val="00154725"/>
    <w:rsid w:val="001574FD"/>
    <w:rsid w:val="00157CE8"/>
    <w:rsid w:val="00162D66"/>
    <w:rsid w:val="00164808"/>
    <w:rsid w:val="0016491C"/>
    <w:rsid w:val="00166847"/>
    <w:rsid w:val="00166D68"/>
    <w:rsid w:val="0016742B"/>
    <w:rsid w:val="0017122C"/>
    <w:rsid w:val="001737B5"/>
    <w:rsid w:val="00183257"/>
    <w:rsid w:val="001834F2"/>
    <w:rsid w:val="00183526"/>
    <w:rsid w:val="0019250D"/>
    <w:rsid w:val="00193220"/>
    <w:rsid w:val="001940CB"/>
    <w:rsid w:val="001949D2"/>
    <w:rsid w:val="00194A2E"/>
    <w:rsid w:val="001A00E5"/>
    <w:rsid w:val="001A1CC5"/>
    <w:rsid w:val="001B1734"/>
    <w:rsid w:val="001B293F"/>
    <w:rsid w:val="001B3229"/>
    <w:rsid w:val="001B77CF"/>
    <w:rsid w:val="001C0483"/>
    <w:rsid w:val="001C28B3"/>
    <w:rsid w:val="001C327F"/>
    <w:rsid w:val="001C3E72"/>
    <w:rsid w:val="001D0800"/>
    <w:rsid w:val="001D08A3"/>
    <w:rsid w:val="001D1CAC"/>
    <w:rsid w:val="001D565D"/>
    <w:rsid w:val="001D6A6E"/>
    <w:rsid w:val="001D7F8C"/>
    <w:rsid w:val="001E1C18"/>
    <w:rsid w:val="001E22B4"/>
    <w:rsid w:val="001E7089"/>
    <w:rsid w:val="001E7C30"/>
    <w:rsid w:val="001F0206"/>
    <w:rsid w:val="001F09F7"/>
    <w:rsid w:val="001F1B7B"/>
    <w:rsid w:val="001F1BE9"/>
    <w:rsid w:val="001F26ED"/>
    <w:rsid w:val="001F75B4"/>
    <w:rsid w:val="002034FD"/>
    <w:rsid w:val="00205AC3"/>
    <w:rsid w:val="00207472"/>
    <w:rsid w:val="00211D3D"/>
    <w:rsid w:val="00212746"/>
    <w:rsid w:val="00217107"/>
    <w:rsid w:val="002221B8"/>
    <w:rsid w:val="0022386A"/>
    <w:rsid w:val="00227D10"/>
    <w:rsid w:val="00231AAF"/>
    <w:rsid w:val="00233CE4"/>
    <w:rsid w:val="00233DB3"/>
    <w:rsid w:val="0023453C"/>
    <w:rsid w:val="00236B9A"/>
    <w:rsid w:val="00240842"/>
    <w:rsid w:val="00243089"/>
    <w:rsid w:val="0024395C"/>
    <w:rsid w:val="00246284"/>
    <w:rsid w:val="002472AB"/>
    <w:rsid w:val="00247646"/>
    <w:rsid w:val="00250B41"/>
    <w:rsid w:val="00251438"/>
    <w:rsid w:val="00252978"/>
    <w:rsid w:val="002540C5"/>
    <w:rsid w:val="00254D9C"/>
    <w:rsid w:val="00256F84"/>
    <w:rsid w:val="00257E53"/>
    <w:rsid w:val="00263A8B"/>
    <w:rsid w:val="00264ACD"/>
    <w:rsid w:val="002652F2"/>
    <w:rsid w:val="00273405"/>
    <w:rsid w:val="00275CE1"/>
    <w:rsid w:val="0028070E"/>
    <w:rsid w:val="00280C59"/>
    <w:rsid w:val="002821EA"/>
    <w:rsid w:val="002831CB"/>
    <w:rsid w:val="00283883"/>
    <w:rsid w:val="002867D5"/>
    <w:rsid w:val="0029358F"/>
    <w:rsid w:val="002942DD"/>
    <w:rsid w:val="002A574D"/>
    <w:rsid w:val="002A630D"/>
    <w:rsid w:val="002A7235"/>
    <w:rsid w:val="002A72E0"/>
    <w:rsid w:val="002A7B77"/>
    <w:rsid w:val="002B0FCF"/>
    <w:rsid w:val="002B28C2"/>
    <w:rsid w:val="002B334F"/>
    <w:rsid w:val="002B68C2"/>
    <w:rsid w:val="002B79AD"/>
    <w:rsid w:val="002C3836"/>
    <w:rsid w:val="002C3CA6"/>
    <w:rsid w:val="002C70B3"/>
    <w:rsid w:val="002D05B4"/>
    <w:rsid w:val="002D2490"/>
    <w:rsid w:val="002D299B"/>
    <w:rsid w:val="002E4DCA"/>
    <w:rsid w:val="002E4F68"/>
    <w:rsid w:val="002E7319"/>
    <w:rsid w:val="002E74A7"/>
    <w:rsid w:val="002F42A8"/>
    <w:rsid w:val="002F4891"/>
    <w:rsid w:val="002F5A6F"/>
    <w:rsid w:val="002F5E25"/>
    <w:rsid w:val="002F797F"/>
    <w:rsid w:val="0030709A"/>
    <w:rsid w:val="003127E8"/>
    <w:rsid w:val="00313B3B"/>
    <w:rsid w:val="00320940"/>
    <w:rsid w:val="00320A84"/>
    <w:rsid w:val="003219DE"/>
    <w:rsid w:val="00321B13"/>
    <w:rsid w:val="00321B9B"/>
    <w:rsid w:val="00326F16"/>
    <w:rsid w:val="00331763"/>
    <w:rsid w:val="00333C47"/>
    <w:rsid w:val="00337B84"/>
    <w:rsid w:val="003435AD"/>
    <w:rsid w:val="00343FC8"/>
    <w:rsid w:val="00344A7B"/>
    <w:rsid w:val="0035063B"/>
    <w:rsid w:val="00350730"/>
    <w:rsid w:val="00351D95"/>
    <w:rsid w:val="00354E17"/>
    <w:rsid w:val="00360B63"/>
    <w:rsid w:val="00361DFE"/>
    <w:rsid w:val="00363CC4"/>
    <w:rsid w:val="00363DA9"/>
    <w:rsid w:val="0037158A"/>
    <w:rsid w:val="003723E1"/>
    <w:rsid w:val="00373DE8"/>
    <w:rsid w:val="00374517"/>
    <w:rsid w:val="003806B3"/>
    <w:rsid w:val="003828F1"/>
    <w:rsid w:val="0038421E"/>
    <w:rsid w:val="0038448D"/>
    <w:rsid w:val="00384803"/>
    <w:rsid w:val="00385EAD"/>
    <w:rsid w:val="003866F5"/>
    <w:rsid w:val="003915D0"/>
    <w:rsid w:val="00396B80"/>
    <w:rsid w:val="003A3B43"/>
    <w:rsid w:val="003A6FAF"/>
    <w:rsid w:val="003B3847"/>
    <w:rsid w:val="003B3F08"/>
    <w:rsid w:val="003B426A"/>
    <w:rsid w:val="003B569E"/>
    <w:rsid w:val="003B5C4E"/>
    <w:rsid w:val="003B60DC"/>
    <w:rsid w:val="003B64C0"/>
    <w:rsid w:val="003B7DCB"/>
    <w:rsid w:val="003C2BE6"/>
    <w:rsid w:val="003C3738"/>
    <w:rsid w:val="003C3BDC"/>
    <w:rsid w:val="003C5EAD"/>
    <w:rsid w:val="003C722D"/>
    <w:rsid w:val="003D6890"/>
    <w:rsid w:val="003E20DD"/>
    <w:rsid w:val="003E3128"/>
    <w:rsid w:val="003E3655"/>
    <w:rsid w:val="003E5852"/>
    <w:rsid w:val="003E5984"/>
    <w:rsid w:val="003E5C05"/>
    <w:rsid w:val="003F08E4"/>
    <w:rsid w:val="003F4BD9"/>
    <w:rsid w:val="003F6299"/>
    <w:rsid w:val="00400A3B"/>
    <w:rsid w:val="0040277E"/>
    <w:rsid w:val="00404493"/>
    <w:rsid w:val="0040580F"/>
    <w:rsid w:val="004060B7"/>
    <w:rsid w:val="00412D93"/>
    <w:rsid w:val="00413119"/>
    <w:rsid w:val="00415649"/>
    <w:rsid w:val="00421687"/>
    <w:rsid w:val="0042318C"/>
    <w:rsid w:val="00425584"/>
    <w:rsid w:val="00425C2C"/>
    <w:rsid w:val="00427F1D"/>
    <w:rsid w:val="004308E1"/>
    <w:rsid w:val="00433E2B"/>
    <w:rsid w:val="00436A38"/>
    <w:rsid w:val="00437B95"/>
    <w:rsid w:val="0044107A"/>
    <w:rsid w:val="00443A9C"/>
    <w:rsid w:val="00443C4E"/>
    <w:rsid w:val="00445A1A"/>
    <w:rsid w:val="00450983"/>
    <w:rsid w:val="00450B69"/>
    <w:rsid w:val="004567F0"/>
    <w:rsid w:val="00466C6B"/>
    <w:rsid w:val="00473B8E"/>
    <w:rsid w:val="0047416E"/>
    <w:rsid w:val="00475B0E"/>
    <w:rsid w:val="00480763"/>
    <w:rsid w:val="00481C07"/>
    <w:rsid w:val="0048494D"/>
    <w:rsid w:val="00484992"/>
    <w:rsid w:val="00484C79"/>
    <w:rsid w:val="00486BEC"/>
    <w:rsid w:val="0049218D"/>
    <w:rsid w:val="00497900"/>
    <w:rsid w:val="004A76E9"/>
    <w:rsid w:val="004B36DC"/>
    <w:rsid w:val="004B3C64"/>
    <w:rsid w:val="004B47CE"/>
    <w:rsid w:val="004B501C"/>
    <w:rsid w:val="004B67A8"/>
    <w:rsid w:val="004C4171"/>
    <w:rsid w:val="004C4561"/>
    <w:rsid w:val="004C4A19"/>
    <w:rsid w:val="004D27CA"/>
    <w:rsid w:val="004D2AC6"/>
    <w:rsid w:val="004D2CB9"/>
    <w:rsid w:val="004D71E0"/>
    <w:rsid w:val="004D79E1"/>
    <w:rsid w:val="004F0060"/>
    <w:rsid w:val="004F0882"/>
    <w:rsid w:val="004F1FBD"/>
    <w:rsid w:val="004F2341"/>
    <w:rsid w:val="004F2FB9"/>
    <w:rsid w:val="004F30ED"/>
    <w:rsid w:val="004F5582"/>
    <w:rsid w:val="004F6E4A"/>
    <w:rsid w:val="004F7F5C"/>
    <w:rsid w:val="00501FAC"/>
    <w:rsid w:val="00502105"/>
    <w:rsid w:val="0050373D"/>
    <w:rsid w:val="00505429"/>
    <w:rsid w:val="00505579"/>
    <w:rsid w:val="00506FAA"/>
    <w:rsid w:val="00510A87"/>
    <w:rsid w:val="00512266"/>
    <w:rsid w:val="00513B0D"/>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4415"/>
    <w:rsid w:val="0059620C"/>
    <w:rsid w:val="0059631C"/>
    <w:rsid w:val="005A4B4A"/>
    <w:rsid w:val="005A703E"/>
    <w:rsid w:val="005A7A46"/>
    <w:rsid w:val="005B2F7E"/>
    <w:rsid w:val="005B5EAB"/>
    <w:rsid w:val="005C2607"/>
    <w:rsid w:val="005C6571"/>
    <w:rsid w:val="005D24AF"/>
    <w:rsid w:val="005D40C9"/>
    <w:rsid w:val="005E01AF"/>
    <w:rsid w:val="005E13E1"/>
    <w:rsid w:val="005E63A5"/>
    <w:rsid w:val="005E6EE6"/>
    <w:rsid w:val="005E783A"/>
    <w:rsid w:val="005F1C2B"/>
    <w:rsid w:val="00601696"/>
    <w:rsid w:val="0060292D"/>
    <w:rsid w:val="00603865"/>
    <w:rsid w:val="00603899"/>
    <w:rsid w:val="00604DB2"/>
    <w:rsid w:val="00604EC8"/>
    <w:rsid w:val="00612059"/>
    <w:rsid w:val="006167EF"/>
    <w:rsid w:val="00617097"/>
    <w:rsid w:val="006170E0"/>
    <w:rsid w:val="0063092F"/>
    <w:rsid w:val="00631456"/>
    <w:rsid w:val="006335A4"/>
    <w:rsid w:val="00636A2C"/>
    <w:rsid w:val="0063748D"/>
    <w:rsid w:val="00637E4B"/>
    <w:rsid w:val="00643995"/>
    <w:rsid w:val="006447C9"/>
    <w:rsid w:val="00646770"/>
    <w:rsid w:val="00652046"/>
    <w:rsid w:val="00654B90"/>
    <w:rsid w:val="006611D4"/>
    <w:rsid w:val="00662052"/>
    <w:rsid w:val="00662A90"/>
    <w:rsid w:val="00662CA2"/>
    <w:rsid w:val="00664DB9"/>
    <w:rsid w:val="006660EF"/>
    <w:rsid w:val="00666267"/>
    <w:rsid w:val="0066683F"/>
    <w:rsid w:val="00667512"/>
    <w:rsid w:val="00671A63"/>
    <w:rsid w:val="00671DEA"/>
    <w:rsid w:val="00672879"/>
    <w:rsid w:val="00674450"/>
    <w:rsid w:val="00675333"/>
    <w:rsid w:val="006765C8"/>
    <w:rsid w:val="006772A4"/>
    <w:rsid w:val="006775A3"/>
    <w:rsid w:val="00680D22"/>
    <w:rsid w:val="00683F78"/>
    <w:rsid w:val="00685863"/>
    <w:rsid w:val="0068632A"/>
    <w:rsid w:val="00686A6D"/>
    <w:rsid w:val="006875C3"/>
    <w:rsid w:val="0069319E"/>
    <w:rsid w:val="00697781"/>
    <w:rsid w:val="006A0FEE"/>
    <w:rsid w:val="006A176E"/>
    <w:rsid w:val="006A1B64"/>
    <w:rsid w:val="006A1EB2"/>
    <w:rsid w:val="006A5203"/>
    <w:rsid w:val="006A6D7C"/>
    <w:rsid w:val="006B1729"/>
    <w:rsid w:val="006B2E15"/>
    <w:rsid w:val="006B4756"/>
    <w:rsid w:val="006B5BF8"/>
    <w:rsid w:val="006B5F0F"/>
    <w:rsid w:val="006B6715"/>
    <w:rsid w:val="006C6414"/>
    <w:rsid w:val="006C7FFD"/>
    <w:rsid w:val="006D6B57"/>
    <w:rsid w:val="006D7451"/>
    <w:rsid w:val="006E1284"/>
    <w:rsid w:val="006E1B3D"/>
    <w:rsid w:val="006E1EED"/>
    <w:rsid w:val="006E2BD1"/>
    <w:rsid w:val="006E2C24"/>
    <w:rsid w:val="006E2CC0"/>
    <w:rsid w:val="006E3CA1"/>
    <w:rsid w:val="006E5C33"/>
    <w:rsid w:val="006E7111"/>
    <w:rsid w:val="006F3D91"/>
    <w:rsid w:val="006F41DC"/>
    <w:rsid w:val="006F5D4F"/>
    <w:rsid w:val="006F5FC3"/>
    <w:rsid w:val="006F7418"/>
    <w:rsid w:val="00702A2A"/>
    <w:rsid w:val="00706B3F"/>
    <w:rsid w:val="007117CB"/>
    <w:rsid w:val="00712138"/>
    <w:rsid w:val="00713356"/>
    <w:rsid w:val="007145C6"/>
    <w:rsid w:val="0071542A"/>
    <w:rsid w:val="00716500"/>
    <w:rsid w:val="00716787"/>
    <w:rsid w:val="00716850"/>
    <w:rsid w:val="00717370"/>
    <w:rsid w:val="00720779"/>
    <w:rsid w:val="00720948"/>
    <w:rsid w:val="007249F2"/>
    <w:rsid w:val="007312E1"/>
    <w:rsid w:val="007315BB"/>
    <w:rsid w:val="00731AF5"/>
    <w:rsid w:val="0073493F"/>
    <w:rsid w:val="00736C4C"/>
    <w:rsid w:val="007462BE"/>
    <w:rsid w:val="0074644B"/>
    <w:rsid w:val="007467D2"/>
    <w:rsid w:val="00746BDD"/>
    <w:rsid w:val="00761FF8"/>
    <w:rsid w:val="00762E18"/>
    <w:rsid w:val="007636B3"/>
    <w:rsid w:val="00767071"/>
    <w:rsid w:val="0077090C"/>
    <w:rsid w:val="007716C9"/>
    <w:rsid w:val="007728B1"/>
    <w:rsid w:val="00784B6B"/>
    <w:rsid w:val="007904D3"/>
    <w:rsid w:val="00792541"/>
    <w:rsid w:val="00794D30"/>
    <w:rsid w:val="00794E85"/>
    <w:rsid w:val="007A1723"/>
    <w:rsid w:val="007A3B50"/>
    <w:rsid w:val="007A5C3F"/>
    <w:rsid w:val="007A7ED3"/>
    <w:rsid w:val="007B22C7"/>
    <w:rsid w:val="007B3954"/>
    <w:rsid w:val="007B5B27"/>
    <w:rsid w:val="007B68BC"/>
    <w:rsid w:val="007B730F"/>
    <w:rsid w:val="007B7359"/>
    <w:rsid w:val="007C2157"/>
    <w:rsid w:val="007C3840"/>
    <w:rsid w:val="007C679A"/>
    <w:rsid w:val="007C76F8"/>
    <w:rsid w:val="007D1803"/>
    <w:rsid w:val="007D2A2A"/>
    <w:rsid w:val="007D3FB1"/>
    <w:rsid w:val="007E18F1"/>
    <w:rsid w:val="007E2B85"/>
    <w:rsid w:val="007E3FA1"/>
    <w:rsid w:val="007E71A5"/>
    <w:rsid w:val="007F2F8D"/>
    <w:rsid w:val="007F4562"/>
    <w:rsid w:val="007F67FA"/>
    <w:rsid w:val="0080085A"/>
    <w:rsid w:val="0080182F"/>
    <w:rsid w:val="00801D6B"/>
    <w:rsid w:val="00801FE9"/>
    <w:rsid w:val="00802419"/>
    <w:rsid w:val="00802627"/>
    <w:rsid w:val="008032CC"/>
    <w:rsid w:val="0080414C"/>
    <w:rsid w:val="008045BC"/>
    <w:rsid w:val="00804F6B"/>
    <w:rsid w:val="00805617"/>
    <w:rsid w:val="00806BD1"/>
    <w:rsid w:val="0080703E"/>
    <w:rsid w:val="0080741E"/>
    <w:rsid w:val="00811E12"/>
    <w:rsid w:val="00812FAA"/>
    <w:rsid w:val="008154C3"/>
    <w:rsid w:val="008165F8"/>
    <w:rsid w:val="008208B3"/>
    <w:rsid w:val="00822CE6"/>
    <w:rsid w:val="00827C45"/>
    <w:rsid w:val="008308CE"/>
    <w:rsid w:val="008342D8"/>
    <w:rsid w:val="008348FB"/>
    <w:rsid w:val="00834CC1"/>
    <w:rsid w:val="00840638"/>
    <w:rsid w:val="00842BC1"/>
    <w:rsid w:val="00845729"/>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381"/>
    <w:rsid w:val="008C3DBE"/>
    <w:rsid w:val="008C5986"/>
    <w:rsid w:val="008C7D4F"/>
    <w:rsid w:val="008D34D7"/>
    <w:rsid w:val="008D41FC"/>
    <w:rsid w:val="008D4751"/>
    <w:rsid w:val="008D5B93"/>
    <w:rsid w:val="008E00BA"/>
    <w:rsid w:val="008E206C"/>
    <w:rsid w:val="008E5203"/>
    <w:rsid w:val="008F2524"/>
    <w:rsid w:val="008F3516"/>
    <w:rsid w:val="008F458A"/>
    <w:rsid w:val="008F5114"/>
    <w:rsid w:val="008F6BC8"/>
    <w:rsid w:val="008F6E9C"/>
    <w:rsid w:val="0090034A"/>
    <w:rsid w:val="00900A2D"/>
    <w:rsid w:val="00901B99"/>
    <w:rsid w:val="0090348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606E"/>
    <w:rsid w:val="00957A49"/>
    <w:rsid w:val="00960BA0"/>
    <w:rsid w:val="00960CB5"/>
    <w:rsid w:val="009617C3"/>
    <w:rsid w:val="009626E8"/>
    <w:rsid w:val="0096341C"/>
    <w:rsid w:val="00964913"/>
    <w:rsid w:val="009721DC"/>
    <w:rsid w:val="00977382"/>
    <w:rsid w:val="009776F7"/>
    <w:rsid w:val="009809E5"/>
    <w:rsid w:val="00984DDA"/>
    <w:rsid w:val="00985191"/>
    <w:rsid w:val="009863DC"/>
    <w:rsid w:val="009905FC"/>
    <w:rsid w:val="00993B1B"/>
    <w:rsid w:val="00994766"/>
    <w:rsid w:val="00994B84"/>
    <w:rsid w:val="00996733"/>
    <w:rsid w:val="0099737C"/>
    <w:rsid w:val="009A0415"/>
    <w:rsid w:val="009A2A1B"/>
    <w:rsid w:val="009A2ACD"/>
    <w:rsid w:val="009A5406"/>
    <w:rsid w:val="009B0DF6"/>
    <w:rsid w:val="009B1F8E"/>
    <w:rsid w:val="009B2996"/>
    <w:rsid w:val="009B6514"/>
    <w:rsid w:val="009B6564"/>
    <w:rsid w:val="009E08E9"/>
    <w:rsid w:val="009E4410"/>
    <w:rsid w:val="009E72F9"/>
    <w:rsid w:val="009F0135"/>
    <w:rsid w:val="009F0566"/>
    <w:rsid w:val="009F06A4"/>
    <w:rsid w:val="009F2814"/>
    <w:rsid w:val="009F5FCF"/>
    <w:rsid w:val="00A01148"/>
    <w:rsid w:val="00A035A0"/>
    <w:rsid w:val="00A03C6A"/>
    <w:rsid w:val="00A0540A"/>
    <w:rsid w:val="00A05A41"/>
    <w:rsid w:val="00A0697A"/>
    <w:rsid w:val="00A07C71"/>
    <w:rsid w:val="00A1004A"/>
    <w:rsid w:val="00A12CD7"/>
    <w:rsid w:val="00A15D7A"/>
    <w:rsid w:val="00A178E3"/>
    <w:rsid w:val="00A2470C"/>
    <w:rsid w:val="00A259CA"/>
    <w:rsid w:val="00A26B43"/>
    <w:rsid w:val="00A46090"/>
    <w:rsid w:val="00A46968"/>
    <w:rsid w:val="00A47F92"/>
    <w:rsid w:val="00A53A63"/>
    <w:rsid w:val="00A54F0B"/>
    <w:rsid w:val="00A570C4"/>
    <w:rsid w:val="00A600AF"/>
    <w:rsid w:val="00A619ED"/>
    <w:rsid w:val="00A65524"/>
    <w:rsid w:val="00A73AF7"/>
    <w:rsid w:val="00A7529C"/>
    <w:rsid w:val="00A77531"/>
    <w:rsid w:val="00A81429"/>
    <w:rsid w:val="00A815AA"/>
    <w:rsid w:val="00A8363A"/>
    <w:rsid w:val="00A860AB"/>
    <w:rsid w:val="00A87A39"/>
    <w:rsid w:val="00A90686"/>
    <w:rsid w:val="00A91868"/>
    <w:rsid w:val="00A939F5"/>
    <w:rsid w:val="00A94368"/>
    <w:rsid w:val="00A9733B"/>
    <w:rsid w:val="00AA0235"/>
    <w:rsid w:val="00AA0EE5"/>
    <w:rsid w:val="00AA2C27"/>
    <w:rsid w:val="00AA475A"/>
    <w:rsid w:val="00AB26BC"/>
    <w:rsid w:val="00AB779E"/>
    <w:rsid w:val="00AC06A7"/>
    <w:rsid w:val="00AC3DDE"/>
    <w:rsid w:val="00AC56DA"/>
    <w:rsid w:val="00AC644E"/>
    <w:rsid w:val="00AC6559"/>
    <w:rsid w:val="00AD4496"/>
    <w:rsid w:val="00AD5B07"/>
    <w:rsid w:val="00AE10A5"/>
    <w:rsid w:val="00AE11FB"/>
    <w:rsid w:val="00AE5713"/>
    <w:rsid w:val="00AE6031"/>
    <w:rsid w:val="00AF2D56"/>
    <w:rsid w:val="00AF3028"/>
    <w:rsid w:val="00B01743"/>
    <w:rsid w:val="00B03F33"/>
    <w:rsid w:val="00B06A37"/>
    <w:rsid w:val="00B126E8"/>
    <w:rsid w:val="00B127A4"/>
    <w:rsid w:val="00B13704"/>
    <w:rsid w:val="00B14DD6"/>
    <w:rsid w:val="00B203D1"/>
    <w:rsid w:val="00B214F9"/>
    <w:rsid w:val="00B216D8"/>
    <w:rsid w:val="00B21CE4"/>
    <w:rsid w:val="00B2424E"/>
    <w:rsid w:val="00B31C7E"/>
    <w:rsid w:val="00B32AE1"/>
    <w:rsid w:val="00B34373"/>
    <w:rsid w:val="00B358E5"/>
    <w:rsid w:val="00B37378"/>
    <w:rsid w:val="00B45844"/>
    <w:rsid w:val="00B46466"/>
    <w:rsid w:val="00B46A98"/>
    <w:rsid w:val="00B46D03"/>
    <w:rsid w:val="00B47BD2"/>
    <w:rsid w:val="00B56B96"/>
    <w:rsid w:val="00B60556"/>
    <w:rsid w:val="00B6215F"/>
    <w:rsid w:val="00B65359"/>
    <w:rsid w:val="00B66D1E"/>
    <w:rsid w:val="00B6741A"/>
    <w:rsid w:val="00B674E6"/>
    <w:rsid w:val="00B67E29"/>
    <w:rsid w:val="00B73304"/>
    <w:rsid w:val="00B73EA6"/>
    <w:rsid w:val="00B73F60"/>
    <w:rsid w:val="00B76CB6"/>
    <w:rsid w:val="00B81403"/>
    <w:rsid w:val="00B823C7"/>
    <w:rsid w:val="00B83755"/>
    <w:rsid w:val="00B86A8E"/>
    <w:rsid w:val="00B97326"/>
    <w:rsid w:val="00BA2A2B"/>
    <w:rsid w:val="00BA38CA"/>
    <w:rsid w:val="00BA5C96"/>
    <w:rsid w:val="00BA6247"/>
    <w:rsid w:val="00BB3080"/>
    <w:rsid w:val="00BB36C8"/>
    <w:rsid w:val="00BB758A"/>
    <w:rsid w:val="00BC6432"/>
    <w:rsid w:val="00BC6B5A"/>
    <w:rsid w:val="00BD3372"/>
    <w:rsid w:val="00BD416D"/>
    <w:rsid w:val="00BD4197"/>
    <w:rsid w:val="00BD6EEC"/>
    <w:rsid w:val="00BE0F9D"/>
    <w:rsid w:val="00BE32EB"/>
    <w:rsid w:val="00BF1B43"/>
    <w:rsid w:val="00BF315D"/>
    <w:rsid w:val="00BF57DA"/>
    <w:rsid w:val="00C00A58"/>
    <w:rsid w:val="00C020E3"/>
    <w:rsid w:val="00C03717"/>
    <w:rsid w:val="00C050CE"/>
    <w:rsid w:val="00C11359"/>
    <w:rsid w:val="00C12C4C"/>
    <w:rsid w:val="00C14327"/>
    <w:rsid w:val="00C1541E"/>
    <w:rsid w:val="00C15993"/>
    <w:rsid w:val="00C15BDB"/>
    <w:rsid w:val="00C1673D"/>
    <w:rsid w:val="00C21854"/>
    <w:rsid w:val="00C23883"/>
    <w:rsid w:val="00C25A07"/>
    <w:rsid w:val="00C27DA8"/>
    <w:rsid w:val="00C333C6"/>
    <w:rsid w:val="00C3575C"/>
    <w:rsid w:val="00C35AA7"/>
    <w:rsid w:val="00C4082D"/>
    <w:rsid w:val="00C40C05"/>
    <w:rsid w:val="00C41BED"/>
    <w:rsid w:val="00C4211E"/>
    <w:rsid w:val="00C42B1A"/>
    <w:rsid w:val="00C43CFE"/>
    <w:rsid w:val="00C45842"/>
    <w:rsid w:val="00C45913"/>
    <w:rsid w:val="00C51AB8"/>
    <w:rsid w:val="00C53108"/>
    <w:rsid w:val="00C53C40"/>
    <w:rsid w:val="00C550FA"/>
    <w:rsid w:val="00C56A53"/>
    <w:rsid w:val="00C606C0"/>
    <w:rsid w:val="00C60F0C"/>
    <w:rsid w:val="00C80EE4"/>
    <w:rsid w:val="00C81CCA"/>
    <w:rsid w:val="00C85F37"/>
    <w:rsid w:val="00C86CC2"/>
    <w:rsid w:val="00C8707D"/>
    <w:rsid w:val="00C90E19"/>
    <w:rsid w:val="00C91E57"/>
    <w:rsid w:val="00C921B6"/>
    <w:rsid w:val="00C94C6A"/>
    <w:rsid w:val="00CA2C08"/>
    <w:rsid w:val="00CA3009"/>
    <w:rsid w:val="00CA5917"/>
    <w:rsid w:val="00CA5932"/>
    <w:rsid w:val="00CA618F"/>
    <w:rsid w:val="00CB4A24"/>
    <w:rsid w:val="00CB6379"/>
    <w:rsid w:val="00CB7C8F"/>
    <w:rsid w:val="00CC1573"/>
    <w:rsid w:val="00CC192B"/>
    <w:rsid w:val="00CC5FC7"/>
    <w:rsid w:val="00CC7947"/>
    <w:rsid w:val="00CD0506"/>
    <w:rsid w:val="00CD1BE4"/>
    <w:rsid w:val="00CD3624"/>
    <w:rsid w:val="00CD6A46"/>
    <w:rsid w:val="00CD6C40"/>
    <w:rsid w:val="00CE0759"/>
    <w:rsid w:val="00CE0883"/>
    <w:rsid w:val="00CE6B40"/>
    <w:rsid w:val="00CF1189"/>
    <w:rsid w:val="00CF2A59"/>
    <w:rsid w:val="00CF5F73"/>
    <w:rsid w:val="00CF7024"/>
    <w:rsid w:val="00CF7A4C"/>
    <w:rsid w:val="00D01AAD"/>
    <w:rsid w:val="00D04525"/>
    <w:rsid w:val="00D0459A"/>
    <w:rsid w:val="00D079F8"/>
    <w:rsid w:val="00D16C44"/>
    <w:rsid w:val="00D17E62"/>
    <w:rsid w:val="00D236FF"/>
    <w:rsid w:val="00D46CAF"/>
    <w:rsid w:val="00D46D21"/>
    <w:rsid w:val="00D50D71"/>
    <w:rsid w:val="00D550C0"/>
    <w:rsid w:val="00D556B5"/>
    <w:rsid w:val="00D560C7"/>
    <w:rsid w:val="00D57E75"/>
    <w:rsid w:val="00D60C14"/>
    <w:rsid w:val="00D62CC1"/>
    <w:rsid w:val="00D659F5"/>
    <w:rsid w:val="00D712A3"/>
    <w:rsid w:val="00D71476"/>
    <w:rsid w:val="00D71C57"/>
    <w:rsid w:val="00D76408"/>
    <w:rsid w:val="00D834E2"/>
    <w:rsid w:val="00D8521E"/>
    <w:rsid w:val="00D87D36"/>
    <w:rsid w:val="00D90F63"/>
    <w:rsid w:val="00D93C8B"/>
    <w:rsid w:val="00D94177"/>
    <w:rsid w:val="00D94515"/>
    <w:rsid w:val="00D9539C"/>
    <w:rsid w:val="00D95C74"/>
    <w:rsid w:val="00D96C47"/>
    <w:rsid w:val="00DA0D4D"/>
    <w:rsid w:val="00DA1F52"/>
    <w:rsid w:val="00DA2A60"/>
    <w:rsid w:val="00DA7329"/>
    <w:rsid w:val="00DB463C"/>
    <w:rsid w:val="00DB49E1"/>
    <w:rsid w:val="00DB675B"/>
    <w:rsid w:val="00DB6ABE"/>
    <w:rsid w:val="00DC0400"/>
    <w:rsid w:val="00DC39F9"/>
    <w:rsid w:val="00DC4648"/>
    <w:rsid w:val="00DC5DF7"/>
    <w:rsid w:val="00DC7D53"/>
    <w:rsid w:val="00DD2488"/>
    <w:rsid w:val="00DE766A"/>
    <w:rsid w:val="00DF3FBD"/>
    <w:rsid w:val="00E020FB"/>
    <w:rsid w:val="00E03766"/>
    <w:rsid w:val="00E04CB1"/>
    <w:rsid w:val="00E057D8"/>
    <w:rsid w:val="00E1001A"/>
    <w:rsid w:val="00E10356"/>
    <w:rsid w:val="00E10437"/>
    <w:rsid w:val="00E13CE1"/>
    <w:rsid w:val="00E21016"/>
    <w:rsid w:val="00E26E3C"/>
    <w:rsid w:val="00E31B93"/>
    <w:rsid w:val="00E34BB3"/>
    <w:rsid w:val="00E36A19"/>
    <w:rsid w:val="00E37E47"/>
    <w:rsid w:val="00E4036E"/>
    <w:rsid w:val="00E41032"/>
    <w:rsid w:val="00E4216B"/>
    <w:rsid w:val="00E43E86"/>
    <w:rsid w:val="00E47790"/>
    <w:rsid w:val="00E5157B"/>
    <w:rsid w:val="00E5447F"/>
    <w:rsid w:val="00E54612"/>
    <w:rsid w:val="00E605C1"/>
    <w:rsid w:val="00E60D7A"/>
    <w:rsid w:val="00E61101"/>
    <w:rsid w:val="00E652FC"/>
    <w:rsid w:val="00E67C4D"/>
    <w:rsid w:val="00E74D1C"/>
    <w:rsid w:val="00E7532A"/>
    <w:rsid w:val="00E82744"/>
    <w:rsid w:val="00E82FCD"/>
    <w:rsid w:val="00E861A3"/>
    <w:rsid w:val="00E86B03"/>
    <w:rsid w:val="00E90DE0"/>
    <w:rsid w:val="00E90E42"/>
    <w:rsid w:val="00E910F0"/>
    <w:rsid w:val="00E91A85"/>
    <w:rsid w:val="00E9201C"/>
    <w:rsid w:val="00E92D7A"/>
    <w:rsid w:val="00E967DA"/>
    <w:rsid w:val="00EA0683"/>
    <w:rsid w:val="00EA235F"/>
    <w:rsid w:val="00EA4126"/>
    <w:rsid w:val="00EB0F07"/>
    <w:rsid w:val="00EB0FFF"/>
    <w:rsid w:val="00EB3854"/>
    <w:rsid w:val="00EB448C"/>
    <w:rsid w:val="00EB48F7"/>
    <w:rsid w:val="00EC0324"/>
    <w:rsid w:val="00EC0DFE"/>
    <w:rsid w:val="00EC2FBC"/>
    <w:rsid w:val="00EC4D7F"/>
    <w:rsid w:val="00ED4B77"/>
    <w:rsid w:val="00ED6C8D"/>
    <w:rsid w:val="00EE0105"/>
    <w:rsid w:val="00EE02A0"/>
    <w:rsid w:val="00EE135F"/>
    <w:rsid w:val="00EE1632"/>
    <w:rsid w:val="00EE27ED"/>
    <w:rsid w:val="00EE76A0"/>
    <w:rsid w:val="00EE7C1B"/>
    <w:rsid w:val="00EF1159"/>
    <w:rsid w:val="00EF2D6E"/>
    <w:rsid w:val="00EF322D"/>
    <w:rsid w:val="00EF4161"/>
    <w:rsid w:val="00EF75AC"/>
    <w:rsid w:val="00F00565"/>
    <w:rsid w:val="00F04947"/>
    <w:rsid w:val="00F117FB"/>
    <w:rsid w:val="00F1382C"/>
    <w:rsid w:val="00F13A58"/>
    <w:rsid w:val="00F167CC"/>
    <w:rsid w:val="00F2346B"/>
    <w:rsid w:val="00F237EB"/>
    <w:rsid w:val="00F24545"/>
    <w:rsid w:val="00F345E5"/>
    <w:rsid w:val="00F345F2"/>
    <w:rsid w:val="00F347E2"/>
    <w:rsid w:val="00F40AB6"/>
    <w:rsid w:val="00F44EB7"/>
    <w:rsid w:val="00F5122E"/>
    <w:rsid w:val="00F52460"/>
    <w:rsid w:val="00F5717C"/>
    <w:rsid w:val="00F57A79"/>
    <w:rsid w:val="00F57F32"/>
    <w:rsid w:val="00F61D38"/>
    <w:rsid w:val="00F63462"/>
    <w:rsid w:val="00F70C28"/>
    <w:rsid w:val="00F733FA"/>
    <w:rsid w:val="00F7464B"/>
    <w:rsid w:val="00F81BFA"/>
    <w:rsid w:val="00F841E8"/>
    <w:rsid w:val="00F86C66"/>
    <w:rsid w:val="00F91253"/>
    <w:rsid w:val="00F950A6"/>
    <w:rsid w:val="00F95C35"/>
    <w:rsid w:val="00FA0EF8"/>
    <w:rsid w:val="00FA26FE"/>
    <w:rsid w:val="00FA5925"/>
    <w:rsid w:val="00FB1AFE"/>
    <w:rsid w:val="00FB2753"/>
    <w:rsid w:val="00FB4423"/>
    <w:rsid w:val="00FB5AC1"/>
    <w:rsid w:val="00FB6A95"/>
    <w:rsid w:val="00FC041F"/>
    <w:rsid w:val="00FC2874"/>
    <w:rsid w:val="00FC46D3"/>
    <w:rsid w:val="00FC7100"/>
    <w:rsid w:val="00FD08AC"/>
    <w:rsid w:val="00FD0903"/>
    <w:rsid w:val="00FD2941"/>
    <w:rsid w:val="00FD5149"/>
    <w:rsid w:val="00FD649B"/>
    <w:rsid w:val="00FD683C"/>
    <w:rsid w:val="00FD7449"/>
    <w:rsid w:val="00FE2678"/>
    <w:rsid w:val="00FE5495"/>
    <w:rsid w:val="00FF10FC"/>
    <w:rsid w:val="00FF4703"/>
    <w:rsid w:val="00FF70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99"/>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F6483F491B0624BB533AF08FC8A2750" ma:contentTypeVersion="0" ma:contentTypeDescription="Izveidot jaunu dokumentu." ma:contentTypeScope="" ma:versionID="3582a62d0e0942cd985acd2ed4c39e1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CF83-E193-42F5-B250-9E4F21E69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4</cp:revision>
  <dcterms:created xsi:type="dcterms:W3CDTF">2026-02-19T07:33:00Z</dcterms:created>
  <dcterms:modified xsi:type="dcterms:W3CDTF">2026-02-19T07:38:00Z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0x0101005F6483F491B0624BB533AF08FC8A2750</vt:lpwstr>
  </property>
</Properties>
</file>