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D9B6916" w:rsidR="00E86B03" w:rsidRPr="00326F16" w:rsidRDefault="0001542D" w:rsidP="00D01AAD">
      <w:pPr>
        <w:jc w:val="center"/>
        <w:rPr>
          <w:rFonts w:eastAsia="Times New Roman" w:cs="Times New Roman"/>
          <w:b/>
          <w:szCs w:val="24"/>
        </w:rPr>
      </w:pPr>
      <w:r w:rsidRPr="00326F16">
        <w:rPr>
          <w:rFonts w:eastAsia="Times New Roman" w:cs="Times New Roman"/>
          <w:b/>
          <w:szCs w:val="24"/>
        </w:rPr>
        <w:t>“</w:t>
      </w:r>
      <w:r>
        <w:rPr>
          <w:rFonts w:eastAsia="Times New Roman" w:cs="Times New Roman"/>
          <w:b/>
          <w:szCs w:val="24"/>
        </w:rPr>
        <w:t>Darba instrumentu piegāde</w:t>
      </w:r>
      <w:r w:rsidRPr="00326F16">
        <w:rPr>
          <w:rFonts w:eastAsia="Times New Roman" w:cs="Times New Roman"/>
          <w:b/>
          <w:szCs w:val="24"/>
        </w:rPr>
        <w:t>”</w:t>
      </w:r>
    </w:p>
    <w:p w14:paraId="74304135" w14:textId="75DC744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1542D">
        <w:rPr>
          <w:rFonts w:eastAsia="Times New Roman" w:cs="Times New Roman"/>
          <w:b/>
          <w:szCs w:val="24"/>
        </w:rPr>
        <w:t>6</w:t>
      </w:r>
      <w:r w:rsidR="0001542D" w:rsidRPr="00326F16">
        <w:rPr>
          <w:rFonts w:eastAsia="Times New Roman" w:cs="Times New Roman"/>
          <w:b/>
          <w:szCs w:val="24"/>
        </w:rPr>
        <w:t>/</w:t>
      </w:r>
      <w:r w:rsidR="0001542D">
        <w:rPr>
          <w:rFonts w:eastAsia="Times New Roman" w:cs="Times New Roman"/>
          <w:b/>
          <w:szCs w:val="24"/>
        </w:rPr>
        <w:t>092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408BDDB"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1542D">
        <w:rPr>
          <w:szCs w:val="24"/>
        </w:rPr>
        <w:t>Darba instrumentu piegāde</w:t>
      </w:r>
      <w:r w:rsidRPr="00086A7A">
        <w:rPr>
          <w:szCs w:val="24"/>
        </w:rPr>
        <w:t>”, ID Nr.</w:t>
      </w:r>
      <w:r w:rsidR="00073B44">
        <w:rPr>
          <w:szCs w:val="24"/>
        </w:rPr>
        <w:t xml:space="preserve"> </w:t>
      </w:r>
      <w:r w:rsidRPr="00086A7A">
        <w:rPr>
          <w:szCs w:val="24"/>
        </w:rPr>
        <w:t>FM VID 20</w:t>
      </w:r>
      <w:r w:rsidR="008F6E9C" w:rsidRPr="00086A7A">
        <w:rPr>
          <w:szCs w:val="24"/>
        </w:rPr>
        <w:t>2</w:t>
      </w:r>
      <w:r w:rsidR="0001542D">
        <w:rPr>
          <w:szCs w:val="24"/>
        </w:rPr>
        <w:t>6</w:t>
      </w:r>
      <w:r w:rsidRPr="00086A7A">
        <w:rPr>
          <w:szCs w:val="24"/>
        </w:rPr>
        <w:t>/</w:t>
      </w:r>
      <w:r w:rsidR="0001542D">
        <w:rPr>
          <w:szCs w:val="24"/>
        </w:rPr>
        <w:t>092</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9"/>
        <w:gridCol w:w="6018"/>
        <w:gridCol w:w="2564"/>
      </w:tblGrid>
      <w:tr w:rsidR="00E86B03" w:rsidRPr="00326F16" w14:paraId="592DCC3C" w14:textId="77777777" w:rsidTr="008C37BD">
        <w:trPr>
          <w:trHeight w:val="123"/>
          <w:tblHeader/>
        </w:trPr>
        <w:tc>
          <w:tcPr>
            <w:tcW w:w="411"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18"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371"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tcPr>
          <w:p w14:paraId="7D777384" w14:textId="649A395E" w:rsidR="000D2092" w:rsidRPr="00326F16" w:rsidRDefault="005D0D60" w:rsidP="00E1001A">
            <w:pPr>
              <w:ind w:left="135" w:right="145"/>
              <w:jc w:val="both"/>
              <w:rPr>
                <w:rFonts w:eastAsia="Times New Roman" w:cs="Times New Roman"/>
                <w:bCs/>
                <w:szCs w:val="24"/>
                <w:lang w:eastAsia="lv-LV"/>
              </w:rPr>
            </w:pPr>
            <w:r w:rsidRPr="005D0D60">
              <w:rPr>
                <w:rFonts w:cs="Times New Roman"/>
                <w:color w:val="000000"/>
                <w:lang w:eastAsia="lv-LV"/>
              </w:rPr>
              <w:t>Darba instrumentu (turpmāk – Prece) piegāde Valsts ieņēmumu dienesta (turpmāk - Pasūtītājs) vajadzībām.</w:t>
            </w:r>
          </w:p>
        </w:tc>
      </w:tr>
      <w:tr w:rsidR="00E86B03" w:rsidRPr="00326F16" w14:paraId="4AE631B0"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7D733F2" w:rsidR="00E86B03" w:rsidRPr="00D82073" w:rsidRDefault="00005E79" w:rsidP="00E1001A">
            <w:pPr>
              <w:jc w:val="center"/>
              <w:rPr>
                <w:rFonts w:eastAsia="Times New Roman" w:cs="Times New Roman"/>
                <w:b/>
                <w:iCs/>
                <w:szCs w:val="24"/>
                <w:lang w:eastAsia="lv-LV"/>
              </w:rPr>
            </w:pPr>
            <w:r w:rsidRPr="00D82073">
              <w:rPr>
                <w:rFonts w:cs="Times New Roman"/>
                <w:b/>
                <w:iCs/>
                <w:szCs w:val="24"/>
              </w:rPr>
              <w:t>Preces t</w:t>
            </w:r>
            <w:r w:rsidR="00A47F92" w:rsidRPr="00D82073">
              <w:rPr>
                <w:rFonts w:cs="Times New Roman"/>
                <w:b/>
                <w:iCs/>
                <w:szCs w:val="24"/>
              </w:rPr>
              <w:t>e</w:t>
            </w:r>
            <w:r w:rsidR="00827C45" w:rsidRPr="00D82073">
              <w:rPr>
                <w:rFonts w:cs="Times New Roman"/>
                <w:b/>
                <w:iCs/>
                <w:szCs w:val="24"/>
              </w:rPr>
              <w:t>hniskās prasības</w:t>
            </w:r>
            <w:r w:rsidR="003E3655" w:rsidRPr="00D82073">
              <w:rPr>
                <w:rStyle w:val="FootnoteReference"/>
                <w:rFonts w:cs="Times New Roman"/>
                <w:b/>
                <w:iCs/>
                <w:szCs w:val="24"/>
              </w:rPr>
              <w:footnoteReference w:id="3"/>
            </w:r>
            <w:r w:rsidR="004B501C" w:rsidRPr="00D82073">
              <w:rPr>
                <w:rFonts w:cs="Times New Roman"/>
                <w:b/>
                <w:iCs/>
                <w:szCs w:val="24"/>
              </w:rPr>
              <w:t>,</w:t>
            </w:r>
            <w:r w:rsidR="004B501C" w:rsidRPr="00D82073">
              <w:rPr>
                <w:rStyle w:val="FootnoteReference"/>
                <w:rFonts w:cs="Times New Roman"/>
                <w:b/>
                <w:iCs/>
                <w:szCs w:val="24"/>
              </w:rPr>
              <w:footnoteReference w:id="4"/>
            </w:r>
          </w:p>
        </w:tc>
      </w:tr>
      <w:tr w:rsidR="00240842" w:rsidRPr="00326F16" w14:paraId="24FF91FC" w14:textId="77777777" w:rsidTr="008C37BD">
        <w:trPr>
          <w:trHeight w:val="310"/>
        </w:trPr>
        <w:tc>
          <w:tcPr>
            <w:tcW w:w="411"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4DA8EF44" w14:textId="77777777" w:rsidR="00240842" w:rsidRDefault="005D0D60" w:rsidP="00E1001A">
            <w:pPr>
              <w:tabs>
                <w:tab w:val="left" w:pos="1108"/>
              </w:tabs>
              <w:ind w:left="135" w:right="83"/>
              <w:jc w:val="both"/>
              <w:rPr>
                <w:rFonts w:eastAsia="Times New Roman" w:cs="Times New Roman"/>
                <w:b/>
                <w:bCs/>
                <w:szCs w:val="24"/>
                <w:lang w:eastAsia="lv-LV"/>
              </w:rPr>
            </w:pPr>
            <w:r w:rsidRPr="005D0D60">
              <w:rPr>
                <w:rFonts w:eastAsia="Times New Roman" w:cs="Times New Roman"/>
                <w:b/>
                <w:bCs/>
                <w:szCs w:val="24"/>
                <w:lang w:eastAsia="lv-LV"/>
              </w:rPr>
              <w:t xml:space="preserve">Veseris: </w:t>
            </w:r>
          </w:p>
          <w:p w14:paraId="1C40A712" w14:textId="77777777" w:rsidR="005D0D60" w:rsidRPr="005D0D60" w:rsidRDefault="005D0D60" w:rsidP="005D0D60">
            <w:pPr>
              <w:pStyle w:val="ListParagraph"/>
              <w:numPr>
                <w:ilvl w:val="2"/>
                <w:numId w:val="32"/>
              </w:numPr>
              <w:tabs>
                <w:tab w:val="left" w:pos="1108"/>
              </w:tabs>
              <w:ind w:right="83"/>
              <w:jc w:val="both"/>
              <w:rPr>
                <w:rFonts w:eastAsia="Times New Roman" w:cs="Times New Roman"/>
                <w:szCs w:val="24"/>
                <w:lang w:eastAsia="lv-LV"/>
              </w:rPr>
            </w:pPr>
            <w:r w:rsidRPr="005D0D60">
              <w:rPr>
                <w:rFonts w:eastAsia="Times New Roman" w:cs="Times New Roman"/>
                <w:szCs w:val="24"/>
                <w:lang w:eastAsia="lv-LV"/>
              </w:rPr>
              <w:t>svars 4 kg ± 0,2 kg</w:t>
            </w:r>
          </w:p>
          <w:p w14:paraId="77560FF6" w14:textId="77777777" w:rsidR="005D0D60" w:rsidRPr="005D0D60" w:rsidRDefault="005D0D60" w:rsidP="005D0D60">
            <w:pPr>
              <w:pStyle w:val="ListParagraph"/>
              <w:numPr>
                <w:ilvl w:val="2"/>
                <w:numId w:val="32"/>
              </w:numPr>
              <w:tabs>
                <w:tab w:val="left" w:pos="1108"/>
              </w:tabs>
              <w:ind w:right="83"/>
              <w:jc w:val="both"/>
              <w:rPr>
                <w:rFonts w:eastAsia="Times New Roman" w:cs="Times New Roman"/>
                <w:szCs w:val="24"/>
                <w:lang w:eastAsia="lv-LV"/>
              </w:rPr>
            </w:pPr>
            <w:proofErr w:type="spellStart"/>
            <w:r w:rsidRPr="005D0D60">
              <w:rPr>
                <w:rFonts w:eastAsia="Times New Roman" w:cs="Times New Roman"/>
                <w:szCs w:val="24"/>
                <w:lang w:eastAsia="lv-LV"/>
              </w:rPr>
              <w:t>belžņa</w:t>
            </w:r>
            <w:proofErr w:type="spellEnd"/>
            <w:r w:rsidRPr="005D0D60">
              <w:rPr>
                <w:rFonts w:eastAsia="Times New Roman" w:cs="Times New Roman"/>
                <w:szCs w:val="24"/>
                <w:lang w:eastAsia="lv-LV"/>
              </w:rPr>
              <w:t xml:space="preserve"> materiāls – rūdīts tērauds</w:t>
            </w:r>
          </w:p>
          <w:p w14:paraId="3BAF59F0" w14:textId="77777777" w:rsidR="005D0D60" w:rsidRPr="005D0D60" w:rsidRDefault="005D0D60" w:rsidP="005D0D60">
            <w:pPr>
              <w:pStyle w:val="ListParagraph"/>
              <w:numPr>
                <w:ilvl w:val="2"/>
                <w:numId w:val="32"/>
              </w:numPr>
              <w:tabs>
                <w:tab w:val="left" w:pos="1108"/>
              </w:tabs>
              <w:ind w:right="83"/>
              <w:jc w:val="both"/>
              <w:rPr>
                <w:rFonts w:eastAsia="Times New Roman" w:cs="Times New Roman"/>
                <w:szCs w:val="24"/>
                <w:lang w:eastAsia="lv-LV"/>
              </w:rPr>
            </w:pPr>
            <w:proofErr w:type="spellStart"/>
            <w:r w:rsidRPr="005D0D60">
              <w:rPr>
                <w:rFonts w:eastAsia="Times New Roman" w:cs="Times New Roman"/>
                <w:szCs w:val="24"/>
                <w:lang w:eastAsia="lv-LV"/>
              </w:rPr>
              <w:t>belžņa</w:t>
            </w:r>
            <w:proofErr w:type="spellEnd"/>
            <w:r w:rsidRPr="005D0D60">
              <w:rPr>
                <w:rFonts w:eastAsia="Times New Roman" w:cs="Times New Roman"/>
                <w:szCs w:val="24"/>
                <w:lang w:eastAsia="lv-LV"/>
              </w:rPr>
              <w:t xml:space="preserve"> šķērsgriezuma profils – četrstūris</w:t>
            </w:r>
          </w:p>
          <w:p w14:paraId="511A128B" w14:textId="77777777" w:rsidR="005D0D60" w:rsidRPr="005D0D60" w:rsidRDefault="005D0D60" w:rsidP="005D0D60">
            <w:pPr>
              <w:pStyle w:val="ListParagraph"/>
              <w:numPr>
                <w:ilvl w:val="2"/>
                <w:numId w:val="32"/>
              </w:numPr>
              <w:tabs>
                <w:tab w:val="left" w:pos="1108"/>
              </w:tabs>
              <w:ind w:right="83"/>
              <w:jc w:val="both"/>
              <w:rPr>
                <w:rFonts w:eastAsia="Times New Roman" w:cs="Times New Roman"/>
                <w:szCs w:val="24"/>
                <w:lang w:eastAsia="lv-LV"/>
              </w:rPr>
            </w:pPr>
            <w:proofErr w:type="spellStart"/>
            <w:r w:rsidRPr="005D0D60">
              <w:rPr>
                <w:rFonts w:eastAsia="Times New Roman" w:cs="Times New Roman"/>
                <w:szCs w:val="24"/>
                <w:lang w:eastAsia="lv-LV"/>
              </w:rPr>
              <w:t>belžņa</w:t>
            </w:r>
            <w:proofErr w:type="spellEnd"/>
            <w:r w:rsidRPr="005D0D60">
              <w:rPr>
                <w:rFonts w:eastAsia="Times New Roman" w:cs="Times New Roman"/>
                <w:szCs w:val="24"/>
                <w:lang w:eastAsia="lv-LV"/>
              </w:rPr>
              <w:t xml:space="preserve"> gali/virsmas – abas plakanas, rūdīta tērauda</w:t>
            </w:r>
          </w:p>
          <w:p w14:paraId="70464DD6" w14:textId="77777777" w:rsidR="005D0D60" w:rsidRPr="005D0D60" w:rsidRDefault="005D0D60" w:rsidP="005D0D60">
            <w:pPr>
              <w:pStyle w:val="ListParagraph"/>
              <w:numPr>
                <w:ilvl w:val="2"/>
                <w:numId w:val="32"/>
              </w:numPr>
              <w:tabs>
                <w:tab w:val="left" w:pos="1108"/>
              </w:tabs>
              <w:ind w:right="83"/>
              <w:jc w:val="both"/>
              <w:rPr>
                <w:rFonts w:eastAsia="Times New Roman" w:cs="Times New Roman"/>
                <w:szCs w:val="24"/>
                <w:lang w:eastAsia="lv-LV"/>
              </w:rPr>
            </w:pPr>
            <w:proofErr w:type="spellStart"/>
            <w:r w:rsidRPr="005D0D60">
              <w:rPr>
                <w:rFonts w:eastAsia="Times New Roman" w:cs="Times New Roman"/>
                <w:szCs w:val="24"/>
                <w:lang w:eastAsia="lv-LV"/>
              </w:rPr>
              <w:t>stiklšķiedras</w:t>
            </w:r>
            <w:proofErr w:type="spellEnd"/>
            <w:r w:rsidRPr="005D0D60">
              <w:rPr>
                <w:rFonts w:eastAsia="Times New Roman" w:cs="Times New Roman"/>
                <w:szCs w:val="24"/>
                <w:lang w:eastAsia="lv-LV"/>
              </w:rPr>
              <w:t xml:space="preserve"> kāts ar plastmasas pārklājumu</w:t>
            </w:r>
          </w:p>
          <w:p w14:paraId="542507CC" w14:textId="61920004" w:rsidR="005D0D60" w:rsidRPr="005D0D60" w:rsidRDefault="005D0D60" w:rsidP="005D0D60">
            <w:pPr>
              <w:pStyle w:val="ListParagraph"/>
              <w:numPr>
                <w:ilvl w:val="2"/>
                <w:numId w:val="32"/>
              </w:numPr>
              <w:tabs>
                <w:tab w:val="left" w:pos="1108"/>
              </w:tabs>
              <w:ind w:right="83"/>
              <w:jc w:val="both"/>
              <w:rPr>
                <w:rFonts w:eastAsia="Times New Roman" w:cs="Times New Roman"/>
                <w:szCs w:val="24"/>
                <w:lang w:eastAsia="lv-LV"/>
              </w:rPr>
            </w:pPr>
            <w:r w:rsidRPr="005D0D60">
              <w:rPr>
                <w:rFonts w:eastAsia="Times New Roman" w:cs="Times New Roman"/>
                <w:szCs w:val="24"/>
                <w:lang w:eastAsia="lv-LV"/>
              </w:rPr>
              <w:lastRenderedPageBreak/>
              <w:t>kāta garums</w:t>
            </w:r>
            <w:r w:rsidR="00073B44">
              <w:rPr>
                <w:rFonts w:eastAsia="Times New Roman" w:cs="Times New Roman"/>
                <w:szCs w:val="24"/>
                <w:lang w:eastAsia="lv-LV"/>
              </w:rPr>
              <w:t xml:space="preserve"> </w:t>
            </w:r>
            <w:r w:rsidRPr="005D0D60">
              <w:rPr>
                <w:rFonts w:eastAsia="Times New Roman" w:cs="Times New Roman"/>
                <w:szCs w:val="24"/>
                <w:lang w:eastAsia="lv-LV"/>
              </w:rPr>
              <w:t>900 mm ± 100 mm</w:t>
            </w:r>
          </w:p>
          <w:p w14:paraId="13C4E884" w14:textId="77A7A573" w:rsidR="005D0D60" w:rsidRPr="005D0D60" w:rsidRDefault="005D0D60" w:rsidP="005D0D60">
            <w:pPr>
              <w:pStyle w:val="ListParagraph"/>
              <w:tabs>
                <w:tab w:val="left" w:pos="1108"/>
              </w:tabs>
              <w:ind w:left="1080" w:right="83"/>
              <w:jc w:val="both"/>
              <w:rPr>
                <w:rFonts w:eastAsia="Times New Roman" w:cs="Times New Roman"/>
                <w:szCs w:val="24"/>
                <w:lang w:eastAsia="lv-LV"/>
              </w:rPr>
            </w:pPr>
            <w:r>
              <w:rPr>
                <w:rFonts w:eastAsia="Times New Roman" w:cs="Times New Roman"/>
                <w:noProof/>
                <w:szCs w:val="24"/>
                <w:lang w:eastAsia="lv-LV"/>
              </w:rPr>
              <w:drawing>
                <wp:inline distT="0" distB="0" distL="0" distR="0" wp14:anchorId="4A90C978" wp14:editId="0FB6ECD0">
                  <wp:extent cx="2152015" cy="1469390"/>
                  <wp:effectExtent l="0" t="0" r="635" b="0"/>
                  <wp:docPr id="56022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015" cy="1469390"/>
                          </a:xfrm>
                          <a:prstGeom prst="rect">
                            <a:avLst/>
                          </a:prstGeom>
                          <a:noFill/>
                        </pic:spPr>
                      </pic:pic>
                    </a:graphicData>
                  </a:graphic>
                </wp:inline>
              </w:drawing>
            </w:r>
          </w:p>
          <w:p w14:paraId="1A9BD409" w14:textId="414CA986" w:rsidR="005D0D60" w:rsidRPr="00326F16" w:rsidRDefault="005D0D60" w:rsidP="00E1001A">
            <w:pPr>
              <w:tabs>
                <w:tab w:val="left" w:pos="1108"/>
              </w:tabs>
              <w:ind w:left="135" w:right="83"/>
              <w:jc w:val="both"/>
              <w:rPr>
                <w:rFonts w:eastAsia="Times New Roman" w:cs="Times New Roman"/>
                <w:szCs w:val="24"/>
                <w:lang w:eastAsia="lv-LV"/>
              </w:rPr>
            </w:pPr>
          </w:p>
        </w:tc>
        <w:tc>
          <w:tcPr>
            <w:tcW w:w="1371"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8C37BD">
        <w:trPr>
          <w:trHeight w:val="310"/>
        </w:trPr>
        <w:tc>
          <w:tcPr>
            <w:tcW w:w="411"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5CC73E4" w14:textId="77777777" w:rsidR="008E00BA" w:rsidRDefault="005D0D60" w:rsidP="00E1001A">
            <w:pPr>
              <w:tabs>
                <w:tab w:val="left" w:pos="1108"/>
              </w:tabs>
              <w:ind w:left="135" w:right="83"/>
              <w:jc w:val="both"/>
              <w:rPr>
                <w:b/>
                <w:bCs/>
              </w:rPr>
            </w:pPr>
            <w:r w:rsidRPr="005D0D60">
              <w:rPr>
                <w:b/>
                <w:bCs/>
              </w:rPr>
              <w:t xml:space="preserve">Lauznis: </w:t>
            </w:r>
          </w:p>
          <w:p w14:paraId="4175A616" w14:textId="0A099B24" w:rsidR="005D0D60" w:rsidRDefault="005D0D60" w:rsidP="005D0D60">
            <w:pPr>
              <w:pStyle w:val="ListParagraph"/>
              <w:numPr>
                <w:ilvl w:val="2"/>
                <w:numId w:val="32"/>
              </w:numPr>
              <w:tabs>
                <w:tab w:val="left" w:pos="1108"/>
              </w:tabs>
              <w:ind w:right="83"/>
              <w:jc w:val="both"/>
            </w:pPr>
            <w:r w:rsidRPr="005D0D60">
              <w:t>svars 3 kg ± 0,3 kg</w:t>
            </w:r>
            <w:r>
              <w:t xml:space="preserve"> </w:t>
            </w:r>
          </w:p>
          <w:p w14:paraId="717C7389" w14:textId="55BCDE40" w:rsidR="004672F0" w:rsidRDefault="004672F0" w:rsidP="004672F0">
            <w:pPr>
              <w:pStyle w:val="ListParagraph"/>
              <w:numPr>
                <w:ilvl w:val="2"/>
                <w:numId w:val="32"/>
              </w:numPr>
              <w:tabs>
                <w:tab w:val="left" w:pos="1108"/>
              </w:tabs>
              <w:ind w:right="83"/>
              <w:jc w:val="both"/>
            </w:pPr>
            <w:r>
              <w:t>garums</w:t>
            </w:r>
            <w:r w:rsidR="00073B44">
              <w:t xml:space="preserve"> </w:t>
            </w:r>
            <w:r>
              <w:t>900 mm ± 100 mm</w:t>
            </w:r>
          </w:p>
          <w:p w14:paraId="4E693067" w14:textId="77777777" w:rsidR="004672F0" w:rsidRDefault="004672F0" w:rsidP="004672F0">
            <w:pPr>
              <w:pStyle w:val="ListParagraph"/>
              <w:numPr>
                <w:ilvl w:val="2"/>
                <w:numId w:val="32"/>
              </w:numPr>
              <w:tabs>
                <w:tab w:val="left" w:pos="1108"/>
              </w:tabs>
              <w:ind w:right="83"/>
              <w:jc w:val="both"/>
            </w:pPr>
            <w:r>
              <w:t>pulētas darba virsmas</w:t>
            </w:r>
          </w:p>
          <w:p w14:paraId="3472ACF8" w14:textId="77777777" w:rsidR="004672F0" w:rsidRDefault="004672F0" w:rsidP="004672F0">
            <w:pPr>
              <w:pStyle w:val="ListParagraph"/>
              <w:numPr>
                <w:ilvl w:val="2"/>
                <w:numId w:val="32"/>
              </w:numPr>
              <w:tabs>
                <w:tab w:val="left" w:pos="1108"/>
              </w:tabs>
              <w:ind w:right="83"/>
              <w:jc w:val="both"/>
            </w:pPr>
            <w:r>
              <w:t>kāta šķērsgriezuma profils – astoņstūru,</w:t>
            </w:r>
          </w:p>
          <w:p w14:paraId="265AF22E" w14:textId="7A96CA54" w:rsidR="005D0D60" w:rsidRDefault="004672F0" w:rsidP="004672F0">
            <w:pPr>
              <w:pStyle w:val="ListParagraph"/>
              <w:numPr>
                <w:ilvl w:val="2"/>
                <w:numId w:val="32"/>
              </w:numPr>
              <w:tabs>
                <w:tab w:val="left" w:pos="1108"/>
              </w:tabs>
              <w:ind w:right="83"/>
              <w:jc w:val="both"/>
            </w:pPr>
            <w:r>
              <w:t>materiāls – speciāli leģēts tērauds, ar cietību vismaz HRC 60, pilnībā  rūdīts un atlaidināts</w:t>
            </w:r>
          </w:p>
          <w:p w14:paraId="35B485BA" w14:textId="77777777" w:rsidR="004672F0" w:rsidRDefault="004672F0" w:rsidP="004672F0">
            <w:pPr>
              <w:pStyle w:val="ListParagraph"/>
              <w:tabs>
                <w:tab w:val="left" w:pos="1108"/>
              </w:tabs>
              <w:ind w:left="1080" w:right="83"/>
              <w:jc w:val="both"/>
            </w:pPr>
          </w:p>
          <w:p w14:paraId="68DBD123" w14:textId="3DCD2380" w:rsidR="005D0D60" w:rsidRPr="005D0D60" w:rsidRDefault="004672F0" w:rsidP="004672F0">
            <w:pPr>
              <w:tabs>
                <w:tab w:val="left" w:pos="1108"/>
              </w:tabs>
              <w:ind w:left="135" w:right="83"/>
              <w:jc w:val="center"/>
              <w:rPr>
                <w:rFonts w:eastAsia="Times New Roman" w:cs="Times New Roman"/>
                <w:szCs w:val="24"/>
                <w:lang w:eastAsia="lv-LV"/>
              </w:rPr>
            </w:pPr>
            <w:r>
              <w:rPr>
                <w:rFonts w:eastAsia="Times New Roman" w:cs="Times New Roman"/>
                <w:noProof/>
                <w:szCs w:val="24"/>
                <w:lang w:eastAsia="lv-LV"/>
              </w:rPr>
              <w:drawing>
                <wp:inline distT="0" distB="0" distL="0" distR="0" wp14:anchorId="06915BA1" wp14:editId="093E8050">
                  <wp:extent cx="2018030" cy="1511935"/>
                  <wp:effectExtent l="0" t="0" r="1270" b="0"/>
                  <wp:docPr id="1366220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8030" cy="1511935"/>
                          </a:xfrm>
                          <a:prstGeom prst="rect">
                            <a:avLst/>
                          </a:prstGeom>
                          <a:noFill/>
                        </pic:spPr>
                      </pic:pic>
                    </a:graphicData>
                  </a:graphic>
                </wp:inline>
              </w:drawing>
            </w:r>
          </w:p>
        </w:tc>
        <w:tc>
          <w:tcPr>
            <w:tcW w:w="1371"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8C37BD">
        <w:trPr>
          <w:trHeight w:val="310"/>
        </w:trPr>
        <w:tc>
          <w:tcPr>
            <w:tcW w:w="411"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AF9E258" w14:textId="77777777" w:rsidR="008E00BA" w:rsidRDefault="004672F0" w:rsidP="00E1001A">
            <w:pPr>
              <w:tabs>
                <w:tab w:val="left" w:pos="1108"/>
              </w:tabs>
              <w:ind w:left="135" w:right="83"/>
              <w:jc w:val="both"/>
              <w:rPr>
                <w:b/>
                <w:bCs/>
              </w:rPr>
            </w:pPr>
            <w:r w:rsidRPr="004672F0">
              <w:rPr>
                <w:b/>
                <w:bCs/>
              </w:rPr>
              <w:t>Grieznes (</w:t>
            </w:r>
            <w:proofErr w:type="spellStart"/>
            <w:r w:rsidRPr="004672F0">
              <w:rPr>
                <w:b/>
                <w:bCs/>
              </w:rPr>
              <w:t>bultgrieznes</w:t>
            </w:r>
            <w:proofErr w:type="spellEnd"/>
            <w:r w:rsidRPr="004672F0">
              <w:rPr>
                <w:b/>
                <w:bCs/>
              </w:rPr>
              <w:t xml:space="preserve">): </w:t>
            </w:r>
          </w:p>
          <w:p w14:paraId="0D5690D3" w14:textId="77777777" w:rsidR="004672F0" w:rsidRPr="004672F0" w:rsidRDefault="004672F0" w:rsidP="004672F0">
            <w:pPr>
              <w:pStyle w:val="ListParagraph"/>
              <w:numPr>
                <w:ilvl w:val="2"/>
                <w:numId w:val="32"/>
              </w:numPr>
              <w:tabs>
                <w:tab w:val="left" w:pos="1108"/>
              </w:tabs>
              <w:ind w:right="83"/>
              <w:jc w:val="both"/>
              <w:rPr>
                <w:rFonts w:eastAsia="Times New Roman" w:cs="Times New Roman"/>
                <w:szCs w:val="24"/>
                <w:lang w:eastAsia="lv-LV"/>
              </w:rPr>
            </w:pPr>
            <w:r w:rsidRPr="004672F0">
              <w:rPr>
                <w:rFonts w:eastAsia="Times New Roman" w:cs="Times New Roman"/>
                <w:szCs w:val="24"/>
                <w:lang w:eastAsia="lv-LV"/>
              </w:rPr>
              <w:t xml:space="preserve">tērauda cauruļu rokturi ar plastmasas uzmavām </w:t>
            </w:r>
          </w:p>
          <w:p w14:paraId="4CFE95B1" w14:textId="77777777" w:rsidR="004672F0" w:rsidRPr="004672F0" w:rsidRDefault="004672F0" w:rsidP="004672F0">
            <w:pPr>
              <w:pStyle w:val="ListParagraph"/>
              <w:numPr>
                <w:ilvl w:val="2"/>
                <w:numId w:val="32"/>
              </w:numPr>
              <w:tabs>
                <w:tab w:val="left" w:pos="1108"/>
              </w:tabs>
              <w:ind w:right="83"/>
              <w:jc w:val="both"/>
              <w:rPr>
                <w:rFonts w:eastAsia="Times New Roman" w:cs="Times New Roman"/>
                <w:szCs w:val="24"/>
                <w:lang w:eastAsia="lv-LV"/>
              </w:rPr>
            </w:pPr>
            <w:r w:rsidRPr="004672F0">
              <w:rPr>
                <w:rFonts w:eastAsia="Times New Roman" w:cs="Times New Roman"/>
                <w:szCs w:val="24"/>
                <w:lang w:eastAsia="lv-LV"/>
              </w:rPr>
              <w:t>griežņu materiāls – rūdīts tērauds</w:t>
            </w:r>
          </w:p>
          <w:p w14:paraId="5DC17320" w14:textId="77777777" w:rsidR="004672F0" w:rsidRPr="004672F0" w:rsidRDefault="004672F0" w:rsidP="004672F0">
            <w:pPr>
              <w:pStyle w:val="ListParagraph"/>
              <w:numPr>
                <w:ilvl w:val="2"/>
                <w:numId w:val="32"/>
              </w:numPr>
              <w:tabs>
                <w:tab w:val="left" w:pos="1108"/>
              </w:tabs>
              <w:ind w:right="83"/>
              <w:jc w:val="both"/>
              <w:rPr>
                <w:rFonts w:eastAsia="Times New Roman" w:cs="Times New Roman"/>
                <w:szCs w:val="24"/>
                <w:lang w:eastAsia="lv-LV"/>
              </w:rPr>
            </w:pPr>
            <w:r w:rsidRPr="004672F0">
              <w:rPr>
                <w:rFonts w:eastAsia="Times New Roman" w:cs="Times New Roman"/>
                <w:szCs w:val="24"/>
                <w:lang w:eastAsia="lv-LV"/>
              </w:rPr>
              <w:t>svars 7 kg ± 2 kg</w:t>
            </w:r>
          </w:p>
          <w:p w14:paraId="616A8BEF" w14:textId="2C13692C" w:rsidR="004672F0" w:rsidRPr="004672F0" w:rsidRDefault="004672F0" w:rsidP="004672F0">
            <w:pPr>
              <w:pStyle w:val="ListParagraph"/>
              <w:numPr>
                <w:ilvl w:val="2"/>
                <w:numId w:val="32"/>
              </w:numPr>
              <w:tabs>
                <w:tab w:val="left" w:pos="1108"/>
              </w:tabs>
              <w:ind w:right="83"/>
              <w:jc w:val="both"/>
              <w:rPr>
                <w:rFonts w:eastAsia="Times New Roman" w:cs="Times New Roman"/>
                <w:szCs w:val="24"/>
                <w:lang w:eastAsia="lv-LV"/>
              </w:rPr>
            </w:pPr>
            <w:r w:rsidRPr="004672F0">
              <w:rPr>
                <w:rFonts w:eastAsia="Times New Roman" w:cs="Times New Roman"/>
                <w:szCs w:val="24"/>
                <w:lang w:eastAsia="lv-LV"/>
              </w:rPr>
              <w:t>garums 950 mm ± 100 mm</w:t>
            </w:r>
          </w:p>
          <w:p w14:paraId="4F872C96" w14:textId="77777777" w:rsidR="004672F0" w:rsidRDefault="004672F0" w:rsidP="004672F0">
            <w:pPr>
              <w:pStyle w:val="ListParagraph"/>
              <w:numPr>
                <w:ilvl w:val="2"/>
                <w:numId w:val="32"/>
              </w:numPr>
              <w:tabs>
                <w:tab w:val="left" w:pos="1108"/>
              </w:tabs>
              <w:ind w:right="83"/>
              <w:jc w:val="both"/>
              <w:rPr>
                <w:rFonts w:eastAsia="Times New Roman" w:cs="Times New Roman"/>
                <w:szCs w:val="24"/>
                <w:lang w:eastAsia="lv-LV"/>
              </w:rPr>
            </w:pPr>
            <w:r w:rsidRPr="004672F0">
              <w:rPr>
                <w:rFonts w:eastAsia="Times New Roman" w:cs="Times New Roman"/>
                <w:szCs w:val="24"/>
                <w:lang w:eastAsia="lv-LV"/>
              </w:rPr>
              <w:t>griešanas jauda HRC 40 – pie 10 mm materiāla</w:t>
            </w:r>
          </w:p>
          <w:p w14:paraId="37E89CB6" w14:textId="1A2A4ACD" w:rsidR="004672F0" w:rsidRPr="004672F0" w:rsidRDefault="004672F0" w:rsidP="004672F0">
            <w:pPr>
              <w:pStyle w:val="ListParagraph"/>
              <w:tabs>
                <w:tab w:val="left" w:pos="1108"/>
              </w:tabs>
              <w:ind w:left="1080" w:right="83"/>
              <w:jc w:val="both"/>
              <w:rPr>
                <w:rFonts w:eastAsia="Times New Roman" w:cs="Times New Roman"/>
                <w:szCs w:val="24"/>
                <w:lang w:eastAsia="lv-LV"/>
              </w:rPr>
            </w:pPr>
            <w:r>
              <w:rPr>
                <w:rFonts w:eastAsia="Times New Roman" w:cs="Times New Roman"/>
                <w:noProof/>
                <w:szCs w:val="24"/>
                <w:lang w:eastAsia="lv-LV"/>
              </w:rPr>
              <w:drawing>
                <wp:inline distT="0" distB="0" distL="0" distR="0" wp14:anchorId="319F23C1" wp14:editId="66A9C653">
                  <wp:extent cx="2018030" cy="1511935"/>
                  <wp:effectExtent l="0" t="0" r="1270" b="0"/>
                  <wp:docPr id="992137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8030" cy="1511935"/>
                          </a:xfrm>
                          <a:prstGeom prst="rect">
                            <a:avLst/>
                          </a:prstGeom>
                          <a:noFill/>
                        </pic:spPr>
                      </pic:pic>
                    </a:graphicData>
                  </a:graphic>
                </wp:inline>
              </w:drawing>
            </w:r>
          </w:p>
          <w:p w14:paraId="03B05E16" w14:textId="38C93C5A" w:rsidR="004672F0" w:rsidRPr="004672F0" w:rsidRDefault="004672F0" w:rsidP="004672F0">
            <w:pPr>
              <w:pStyle w:val="ListParagraph"/>
              <w:tabs>
                <w:tab w:val="left" w:pos="1108"/>
              </w:tabs>
              <w:ind w:left="1080" w:right="83"/>
              <w:jc w:val="both"/>
              <w:rPr>
                <w:rFonts w:eastAsia="Times New Roman" w:cs="Times New Roman"/>
                <w:b/>
                <w:bCs/>
                <w:szCs w:val="24"/>
                <w:lang w:eastAsia="lv-LV"/>
              </w:rPr>
            </w:pPr>
          </w:p>
        </w:tc>
        <w:tc>
          <w:tcPr>
            <w:tcW w:w="1371"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4672F0" w:rsidRPr="00326F16" w14:paraId="1E399A6D" w14:textId="77777777" w:rsidTr="008C37BD">
        <w:trPr>
          <w:trHeight w:val="310"/>
        </w:trPr>
        <w:tc>
          <w:tcPr>
            <w:tcW w:w="411" w:type="pct"/>
            <w:tcBorders>
              <w:top w:val="single" w:sz="4" w:space="0" w:color="auto"/>
            </w:tcBorders>
            <w:vAlign w:val="center"/>
          </w:tcPr>
          <w:p w14:paraId="2077ECAC" w14:textId="77777777" w:rsidR="004672F0" w:rsidRPr="00384803" w:rsidRDefault="004672F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6B696FF" w14:textId="77777777" w:rsidR="004672F0" w:rsidRPr="004672F0" w:rsidRDefault="004672F0" w:rsidP="00E1001A">
            <w:pPr>
              <w:tabs>
                <w:tab w:val="left" w:pos="1108"/>
              </w:tabs>
              <w:ind w:left="135" w:right="83"/>
              <w:jc w:val="both"/>
              <w:rPr>
                <w:b/>
                <w:bCs/>
              </w:rPr>
            </w:pPr>
            <w:r w:rsidRPr="004672F0">
              <w:rPr>
                <w:b/>
                <w:bCs/>
              </w:rPr>
              <w:t xml:space="preserve">Kombinētās stangas: </w:t>
            </w:r>
          </w:p>
          <w:p w14:paraId="32FD9A93" w14:textId="77777777" w:rsidR="004672F0" w:rsidRPr="004672F0" w:rsidRDefault="004672F0" w:rsidP="004672F0">
            <w:pPr>
              <w:pStyle w:val="ListParagraph"/>
              <w:numPr>
                <w:ilvl w:val="2"/>
                <w:numId w:val="32"/>
              </w:numPr>
              <w:tabs>
                <w:tab w:val="left" w:pos="1108"/>
              </w:tabs>
              <w:ind w:right="83"/>
              <w:jc w:val="both"/>
            </w:pPr>
            <w:r w:rsidRPr="004672F0">
              <w:t>svars 250 g ± 50 g</w:t>
            </w:r>
          </w:p>
          <w:p w14:paraId="461FC1E5" w14:textId="19D09952" w:rsidR="004672F0" w:rsidRPr="004672F0" w:rsidRDefault="004672F0" w:rsidP="004672F0">
            <w:pPr>
              <w:pStyle w:val="ListParagraph"/>
              <w:numPr>
                <w:ilvl w:val="2"/>
                <w:numId w:val="32"/>
              </w:numPr>
              <w:tabs>
                <w:tab w:val="left" w:pos="1108"/>
              </w:tabs>
              <w:ind w:right="83"/>
              <w:jc w:val="both"/>
            </w:pPr>
            <w:r w:rsidRPr="004672F0">
              <w:t>garums 180 mm ± 20 mm</w:t>
            </w:r>
          </w:p>
          <w:p w14:paraId="4B5E5122" w14:textId="77777777" w:rsidR="004672F0" w:rsidRPr="004672F0" w:rsidRDefault="004672F0" w:rsidP="004672F0">
            <w:pPr>
              <w:pStyle w:val="ListParagraph"/>
              <w:numPr>
                <w:ilvl w:val="2"/>
                <w:numId w:val="32"/>
              </w:numPr>
              <w:tabs>
                <w:tab w:val="left" w:pos="1108"/>
              </w:tabs>
              <w:ind w:right="83"/>
              <w:jc w:val="both"/>
            </w:pPr>
            <w:r w:rsidRPr="004672F0">
              <w:t>izgatavotas no hroma molibdēna tērauda vai hroma vanādija tērauda</w:t>
            </w:r>
          </w:p>
          <w:p w14:paraId="7C5B6CE6" w14:textId="77777777" w:rsidR="004672F0" w:rsidRPr="004672F0" w:rsidRDefault="004672F0" w:rsidP="004672F0">
            <w:pPr>
              <w:pStyle w:val="ListParagraph"/>
              <w:numPr>
                <w:ilvl w:val="2"/>
                <w:numId w:val="32"/>
              </w:numPr>
              <w:tabs>
                <w:tab w:val="left" w:pos="1108"/>
              </w:tabs>
              <w:ind w:right="83"/>
              <w:jc w:val="both"/>
            </w:pPr>
            <w:r w:rsidRPr="004672F0">
              <w:t>rievotas satveršanas virsmas</w:t>
            </w:r>
          </w:p>
          <w:p w14:paraId="5A6DB4CE" w14:textId="77777777" w:rsidR="004672F0" w:rsidRDefault="004672F0" w:rsidP="004672F0">
            <w:pPr>
              <w:pStyle w:val="ListParagraph"/>
              <w:numPr>
                <w:ilvl w:val="2"/>
                <w:numId w:val="32"/>
              </w:numPr>
              <w:tabs>
                <w:tab w:val="left" w:pos="1108"/>
              </w:tabs>
              <w:ind w:right="83"/>
              <w:jc w:val="both"/>
            </w:pPr>
            <w:r w:rsidRPr="004672F0">
              <w:t xml:space="preserve">ergonomiski veidots </w:t>
            </w:r>
            <w:proofErr w:type="spellStart"/>
            <w:r w:rsidRPr="004672F0">
              <w:t>divkomponentu</w:t>
            </w:r>
            <w:proofErr w:type="spellEnd"/>
            <w:r w:rsidRPr="004672F0">
              <w:t xml:space="preserve"> rokturis</w:t>
            </w:r>
          </w:p>
          <w:p w14:paraId="5C830BBF" w14:textId="65944832" w:rsidR="004672F0" w:rsidRPr="004672F0" w:rsidRDefault="004672F0" w:rsidP="004672F0">
            <w:pPr>
              <w:pStyle w:val="ListParagraph"/>
              <w:tabs>
                <w:tab w:val="left" w:pos="1108"/>
              </w:tabs>
              <w:ind w:left="1080" w:right="83"/>
              <w:jc w:val="both"/>
            </w:pPr>
            <w:r w:rsidRPr="009B7A2F">
              <w:rPr>
                <w:b/>
                <w:noProof/>
                <w:sz w:val="22"/>
                <w:lang w:eastAsia="lv-LV"/>
              </w:rPr>
              <w:lastRenderedPageBreak/>
              <w:drawing>
                <wp:inline distT="0" distB="0" distL="0" distR="0" wp14:anchorId="04A2A4DF" wp14:editId="6E9BB867">
                  <wp:extent cx="2019300" cy="1514475"/>
                  <wp:effectExtent l="0" t="0" r="0" b="9525"/>
                  <wp:docPr id="7" name="Picture 7" descr="http://catalog.lv.toolstore.com/Content/Images/Articles/v15/FSIZE/7419010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atalog.lv.toolstore.com/Content/Images/Articles/v15/FSIZE/74190109.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p w14:paraId="33BF46D2" w14:textId="72173A2C" w:rsidR="004672F0" w:rsidRPr="004672F0" w:rsidRDefault="004672F0" w:rsidP="004672F0">
            <w:pPr>
              <w:pStyle w:val="ListParagraph"/>
              <w:tabs>
                <w:tab w:val="left" w:pos="1108"/>
              </w:tabs>
              <w:ind w:left="1080" w:right="83"/>
              <w:jc w:val="both"/>
              <w:rPr>
                <w:b/>
                <w:bCs/>
              </w:rPr>
            </w:pPr>
          </w:p>
        </w:tc>
        <w:tc>
          <w:tcPr>
            <w:tcW w:w="1371" w:type="pct"/>
          </w:tcPr>
          <w:p w14:paraId="4C0CB2F1" w14:textId="77777777" w:rsidR="004672F0" w:rsidRPr="00326F16" w:rsidRDefault="004672F0" w:rsidP="00E1001A">
            <w:pPr>
              <w:ind w:left="148" w:right="126"/>
              <w:jc w:val="both"/>
              <w:rPr>
                <w:rFonts w:eastAsia="Times New Roman" w:cs="Times New Roman"/>
                <w:szCs w:val="24"/>
                <w:lang w:eastAsia="lv-LV"/>
              </w:rPr>
            </w:pPr>
          </w:p>
        </w:tc>
      </w:tr>
      <w:tr w:rsidR="00F35A91" w:rsidRPr="00326F16" w14:paraId="1B6B15EA" w14:textId="77777777" w:rsidTr="008C37BD">
        <w:trPr>
          <w:trHeight w:val="310"/>
        </w:trPr>
        <w:tc>
          <w:tcPr>
            <w:tcW w:w="411" w:type="pct"/>
            <w:tcBorders>
              <w:top w:val="single" w:sz="4" w:space="0" w:color="auto"/>
            </w:tcBorders>
            <w:vAlign w:val="center"/>
          </w:tcPr>
          <w:p w14:paraId="6ED5FCF5"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0A92E65" w14:textId="77777777" w:rsidR="00F35A91" w:rsidRDefault="00F35A91" w:rsidP="00E1001A">
            <w:pPr>
              <w:tabs>
                <w:tab w:val="left" w:pos="1108"/>
              </w:tabs>
              <w:ind w:left="135" w:right="83"/>
              <w:jc w:val="both"/>
              <w:rPr>
                <w:b/>
                <w:bCs/>
              </w:rPr>
            </w:pPr>
            <w:proofErr w:type="spellStart"/>
            <w:r w:rsidRPr="00F35A91">
              <w:rPr>
                <w:b/>
                <w:bCs/>
              </w:rPr>
              <w:t>Reģipša</w:t>
            </w:r>
            <w:proofErr w:type="spellEnd"/>
            <w:r w:rsidRPr="00F35A91">
              <w:rPr>
                <w:b/>
                <w:bCs/>
              </w:rPr>
              <w:t xml:space="preserve"> nazis</w:t>
            </w:r>
            <w:r>
              <w:rPr>
                <w:b/>
                <w:bCs/>
              </w:rPr>
              <w:t>:</w:t>
            </w:r>
          </w:p>
          <w:p w14:paraId="74C0E281" w14:textId="77777777" w:rsidR="00F35A91" w:rsidRPr="00F35A91" w:rsidRDefault="00F35A91" w:rsidP="00F35A91">
            <w:pPr>
              <w:pStyle w:val="ListParagraph"/>
              <w:numPr>
                <w:ilvl w:val="2"/>
                <w:numId w:val="32"/>
              </w:numPr>
              <w:tabs>
                <w:tab w:val="left" w:pos="1108"/>
              </w:tabs>
              <w:ind w:right="83"/>
              <w:jc w:val="both"/>
            </w:pPr>
            <w:r w:rsidRPr="00F35A91">
              <w:t>korpuss izgatavots no metāla ar iestrādātām gumijas daļām ērtai satveršanai, piemērots 18*100 mm nolaužamo asmeņu lietošanai,</w:t>
            </w:r>
          </w:p>
          <w:p w14:paraId="26BE6C38" w14:textId="1628445C" w:rsidR="00F35A91" w:rsidRPr="00F35A91" w:rsidRDefault="00F35A91" w:rsidP="00F35A91">
            <w:pPr>
              <w:pStyle w:val="ListParagraph"/>
              <w:numPr>
                <w:ilvl w:val="2"/>
                <w:numId w:val="32"/>
              </w:numPr>
              <w:tabs>
                <w:tab w:val="left" w:pos="1108"/>
              </w:tabs>
              <w:ind w:right="83"/>
              <w:jc w:val="both"/>
            </w:pPr>
            <w:r w:rsidRPr="00F35A91">
              <w:t xml:space="preserve">naža garums 170 mm ± 20 mm </w:t>
            </w:r>
          </w:p>
          <w:p w14:paraId="724A75D6" w14:textId="3FEAA380" w:rsidR="00F35A91" w:rsidRPr="00F35A91" w:rsidRDefault="00F35A91" w:rsidP="00F35A91">
            <w:pPr>
              <w:pStyle w:val="ListParagraph"/>
              <w:numPr>
                <w:ilvl w:val="2"/>
                <w:numId w:val="32"/>
              </w:numPr>
              <w:tabs>
                <w:tab w:val="left" w:pos="1108"/>
              </w:tabs>
              <w:ind w:right="83"/>
              <w:jc w:val="both"/>
            </w:pPr>
            <w:r w:rsidRPr="00F35A91">
              <w:t>naža platums 40 mm ± 10 mm</w:t>
            </w:r>
          </w:p>
          <w:p w14:paraId="2D977640" w14:textId="77777777" w:rsidR="00F35A91" w:rsidRPr="00F35A91" w:rsidRDefault="00F35A91" w:rsidP="00F35A91">
            <w:pPr>
              <w:pStyle w:val="ListParagraph"/>
              <w:numPr>
                <w:ilvl w:val="2"/>
                <w:numId w:val="32"/>
              </w:numPr>
              <w:tabs>
                <w:tab w:val="left" w:pos="1108"/>
              </w:tabs>
              <w:ind w:right="83"/>
              <w:jc w:val="both"/>
            </w:pPr>
            <w:r w:rsidRPr="00F35A91">
              <w:t>komplektā jābūt vismaz 5 maināmiem asmeņiem</w:t>
            </w:r>
          </w:p>
          <w:p w14:paraId="22563054" w14:textId="0A8F7326" w:rsidR="00F35A91" w:rsidRPr="00F35A91" w:rsidRDefault="00F35A91" w:rsidP="00F35A91">
            <w:pPr>
              <w:pStyle w:val="ListParagraph"/>
              <w:tabs>
                <w:tab w:val="left" w:pos="1108"/>
              </w:tabs>
              <w:ind w:left="1080" w:right="83"/>
              <w:rPr>
                <w:b/>
                <w:bCs/>
              </w:rPr>
            </w:pPr>
            <w:r>
              <w:rPr>
                <w:b/>
                <w:bCs/>
                <w:noProof/>
              </w:rPr>
              <w:drawing>
                <wp:inline distT="0" distB="0" distL="0" distR="0" wp14:anchorId="7D73EDAC" wp14:editId="188D94BA">
                  <wp:extent cx="2011680" cy="1505585"/>
                  <wp:effectExtent l="0" t="0" r="7620" b="0"/>
                  <wp:docPr id="644600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1680" cy="1505585"/>
                          </a:xfrm>
                          <a:prstGeom prst="rect">
                            <a:avLst/>
                          </a:prstGeom>
                          <a:noFill/>
                        </pic:spPr>
                      </pic:pic>
                    </a:graphicData>
                  </a:graphic>
                </wp:inline>
              </w:drawing>
            </w:r>
          </w:p>
        </w:tc>
        <w:tc>
          <w:tcPr>
            <w:tcW w:w="1371" w:type="pct"/>
          </w:tcPr>
          <w:p w14:paraId="5F88BA97"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0A9C1D0B" w14:textId="77777777" w:rsidTr="008C37BD">
        <w:trPr>
          <w:trHeight w:val="310"/>
        </w:trPr>
        <w:tc>
          <w:tcPr>
            <w:tcW w:w="411" w:type="pct"/>
            <w:tcBorders>
              <w:top w:val="single" w:sz="4" w:space="0" w:color="auto"/>
            </w:tcBorders>
            <w:vAlign w:val="center"/>
          </w:tcPr>
          <w:p w14:paraId="762B4D04"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4F3384F9" w14:textId="77777777" w:rsidR="00F35A91" w:rsidRDefault="00F35A91" w:rsidP="00E1001A">
            <w:pPr>
              <w:tabs>
                <w:tab w:val="left" w:pos="1108"/>
              </w:tabs>
              <w:ind w:left="135" w:right="83"/>
              <w:jc w:val="both"/>
              <w:rPr>
                <w:b/>
                <w:bCs/>
              </w:rPr>
            </w:pPr>
            <w:r w:rsidRPr="00F35A91">
              <w:rPr>
                <w:b/>
                <w:bCs/>
              </w:rPr>
              <w:t xml:space="preserve">Lāpsta </w:t>
            </w:r>
            <w:r>
              <w:rPr>
                <w:b/>
                <w:bCs/>
              </w:rPr>
              <w:t>–</w:t>
            </w:r>
            <w:r w:rsidRPr="00F35A91">
              <w:rPr>
                <w:b/>
                <w:bCs/>
              </w:rPr>
              <w:t xml:space="preserve"> Liekšķere</w:t>
            </w:r>
            <w:r>
              <w:rPr>
                <w:b/>
                <w:bCs/>
              </w:rPr>
              <w:t xml:space="preserve">: </w:t>
            </w:r>
          </w:p>
          <w:p w14:paraId="3BDDCAD2" w14:textId="77777777" w:rsidR="00F35A91" w:rsidRPr="00F35A91" w:rsidRDefault="00F35A91" w:rsidP="00F35A91">
            <w:pPr>
              <w:pStyle w:val="ListParagraph"/>
              <w:numPr>
                <w:ilvl w:val="2"/>
                <w:numId w:val="32"/>
              </w:numPr>
              <w:tabs>
                <w:tab w:val="left" w:pos="1108"/>
              </w:tabs>
              <w:ind w:right="83"/>
              <w:jc w:val="both"/>
            </w:pPr>
            <w:r w:rsidRPr="00F35A91">
              <w:t>kāts no tērauda caurules,</w:t>
            </w:r>
          </w:p>
          <w:p w14:paraId="46BAB33B" w14:textId="77777777" w:rsidR="00F35A91" w:rsidRPr="00F35A91" w:rsidRDefault="00F35A91" w:rsidP="00F35A91">
            <w:pPr>
              <w:pStyle w:val="ListParagraph"/>
              <w:numPr>
                <w:ilvl w:val="2"/>
                <w:numId w:val="32"/>
              </w:numPr>
              <w:tabs>
                <w:tab w:val="left" w:pos="1108"/>
              </w:tabs>
              <w:ind w:right="83"/>
              <w:jc w:val="both"/>
            </w:pPr>
            <w:r w:rsidRPr="00F35A91">
              <w:t>metināts lāpstas un kāta savienojums</w:t>
            </w:r>
          </w:p>
          <w:p w14:paraId="037AA937" w14:textId="77777777" w:rsidR="00F35A91" w:rsidRPr="00F35A91" w:rsidRDefault="00F35A91" w:rsidP="00F35A91">
            <w:pPr>
              <w:pStyle w:val="ListParagraph"/>
              <w:numPr>
                <w:ilvl w:val="2"/>
                <w:numId w:val="32"/>
              </w:numPr>
              <w:tabs>
                <w:tab w:val="left" w:pos="1108"/>
              </w:tabs>
              <w:ind w:right="83"/>
              <w:jc w:val="both"/>
            </w:pPr>
            <w:r w:rsidRPr="00F35A91">
              <w:t>ergonomisks rokturis ar komfortablu, mīkstu plastikāta pārklājumu</w:t>
            </w:r>
          </w:p>
          <w:p w14:paraId="13BA6119" w14:textId="77777777" w:rsidR="00F35A91" w:rsidRPr="00F35A91" w:rsidRDefault="00F35A91" w:rsidP="00F35A91">
            <w:pPr>
              <w:pStyle w:val="ListParagraph"/>
              <w:numPr>
                <w:ilvl w:val="2"/>
                <w:numId w:val="32"/>
              </w:numPr>
              <w:tabs>
                <w:tab w:val="left" w:pos="1108"/>
              </w:tabs>
              <w:ind w:right="83"/>
              <w:jc w:val="both"/>
            </w:pPr>
            <w:r w:rsidRPr="00F35A91">
              <w:t>kāta leņķis pret asmeni 40° ± 5°</w:t>
            </w:r>
          </w:p>
          <w:p w14:paraId="7636968C" w14:textId="0EB71420" w:rsidR="00F35A91" w:rsidRPr="00F35A91" w:rsidRDefault="00F35A91" w:rsidP="00F35A91">
            <w:pPr>
              <w:pStyle w:val="ListParagraph"/>
              <w:tabs>
                <w:tab w:val="left" w:pos="1108"/>
              </w:tabs>
              <w:ind w:left="1080" w:right="83"/>
              <w:jc w:val="both"/>
              <w:rPr>
                <w:b/>
                <w:bCs/>
              </w:rPr>
            </w:pPr>
            <w:r>
              <w:rPr>
                <w:b/>
                <w:bCs/>
                <w:noProof/>
              </w:rPr>
              <w:drawing>
                <wp:inline distT="0" distB="0" distL="0" distR="0" wp14:anchorId="11E57EA2" wp14:editId="74F8FAB6">
                  <wp:extent cx="1670685" cy="1115695"/>
                  <wp:effectExtent l="0" t="0" r="5715" b="8255"/>
                  <wp:docPr id="1824617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0685" cy="1115695"/>
                          </a:xfrm>
                          <a:prstGeom prst="rect">
                            <a:avLst/>
                          </a:prstGeom>
                          <a:noFill/>
                        </pic:spPr>
                      </pic:pic>
                    </a:graphicData>
                  </a:graphic>
                </wp:inline>
              </w:drawing>
            </w:r>
          </w:p>
        </w:tc>
        <w:tc>
          <w:tcPr>
            <w:tcW w:w="1371" w:type="pct"/>
          </w:tcPr>
          <w:p w14:paraId="273A820E"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78FF2A61" w14:textId="77777777" w:rsidTr="008C37BD">
        <w:trPr>
          <w:trHeight w:val="310"/>
        </w:trPr>
        <w:tc>
          <w:tcPr>
            <w:tcW w:w="411" w:type="pct"/>
            <w:tcBorders>
              <w:top w:val="single" w:sz="4" w:space="0" w:color="auto"/>
            </w:tcBorders>
            <w:vAlign w:val="center"/>
          </w:tcPr>
          <w:p w14:paraId="070F9EA5"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42B6E36" w14:textId="77777777" w:rsidR="00F35A91" w:rsidRDefault="00F35A91" w:rsidP="00E1001A">
            <w:pPr>
              <w:tabs>
                <w:tab w:val="left" w:pos="1108"/>
              </w:tabs>
              <w:ind w:left="135" w:right="83"/>
              <w:jc w:val="both"/>
              <w:rPr>
                <w:b/>
                <w:bCs/>
              </w:rPr>
            </w:pPr>
            <w:r w:rsidRPr="00F35A91">
              <w:rPr>
                <w:b/>
                <w:bCs/>
              </w:rPr>
              <w:t>Cirvis</w:t>
            </w:r>
            <w:r>
              <w:rPr>
                <w:b/>
                <w:bCs/>
              </w:rPr>
              <w:t xml:space="preserve">: </w:t>
            </w:r>
          </w:p>
          <w:p w14:paraId="486C4EEC" w14:textId="77777777" w:rsidR="00F35A91" w:rsidRPr="00F35A91" w:rsidRDefault="00F35A91" w:rsidP="00F35A91">
            <w:pPr>
              <w:pStyle w:val="ListParagraph"/>
              <w:numPr>
                <w:ilvl w:val="2"/>
                <w:numId w:val="32"/>
              </w:numPr>
              <w:tabs>
                <w:tab w:val="left" w:pos="1108"/>
              </w:tabs>
              <w:ind w:right="83"/>
              <w:jc w:val="both"/>
            </w:pPr>
            <w:r w:rsidRPr="00F35A91">
              <w:t>tērauda asmens</w:t>
            </w:r>
          </w:p>
          <w:p w14:paraId="7E1C8F98" w14:textId="77777777" w:rsidR="00F35A91" w:rsidRPr="00F35A91" w:rsidRDefault="00F35A91" w:rsidP="00F35A91">
            <w:pPr>
              <w:pStyle w:val="ListParagraph"/>
              <w:numPr>
                <w:ilvl w:val="2"/>
                <w:numId w:val="32"/>
              </w:numPr>
              <w:tabs>
                <w:tab w:val="left" w:pos="1108"/>
              </w:tabs>
              <w:ind w:right="83"/>
              <w:jc w:val="both"/>
            </w:pPr>
            <w:r w:rsidRPr="00F35A91">
              <w:t>viegls sintētiska materiāla kāts</w:t>
            </w:r>
          </w:p>
          <w:p w14:paraId="28BDAE96" w14:textId="77777777" w:rsidR="00F35A91" w:rsidRPr="00F35A91" w:rsidRDefault="00F35A91" w:rsidP="00F35A91">
            <w:pPr>
              <w:pStyle w:val="ListParagraph"/>
              <w:numPr>
                <w:ilvl w:val="2"/>
                <w:numId w:val="32"/>
              </w:numPr>
              <w:tabs>
                <w:tab w:val="left" w:pos="1108"/>
              </w:tabs>
              <w:ind w:right="83"/>
              <w:jc w:val="both"/>
            </w:pPr>
            <w:r w:rsidRPr="00F35A91">
              <w:t xml:space="preserve">kopējais svars 650 g ± 65 g </w:t>
            </w:r>
          </w:p>
          <w:p w14:paraId="0FDF676B" w14:textId="13C96220" w:rsidR="00F35A91" w:rsidRPr="00F35A91" w:rsidRDefault="00F35A91" w:rsidP="00F35A91">
            <w:pPr>
              <w:pStyle w:val="ListParagraph"/>
              <w:numPr>
                <w:ilvl w:val="2"/>
                <w:numId w:val="32"/>
              </w:numPr>
              <w:tabs>
                <w:tab w:val="left" w:pos="1108"/>
              </w:tabs>
              <w:ind w:right="83"/>
              <w:jc w:val="both"/>
            </w:pPr>
            <w:r w:rsidRPr="00F35A91">
              <w:t>garums</w:t>
            </w:r>
            <w:r w:rsidR="00073B44">
              <w:t xml:space="preserve"> </w:t>
            </w:r>
            <w:r w:rsidRPr="00F35A91">
              <w:t>400 mm ± 40 mm</w:t>
            </w:r>
          </w:p>
          <w:p w14:paraId="7D45D271" w14:textId="01C05C3B" w:rsidR="00F35A91" w:rsidRPr="00F35A91" w:rsidRDefault="00F35A91" w:rsidP="00F35A91">
            <w:pPr>
              <w:pStyle w:val="ListParagraph"/>
              <w:tabs>
                <w:tab w:val="left" w:pos="1108"/>
              </w:tabs>
              <w:ind w:left="1080" w:right="83"/>
              <w:jc w:val="both"/>
              <w:rPr>
                <w:b/>
                <w:bCs/>
              </w:rPr>
            </w:pPr>
            <w:r w:rsidRPr="009B7A2F">
              <w:rPr>
                <w:b/>
                <w:noProof/>
                <w:sz w:val="22"/>
                <w:lang w:eastAsia="lv-LV"/>
              </w:rPr>
              <w:lastRenderedPageBreak/>
              <w:drawing>
                <wp:inline distT="0" distB="0" distL="0" distR="0" wp14:anchorId="4B9EF2DD" wp14:editId="2BD7ECCD">
                  <wp:extent cx="1628775" cy="1628775"/>
                  <wp:effectExtent l="0" t="0" r="9525" b="9525"/>
                  <wp:docPr id="8" name="Picture 8" descr=" Cirvis Fiskars 64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Cirvis Fiskars 640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tc>
        <w:tc>
          <w:tcPr>
            <w:tcW w:w="1371" w:type="pct"/>
          </w:tcPr>
          <w:p w14:paraId="7AA72339"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354FAB68" w14:textId="77777777" w:rsidTr="008C37BD">
        <w:trPr>
          <w:trHeight w:val="310"/>
        </w:trPr>
        <w:tc>
          <w:tcPr>
            <w:tcW w:w="411" w:type="pct"/>
            <w:tcBorders>
              <w:top w:val="single" w:sz="4" w:space="0" w:color="auto"/>
            </w:tcBorders>
            <w:vAlign w:val="center"/>
          </w:tcPr>
          <w:p w14:paraId="0F3BF1BE"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020738E" w14:textId="77777777" w:rsidR="00F35A91" w:rsidRDefault="00F35A91" w:rsidP="00E1001A">
            <w:pPr>
              <w:tabs>
                <w:tab w:val="left" w:pos="1108"/>
              </w:tabs>
              <w:ind w:left="135" w:right="83"/>
              <w:jc w:val="both"/>
              <w:rPr>
                <w:b/>
                <w:bCs/>
              </w:rPr>
            </w:pPr>
            <w:r w:rsidRPr="00F35A91">
              <w:rPr>
                <w:b/>
                <w:bCs/>
              </w:rPr>
              <w:t>Skrūvgriežu komplekts</w:t>
            </w:r>
            <w:r>
              <w:rPr>
                <w:b/>
                <w:bCs/>
              </w:rPr>
              <w:t xml:space="preserve">: </w:t>
            </w:r>
          </w:p>
          <w:p w14:paraId="7554E7E6" w14:textId="77777777" w:rsidR="00F35A91" w:rsidRPr="00F35A91" w:rsidRDefault="00F35A91" w:rsidP="00F35A91">
            <w:pPr>
              <w:pStyle w:val="ListParagraph"/>
              <w:numPr>
                <w:ilvl w:val="2"/>
                <w:numId w:val="32"/>
              </w:numPr>
              <w:tabs>
                <w:tab w:val="left" w:pos="1108"/>
              </w:tabs>
              <w:ind w:right="83"/>
              <w:jc w:val="both"/>
            </w:pPr>
            <w:r w:rsidRPr="00F35A91">
              <w:t xml:space="preserve">komplektā vismaz 5 skrūvgrieži </w:t>
            </w:r>
            <w:proofErr w:type="spellStart"/>
            <w:r w:rsidRPr="00F35A91">
              <w:t>phillips</w:t>
            </w:r>
            <w:proofErr w:type="spellEnd"/>
            <w:r w:rsidRPr="00F35A91">
              <w:t xml:space="preserve">, </w:t>
            </w:r>
            <w:proofErr w:type="spellStart"/>
            <w:r w:rsidRPr="00F35A91">
              <w:t>pozidriv</w:t>
            </w:r>
            <w:proofErr w:type="spellEnd"/>
            <w:r w:rsidRPr="00F35A91">
              <w:t>, slot, u.c. veida skrūvēm</w:t>
            </w:r>
          </w:p>
          <w:p w14:paraId="55515E1C" w14:textId="77777777" w:rsidR="00F35A91" w:rsidRPr="00F35A91" w:rsidRDefault="00F35A91" w:rsidP="00F35A91">
            <w:pPr>
              <w:pStyle w:val="ListParagraph"/>
              <w:numPr>
                <w:ilvl w:val="2"/>
                <w:numId w:val="32"/>
              </w:numPr>
              <w:tabs>
                <w:tab w:val="left" w:pos="1108"/>
              </w:tabs>
              <w:ind w:right="83"/>
              <w:jc w:val="both"/>
            </w:pPr>
            <w:r w:rsidRPr="00F35A91">
              <w:t xml:space="preserve">izgatavoti no tērauda </w:t>
            </w:r>
          </w:p>
          <w:p w14:paraId="2D94463E" w14:textId="77777777" w:rsidR="00F35A91" w:rsidRPr="00F35A91" w:rsidRDefault="00F35A91" w:rsidP="00F35A91">
            <w:pPr>
              <w:pStyle w:val="ListParagraph"/>
              <w:numPr>
                <w:ilvl w:val="2"/>
                <w:numId w:val="32"/>
              </w:numPr>
              <w:tabs>
                <w:tab w:val="left" w:pos="1108"/>
              </w:tabs>
              <w:ind w:right="83"/>
              <w:jc w:val="both"/>
            </w:pPr>
            <w:r w:rsidRPr="00F35A91">
              <w:t xml:space="preserve">ergonomiski </w:t>
            </w:r>
            <w:proofErr w:type="spellStart"/>
            <w:r w:rsidRPr="00F35A91">
              <w:t>divkomponentu</w:t>
            </w:r>
            <w:proofErr w:type="spellEnd"/>
            <w:r w:rsidRPr="00F35A91">
              <w:t xml:space="preserve"> rokturi </w:t>
            </w:r>
          </w:p>
          <w:p w14:paraId="2C578BD8" w14:textId="77777777" w:rsidR="00F35A91" w:rsidRPr="00F35A91" w:rsidRDefault="00F35A91" w:rsidP="00F35A91">
            <w:pPr>
              <w:pStyle w:val="ListParagraph"/>
              <w:numPr>
                <w:ilvl w:val="2"/>
                <w:numId w:val="32"/>
              </w:numPr>
              <w:tabs>
                <w:tab w:val="left" w:pos="1108"/>
              </w:tabs>
              <w:ind w:right="83"/>
              <w:jc w:val="both"/>
            </w:pPr>
            <w:r w:rsidRPr="00F35A91">
              <w:t>plastmasas vai metāla kastē ar noņemamu vāku</w:t>
            </w:r>
          </w:p>
          <w:p w14:paraId="09B5B60E" w14:textId="79A9CC83" w:rsidR="00F35A91" w:rsidRPr="00F35A91" w:rsidRDefault="00F35A91" w:rsidP="00F35A91">
            <w:pPr>
              <w:pStyle w:val="ListParagraph"/>
              <w:tabs>
                <w:tab w:val="left" w:pos="1108"/>
              </w:tabs>
              <w:ind w:left="1080" w:right="83"/>
              <w:jc w:val="both"/>
              <w:rPr>
                <w:b/>
                <w:bCs/>
              </w:rPr>
            </w:pPr>
            <w:r w:rsidRPr="008149F0">
              <w:rPr>
                <w:b/>
                <w:noProof/>
                <w:sz w:val="22"/>
                <w:lang w:eastAsia="lv-LV"/>
              </w:rPr>
              <w:drawing>
                <wp:inline distT="0" distB="0" distL="0" distR="0" wp14:anchorId="0217AE70" wp14:editId="618BA114">
                  <wp:extent cx="2019300" cy="1514475"/>
                  <wp:effectExtent l="0" t="0" r="0" b="9525"/>
                  <wp:docPr id="4" name="Picture 4" descr="http://catalog.lv.toolstore.com/Content/Images/Articles/v15/FSIZE/17440010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atalog.lv.toolstore.com/Content/Images/Articles/v15/FSIZE/174400101.JPG">
                            <a:hlinkClick r:id="rId14"/>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tc>
        <w:tc>
          <w:tcPr>
            <w:tcW w:w="1371" w:type="pct"/>
          </w:tcPr>
          <w:p w14:paraId="1B15FB20"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496D37FE" w14:textId="77777777" w:rsidTr="008C37BD">
        <w:trPr>
          <w:trHeight w:val="310"/>
        </w:trPr>
        <w:tc>
          <w:tcPr>
            <w:tcW w:w="411" w:type="pct"/>
            <w:tcBorders>
              <w:top w:val="single" w:sz="4" w:space="0" w:color="auto"/>
            </w:tcBorders>
            <w:vAlign w:val="center"/>
          </w:tcPr>
          <w:p w14:paraId="38B784F3"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0DA464E1" w14:textId="77777777" w:rsidR="00F35A91" w:rsidRDefault="00F35A91" w:rsidP="00E1001A">
            <w:pPr>
              <w:tabs>
                <w:tab w:val="left" w:pos="1108"/>
              </w:tabs>
              <w:ind w:left="135" w:right="83"/>
              <w:jc w:val="both"/>
              <w:rPr>
                <w:b/>
                <w:bCs/>
              </w:rPr>
            </w:pPr>
            <w:r w:rsidRPr="00F35A91">
              <w:rPr>
                <w:b/>
                <w:bCs/>
              </w:rPr>
              <w:t>Uzgaļu komplekts skrūvgriezim ar sprūda mehānismu</w:t>
            </w:r>
            <w:r>
              <w:rPr>
                <w:b/>
                <w:bCs/>
              </w:rPr>
              <w:t xml:space="preserve">: </w:t>
            </w:r>
          </w:p>
          <w:p w14:paraId="64CAA5DA" w14:textId="77777777" w:rsidR="00F35A91" w:rsidRPr="00F35A91" w:rsidRDefault="00F35A91" w:rsidP="00F35A91">
            <w:pPr>
              <w:pStyle w:val="ListParagraph"/>
              <w:numPr>
                <w:ilvl w:val="2"/>
                <w:numId w:val="32"/>
              </w:numPr>
              <w:tabs>
                <w:tab w:val="left" w:pos="1108"/>
              </w:tabs>
              <w:ind w:right="83"/>
              <w:jc w:val="both"/>
            </w:pPr>
            <w:r w:rsidRPr="00F35A91">
              <w:t>vismaz 70 daļu komplekts</w:t>
            </w:r>
          </w:p>
          <w:p w14:paraId="4D497669" w14:textId="77777777" w:rsidR="00F35A91" w:rsidRPr="00F35A91" w:rsidRDefault="00F35A91" w:rsidP="00F35A91">
            <w:pPr>
              <w:pStyle w:val="ListParagraph"/>
              <w:numPr>
                <w:ilvl w:val="2"/>
                <w:numId w:val="32"/>
              </w:numPr>
              <w:tabs>
                <w:tab w:val="left" w:pos="1108"/>
              </w:tabs>
              <w:ind w:right="83"/>
              <w:jc w:val="both"/>
            </w:pPr>
            <w:r w:rsidRPr="00F35A91">
              <w:t xml:space="preserve">sastāv no skrūvgrieža ar sprūda mehānismu, dažāda garuma elastīgiem vai citiem pagarinājumiem </w:t>
            </w:r>
          </w:p>
          <w:p w14:paraId="1650684C" w14:textId="77777777" w:rsidR="00F35A91" w:rsidRPr="00F35A91" w:rsidRDefault="00F35A91" w:rsidP="00F35A91">
            <w:pPr>
              <w:pStyle w:val="ListParagraph"/>
              <w:numPr>
                <w:ilvl w:val="2"/>
                <w:numId w:val="32"/>
              </w:numPr>
              <w:tabs>
                <w:tab w:val="left" w:pos="1108"/>
              </w:tabs>
              <w:ind w:right="83"/>
              <w:jc w:val="both"/>
            </w:pPr>
            <w:r w:rsidRPr="00F35A91">
              <w:t xml:space="preserve">dažāda veida uzgaļi: </w:t>
            </w:r>
            <w:proofErr w:type="spellStart"/>
            <w:r w:rsidRPr="00F35A91">
              <w:t>phillips</w:t>
            </w:r>
            <w:proofErr w:type="spellEnd"/>
            <w:r w:rsidRPr="00F35A91">
              <w:t xml:space="preserve">, </w:t>
            </w:r>
            <w:proofErr w:type="spellStart"/>
            <w:r w:rsidRPr="00F35A91">
              <w:t>pozidriv</w:t>
            </w:r>
            <w:proofErr w:type="spellEnd"/>
            <w:r w:rsidRPr="00F35A91">
              <w:t xml:space="preserve">, slot, </w:t>
            </w:r>
            <w:proofErr w:type="spellStart"/>
            <w:r w:rsidRPr="00F35A91">
              <w:t>torx</w:t>
            </w:r>
            <w:proofErr w:type="spellEnd"/>
            <w:r w:rsidRPr="00F35A91">
              <w:t xml:space="preserve">, </w:t>
            </w:r>
            <w:proofErr w:type="spellStart"/>
            <w:r w:rsidRPr="00F35A91">
              <w:t>hex</w:t>
            </w:r>
            <w:proofErr w:type="spellEnd"/>
            <w:r w:rsidRPr="00F35A91">
              <w:t xml:space="preserve">, </w:t>
            </w:r>
            <w:proofErr w:type="spellStart"/>
            <w:r w:rsidRPr="00F35A91">
              <w:t>square</w:t>
            </w:r>
            <w:proofErr w:type="spellEnd"/>
            <w:r w:rsidRPr="00F35A91">
              <w:t xml:space="preserve"> </w:t>
            </w:r>
          </w:p>
          <w:p w14:paraId="25BDF065" w14:textId="77777777" w:rsidR="00F35A91" w:rsidRPr="00F35A91" w:rsidRDefault="00F35A91" w:rsidP="00F35A91">
            <w:pPr>
              <w:pStyle w:val="ListParagraph"/>
              <w:numPr>
                <w:ilvl w:val="2"/>
                <w:numId w:val="32"/>
              </w:numPr>
              <w:tabs>
                <w:tab w:val="left" w:pos="1108"/>
              </w:tabs>
              <w:ind w:right="83"/>
              <w:jc w:val="both"/>
            </w:pPr>
            <w:r w:rsidRPr="00F35A91">
              <w:t>ievietoti plastmasas vai metāla kastē</w:t>
            </w:r>
          </w:p>
          <w:p w14:paraId="7374436D" w14:textId="4E95BAA2" w:rsidR="00F35A91" w:rsidRPr="00F35A91" w:rsidRDefault="00F35A91" w:rsidP="00F35A91">
            <w:pPr>
              <w:pStyle w:val="ListParagraph"/>
              <w:tabs>
                <w:tab w:val="left" w:pos="1108"/>
              </w:tabs>
              <w:ind w:left="1080" w:right="83"/>
              <w:jc w:val="both"/>
              <w:rPr>
                <w:b/>
                <w:bCs/>
              </w:rPr>
            </w:pPr>
            <w:r w:rsidRPr="00485420">
              <w:rPr>
                <w:b/>
                <w:noProof/>
                <w:sz w:val="22"/>
                <w:lang w:eastAsia="lv-LV"/>
              </w:rPr>
              <w:drawing>
                <wp:inline distT="0" distB="0" distL="0" distR="0" wp14:anchorId="6125C4D2" wp14:editId="00FCA2AE">
                  <wp:extent cx="2019300" cy="1514475"/>
                  <wp:effectExtent l="0" t="0" r="0" b="9525"/>
                  <wp:docPr id="10" name="Picture 10" descr="http://catalog.lv.toolstore.com/Content/Images/Articles/v15/FSIZE/14403010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atalog.lv.toolstore.com/Content/Images/Articles/v15/FSIZE/144030103.JPG">
                            <a:hlinkClick r:id="rId1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tc>
        <w:tc>
          <w:tcPr>
            <w:tcW w:w="1371" w:type="pct"/>
          </w:tcPr>
          <w:p w14:paraId="4E4BB50B"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39DADF3B" w14:textId="77777777" w:rsidTr="008C37BD">
        <w:trPr>
          <w:trHeight w:val="310"/>
        </w:trPr>
        <w:tc>
          <w:tcPr>
            <w:tcW w:w="411" w:type="pct"/>
            <w:tcBorders>
              <w:top w:val="single" w:sz="4" w:space="0" w:color="auto"/>
            </w:tcBorders>
            <w:vAlign w:val="center"/>
          </w:tcPr>
          <w:p w14:paraId="30C1D6F0"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7676A8C" w14:textId="77777777" w:rsidR="00F35A91" w:rsidRDefault="00F35A91" w:rsidP="00E1001A">
            <w:pPr>
              <w:tabs>
                <w:tab w:val="left" w:pos="1108"/>
              </w:tabs>
              <w:ind w:left="135" w:right="83"/>
              <w:jc w:val="both"/>
              <w:rPr>
                <w:b/>
                <w:bCs/>
              </w:rPr>
            </w:pPr>
            <w:r w:rsidRPr="00F35A91">
              <w:rPr>
                <w:b/>
                <w:bCs/>
              </w:rPr>
              <w:t xml:space="preserve">U-veida </w:t>
            </w:r>
            <w:proofErr w:type="spellStart"/>
            <w:r w:rsidRPr="00F35A91">
              <w:rPr>
                <w:b/>
                <w:bCs/>
              </w:rPr>
              <w:t>gredzenatslēgu</w:t>
            </w:r>
            <w:proofErr w:type="spellEnd"/>
            <w:r w:rsidRPr="00F35A91">
              <w:rPr>
                <w:b/>
                <w:bCs/>
              </w:rPr>
              <w:t xml:space="preserve"> komplekts</w:t>
            </w:r>
            <w:r>
              <w:rPr>
                <w:b/>
                <w:bCs/>
              </w:rPr>
              <w:t xml:space="preserve">: </w:t>
            </w:r>
          </w:p>
          <w:p w14:paraId="4BB2A9A5" w14:textId="77777777" w:rsidR="00F35A91" w:rsidRPr="00F35A91" w:rsidRDefault="00F35A91" w:rsidP="00F35A91">
            <w:pPr>
              <w:pStyle w:val="ListParagraph"/>
              <w:numPr>
                <w:ilvl w:val="2"/>
                <w:numId w:val="32"/>
              </w:numPr>
              <w:tabs>
                <w:tab w:val="left" w:pos="1108"/>
              </w:tabs>
              <w:ind w:right="83"/>
              <w:jc w:val="both"/>
            </w:pPr>
            <w:r w:rsidRPr="00F35A91">
              <w:t>izgatavoti no hroma vanādija tērauda</w:t>
            </w:r>
          </w:p>
          <w:p w14:paraId="2022EE5F" w14:textId="77777777" w:rsidR="00F35A91" w:rsidRPr="00F35A91" w:rsidRDefault="00F35A91" w:rsidP="00F35A91">
            <w:pPr>
              <w:pStyle w:val="ListParagraph"/>
              <w:numPr>
                <w:ilvl w:val="2"/>
                <w:numId w:val="32"/>
              </w:numPr>
              <w:tabs>
                <w:tab w:val="left" w:pos="1108"/>
              </w:tabs>
              <w:ind w:right="83"/>
              <w:jc w:val="both"/>
            </w:pPr>
            <w:r w:rsidRPr="00F35A91">
              <w:t xml:space="preserve">atslēgas matēti hromētas, ar slīpētu galvu </w:t>
            </w:r>
          </w:p>
          <w:p w14:paraId="771F6B4E" w14:textId="77777777" w:rsidR="00F35A91" w:rsidRPr="00F35A91" w:rsidRDefault="00F35A91" w:rsidP="00F35A91">
            <w:pPr>
              <w:pStyle w:val="ListParagraph"/>
              <w:numPr>
                <w:ilvl w:val="2"/>
                <w:numId w:val="32"/>
              </w:numPr>
              <w:tabs>
                <w:tab w:val="left" w:pos="1108"/>
              </w:tabs>
              <w:ind w:right="83"/>
              <w:jc w:val="both"/>
            </w:pPr>
            <w:r w:rsidRPr="00F35A91">
              <w:t>abos galos vienāds izmērs</w:t>
            </w:r>
          </w:p>
          <w:p w14:paraId="0B648367" w14:textId="77777777" w:rsidR="00F35A91" w:rsidRPr="00F35A91" w:rsidRDefault="00F35A91" w:rsidP="00F35A91">
            <w:pPr>
              <w:pStyle w:val="ListParagraph"/>
              <w:numPr>
                <w:ilvl w:val="2"/>
                <w:numId w:val="32"/>
              </w:numPr>
              <w:tabs>
                <w:tab w:val="left" w:pos="1108"/>
              </w:tabs>
              <w:ind w:right="83"/>
              <w:jc w:val="both"/>
            </w:pPr>
            <w:r w:rsidRPr="00F35A91">
              <w:t>divpadsmit stūru gredzena galva ir saliekta 15° ± 2° leņķī</w:t>
            </w:r>
          </w:p>
          <w:p w14:paraId="2A11C7D5" w14:textId="77777777" w:rsidR="00F35A91" w:rsidRPr="00F35A91" w:rsidRDefault="00F35A91" w:rsidP="00F35A91">
            <w:pPr>
              <w:pStyle w:val="ListParagraph"/>
              <w:numPr>
                <w:ilvl w:val="2"/>
                <w:numId w:val="32"/>
              </w:numPr>
              <w:tabs>
                <w:tab w:val="left" w:pos="1108"/>
              </w:tabs>
              <w:ind w:right="83"/>
              <w:jc w:val="both"/>
            </w:pPr>
            <w:r w:rsidRPr="00F35A91">
              <w:t>atslēgu platums no 6 mm līdz 32 mm</w:t>
            </w:r>
          </w:p>
          <w:p w14:paraId="072BFFD0" w14:textId="77777777" w:rsidR="00F35A91" w:rsidRPr="00F35A91" w:rsidRDefault="00F35A91" w:rsidP="00F35A91">
            <w:pPr>
              <w:pStyle w:val="ListParagraph"/>
              <w:numPr>
                <w:ilvl w:val="2"/>
                <w:numId w:val="32"/>
              </w:numPr>
              <w:tabs>
                <w:tab w:val="left" w:pos="1108"/>
              </w:tabs>
              <w:ind w:right="83"/>
              <w:jc w:val="both"/>
            </w:pPr>
            <w:r w:rsidRPr="00F35A91">
              <w:t>komplektā vismaz 25 atslēgas</w:t>
            </w:r>
          </w:p>
          <w:p w14:paraId="175F71A8" w14:textId="271102E5" w:rsidR="00F35A91" w:rsidRPr="00F35A91" w:rsidRDefault="00F35A91" w:rsidP="00F35A91">
            <w:pPr>
              <w:pStyle w:val="ListParagraph"/>
              <w:tabs>
                <w:tab w:val="left" w:pos="1108"/>
              </w:tabs>
              <w:ind w:left="1080" w:right="83"/>
              <w:jc w:val="both"/>
              <w:rPr>
                <w:b/>
                <w:bCs/>
              </w:rPr>
            </w:pPr>
            <w:r w:rsidRPr="003C1B36">
              <w:rPr>
                <w:b/>
                <w:noProof/>
                <w:sz w:val="22"/>
                <w:lang w:eastAsia="lv-LV"/>
              </w:rPr>
              <w:lastRenderedPageBreak/>
              <w:drawing>
                <wp:inline distT="0" distB="0" distL="0" distR="0" wp14:anchorId="52A8DC43" wp14:editId="3316E4B6">
                  <wp:extent cx="2019300" cy="1514475"/>
                  <wp:effectExtent l="0" t="0" r="0" b="9525"/>
                  <wp:docPr id="11" name="Picture 11" descr="http://catalog.lv.toolstore.com/Content/Images/Articles/v15/FSIZE/167180108.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atalog.lv.toolstore.com/Content/Images/Articles/v15/FSIZE/167180108.JPG">
                            <a:hlinkClick r:id="rId14"/>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tc>
        <w:tc>
          <w:tcPr>
            <w:tcW w:w="1371" w:type="pct"/>
          </w:tcPr>
          <w:p w14:paraId="439803E9"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66E08959" w14:textId="77777777" w:rsidTr="008C37BD">
        <w:trPr>
          <w:trHeight w:val="310"/>
        </w:trPr>
        <w:tc>
          <w:tcPr>
            <w:tcW w:w="411" w:type="pct"/>
            <w:tcBorders>
              <w:top w:val="single" w:sz="4" w:space="0" w:color="auto"/>
            </w:tcBorders>
            <w:vAlign w:val="center"/>
          </w:tcPr>
          <w:p w14:paraId="6B6BC94B"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E9A6149" w14:textId="77777777" w:rsidR="00F35A91" w:rsidRDefault="00F35A91" w:rsidP="00E1001A">
            <w:pPr>
              <w:tabs>
                <w:tab w:val="left" w:pos="1108"/>
              </w:tabs>
              <w:ind w:left="135" w:right="83"/>
              <w:jc w:val="both"/>
              <w:rPr>
                <w:b/>
                <w:bCs/>
              </w:rPr>
            </w:pPr>
            <w:proofErr w:type="spellStart"/>
            <w:r w:rsidRPr="00F35A91">
              <w:rPr>
                <w:b/>
                <w:bCs/>
              </w:rPr>
              <w:t>Maiņatslēga</w:t>
            </w:r>
            <w:proofErr w:type="spellEnd"/>
            <w:r>
              <w:rPr>
                <w:b/>
                <w:bCs/>
              </w:rPr>
              <w:t xml:space="preserve">: </w:t>
            </w:r>
          </w:p>
          <w:p w14:paraId="59C6B674" w14:textId="77777777" w:rsidR="00F35A91" w:rsidRPr="00F35A91" w:rsidRDefault="00F35A91" w:rsidP="00F35A91">
            <w:pPr>
              <w:pStyle w:val="ListParagraph"/>
              <w:numPr>
                <w:ilvl w:val="2"/>
                <w:numId w:val="32"/>
              </w:numPr>
              <w:tabs>
                <w:tab w:val="left" w:pos="1108"/>
              </w:tabs>
              <w:ind w:right="83"/>
              <w:jc w:val="both"/>
            </w:pPr>
            <w:r w:rsidRPr="00F35A91">
              <w:t>izgatavota no hroma vanādija tērauda</w:t>
            </w:r>
          </w:p>
          <w:p w14:paraId="37525363" w14:textId="77777777" w:rsidR="00F35A91" w:rsidRPr="00F35A91" w:rsidRDefault="00F35A91" w:rsidP="00F35A91">
            <w:pPr>
              <w:pStyle w:val="ListParagraph"/>
              <w:numPr>
                <w:ilvl w:val="2"/>
                <w:numId w:val="32"/>
              </w:numPr>
              <w:tabs>
                <w:tab w:val="left" w:pos="1108"/>
              </w:tabs>
              <w:ind w:right="83"/>
              <w:jc w:val="both"/>
            </w:pPr>
            <w:proofErr w:type="spellStart"/>
            <w:r w:rsidRPr="00F35A91">
              <w:t>divkomponentu</w:t>
            </w:r>
            <w:proofErr w:type="spellEnd"/>
            <w:r w:rsidRPr="00F35A91">
              <w:t xml:space="preserve"> rokturis </w:t>
            </w:r>
          </w:p>
          <w:p w14:paraId="6C55CF3C" w14:textId="77777777" w:rsidR="00F35A91" w:rsidRPr="00F35A91" w:rsidRDefault="00F35A91" w:rsidP="00F35A91">
            <w:pPr>
              <w:pStyle w:val="ListParagraph"/>
              <w:numPr>
                <w:ilvl w:val="2"/>
                <w:numId w:val="32"/>
              </w:numPr>
              <w:tabs>
                <w:tab w:val="left" w:pos="1108"/>
              </w:tabs>
              <w:ind w:right="83"/>
              <w:jc w:val="both"/>
            </w:pPr>
            <w:r w:rsidRPr="00F35A91">
              <w:t>atslēgas garums 300 mm ± 30 mm</w:t>
            </w:r>
          </w:p>
          <w:p w14:paraId="32FC1B92" w14:textId="77777777" w:rsidR="00F35A91" w:rsidRPr="00F35A91" w:rsidRDefault="00F35A91" w:rsidP="00F35A91">
            <w:pPr>
              <w:pStyle w:val="ListParagraph"/>
              <w:numPr>
                <w:ilvl w:val="2"/>
                <w:numId w:val="32"/>
              </w:numPr>
              <w:tabs>
                <w:tab w:val="left" w:pos="1108"/>
              </w:tabs>
              <w:ind w:right="83"/>
              <w:jc w:val="both"/>
            </w:pPr>
            <w:r w:rsidRPr="00F35A91">
              <w:t>atslēgas atveres platums vismaz 6 - 36 mm</w:t>
            </w:r>
          </w:p>
          <w:p w14:paraId="2116418D" w14:textId="0C181E44" w:rsidR="00F35A91" w:rsidRPr="00F35A91" w:rsidRDefault="00F35A91" w:rsidP="00F35A91">
            <w:pPr>
              <w:pStyle w:val="ListParagraph"/>
              <w:tabs>
                <w:tab w:val="left" w:pos="1108"/>
              </w:tabs>
              <w:ind w:left="1080" w:right="83"/>
              <w:jc w:val="both"/>
              <w:rPr>
                <w:b/>
                <w:bCs/>
              </w:rPr>
            </w:pPr>
            <w:r w:rsidRPr="001C586A">
              <w:rPr>
                <w:b/>
                <w:noProof/>
                <w:sz w:val="22"/>
                <w:lang w:eastAsia="lv-LV"/>
              </w:rPr>
              <w:drawing>
                <wp:inline distT="0" distB="0" distL="0" distR="0" wp14:anchorId="144DE0BC" wp14:editId="0AB35176">
                  <wp:extent cx="2019300" cy="1514475"/>
                  <wp:effectExtent l="0" t="0" r="0" b="9525"/>
                  <wp:docPr id="9" name="Picture 9" descr="http://catalog.lv.toolstore.com/Content/Images/Articles/v15/FSIZE/16037040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atalog.lv.toolstore.com/Content/Images/Articles/v15/FSIZE/160370409.JPG">
                            <a:hlinkClick r:id="rId14"/>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tc>
        <w:tc>
          <w:tcPr>
            <w:tcW w:w="1371" w:type="pct"/>
          </w:tcPr>
          <w:p w14:paraId="6DDD8913"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408EBBCB" w14:textId="77777777" w:rsidTr="008C37BD">
        <w:trPr>
          <w:trHeight w:val="310"/>
        </w:trPr>
        <w:tc>
          <w:tcPr>
            <w:tcW w:w="411" w:type="pct"/>
            <w:tcBorders>
              <w:top w:val="single" w:sz="4" w:space="0" w:color="auto"/>
            </w:tcBorders>
            <w:vAlign w:val="center"/>
          </w:tcPr>
          <w:p w14:paraId="54E0EFB0"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63DAA82" w14:textId="77777777" w:rsidR="00F35A91" w:rsidRDefault="00F35A91" w:rsidP="00E1001A">
            <w:pPr>
              <w:tabs>
                <w:tab w:val="left" w:pos="1108"/>
              </w:tabs>
              <w:ind w:left="135" w:right="83"/>
              <w:jc w:val="both"/>
              <w:rPr>
                <w:b/>
                <w:bCs/>
              </w:rPr>
            </w:pPr>
            <w:r w:rsidRPr="00F35A91">
              <w:rPr>
                <w:b/>
                <w:bCs/>
              </w:rPr>
              <w:t>Magnētisko instrumentu komplekts ar izvelkamo spogulīti</w:t>
            </w:r>
            <w:r>
              <w:rPr>
                <w:b/>
                <w:bCs/>
              </w:rPr>
              <w:t xml:space="preserve">: </w:t>
            </w:r>
          </w:p>
          <w:p w14:paraId="0FD5CDC0" w14:textId="0A2C5EBE" w:rsidR="00F35A91" w:rsidRPr="00F35A91" w:rsidRDefault="00073B44" w:rsidP="00F35A91">
            <w:pPr>
              <w:pStyle w:val="ListParagraph"/>
              <w:numPr>
                <w:ilvl w:val="2"/>
                <w:numId w:val="32"/>
              </w:numPr>
              <w:tabs>
                <w:tab w:val="left" w:pos="1108"/>
              </w:tabs>
              <w:ind w:right="83"/>
              <w:jc w:val="both"/>
            </w:pPr>
            <w:r>
              <w:t>k</w:t>
            </w:r>
            <w:r w:rsidR="00F35A91" w:rsidRPr="00F35A91">
              <w:t xml:space="preserve">omplektā ietilpst 3 (trīs) teleskopiski instrumenti </w:t>
            </w:r>
            <w:r>
              <w:t>–</w:t>
            </w:r>
            <w:r w:rsidR="00F35A91" w:rsidRPr="00F35A91">
              <w:t xml:space="preserve"> apskates spogulis, palielināmais stikls un magnēts </w:t>
            </w:r>
          </w:p>
          <w:p w14:paraId="1843088F" w14:textId="7887CB43" w:rsidR="00F35A91" w:rsidRPr="00F35A91" w:rsidRDefault="00073B44" w:rsidP="00F35A91">
            <w:pPr>
              <w:pStyle w:val="ListParagraph"/>
              <w:numPr>
                <w:ilvl w:val="2"/>
                <w:numId w:val="32"/>
              </w:numPr>
              <w:tabs>
                <w:tab w:val="left" w:pos="1108"/>
              </w:tabs>
              <w:ind w:right="83"/>
              <w:jc w:val="both"/>
            </w:pPr>
            <w:r>
              <w:t>v</w:t>
            </w:r>
            <w:r w:rsidR="00F35A91" w:rsidRPr="00F35A91">
              <w:t>isi instrumenti ar kabatas skavu</w:t>
            </w:r>
          </w:p>
          <w:p w14:paraId="5EAC0634" w14:textId="3288B890" w:rsidR="00F35A91" w:rsidRPr="00F35A91" w:rsidRDefault="00073B44" w:rsidP="00F35A91">
            <w:pPr>
              <w:pStyle w:val="ListParagraph"/>
              <w:numPr>
                <w:ilvl w:val="2"/>
                <w:numId w:val="32"/>
              </w:numPr>
              <w:tabs>
                <w:tab w:val="left" w:pos="1108"/>
              </w:tabs>
              <w:ind w:right="83"/>
              <w:jc w:val="both"/>
            </w:pPr>
            <w:r>
              <w:t>k</w:t>
            </w:r>
            <w:r w:rsidR="00F35A91" w:rsidRPr="00F35A91">
              <w:t>omplekts ievietots plastmasas vai metāla kastē ar noņemamu vāku</w:t>
            </w:r>
          </w:p>
          <w:p w14:paraId="545815F4" w14:textId="67A3F4E6" w:rsidR="00F35A91" w:rsidRPr="00F35A91" w:rsidRDefault="00F35A91" w:rsidP="00F35A91">
            <w:pPr>
              <w:pStyle w:val="ListParagraph"/>
              <w:tabs>
                <w:tab w:val="left" w:pos="1108"/>
              </w:tabs>
              <w:ind w:left="1080" w:right="83"/>
              <w:jc w:val="both"/>
              <w:rPr>
                <w:b/>
                <w:bCs/>
              </w:rPr>
            </w:pPr>
            <w:r>
              <w:rPr>
                <w:noProof/>
                <w:lang w:eastAsia="lv-LV"/>
              </w:rPr>
              <w:drawing>
                <wp:inline distT="0" distB="0" distL="0" distR="0" wp14:anchorId="17F7195D" wp14:editId="7D94B749">
                  <wp:extent cx="2314575" cy="1514475"/>
                  <wp:effectExtent l="0" t="0" r="9525" b="9525"/>
                  <wp:docPr id="18" name="Picture 18" descr="http://catalog.lv.toolstore.com/Content/Images/Articles/v15/FSIZE/8667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atalog.lv.toolstore.com/Content/Images/Articles/v15/FSIZE/86679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4575" cy="1514475"/>
                          </a:xfrm>
                          <a:prstGeom prst="rect">
                            <a:avLst/>
                          </a:prstGeom>
                          <a:noFill/>
                          <a:ln>
                            <a:noFill/>
                          </a:ln>
                        </pic:spPr>
                      </pic:pic>
                    </a:graphicData>
                  </a:graphic>
                </wp:inline>
              </w:drawing>
            </w:r>
          </w:p>
        </w:tc>
        <w:tc>
          <w:tcPr>
            <w:tcW w:w="1371" w:type="pct"/>
          </w:tcPr>
          <w:p w14:paraId="524F2016"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6CCBFAFA" w14:textId="77777777" w:rsidTr="008C37BD">
        <w:trPr>
          <w:trHeight w:val="310"/>
        </w:trPr>
        <w:tc>
          <w:tcPr>
            <w:tcW w:w="411" w:type="pct"/>
            <w:tcBorders>
              <w:top w:val="single" w:sz="4" w:space="0" w:color="auto"/>
            </w:tcBorders>
            <w:vAlign w:val="center"/>
          </w:tcPr>
          <w:p w14:paraId="5F94477D"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4A52172" w14:textId="77777777" w:rsidR="00F35A91" w:rsidRDefault="00F35A91" w:rsidP="00E1001A">
            <w:pPr>
              <w:tabs>
                <w:tab w:val="left" w:pos="1108"/>
              </w:tabs>
              <w:ind w:left="135" w:right="83"/>
              <w:jc w:val="both"/>
              <w:rPr>
                <w:b/>
                <w:bCs/>
              </w:rPr>
            </w:pPr>
            <w:r w:rsidRPr="00F35A91">
              <w:rPr>
                <w:b/>
                <w:bCs/>
              </w:rPr>
              <w:t xml:space="preserve">Universālā </w:t>
            </w:r>
            <w:proofErr w:type="spellStart"/>
            <w:r w:rsidRPr="00F35A91">
              <w:rPr>
                <w:b/>
                <w:bCs/>
              </w:rPr>
              <w:t>roratslēga</w:t>
            </w:r>
            <w:proofErr w:type="spellEnd"/>
            <w:r>
              <w:rPr>
                <w:b/>
                <w:bCs/>
              </w:rPr>
              <w:t xml:space="preserve">: </w:t>
            </w:r>
          </w:p>
          <w:p w14:paraId="4D266F66" w14:textId="77777777" w:rsidR="00F35A91" w:rsidRPr="00F35A91" w:rsidRDefault="00F35A91" w:rsidP="00F35A91">
            <w:pPr>
              <w:pStyle w:val="ListParagraph"/>
              <w:numPr>
                <w:ilvl w:val="2"/>
                <w:numId w:val="32"/>
              </w:numPr>
              <w:tabs>
                <w:tab w:val="left" w:pos="1108"/>
              </w:tabs>
              <w:ind w:right="83"/>
              <w:jc w:val="both"/>
            </w:pPr>
            <w:r w:rsidRPr="00F35A91">
              <w:t>maksimālais atvērums vismaz 60 mm</w:t>
            </w:r>
          </w:p>
          <w:p w14:paraId="568C7897" w14:textId="77777777" w:rsidR="00F35A91" w:rsidRPr="00F35A91" w:rsidRDefault="00F35A91" w:rsidP="00F35A91">
            <w:pPr>
              <w:pStyle w:val="ListParagraph"/>
              <w:numPr>
                <w:ilvl w:val="2"/>
                <w:numId w:val="32"/>
              </w:numPr>
              <w:tabs>
                <w:tab w:val="left" w:pos="1108"/>
              </w:tabs>
              <w:ind w:right="83"/>
              <w:jc w:val="both"/>
            </w:pPr>
            <w:r w:rsidRPr="00F35A91">
              <w:t>garums 400 mm ± 100 mm</w:t>
            </w:r>
          </w:p>
          <w:p w14:paraId="65FB1F35" w14:textId="77777777" w:rsidR="00F35A91" w:rsidRPr="00F35A91" w:rsidRDefault="00F35A91" w:rsidP="00F35A91">
            <w:pPr>
              <w:pStyle w:val="ListParagraph"/>
              <w:numPr>
                <w:ilvl w:val="2"/>
                <w:numId w:val="32"/>
              </w:numPr>
              <w:tabs>
                <w:tab w:val="left" w:pos="1108"/>
              </w:tabs>
              <w:ind w:right="83"/>
              <w:jc w:val="both"/>
            </w:pPr>
            <w:r w:rsidRPr="00F35A91">
              <w:t>svars ne vairāk par 2 kg</w:t>
            </w:r>
          </w:p>
          <w:p w14:paraId="56877647" w14:textId="15C5F3C4" w:rsidR="00F35A91" w:rsidRPr="00F35A91" w:rsidRDefault="00F35A91" w:rsidP="00F35A91">
            <w:pPr>
              <w:pStyle w:val="ListParagraph"/>
              <w:tabs>
                <w:tab w:val="left" w:pos="1108"/>
              </w:tabs>
              <w:ind w:left="1080" w:right="83"/>
              <w:jc w:val="both"/>
              <w:rPr>
                <w:b/>
                <w:bCs/>
              </w:rPr>
            </w:pPr>
            <w:r>
              <w:rPr>
                <w:noProof/>
                <w:lang w:eastAsia="lv-LV"/>
              </w:rPr>
              <w:lastRenderedPageBreak/>
              <w:drawing>
                <wp:inline distT="0" distB="0" distL="0" distR="0" wp14:anchorId="66257540" wp14:editId="46100A4A">
                  <wp:extent cx="2019300" cy="1514475"/>
                  <wp:effectExtent l="0" t="0" r="0" b="9525"/>
                  <wp:docPr id="20" name="Picture 20" descr="http://catalog.lv.toolstore.com/Content/Images/Articles/v15/FSIZE/8626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atalog.lv.toolstore.com/Content/Images/Articles/v15/FSIZE/86264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tc>
        <w:tc>
          <w:tcPr>
            <w:tcW w:w="1371" w:type="pct"/>
          </w:tcPr>
          <w:p w14:paraId="25D162E7"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53C1704B" w14:textId="77777777" w:rsidTr="008C37BD">
        <w:trPr>
          <w:trHeight w:val="310"/>
        </w:trPr>
        <w:tc>
          <w:tcPr>
            <w:tcW w:w="411" w:type="pct"/>
            <w:tcBorders>
              <w:top w:val="single" w:sz="4" w:space="0" w:color="auto"/>
            </w:tcBorders>
            <w:vAlign w:val="center"/>
          </w:tcPr>
          <w:p w14:paraId="77E368B4"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6E83F4F" w14:textId="77777777" w:rsidR="00F35A91" w:rsidRDefault="00F35A91" w:rsidP="00E1001A">
            <w:pPr>
              <w:tabs>
                <w:tab w:val="left" w:pos="1108"/>
              </w:tabs>
              <w:ind w:left="135" w:right="83"/>
              <w:jc w:val="both"/>
              <w:rPr>
                <w:b/>
                <w:bCs/>
              </w:rPr>
            </w:pPr>
            <w:r w:rsidRPr="00F35A91">
              <w:rPr>
                <w:b/>
                <w:bCs/>
              </w:rPr>
              <w:t>Sešstūra atslēgu komplekts</w:t>
            </w:r>
            <w:r>
              <w:rPr>
                <w:b/>
                <w:bCs/>
              </w:rPr>
              <w:t xml:space="preserve">: </w:t>
            </w:r>
          </w:p>
          <w:p w14:paraId="436AD810" w14:textId="77777777" w:rsidR="00F35A91" w:rsidRPr="00F35A91" w:rsidRDefault="00F35A91" w:rsidP="00F35A91">
            <w:pPr>
              <w:pStyle w:val="ListParagraph"/>
              <w:numPr>
                <w:ilvl w:val="2"/>
                <w:numId w:val="32"/>
              </w:numPr>
              <w:tabs>
                <w:tab w:val="left" w:pos="1108"/>
              </w:tabs>
              <w:ind w:right="83"/>
              <w:jc w:val="both"/>
            </w:pPr>
            <w:r w:rsidRPr="00F35A91">
              <w:t>izgatavots no  hroma vanādija tērauda sakausējuma</w:t>
            </w:r>
          </w:p>
          <w:p w14:paraId="74EFAA03" w14:textId="77777777" w:rsidR="00F35A91" w:rsidRPr="00F35A91" w:rsidRDefault="00F35A91" w:rsidP="00F35A91">
            <w:pPr>
              <w:pStyle w:val="ListParagraph"/>
              <w:numPr>
                <w:ilvl w:val="2"/>
                <w:numId w:val="32"/>
              </w:numPr>
              <w:tabs>
                <w:tab w:val="left" w:pos="1108"/>
              </w:tabs>
              <w:ind w:right="83"/>
              <w:jc w:val="both"/>
            </w:pPr>
            <w:r w:rsidRPr="00F35A91">
              <w:t>garākajā kātā lodveida galviņa, kas ļauj pievilkt skrūves 30° ± 10° leņķī</w:t>
            </w:r>
          </w:p>
          <w:p w14:paraId="295A2AE1" w14:textId="77777777" w:rsidR="00F35A91" w:rsidRPr="00F35A91" w:rsidRDefault="00F35A91" w:rsidP="00F35A91">
            <w:pPr>
              <w:pStyle w:val="ListParagraph"/>
              <w:numPr>
                <w:ilvl w:val="2"/>
                <w:numId w:val="32"/>
              </w:numPr>
              <w:tabs>
                <w:tab w:val="left" w:pos="1108"/>
              </w:tabs>
              <w:ind w:right="83"/>
              <w:jc w:val="both"/>
            </w:pPr>
            <w:r w:rsidRPr="00F35A91">
              <w:t>komplektā plastmasas vai metāla  turētājs</w:t>
            </w:r>
          </w:p>
          <w:p w14:paraId="032BC1E6" w14:textId="77777777" w:rsidR="00F35A91" w:rsidRPr="00F35A91" w:rsidRDefault="00F35A91" w:rsidP="00F35A91">
            <w:pPr>
              <w:pStyle w:val="ListParagraph"/>
              <w:numPr>
                <w:ilvl w:val="2"/>
                <w:numId w:val="32"/>
              </w:numPr>
              <w:tabs>
                <w:tab w:val="left" w:pos="1108"/>
              </w:tabs>
              <w:ind w:right="83"/>
              <w:jc w:val="both"/>
            </w:pPr>
            <w:r w:rsidRPr="00F35A91">
              <w:t>komplektā ietilpst 9 atslēgas izmērā no 1,5-10 mm</w:t>
            </w:r>
          </w:p>
          <w:p w14:paraId="6A34BB5F" w14:textId="4FB665F3" w:rsidR="00F35A91" w:rsidRPr="00F35A91" w:rsidRDefault="00F35A91" w:rsidP="00F35A91">
            <w:pPr>
              <w:pStyle w:val="ListParagraph"/>
              <w:tabs>
                <w:tab w:val="left" w:pos="1108"/>
              </w:tabs>
              <w:ind w:left="1080" w:right="83"/>
              <w:jc w:val="both"/>
              <w:rPr>
                <w:b/>
                <w:bCs/>
              </w:rPr>
            </w:pPr>
            <w:r>
              <w:rPr>
                <w:noProof/>
                <w:lang w:eastAsia="lv-LV"/>
              </w:rPr>
              <w:drawing>
                <wp:inline distT="0" distB="0" distL="0" distR="0" wp14:anchorId="2371F39F" wp14:editId="659BD428">
                  <wp:extent cx="2019300" cy="1514475"/>
                  <wp:effectExtent l="0" t="0" r="0" b="9525"/>
                  <wp:docPr id="14" name="Picture 14" descr="http://catalog.lv.toolstore.com/Content/Images/Articles/v15/FSIZE/85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atalog.lv.toolstore.com/Content/Images/Articles/v15/FSIZE/85540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tc>
        <w:tc>
          <w:tcPr>
            <w:tcW w:w="1371" w:type="pct"/>
          </w:tcPr>
          <w:p w14:paraId="040520A1"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14D8458F" w14:textId="77777777" w:rsidTr="008C37BD">
        <w:trPr>
          <w:trHeight w:val="310"/>
        </w:trPr>
        <w:tc>
          <w:tcPr>
            <w:tcW w:w="411" w:type="pct"/>
            <w:tcBorders>
              <w:top w:val="single" w:sz="4" w:space="0" w:color="auto"/>
            </w:tcBorders>
            <w:vAlign w:val="center"/>
          </w:tcPr>
          <w:p w14:paraId="0ECC072A"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357B85D" w14:textId="77777777" w:rsidR="00F35A91" w:rsidRDefault="00F35A91" w:rsidP="00E1001A">
            <w:pPr>
              <w:tabs>
                <w:tab w:val="left" w:pos="1108"/>
              </w:tabs>
              <w:ind w:left="135" w:right="83"/>
              <w:jc w:val="both"/>
              <w:rPr>
                <w:b/>
                <w:bCs/>
              </w:rPr>
            </w:pPr>
            <w:proofErr w:type="spellStart"/>
            <w:r w:rsidRPr="00F35A91">
              <w:rPr>
                <w:b/>
                <w:bCs/>
              </w:rPr>
              <w:t>Torx</w:t>
            </w:r>
            <w:proofErr w:type="spellEnd"/>
            <w:r w:rsidRPr="00F35A91">
              <w:rPr>
                <w:b/>
                <w:bCs/>
              </w:rPr>
              <w:t xml:space="preserve"> atslēgu komplekts</w:t>
            </w:r>
            <w:r>
              <w:rPr>
                <w:b/>
                <w:bCs/>
              </w:rPr>
              <w:t xml:space="preserve">: </w:t>
            </w:r>
          </w:p>
          <w:p w14:paraId="18D11DD8" w14:textId="77777777" w:rsidR="00F35A91" w:rsidRPr="00F35A91" w:rsidRDefault="00F35A91" w:rsidP="00F35A91">
            <w:pPr>
              <w:pStyle w:val="ListParagraph"/>
              <w:numPr>
                <w:ilvl w:val="2"/>
                <w:numId w:val="32"/>
              </w:numPr>
              <w:tabs>
                <w:tab w:val="left" w:pos="1108"/>
              </w:tabs>
              <w:ind w:right="83"/>
              <w:jc w:val="both"/>
            </w:pPr>
            <w:r w:rsidRPr="00F35A91">
              <w:t>izgatavots no  hroma vanādija tērauda sakausējuma</w:t>
            </w:r>
          </w:p>
          <w:p w14:paraId="2972A955" w14:textId="77777777" w:rsidR="00F35A91" w:rsidRPr="00F35A91" w:rsidRDefault="00F35A91" w:rsidP="00F35A91">
            <w:pPr>
              <w:pStyle w:val="ListParagraph"/>
              <w:numPr>
                <w:ilvl w:val="2"/>
                <w:numId w:val="32"/>
              </w:numPr>
              <w:tabs>
                <w:tab w:val="left" w:pos="1108"/>
              </w:tabs>
              <w:ind w:right="83"/>
              <w:jc w:val="both"/>
            </w:pPr>
            <w:r w:rsidRPr="00F35A91">
              <w:t>garākajā kātā lodveida galviņa, kas ļauj pievilkt skrūves 20° ± 5° leņķī</w:t>
            </w:r>
          </w:p>
          <w:p w14:paraId="2ED6EEC2" w14:textId="77777777" w:rsidR="00F35A91" w:rsidRPr="00F35A91" w:rsidRDefault="00F35A91" w:rsidP="00F35A91">
            <w:pPr>
              <w:pStyle w:val="ListParagraph"/>
              <w:numPr>
                <w:ilvl w:val="2"/>
                <w:numId w:val="32"/>
              </w:numPr>
              <w:tabs>
                <w:tab w:val="left" w:pos="1108"/>
              </w:tabs>
              <w:ind w:right="83"/>
              <w:jc w:val="both"/>
            </w:pPr>
            <w:r w:rsidRPr="00F35A91">
              <w:t>komplektā plastmasas  vai metāla turētājs</w:t>
            </w:r>
          </w:p>
          <w:p w14:paraId="069249E5" w14:textId="77777777" w:rsidR="00F35A91" w:rsidRPr="00F35A91" w:rsidRDefault="00F35A91" w:rsidP="00F35A91">
            <w:pPr>
              <w:pStyle w:val="ListParagraph"/>
              <w:numPr>
                <w:ilvl w:val="2"/>
                <w:numId w:val="32"/>
              </w:numPr>
              <w:tabs>
                <w:tab w:val="left" w:pos="1108"/>
              </w:tabs>
              <w:ind w:right="83"/>
              <w:jc w:val="both"/>
            </w:pPr>
            <w:r w:rsidRPr="00F35A91">
              <w:t>komplektā ietilpst 9 atslēgas</w:t>
            </w:r>
          </w:p>
          <w:p w14:paraId="443B9F9D" w14:textId="4E5B5EEC" w:rsidR="00F35A91" w:rsidRPr="00F35A91" w:rsidRDefault="00F35A91" w:rsidP="00F35A91">
            <w:pPr>
              <w:pStyle w:val="ListParagraph"/>
              <w:tabs>
                <w:tab w:val="left" w:pos="1108"/>
              </w:tabs>
              <w:ind w:left="1080" w:right="83"/>
              <w:jc w:val="both"/>
              <w:rPr>
                <w:b/>
                <w:bCs/>
              </w:rPr>
            </w:pPr>
            <w:r w:rsidRPr="00A43612">
              <w:rPr>
                <w:noProof/>
                <w:lang w:eastAsia="lv-LV"/>
              </w:rPr>
              <w:drawing>
                <wp:inline distT="0" distB="0" distL="0" distR="0" wp14:anchorId="225567EA" wp14:editId="4180503A">
                  <wp:extent cx="2019300" cy="1514475"/>
                  <wp:effectExtent l="0" t="0" r="0" b="9525"/>
                  <wp:docPr id="16" name="Picture 16" descr="http://catalog.lv.toolstore.com/Content/Images/Articles/v15/FSIZE/1102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atalog.lv.toolstore.com/Content/Images/Articles/v15/FSIZE/110266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tc>
        <w:tc>
          <w:tcPr>
            <w:tcW w:w="1371" w:type="pct"/>
          </w:tcPr>
          <w:p w14:paraId="3E671D35"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38B7AE44" w14:textId="77777777" w:rsidTr="008C37BD">
        <w:trPr>
          <w:trHeight w:val="310"/>
        </w:trPr>
        <w:tc>
          <w:tcPr>
            <w:tcW w:w="411" w:type="pct"/>
            <w:tcBorders>
              <w:top w:val="single" w:sz="4" w:space="0" w:color="auto"/>
            </w:tcBorders>
            <w:vAlign w:val="center"/>
          </w:tcPr>
          <w:p w14:paraId="55607916"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DC89810" w14:textId="77777777" w:rsidR="00F35A91" w:rsidRDefault="00F35A91" w:rsidP="00E1001A">
            <w:pPr>
              <w:tabs>
                <w:tab w:val="left" w:pos="1108"/>
              </w:tabs>
              <w:ind w:left="135" w:right="83"/>
              <w:jc w:val="both"/>
              <w:rPr>
                <w:b/>
                <w:bCs/>
              </w:rPr>
            </w:pPr>
            <w:proofErr w:type="spellStart"/>
            <w:r w:rsidRPr="00F35A91">
              <w:rPr>
                <w:b/>
                <w:bCs/>
              </w:rPr>
              <w:t>Sānknaibles</w:t>
            </w:r>
            <w:proofErr w:type="spellEnd"/>
            <w:r>
              <w:rPr>
                <w:b/>
                <w:bCs/>
              </w:rPr>
              <w:t xml:space="preserve">: </w:t>
            </w:r>
          </w:p>
          <w:p w14:paraId="241701CC" w14:textId="77777777" w:rsidR="002F56C9" w:rsidRPr="002F56C9" w:rsidRDefault="002F56C9" w:rsidP="002F56C9">
            <w:pPr>
              <w:pStyle w:val="ListParagraph"/>
              <w:numPr>
                <w:ilvl w:val="2"/>
                <w:numId w:val="32"/>
              </w:numPr>
              <w:tabs>
                <w:tab w:val="left" w:pos="1108"/>
              </w:tabs>
              <w:ind w:right="83"/>
              <w:jc w:val="both"/>
            </w:pPr>
            <w:r w:rsidRPr="002F56C9">
              <w:t>izgatavotas no  hroma vanādija tērauda sakausējuma</w:t>
            </w:r>
          </w:p>
          <w:p w14:paraId="21ACBB2A" w14:textId="77777777" w:rsidR="002F56C9" w:rsidRPr="002F56C9" w:rsidRDefault="002F56C9" w:rsidP="002F56C9">
            <w:pPr>
              <w:pStyle w:val="ListParagraph"/>
              <w:numPr>
                <w:ilvl w:val="2"/>
                <w:numId w:val="32"/>
              </w:numPr>
              <w:tabs>
                <w:tab w:val="left" w:pos="1108"/>
              </w:tabs>
              <w:ind w:right="83"/>
              <w:jc w:val="both"/>
            </w:pPr>
            <w:r w:rsidRPr="002F56C9">
              <w:t xml:space="preserve">ar rūdītām sānu grieznēm </w:t>
            </w:r>
          </w:p>
          <w:p w14:paraId="7A94FBBE" w14:textId="77777777" w:rsidR="002F56C9" w:rsidRPr="002F56C9" w:rsidRDefault="002F56C9" w:rsidP="002F56C9">
            <w:pPr>
              <w:pStyle w:val="ListParagraph"/>
              <w:numPr>
                <w:ilvl w:val="2"/>
                <w:numId w:val="32"/>
              </w:numPr>
              <w:tabs>
                <w:tab w:val="left" w:pos="1108"/>
              </w:tabs>
              <w:ind w:right="83"/>
              <w:jc w:val="both"/>
            </w:pPr>
            <w:r w:rsidRPr="002F56C9">
              <w:t xml:space="preserve">ergonomiski veidots </w:t>
            </w:r>
            <w:proofErr w:type="spellStart"/>
            <w:r w:rsidRPr="002F56C9">
              <w:t>divkomponentu</w:t>
            </w:r>
            <w:proofErr w:type="spellEnd"/>
            <w:r w:rsidRPr="002F56C9">
              <w:t xml:space="preserve"> rokturis </w:t>
            </w:r>
          </w:p>
          <w:p w14:paraId="408A9EC9" w14:textId="77777777" w:rsidR="002F56C9" w:rsidRPr="002F56C9" w:rsidRDefault="002F56C9" w:rsidP="002F56C9">
            <w:pPr>
              <w:pStyle w:val="ListParagraph"/>
              <w:numPr>
                <w:ilvl w:val="2"/>
                <w:numId w:val="32"/>
              </w:numPr>
              <w:tabs>
                <w:tab w:val="left" w:pos="1108"/>
              </w:tabs>
              <w:ind w:right="83"/>
              <w:jc w:val="both"/>
            </w:pPr>
            <w:r w:rsidRPr="002F56C9">
              <w:t>garums 250 mm ± 50 mm</w:t>
            </w:r>
          </w:p>
          <w:p w14:paraId="20FA5B1D" w14:textId="77777777" w:rsidR="002F56C9" w:rsidRPr="002F56C9" w:rsidRDefault="002F56C9" w:rsidP="002F56C9">
            <w:pPr>
              <w:pStyle w:val="ListParagraph"/>
              <w:numPr>
                <w:ilvl w:val="2"/>
                <w:numId w:val="32"/>
              </w:numPr>
              <w:tabs>
                <w:tab w:val="left" w:pos="1108"/>
              </w:tabs>
              <w:ind w:right="83"/>
              <w:jc w:val="both"/>
            </w:pPr>
            <w:r w:rsidRPr="002F56C9">
              <w:t>svars 350 g ± 50 g</w:t>
            </w:r>
          </w:p>
          <w:p w14:paraId="71121330" w14:textId="4A581BD6" w:rsidR="002F56C9" w:rsidRPr="002F56C9" w:rsidRDefault="002F56C9" w:rsidP="002F56C9">
            <w:pPr>
              <w:pStyle w:val="ListParagraph"/>
              <w:tabs>
                <w:tab w:val="left" w:pos="1108"/>
              </w:tabs>
              <w:ind w:left="1080" w:right="83"/>
              <w:jc w:val="both"/>
              <w:rPr>
                <w:b/>
                <w:bCs/>
              </w:rPr>
            </w:pPr>
            <w:r>
              <w:rPr>
                <w:noProof/>
                <w:lang w:eastAsia="lv-LV"/>
              </w:rPr>
              <w:lastRenderedPageBreak/>
              <w:drawing>
                <wp:inline distT="0" distB="0" distL="0" distR="0" wp14:anchorId="3130AE72" wp14:editId="33A10CC1">
                  <wp:extent cx="2019300" cy="1514475"/>
                  <wp:effectExtent l="0" t="0" r="0" b="9525"/>
                  <wp:docPr id="669186004" name="Picture 669186004" descr="http://catalog.lv.toolstore.com/Content/Images/Articles/v15/FSIZE/872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talog.lv.toolstore.com/Content/Images/Articles/v15/FSIZE/87217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tc>
        <w:tc>
          <w:tcPr>
            <w:tcW w:w="1371" w:type="pct"/>
          </w:tcPr>
          <w:p w14:paraId="5D76FC3E" w14:textId="77777777" w:rsidR="00F35A91" w:rsidRPr="00326F16" w:rsidRDefault="00F35A91" w:rsidP="00E1001A">
            <w:pPr>
              <w:ind w:left="148" w:right="126"/>
              <w:jc w:val="both"/>
              <w:rPr>
                <w:rFonts w:eastAsia="Times New Roman" w:cs="Times New Roman"/>
                <w:szCs w:val="24"/>
                <w:lang w:eastAsia="lv-LV"/>
              </w:rPr>
            </w:pPr>
          </w:p>
        </w:tc>
      </w:tr>
      <w:tr w:rsidR="00F35A91" w:rsidRPr="00326F16" w14:paraId="1090799D" w14:textId="77777777" w:rsidTr="008C37BD">
        <w:trPr>
          <w:trHeight w:val="310"/>
        </w:trPr>
        <w:tc>
          <w:tcPr>
            <w:tcW w:w="411" w:type="pct"/>
            <w:tcBorders>
              <w:top w:val="single" w:sz="4" w:space="0" w:color="auto"/>
            </w:tcBorders>
            <w:vAlign w:val="center"/>
          </w:tcPr>
          <w:p w14:paraId="3A177E38" w14:textId="77777777" w:rsidR="00F35A91" w:rsidRPr="00384803" w:rsidRDefault="00F35A91"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491CEB34" w14:textId="77777777" w:rsidR="00F35A91" w:rsidRDefault="002F56C9" w:rsidP="00E1001A">
            <w:pPr>
              <w:tabs>
                <w:tab w:val="left" w:pos="1108"/>
              </w:tabs>
              <w:ind w:left="135" w:right="83"/>
              <w:jc w:val="both"/>
              <w:rPr>
                <w:b/>
                <w:bCs/>
              </w:rPr>
            </w:pPr>
            <w:r w:rsidRPr="002F56C9">
              <w:rPr>
                <w:b/>
                <w:bCs/>
              </w:rPr>
              <w:t>Auto apšuvuma demontāžas instrumentu komplekts</w:t>
            </w:r>
            <w:r>
              <w:rPr>
                <w:b/>
                <w:bCs/>
              </w:rPr>
              <w:t xml:space="preserve">: </w:t>
            </w:r>
          </w:p>
          <w:p w14:paraId="12FD3F2E" w14:textId="77777777" w:rsidR="002F56C9" w:rsidRPr="002F56C9" w:rsidRDefault="002F56C9" w:rsidP="002F56C9">
            <w:pPr>
              <w:pStyle w:val="ListParagraph"/>
              <w:numPr>
                <w:ilvl w:val="2"/>
                <w:numId w:val="32"/>
              </w:numPr>
              <w:tabs>
                <w:tab w:val="left" w:pos="1108"/>
              </w:tabs>
              <w:ind w:right="83"/>
              <w:jc w:val="both"/>
            </w:pPr>
            <w:r w:rsidRPr="002F56C9">
              <w:t>izgatavoti no speciālas plastmasas, kas speciāli piemērota auto dekoratīvā apšuvuma noņemšana</w:t>
            </w:r>
          </w:p>
          <w:p w14:paraId="186D77BE" w14:textId="77777777" w:rsidR="002F56C9" w:rsidRPr="002F56C9" w:rsidRDefault="002F56C9" w:rsidP="002F56C9">
            <w:pPr>
              <w:pStyle w:val="ListParagraph"/>
              <w:numPr>
                <w:ilvl w:val="2"/>
                <w:numId w:val="32"/>
              </w:numPr>
              <w:tabs>
                <w:tab w:val="left" w:pos="1108"/>
              </w:tabs>
              <w:ind w:right="83"/>
              <w:jc w:val="both"/>
            </w:pPr>
            <w:r w:rsidRPr="002F56C9">
              <w:t>komplektā ietilpst vismaz 6 (seši) dažādi instrumenti</w:t>
            </w:r>
          </w:p>
          <w:p w14:paraId="32520FF3" w14:textId="6C531CD6" w:rsidR="002F56C9" w:rsidRPr="002F56C9" w:rsidRDefault="002F56C9" w:rsidP="002F56C9">
            <w:pPr>
              <w:pStyle w:val="ListParagraph"/>
              <w:tabs>
                <w:tab w:val="left" w:pos="1108"/>
              </w:tabs>
              <w:ind w:left="1080" w:right="83"/>
              <w:jc w:val="both"/>
              <w:rPr>
                <w:b/>
                <w:bCs/>
              </w:rPr>
            </w:pPr>
            <w:r w:rsidRPr="005F6673">
              <w:rPr>
                <w:b/>
                <w:noProof/>
                <w:sz w:val="22"/>
                <w:lang w:eastAsia="lv-LV"/>
              </w:rPr>
              <w:drawing>
                <wp:inline distT="0" distB="0" distL="0" distR="0" wp14:anchorId="4B86284A" wp14:editId="74C4841C">
                  <wp:extent cx="2114362" cy="1622066"/>
                  <wp:effectExtent l="0" t="0" r="635" b="0"/>
                  <wp:docPr id="17" name="Picture 17" descr="http://ecx.images-amazon.com/images/I/61tuvvwCuPL._SL1280_.jpg"/>
                  <wp:cNvGraphicFramePr/>
                  <a:graphic xmlns:a="http://schemas.openxmlformats.org/drawingml/2006/main">
                    <a:graphicData uri="http://schemas.openxmlformats.org/drawingml/2006/picture">
                      <pic:pic xmlns:pic="http://schemas.openxmlformats.org/drawingml/2006/picture">
                        <pic:nvPicPr>
                          <pic:cNvPr id="2" name="Picture 2" descr="http://ecx.images-amazon.com/images/I/61tuvvwCuPL._SL1280_.jpg"/>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19973" cy="1626371"/>
                          </a:xfrm>
                          <a:prstGeom prst="rect">
                            <a:avLst/>
                          </a:prstGeom>
                          <a:noFill/>
                          <a:ln>
                            <a:noFill/>
                          </a:ln>
                        </pic:spPr>
                      </pic:pic>
                    </a:graphicData>
                  </a:graphic>
                </wp:inline>
              </w:drawing>
            </w:r>
          </w:p>
        </w:tc>
        <w:tc>
          <w:tcPr>
            <w:tcW w:w="1371" w:type="pct"/>
          </w:tcPr>
          <w:p w14:paraId="113A9C72" w14:textId="77777777" w:rsidR="00F35A91" w:rsidRPr="00326F16" w:rsidRDefault="00F35A91" w:rsidP="00E1001A">
            <w:pPr>
              <w:ind w:left="148" w:right="126"/>
              <w:jc w:val="both"/>
              <w:rPr>
                <w:rFonts w:eastAsia="Times New Roman" w:cs="Times New Roman"/>
                <w:szCs w:val="24"/>
                <w:lang w:eastAsia="lv-LV"/>
              </w:rPr>
            </w:pPr>
          </w:p>
        </w:tc>
      </w:tr>
      <w:tr w:rsidR="002F56C9" w:rsidRPr="00326F16" w14:paraId="534642F4" w14:textId="77777777" w:rsidTr="008C37BD">
        <w:trPr>
          <w:trHeight w:val="310"/>
        </w:trPr>
        <w:tc>
          <w:tcPr>
            <w:tcW w:w="411" w:type="pct"/>
            <w:tcBorders>
              <w:top w:val="single" w:sz="4" w:space="0" w:color="auto"/>
            </w:tcBorders>
            <w:vAlign w:val="center"/>
          </w:tcPr>
          <w:p w14:paraId="158F01FA" w14:textId="77777777" w:rsidR="002F56C9" w:rsidRPr="00384803" w:rsidRDefault="002F56C9"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0C16159" w14:textId="77777777" w:rsidR="002F56C9" w:rsidRDefault="002F56C9" w:rsidP="00E1001A">
            <w:pPr>
              <w:tabs>
                <w:tab w:val="left" w:pos="1108"/>
              </w:tabs>
              <w:ind w:left="135" w:right="83"/>
              <w:jc w:val="both"/>
              <w:rPr>
                <w:b/>
                <w:bCs/>
              </w:rPr>
            </w:pPr>
            <w:r w:rsidRPr="002F56C9">
              <w:rPr>
                <w:b/>
                <w:bCs/>
              </w:rPr>
              <w:t>Satveršanas spīles</w:t>
            </w:r>
            <w:r>
              <w:rPr>
                <w:b/>
                <w:bCs/>
              </w:rPr>
              <w:t xml:space="preserve">: </w:t>
            </w:r>
          </w:p>
          <w:p w14:paraId="6AB87B23" w14:textId="77777777" w:rsidR="002F56C9" w:rsidRPr="002F56C9" w:rsidRDefault="002F56C9" w:rsidP="002F56C9">
            <w:pPr>
              <w:pStyle w:val="ListParagraph"/>
              <w:numPr>
                <w:ilvl w:val="2"/>
                <w:numId w:val="32"/>
              </w:numPr>
              <w:tabs>
                <w:tab w:val="left" w:pos="1108"/>
              </w:tabs>
              <w:ind w:right="83"/>
              <w:jc w:val="both"/>
            </w:pPr>
            <w:r w:rsidRPr="002F56C9">
              <w:t>izgatavotas no lokanas troses, nemagnētiskas</w:t>
            </w:r>
          </w:p>
          <w:p w14:paraId="4258E3BA" w14:textId="77777777" w:rsidR="002F56C9" w:rsidRPr="002F56C9" w:rsidRDefault="002F56C9" w:rsidP="002F56C9">
            <w:pPr>
              <w:pStyle w:val="ListParagraph"/>
              <w:numPr>
                <w:ilvl w:val="2"/>
                <w:numId w:val="32"/>
              </w:numPr>
              <w:tabs>
                <w:tab w:val="left" w:pos="1108"/>
              </w:tabs>
              <w:ind w:right="83"/>
              <w:jc w:val="both"/>
            </w:pPr>
            <w:r w:rsidRPr="002F56C9">
              <w:t>satveršanai tiek izmantots rokturis</w:t>
            </w:r>
          </w:p>
          <w:p w14:paraId="672533A1" w14:textId="77777777" w:rsidR="002F56C9" w:rsidRPr="002F56C9" w:rsidRDefault="002F56C9" w:rsidP="002F56C9">
            <w:pPr>
              <w:pStyle w:val="ListParagraph"/>
              <w:numPr>
                <w:ilvl w:val="2"/>
                <w:numId w:val="32"/>
              </w:numPr>
              <w:tabs>
                <w:tab w:val="left" w:pos="1108"/>
              </w:tabs>
              <w:ind w:right="83"/>
              <w:jc w:val="both"/>
            </w:pPr>
            <w:r w:rsidRPr="002F56C9">
              <w:t>4 (četras) satveršanas spīles</w:t>
            </w:r>
          </w:p>
          <w:p w14:paraId="193A9842" w14:textId="77777777" w:rsidR="002F56C9" w:rsidRPr="002F56C9" w:rsidRDefault="002F56C9" w:rsidP="002F56C9">
            <w:pPr>
              <w:pStyle w:val="ListParagraph"/>
              <w:numPr>
                <w:ilvl w:val="2"/>
                <w:numId w:val="32"/>
              </w:numPr>
              <w:tabs>
                <w:tab w:val="left" w:pos="1108"/>
              </w:tabs>
              <w:ind w:right="83"/>
              <w:jc w:val="both"/>
            </w:pPr>
            <w:r w:rsidRPr="002F56C9">
              <w:t>garums 550 mm ± 100 mm</w:t>
            </w:r>
          </w:p>
          <w:p w14:paraId="2A4B8A72" w14:textId="57DCAE9A" w:rsidR="002F56C9" w:rsidRPr="002F56C9" w:rsidRDefault="002F56C9" w:rsidP="002F56C9">
            <w:pPr>
              <w:pStyle w:val="ListParagraph"/>
              <w:tabs>
                <w:tab w:val="left" w:pos="1108"/>
              </w:tabs>
              <w:ind w:left="1080" w:right="83"/>
              <w:jc w:val="both"/>
              <w:rPr>
                <w:b/>
                <w:bCs/>
              </w:rPr>
            </w:pPr>
            <w:r w:rsidRPr="005D26AE">
              <w:rPr>
                <w:b/>
                <w:noProof/>
                <w:sz w:val="22"/>
                <w:lang w:eastAsia="lv-LV"/>
              </w:rPr>
              <w:drawing>
                <wp:inline distT="0" distB="0" distL="0" distR="0" wp14:anchorId="48232CB3" wp14:editId="0876B84E">
                  <wp:extent cx="2018781" cy="652007"/>
                  <wp:effectExtent l="0" t="0" r="635" b="0"/>
                  <wp:docPr id="1095059004" name="Picture 1095059004" descr="http://catalog.lv.toolstore.com/Content/Images/Articles/v15/FSIZE/FB1177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atalog.lv.toolstore.com/Content/Images/Articles/v15/FSIZE/FB11776.JPG">
                            <a:hlinkClick r:id="rId14"/>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6487" cy="657725"/>
                          </a:xfrm>
                          <a:prstGeom prst="rect">
                            <a:avLst/>
                          </a:prstGeom>
                          <a:noFill/>
                          <a:ln>
                            <a:noFill/>
                          </a:ln>
                        </pic:spPr>
                      </pic:pic>
                    </a:graphicData>
                  </a:graphic>
                </wp:inline>
              </w:drawing>
            </w:r>
          </w:p>
        </w:tc>
        <w:tc>
          <w:tcPr>
            <w:tcW w:w="1371" w:type="pct"/>
          </w:tcPr>
          <w:p w14:paraId="2F0AFADA" w14:textId="77777777" w:rsidR="002F56C9" w:rsidRPr="00326F16" w:rsidRDefault="002F56C9" w:rsidP="00E1001A">
            <w:pPr>
              <w:ind w:left="148" w:right="126"/>
              <w:jc w:val="both"/>
              <w:rPr>
                <w:rFonts w:eastAsia="Times New Roman" w:cs="Times New Roman"/>
                <w:szCs w:val="24"/>
                <w:lang w:eastAsia="lv-LV"/>
              </w:rPr>
            </w:pPr>
          </w:p>
        </w:tc>
      </w:tr>
      <w:tr w:rsidR="002F56C9" w:rsidRPr="00326F16" w14:paraId="67F353F8" w14:textId="77777777" w:rsidTr="008C37BD">
        <w:trPr>
          <w:trHeight w:val="310"/>
        </w:trPr>
        <w:tc>
          <w:tcPr>
            <w:tcW w:w="411" w:type="pct"/>
            <w:tcBorders>
              <w:top w:val="single" w:sz="4" w:space="0" w:color="auto"/>
            </w:tcBorders>
            <w:vAlign w:val="center"/>
          </w:tcPr>
          <w:p w14:paraId="1DC315A0" w14:textId="77777777" w:rsidR="002F56C9" w:rsidRPr="00384803" w:rsidRDefault="002F56C9"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C0DFB1D" w14:textId="77777777" w:rsidR="002F56C9" w:rsidRDefault="002F56C9" w:rsidP="00E1001A">
            <w:pPr>
              <w:tabs>
                <w:tab w:val="left" w:pos="1108"/>
              </w:tabs>
              <w:ind w:left="135" w:right="83"/>
              <w:jc w:val="both"/>
              <w:rPr>
                <w:b/>
                <w:bCs/>
              </w:rPr>
            </w:pPr>
            <w:r w:rsidRPr="002F56C9">
              <w:rPr>
                <w:b/>
                <w:bCs/>
              </w:rPr>
              <w:t>Āmurs</w:t>
            </w:r>
            <w:r>
              <w:rPr>
                <w:b/>
                <w:bCs/>
              </w:rPr>
              <w:t xml:space="preserve">: </w:t>
            </w:r>
          </w:p>
          <w:p w14:paraId="117B1A30" w14:textId="77777777" w:rsidR="002F56C9" w:rsidRPr="002F56C9" w:rsidRDefault="002F56C9" w:rsidP="002F56C9">
            <w:pPr>
              <w:pStyle w:val="ListParagraph"/>
              <w:numPr>
                <w:ilvl w:val="2"/>
                <w:numId w:val="32"/>
              </w:numPr>
              <w:tabs>
                <w:tab w:val="left" w:pos="1108"/>
              </w:tabs>
              <w:ind w:right="83"/>
              <w:jc w:val="both"/>
            </w:pPr>
            <w:proofErr w:type="spellStart"/>
            <w:r w:rsidRPr="002F56C9">
              <w:t>belžņa</w:t>
            </w:r>
            <w:proofErr w:type="spellEnd"/>
            <w:r w:rsidRPr="002F56C9">
              <w:t xml:space="preserve"> svars  1 kg ± 0,1 kg</w:t>
            </w:r>
          </w:p>
          <w:p w14:paraId="3AA85138" w14:textId="77777777" w:rsidR="002F56C9" w:rsidRPr="002F56C9" w:rsidRDefault="002F56C9" w:rsidP="002F56C9">
            <w:pPr>
              <w:pStyle w:val="ListParagraph"/>
              <w:numPr>
                <w:ilvl w:val="2"/>
                <w:numId w:val="32"/>
              </w:numPr>
              <w:tabs>
                <w:tab w:val="left" w:pos="1108"/>
              </w:tabs>
              <w:ind w:right="83"/>
              <w:jc w:val="both"/>
            </w:pPr>
            <w:proofErr w:type="spellStart"/>
            <w:r w:rsidRPr="002F56C9">
              <w:t>belžņa</w:t>
            </w:r>
            <w:proofErr w:type="spellEnd"/>
            <w:r w:rsidRPr="002F56C9">
              <w:t xml:space="preserve"> materiāls – rūdīts tērauds</w:t>
            </w:r>
          </w:p>
          <w:p w14:paraId="6640AA82" w14:textId="77777777" w:rsidR="002F56C9" w:rsidRPr="002F56C9" w:rsidRDefault="002F56C9" w:rsidP="002F56C9">
            <w:pPr>
              <w:pStyle w:val="ListParagraph"/>
              <w:numPr>
                <w:ilvl w:val="2"/>
                <w:numId w:val="32"/>
              </w:numPr>
              <w:tabs>
                <w:tab w:val="left" w:pos="1108"/>
              </w:tabs>
              <w:ind w:right="83"/>
              <w:jc w:val="both"/>
            </w:pPr>
            <w:proofErr w:type="spellStart"/>
            <w:r w:rsidRPr="002F56C9">
              <w:t>belžņa</w:t>
            </w:r>
            <w:proofErr w:type="spellEnd"/>
            <w:r w:rsidRPr="002F56C9">
              <w:t xml:space="preserve"> šķērsgriezuma profils – četrstūris</w:t>
            </w:r>
          </w:p>
          <w:p w14:paraId="59DA1CE9" w14:textId="77777777" w:rsidR="002F56C9" w:rsidRPr="002F56C9" w:rsidRDefault="002F56C9" w:rsidP="002F56C9">
            <w:pPr>
              <w:pStyle w:val="ListParagraph"/>
              <w:numPr>
                <w:ilvl w:val="2"/>
                <w:numId w:val="32"/>
              </w:numPr>
              <w:tabs>
                <w:tab w:val="left" w:pos="1108"/>
              </w:tabs>
              <w:ind w:right="83"/>
              <w:jc w:val="both"/>
            </w:pPr>
            <w:proofErr w:type="spellStart"/>
            <w:r w:rsidRPr="002F56C9">
              <w:t>belžņa</w:t>
            </w:r>
            <w:proofErr w:type="spellEnd"/>
            <w:r w:rsidRPr="002F56C9">
              <w:t xml:space="preserve"> gali/virsmas – abas plakanas, rūdīta tērauda</w:t>
            </w:r>
          </w:p>
          <w:p w14:paraId="1F93EEC3" w14:textId="77777777" w:rsidR="002F56C9" w:rsidRPr="002F56C9" w:rsidRDefault="002F56C9" w:rsidP="002F56C9">
            <w:pPr>
              <w:pStyle w:val="ListParagraph"/>
              <w:numPr>
                <w:ilvl w:val="2"/>
                <w:numId w:val="32"/>
              </w:numPr>
              <w:tabs>
                <w:tab w:val="left" w:pos="1108"/>
              </w:tabs>
              <w:ind w:right="83"/>
              <w:jc w:val="both"/>
            </w:pPr>
            <w:proofErr w:type="spellStart"/>
            <w:r w:rsidRPr="002F56C9">
              <w:t>stiklšķiedras</w:t>
            </w:r>
            <w:proofErr w:type="spellEnd"/>
            <w:r w:rsidRPr="002F56C9">
              <w:t xml:space="preserve"> vai koka kāts </w:t>
            </w:r>
          </w:p>
          <w:p w14:paraId="093B79B2" w14:textId="77777777" w:rsidR="002F56C9" w:rsidRPr="002F56C9" w:rsidRDefault="002F56C9" w:rsidP="002F56C9">
            <w:pPr>
              <w:pStyle w:val="ListParagraph"/>
              <w:numPr>
                <w:ilvl w:val="2"/>
                <w:numId w:val="32"/>
              </w:numPr>
              <w:tabs>
                <w:tab w:val="left" w:pos="1108"/>
              </w:tabs>
              <w:ind w:right="83"/>
              <w:jc w:val="both"/>
            </w:pPr>
            <w:r w:rsidRPr="002F56C9">
              <w:t>kāta garums 300 mm ± 50 mm</w:t>
            </w:r>
          </w:p>
          <w:p w14:paraId="60216467" w14:textId="2EFB4BDA" w:rsidR="002F56C9" w:rsidRPr="002F56C9" w:rsidRDefault="002F56C9" w:rsidP="002F56C9">
            <w:pPr>
              <w:pStyle w:val="ListParagraph"/>
              <w:tabs>
                <w:tab w:val="left" w:pos="1108"/>
              </w:tabs>
              <w:ind w:left="1080" w:right="83"/>
              <w:jc w:val="both"/>
              <w:rPr>
                <w:b/>
                <w:bCs/>
              </w:rPr>
            </w:pPr>
            <w:r w:rsidRPr="00A43612">
              <w:rPr>
                <w:noProof/>
                <w:lang w:eastAsia="lv-LV"/>
              </w:rPr>
              <w:drawing>
                <wp:inline distT="0" distB="0" distL="0" distR="0" wp14:anchorId="7999BC8A" wp14:editId="13248436">
                  <wp:extent cx="2108200" cy="1581150"/>
                  <wp:effectExtent l="0" t="0" r="6350" b="0"/>
                  <wp:docPr id="19" name="Picture 19" descr="http://catalog.lv.toolstore.com/Content/Images/Articles/v15/FSIZE/1094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atalog.lv.toolstore.com/Content/Images/Articles/v15/FSIZE/109448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8200" cy="1581150"/>
                          </a:xfrm>
                          <a:prstGeom prst="rect">
                            <a:avLst/>
                          </a:prstGeom>
                          <a:noFill/>
                          <a:ln>
                            <a:noFill/>
                          </a:ln>
                        </pic:spPr>
                      </pic:pic>
                    </a:graphicData>
                  </a:graphic>
                </wp:inline>
              </w:drawing>
            </w:r>
          </w:p>
        </w:tc>
        <w:tc>
          <w:tcPr>
            <w:tcW w:w="1371" w:type="pct"/>
          </w:tcPr>
          <w:p w14:paraId="7C15B5FB" w14:textId="77777777" w:rsidR="002F56C9" w:rsidRPr="00326F16" w:rsidRDefault="002F56C9" w:rsidP="00E1001A">
            <w:pPr>
              <w:ind w:left="148" w:right="126"/>
              <w:jc w:val="both"/>
              <w:rPr>
                <w:rFonts w:eastAsia="Times New Roman" w:cs="Times New Roman"/>
                <w:szCs w:val="24"/>
                <w:lang w:eastAsia="lv-LV"/>
              </w:rPr>
            </w:pPr>
          </w:p>
        </w:tc>
      </w:tr>
      <w:tr w:rsidR="00240842" w:rsidRPr="00326F16" w14:paraId="0F939C17" w14:textId="77777777" w:rsidTr="008C37BD">
        <w:trPr>
          <w:trHeight w:val="301"/>
        </w:trPr>
        <w:tc>
          <w:tcPr>
            <w:tcW w:w="411"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tcBorders>
            <w:shd w:val="clear" w:color="auto" w:fill="D9D9D9" w:themeFill="background1" w:themeFillShade="D9"/>
            <w:vAlign w:val="center"/>
          </w:tcPr>
          <w:p w14:paraId="17721B72" w14:textId="4CA66618" w:rsidR="00240842" w:rsidRPr="00D82073" w:rsidRDefault="00CC5FC7" w:rsidP="00E1001A">
            <w:pPr>
              <w:ind w:right="83"/>
              <w:jc w:val="center"/>
              <w:rPr>
                <w:rFonts w:eastAsia="Times New Roman" w:cs="Times New Roman"/>
                <w:iCs/>
                <w:szCs w:val="24"/>
                <w:lang w:eastAsia="lv-LV"/>
              </w:rPr>
            </w:pPr>
            <w:r w:rsidRPr="00D82073">
              <w:rPr>
                <w:rFonts w:cs="Times New Roman"/>
                <w:b/>
                <w:iCs/>
                <w:szCs w:val="24"/>
              </w:rPr>
              <w:t>Preces piegāde</w:t>
            </w:r>
          </w:p>
        </w:tc>
      </w:tr>
      <w:tr w:rsidR="008E00BA" w:rsidRPr="00326F16" w14:paraId="7B9F2880" w14:textId="77777777" w:rsidTr="008C37BD">
        <w:trPr>
          <w:trHeight w:val="310"/>
        </w:trPr>
        <w:tc>
          <w:tcPr>
            <w:tcW w:w="411"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E5D4CC4" w14:textId="4B104F11" w:rsidR="008E00BA" w:rsidRPr="00326F16" w:rsidRDefault="002F56C9" w:rsidP="00E1001A">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Preces piegādes vieta VID administratīvā ēka, Talejas iela 1, Rīga.</w:t>
            </w:r>
          </w:p>
        </w:tc>
        <w:tc>
          <w:tcPr>
            <w:tcW w:w="1371"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8C37BD">
        <w:trPr>
          <w:trHeight w:val="310"/>
        </w:trPr>
        <w:tc>
          <w:tcPr>
            <w:tcW w:w="411"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2A42650" w14:textId="475B1A8C" w:rsidR="008E00BA" w:rsidRPr="00326F16" w:rsidRDefault="002F56C9" w:rsidP="00E1001A">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Pasūtītāja darba laikā: no pirmdienas līdz ceturtdienai no plkst.</w:t>
            </w:r>
            <w:r w:rsidR="00073B44">
              <w:rPr>
                <w:rFonts w:eastAsia="Times New Roman" w:cs="Times New Roman"/>
                <w:szCs w:val="24"/>
                <w:lang w:eastAsia="lv-LV"/>
              </w:rPr>
              <w:t xml:space="preserve"> </w:t>
            </w:r>
            <w:r w:rsidRPr="002F56C9">
              <w:rPr>
                <w:rFonts w:eastAsia="Times New Roman" w:cs="Times New Roman"/>
                <w:szCs w:val="24"/>
                <w:lang w:eastAsia="lv-LV"/>
              </w:rPr>
              <w:t>08.15 līdz plkst.</w:t>
            </w:r>
            <w:r w:rsidR="00073B44">
              <w:rPr>
                <w:rFonts w:eastAsia="Times New Roman" w:cs="Times New Roman"/>
                <w:szCs w:val="24"/>
                <w:lang w:eastAsia="lv-LV"/>
              </w:rPr>
              <w:t xml:space="preserve"> </w:t>
            </w:r>
            <w:r w:rsidRPr="002F56C9">
              <w:rPr>
                <w:rFonts w:eastAsia="Times New Roman" w:cs="Times New Roman"/>
                <w:szCs w:val="24"/>
                <w:lang w:eastAsia="lv-LV"/>
              </w:rPr>
              <w:t>16.00 un piektdienās no plkst.</w:t>
            </w:r>
            <w:r w:rsidR="00073B44">
              <w:rPr>
                <w:rFonts w:eastAsia="Times New Roman" w:cs="Times New Roman"/>
                <w:szCs w:val="24"/>
                <w:lang w:eastAsia="lv-LV"/>
              </w:rPr>
              <w:t xml:space="preserve"> </w:t>
            </w:r>
            <w:r w:rsidRPr="002F56C9">
              <w:rPr>
                <w:rFonts w:eastAsia="Times New Roman" w:cs="Times New Roman"/>
                <w:szCs w:val="24"/>
                <w:lang w:eastAsia="lv-LV"/>
              </w:rPr>
              <w:t>08.15 līdz plkst.</w:t>
            </w:r>
            <w:r w:rsidR="00073B44">
              <w:rPr>
                <w:rFonts w:eastAsia="Times New Roman" w:cs="Times New Roman"/>
                <w:szCs w:val="24"/>
                <w:lang w:eastAsia="lv-LV"/>
              </w:rPr>
              <w:t xml:space="preserve"> </w:t>
            </w:r>
            <w:r w:rsidRPr="002F56C9">
              <w:rPr>
                <w:rFonts w:eastAsia="Times New Roman" w:cs="Times New Roman"/>
                <w:szCs w:val="24"/>
                <w:lang w:eastAsia="lv-LV"/>
              </w:rPr>
              <w:t>15.00</w:t>
            </w:r>
            <w:r w:rsidR="00770086">
              <w:rPr>
                <w:rFonts w:eastAsia="Times New Roman" w:cs="Times New Roman"/>
                <w:szCs w:val="24"/>
                <w:lang w:eastAsia="lv-LV"/>
              </w:rPr>
              <w:t>.</w:t>
            </w:r>
            <w:r w:rsidR="00445FBF">
              <w:rPr>
                <w:rFonts w:eastAsia="Times New Roman" w:cs="Times New Roman"/>
                <w:szCs w:val="24"/>
                <w:lang w:eastAsia="lv-LV"/>
              </w:rPr>
              <w:t xml:space="preserve"> </w:t>
            </w:r>
            <w:r w:rsidR="00445FBF" w:rsidRPr="00211493">
              <w:t xml:space="preserve"> </w:t>
            </w:r>
          </w:p>
        </w:tc>
        <w:tc>
          <w:tcPr>
            <w:tcW w:w="1371"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8C37BD">
        <w:trPr>
          <w:trHeight w:val="310"/>
        </w:trPr>
        <w:tc>
          <w:tcPr>
            <w:tcW w:w="411"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5372A70" w14:textId="6B134E97" w:rsidR="008E00BA" w:rsidRPr="00326F16" w:rsidRDefault="002F56C9" w:rsidP="00E1001A">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Savlaicīgu Preces piegādi pretendents nodrošina par saviem līdzekļiem, izmantojot sev pieejamo darbaspēku un transportu, atsevišķu piegāžu veidā 10 (desmit) darba dienu laikā no Pasūtītāja pilnvarotās personas Preces pasūtījuma nosūtīšanas dienas uz pretendenta norādīto elektroniskā pasta adresi.</w:t>
            </w:r>
          </w:p>
        </w:tc>
        <w:tc>
          <w:tcPr>
            <w:tcW w:w="1371"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2F56C9" w:rsidRPr="00326F16" w14:paraId="2493F6D4" w14:textId="77777777" w:rsidTr="008C37BD">
        <w:trPr>
          <w:trHeight w:val="310"/>
        </w:trPr>
        <w:tc>
          <w:tcPr>
            <w:tcW w:w="411" w:type="pct"/>
            <w:tcBorders>
              <w:top w:val="single" w:sz="4" w:space="0" w:color="auto"/>
            </w:tcBorders>
            <w:vAlign w:val="center"/>
          </w:tcPr>
          <w:p w14:paraId="23251691" w14:textId="77777777" w:rsidR="002F56C9" w:rsidRPr="00384803" w:rsidRDefault="002F56C9"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0DF7584" w14:textId="215D8D46" w:rsidR="002F56C9" w:rsidRPr="002F56C9" w:rsidRDefault="002F56C9" w:rsidP="00E1001A">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 xml:space="preserve">Preces pasūtījums tiek nosūtīts uz pretendenta norādīto elektroniskā pasta adresi. Pušu pilnvarotās personas iepriekš saskaņo noteiktu Preces piegādes laiku Pasūtītāja darba laikā. Pasūtījumā Pasūtītāja pilnvarotā persona norāda piegādājamās Preces nosaukumu, skaitu, vēlamo piegādes laiku. Viss attiecīgajā pasūtījumā norādītais Preces apjoms tiek piegādāts vienā piegādes reizē. Preces piegādi pilnā apjomā un atbilstību Pasūtījumam apliecina abpusēji </w:t>
            </w:r>
            <w:r w:rsidR="00B860FB" w:rsidRPr="002F56C9">
              <w:rPr>
                <w:rFonts w:eastAsia="Times New Roman" w:cs="Times New Roman"/>
                <w:szCs w:val="24"/>
                <w:lang w:eastAsia="lv-LV"/>
              </w:rPr>
              <w:t>parakstīt</w:t>
            </w:r>
            <w:r w:rsidR="00B860FB">
              <w:rPr>
                <w:rFonts w:eastAsia="Times New Roman" w:cs="Times New Roman"/>
                <w:szCs w:val="24"/>
                <w:lang w:eastAsia="lv-LV"/>
              </w:rPr>
              <w:t>s</w:t>
            </w:r>
            <w:r w:rsidR="00B860FB" w:rsidRPr="002F56C9">
              <w:rPr>
                <w:rFonts w:eastAsia="Times New Roman" w:cs="Times New Roman"/>
                <w:szCs w:val="24"/>
                <w:lang w:eastAsia="lv-LV"/>
              </w:rPr>
              <w:t xml:space="preserve"> </w:t>
            </w:r>
            <w:r w:rsidR="00B860FB">
              <w:rPr>
                <w:rFonts w:eastAsia="Times New Roman" w:cs="Times New Roman"/>
                <w:szCs w:val="24"/>
                <w:lang w:eastAsia="lv-LV"/>
              </w:rPr>
              <w:t>piegādi apliecinošs dokuments.</w:t>
            </w:r>
            <w:r w:rsidRPr="002F56C9">
              <w:rPr>
                <w:rFonts w:eastAsia="Times New Roman" w:cs="Times New Roman"/>
                <w:szCs w:val="24"/>
                <w:lang w:eastAsia="lv-LV"/>
              </w:rPr>
              <w:t xml:space="preserve"> Preces piegāde tiek uzskatīta par veiktu attiecīgās Preces </w:t>
            </w:r>
            <w:r w:rsidR="005936C8">
              <w:rPr>
                <w:rFonts w:eastAsia="Times New Roman" w:cs="Times New Roman"/>
                <w:szCs w:val="24"/>
                <w:lang w:eastAsia="lv-LV"/>
              </w:rPr>
              <w:t>piegādes apliecinošu dokumentu</w:t>
            </w:r>
            <w:r w:rsidR="005936C8" w:rsidRPr="002F56C9">
              <w:rPr>
                <w:rFonts w:eastAsia="Times New Roman" w:cs="Times New Roman"/>
                <w:szCs w:val="24"/>
                <w:lang w:eastAsia="lv-LV"/>
              </w:rPr>
              <w:t xml:space="preserve"> </w:t>
            </w:r>
            <w:r w:rsidRPr="002F56C9">
              <w:rPr>
                <w:rFonts w:eastAsia="Times New Roman" w:cs="Times New Roman"/>
                <w:szCs w:val="24"/>
                <w:lang w:eastAsia="lv-LV"/>
              </w:rPr>
              <w:t>abpusējas parakstīšanas dienā.</w:t>
            </w:r>
            <w:r w:rsidR="00672870">
              <w:rPr>
                <w:rFonts w:eastAsia="Times New Roman" w:cs="Times New Roman"/>
                <w:szCs w:val="24"/>
                <w:lang w:eastAsia="lv-LV"/>
              </w:rPr>
              <w:t xml:space="preserve"> </w:t>
            </w:r>
            <w:r w:rsidR="00672870" w:rsidRPr="005138D9">
              <w:t>Preces piegād</w:t>
            </w:r>
            <w:r w:rsidR="00672870">
              <w:t>i</w:t>
            </w:r>
            <w:r w:rsidR="00672870" w:rsidRPr="005138D9">
              <w:t xml:space="preserve"> </w:t>
            </w:r>
            <w:r w:rsidR="00672870">
              <w:t>apliecinošs dokuments</w:t>
            </w:r>
            <w:r w:rsidR="00672870" w:rsidRPr="005138D9">
              <w:t xml:space="preserve"> </w:t>
            </w:r>
            <w:r w:rsidR="00672870">
              <w:t xml:space="preserve">vienlaicīgi </w:t>
            </w:r>
            <w:r w:rsidR="00672870" w:rsidRPr="005138D9">
              <w:t>ir pamatojums</w:t>
            </w:r>
            <w:r w:rsidR="00672870" w:rsidRPr="007D6F0C">
              <w:t xml:space="preserve"> </w:t>
            </w:r>
            <w:r w:rsidR="00672870" w:rsidRPr="00AE1B60">
              <w:t>sekojošai norēķinu veik</w:t>
            </w:r>
            <w:r w:rsidR="00672870">
              <w:t xml:space="preserve">šanai </w:t>
            </w:r>
            <w:r w:rsidR="00CE5D19">
              <w:t>l</w:t>
            </w:r>
            <w:r w:rsidR="00672870">
              <w:t>īgumā noteiktajā kārtībā.</w:t>
            </w:r>
          </w:p>
        </w:tc>
        <w:tc>
          <w:tcPr>
            <w:tcW w:w="1371" w:type="pct"/>
          </w:tcPr>
          <w:p w14:paraId="77AC35AC" w14:textId="77777777" w:rsidR="002F56C9" w:rsidRPr="00326F16" w:rsidRDefault="002F56C9" w:rsidP="00E1001A">
            <w:pPr>
              <w:ind w:left="148" w:right="126"/>
              <w:jc w:val="both"/>
              <w:rPr>
                <w:rFonts w:eastAsia="Times New Roman" w:cs="Times New Roman"/>
                <w:szCs w:val="24"/>
                <w:lang w:eastAsia="lv-LV"/>
              </w:rPr>
            </w:pPr>
          </w:p>
        </w:tc>
      </w:tr>
      <w:tr w:rsidR="002F56C9" w:rsidRPr="00326F16" w14:paraId="3D545B9C" w14:textId="77777777" w:rsidTr="008C37BD">
        <w:trPr>
          <w:trHeight w:val="310"/>
        </w:trPr>
        <w:tc>
          <w:tcPr>
            <w:tcW w:w="411" w:type="pct"/>
            <w:tcBorders>
              <w:top w:val="single" w:sz="4" w:space="0" w:color="auto"/>
            </w:tcBorders>
            <w:vAlign w:val="center"/>
          </w:tcPr>
          <w:p w14:paraId="235E6FF5" w14:textId="77777777" w:rsidR="002F56C9" w:rsidRPr="00384803" w:rsidRDefault="002F56C9"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8F9C438" w14:textId="1D017167" w:rsidR="002F56C9" w:rsidRPr="002F56C9" w:rsidRDefault="00453D76" w:rsidP="00E1001A">
            <w:pPr>
              <w:tabs>
                <w:tab w:val="left" w:pos="1108"/>
              </w:tabs>
              <w:ind w:left="135" w:right="83"/>
              <w:jc w:val="both"/>
              <w:rPr>
                <w:rFonts w:eastAsia="Times New Roman" w:cs="Times New Roman"/>
                <w:szCs w:val="24"/>
                <w:lang w:eastAsia="lv-LV"/>
              </w:rPr>
            </w:pPr>
            <w:r w:rsidRPr="009446C1">
              <w:t xml:space="preserve">Pasūtītāja pilnvarotā persona, saņemot Preci, </w:t>
            </w:r>
            <w:r w:rsidRPr="009C67AE">
              <w:t xml:space="preserve">pārbauda </w:t>
            </w:r>
            <w:r>
              <w:t>tās</w:t>
            </w:r>
            <w:r w:rsidRPr="009C67AE">
              <w:t xml:space="preserve"> atbilstību </w:t>
            </w:r>
            <w:r>
              <w:t xml:space="preserve">Pasūtījumam un </w:t>
            </w:r>
            <w:r w:rsidR="003D3C1F">
              <w:t>l</w:t>
            </w:r>
            <w:r>
              <w:t>īguma un tā pielikumu nosacījumiem,</w:t>
            </w:r>
            <w:r w:rsidRPr="009C67AE">
              <w:t xml:space="preserve"> </w:t>
            </w:r>
            <w:r>
              <w:t xml:space="preserve">kā arī </w:t>
            </w:r>
            <w:r w:rsidRPr="009C67AE">
              <w:t>salī</w:t>
            </w:r>
            <w:r>
              <w:t xml:space="preserve">dzina </w:t>
            </w:r>
            <w:r w:rsidR="005E00E7">
              <w:t xml:space="preserve">Preces piegādi apliecinošā </w:t>
            </w:r>
            <w:r>
              <w:t xml:space="preserve"> </w:t>
            </w:r>
            <w:r w:rsidR="005E00E7">
              <w:t xml:space="preserve">dokumentā </w:t>
            </w:r>
            <w:r>
              <w:t>norādītā</w:t>
            </w:r>
            <w:r w:rsidR="005E00E7">
              <w:t>s</w:t>
            </w:r>
            <w:r>
              <w:t xml:space="preserve"> Preces </w:t>
            </w:r>
            <w:r w:rsidRPr="009C67AE">
              <w:t>vienību skaita atbilstību</w:t>
            </w:r>
            <w:r>
              <w:t xml:space="preserve"> Pasūtījumā</w:t>
            </w:r>
            <w:r w:rsidRPr="009C67AE">
              <w:t xml:space="preserve"> norādītajam</w:t>
            </w:r>
            <w:r w:rsidRPr="009446C1">
              <w:t xml:space="preserve">. Ja Prece atbilst </w:t>
            </w:r>
            <w:r>
              <w:t>visām minētajām prasībām</w:t>
            </w:r>
            <w:r w:rsidRPr="009446C1">
              <w:t xml:space="preserve">, Pasūtītāja pilnvarotā persona paraksta Preces </w:t>
            </w:r>
            <w:r>
              <w:t>piegād</w:t>
            </w:r>
            <w:r w:rsidR="00F56ECE">
              <w:t>i apliecinošu dokumentu</w:t>
            </w:r>
            <w:r w:rsidRPr="009446C1">
              <w:t>.</w:t>
            </w:r>
          </w:p>
        </w:tc>
        <w:tc>
          <w:tcPr>
            <w:tcW w:w="1371" w:type="pct"/>
          </w:tcPr>
          <w:p w14:paraId="20E99DB8" w14:textId="77777777" w:rsidR="002F56C9" w:rsidRPr="00326F16" w:rsidRDefault="002F56C9" w:rsidP="00E1001A">
            <w:pPr>
              <w:ind w:left="148" w:right="126"/>
              <w:jc w:val="both"/>
              <w:rPr>
                <w:rFonts w:eastAsia="Times New Roman" w:cs="Times New Roman"/>
                <w:szCs w:val="24"/>
                <w:lang w:eastAsia="lv-LV"/>
              </w:rPr>
            </w:pPr>
          </w:p>
        </w:tc>
      </w:tr>
      <w:tr w:rsidR="00453D76" w:rsidRPr="00326F16" w14:paraId="2438B920" w14:textId="77777777" w:rsidTr="008C37BD">
        <w:trPr>
          <w:trHeight w:val="310"/>
        </w:trPr>
        <w:tc>
          <w:tcPr>
            <w:tcW w:w="411" w:type="pct"/>
            <w:tcBorders>
              <w:top w:val="single" w:sz="4" w:space="0" w:color="auto"/>
            </w:tcBorders>
            <w:vAlign w:val="center"/>
          </w:tcPr>
          <w:p w14:paraId="34EC376A" w14:textId="77777777" w:rsidR="00453D76" w:rsidRPr="00384803" w:rsidRDefault="00453D76"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516AAC2" w14:textId="0769F00E" w:rsidR="00453D76" w:rsidRPr="002F56C9" w:rsidRDefault="00453D76" w:rsidP="00E1001A">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 xml:space="preserve">Ja saņemtā Prece neatbilst Preces pasūtījumam (neatbilstība Preces specifikācijai, kvantitātes u.c. neatbilstības), Pasūtītāja pilnvarotā persona nepieņem piegādāto Preci un neparaksta Preces </w:t>
            </w:r>
            <w:r w:rsidR="005F63C6">
              <w:rPr>
                <w:rFonts w:eastAsia="Times New Roman" w:cs="Times New Roman"/>
                <w:szCs w:val="24"/>
                <w:lang w:eastAsia="lv-LV"/>
              </w:rPr>
              <w:t>piegādi apliecinošu dokumentu</w:t>
            </w:r>
            <w:r w:rsidRPr="002F56C9">
              <w:rPr>
                <w:rFonts w:eastAsia="Times New Roman" w:cs="Times New Roman"/>
                <w:szCs w:val="24"/>
                <w:lang w:eastAsia="lv-LV"/>
              </w:rPr>
              <w:t>, un nosūta pretendenta pilnvarotajai personai uz e-pasta adresi motivētu pretenziju. Pretendents par saviem līdzekļiem bez papildu samaksas novērš piegādātās Preces neatbilstības, nepieciešamības gadījumā apmainot to pret jaunu, Preces pasūtījumam atbilstošu Preci.</w:t>
            </w:r>
          </w:p>
        </w:tc>
        <w:tc>
          <w:tcPr>
            <w:tcW w:w="1371" w:type="pct"/>
          </w:tcPr>
          <w:p w14:paraId="31A1B8BB" w14:textId="77777777" w:rsidR="00453D76" w:rsidRPr="00326F16" w:rsidRDefault="00453D76" w:rsidP="00E1001A">
            <w:pPr>
              <w:ind w:left="148" w:right="126"/>
              <w:jc w:val="both"/>
              <w:rPr>
                <w:rFonts w:eastAsia="Times New Roman" w:cs="Times New Roman"/>
                <w:szCs w:val="24"/>
                <w:lang w:eastAsia="lv-LV"/>
              </w:rPr>
            </w:pPr>
          </w:p>
        </w:tc>
      </w:tr>
      <w:tr w:rsidR="004940D7" w:rsidRPr="00326F16" w14:paraId="10D48E10" w14:textId="77777777" w:rsidTr="008C37BD">
        <w:trPr>
          <w:trHeight w:val="310"/>
        </w:trPr>
        <w:tc>
          <w:tcPr>
            <w:tcW w:w="411" w:type="pct"/>
            <w:tcBorders>
              <w:top w:val="single" w:sz="4" w:space="0" w:color="auto"/>
            </w:tcBorders>
            <w:vAlign w:val="center"/>
          </w:tcPr>
          <w:p w14:paraId="6F2556A6" w14:textId="77777777" w:rsidR="004940D7" w:rsidRPr="00384803" w:rsidRDefault="004940D7"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067A1153" w14:textId="7916B1B8" w:rsidR="004940D7" w:rsidRPr="002F56C9" w:rsidRDefault="004940D7" w:rsidP="00E1001A">
            <w:pPr>
              <w:tabs>
                <w:tab w:val="left" w:pos="1108"/>
              </w:tabs>
              <w:ind w:left="135" w:right="83"/>
              <w:jc w:val="both"/>
              <w:rPr>
                <w:rFonts w:eastAsia="Times New Roman" w:cs="Times New Roman"/>
                <w:szCs w:val="24"/>
                <w:lang w:eastAsia="lv-LV"/>
              </w:rPr>
            </w:pPr>
            <w:r>
              <w:t>Pasūtījumam, l</w:t>
            </w:r>
            <w:r w:rsidRPr="009446C1">
              <w:t>īguma</w:t>
            </w:r>
            <w:r>
              <w:t xml:space="preserve"> prasībām </w:t>
            </w:r>
            <w:r w:rsidRPr="009446C1">
              <w:t xml:space="preserve">vai Latvijas Republikā spēkā esošo saistošo normatīvo aktu noteiktajām prasībām </w:t>
            </w:r>
            <w:r w:rsidRPr="00930627">
              <w:t xml:space="preserve">(kvalitātes, kvantitātes, u.c. neatbilstības) </w:t>
            </w:r>
            <w:r w:rsidRPr="009446C1">
              <w:t>neatbilstošas Preces piegādes gadījumā, Piegādātājs par saviem līdzekļiem</w:t>
            </w:r>
            <w:r>
              <w:t xml:space="preserve"> </w:t>
            </w:r>
            <w:r w:rsidRPr="001E7311">
              <w:rPr>
                <w:lang w:eastAsia="lv-LV"/>
              </w:rPr>
              <w:t>bez papildus samaksas</w:t>
            </w:r>
            <w:r>
              <w:t xml:space="preserve"> </w:t>
            </w:r>
            <w:r w:rsidRPr="009446C1">
              <w:t>novērš piegādātās Preces trūkumus un/vai neatbilstības, nepieciešamības gadījumā to apmainot pret</w:t>
            </w:r>
            <w:r>
              <w:t xml:space="preserve"> jaunu Pasūtījumam </w:t>
            </w:r>
            <w:r w:rsidRPr="009446C1">
              <w:t xml:space="preserve"> atbilstošu Preci</w:t>
            </w:r>
            <w:r>
              <w:t xml:space="preserve">. </w:t>
            </w:r>
          </w:p>
        </w:tc>
        <w:tc>
          <w:tcPr>
            <w:tcW w:w="1371" w:type="pct"/>
          </w:tcPr>
          <w:p w14:paraId="13F749BD" w14:textId="77777777" w:rsidR="004940D7" w:rsidRPr="00326F16" w:rsidRDefault="004940D7" w:rsidP="00E1001A">
            <w:pPr>
              <w:ind w:left="148" w:right="126"/>
              <w:jc w:val="both"/>
              <w:rPr>
                <w:rFonts w:eastAsia="Times New Roman" w:cs="Times New Roman"/>
                <w:szCs w:val="24"/>
                <w:lang w:eastAsia="lv-LV"/>
              </w:rPr>
            </w:pPr>
          </w:p>
        </w:tc>
      </w:tr>
      <w:tr w:rsidR="009630FB" w:rsidRPr="00326F16" w14:paraId="74323391" w14:textId="77777777" w:rsidTr="008C37BD">
        <w:trPr>
          <w:trHeight w:val="310"/>
        </w:trPr>
        <w:tc>
          <w:tcPr>
            <w:tcW w:w="411" w:type="pct"/>
            <w:tcBorders>
              <w:top w:val="single" w:sz="4" w:space="0" w:color="auto"/>
            </w:tcBorders>
            <w:vAlign w:val="center"/>
          </w:tcPr>
          <w:p w14:paraId="708C4313" w14:textId="77777777" w:rsidR="009630FB" w:rsidRPr="00384803" w:rsidRDefault="009630FB"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4FF62E4E" w14:textId="017D4277" w:rsidR="009630FB" w:rsidRDefault="009630FB" w:rsidP="00E1001A">
            <w:pPr>
              <w:tabs>
                <w:tab w:val="left" w:pos="1108"/>
              </w:tabs>
              <w:ind w:left="135" w:right="83"/>
              <w:jc w:val="both"/>
            </w:pPr>
            <w:r w:rsidRPr="000F70FD">
              <w:t>P</w:t>
            </w:r>
            <w:r>
              <w:t>retendents nodrošina un veic piegādātās Preces izkraušanas darbus Preces piegādes vietā Pasūtītāja pilnvarotās personas norādītajās telpās.</w:t>
            </w:r>
          </w:p>
        </w:tc>
        <w:tc>
          <w:tcPr>
            <w:tcW w:w="1371" w:type="pct"/>
          </w:tcPr>
          <w:p w14:paraId="325B50A9" w14:textId="77777777" w:rsidR="009630FB" w:rsidRPr="00326F16" w:rsidRDefault="009630FB" w:rsidP="00E1001A">
            <w:pPr>
              <w:ind w:left="148" w:right="126"/>
              <w:jc w:val="both"/>
              <w:rPr>
                <w:rFonts w:eastAsia="Times New Roman" w:cs="Times New Roman"/>
                <w:szCs w:val="24"/>
                <w:lang w:eastAsia="lv-LV"/>
              </w:rPr>
            </w:pPr>
          </w:p>
        </w:tc>
      </w:tr>
      <w:tr w:rsidR="002F56C9" w:rsidRPr="00326F16" w14:paraId="28EFB402" w14:textId="77777777" w:rsidTr="008C37BD">
        <w:trPr>
          <w:trHeight w:val="310"/>
        </w:trPr>
        <w:tc>
          <w:tcPr>
            <w:tcW w:w="411" w:type="pct"/>
            <w:tcBorders>
              <w:top w:val="single" w:sz="4" w:space="0" w:color="auto"/>
            </w:tcBorders>
            <w:vAlign w:val="center"/>
          </w:tcPr>
          <w:p w14:paraId="2C38F1DF" w14:textId="77777777" w:rsidR="002F56C9" w:rsidRPr="00384803" w:rsidRDefault="002F56C9"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1AE9808" w14:textId="77777777" w:rsidR="002F56C9" w:rsidRPr="002F56C9" w:rsidRDefault="002F56C9" w:rsidP="002F56C9">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Pretendents Preces piegādes laikā kopā ar Preci nodod Pasūtītāja pilnvarotajai personai Preces lietošanas instrukciju</w:t>
            </w:r>
          </w:p>
          <w:p w14:paraId="1FA3B468" w14:textId="43AFB833" w:rsidR="002F56C9" w:rsidRPr="002F56C9" w:rsidRDefault="002F56C9" w:rsidP="002F56C9">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(Preces glabāšanas un lietošanas prasības) latviešu vai angļu valodā un garantiju apliecinošu dokumentāciju (ja attiecīgā veida Precei tāda ir).</w:t>
            </w:r>
          </w:p>
        </w:tc>
        <w:tc>
          <w:tcPr>
            <w:tcW w:w="1371" w:type="pct"/>
          </w:tcPr>
          <w:p w14:paraId="664CBCB1" w14:textId="77777777" w:rsidR="002F56C9" w:rsidRPr="00326F16" w:rsidRDefault="002F56C9" w:rsidP="00E1001A">
            <w:pPr>
              <w:ind w:left="148" w:right="126"/>
              <w:jc w:val="both"/>
              <w:rPr>
                <w:rFonts w:eastAsia="Times New Roman" w:cs="Times New Roman"/>
                <w:szCs w:val="24"/>
                <w:lang w:eastAsia="lv-LV"/>
              </w:rPr>
            </w:pPr>
          </w:p>
        </w:tc>
      </w:tr>
      <w:tr w:rsidR="00DB16D6" w:rsidRPr="00326F16" w14:paraId="149DA8C8" w14:textId="77777777" w:rsidTr="008C37BD">
        <w:trPr>
          <w:trHeight w:val="310"/>
        </w:trPr>
        <w:tc>
          <w:tcPr>
            <w:tcW w:w="411" w:type="pct"/>
            <w:tcBorders>
              <w:top w:val="single" w:sz="4" w:space="0" w:color="auto"/>
            </w:tcBorders>
            <w:vAlign w:val="center"/>
          </w:tcPr>
          <w:p w14:paraId="05218A85" w14:textId="77777777" w:rsidR="00DB16D6" w:rsidRPr="00384803" w:rsidRDefault="00DB16D6"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2CBB734" w14:textId="447BA922" w:rsidR="00DB16D6" w:rsidRPr="002F56C9" w:rsidRDefault="00DB16D6" w:rsidP="002F56C9">
            <w:pPr>
              <w:tabs>
                <w:tab w:val="left" w:pos="1108"/>
              </w:tabs>
              <w:ind w:left="135" w:right="83"/>
              <w:jc w:val="both"/>
              <w:rPr>
                <w:rFonts w:eastAsia="Times New Roman" w:cs="Times New Roman"/>
                <w:szCs w:val="24"/>
                <w:lang w:eastAsia="lv-LV"/>
              </w:rPr>
            </w:pPr>
            <w:r w:rsidRPr="009446C1">
              <w:t xml:space="preserve">Ja </w:t>
            </w:r>
            <w:r w:rsidR="00693DA9">
              <w:t>p</w:t>
            </w:r>
            <w:r>
              <w:t>retendents</w:t>
            </w:r>
            <w:r w:rsidRPr="009446C1">
              <w:t xml:space="preserve"> objektīvu (pierādāmu) apstākļu dēļ (pārtraukta Preces ražošana u.tml.) nevar piegādāt </w:t>
            </w:r>
            <w:r>
              <w:t>Tehnisk</w:t>
            </w:r>
            <w:r w:rsidR="002554F2">
              <w:t>ajā</w:t>
            </w:r>
            <w:r>
              <w:t xml:space="preserve"> piedāvājumā</w:t>
            </w:r>
            <w:r w:rsidRPr="009446C1">
              <w:t xml:space="preserve"> norādīto Preci, </w:t>
            </w:r>
            <w:r w:rsidR="00EA5B19">
              <w:t>p</w:t>
            </w:r>
            <w:r>
              <w:t>retendents</w:t>
            </w:r>
            <w:r w:rsidRPr="009446C1">
              <w:t>, nosūtot Pasūtītājam motivētu vēstuli un saņemot Pasūtītāja rakstveida piekrišanu, var piedāvāt Pasūtītājam ekvivalentas preces piegādi ar tādu pašu vai labāku raksturojumu un tehniskajiem parametriem, ne</w:t>
            </w:r>
            <w:r w:rsidR="009A313A">
              <w:t>mainot</w:t>
            </w:r>
            <w:r w:rsidRPr="009446C1">
              <w:t xml:space="preserve"> </w:t>
            </w:r>
            <w:r>
              <w:t>Finanšu piedāvājumā</w:t>
            </w:r>
            <w:r w:rsidRPr="009446C1">
              <w:t xml:space="preserve"> norādīto </w:t>
            </w:r>
            <w:r>
              <w:t xml:space="preserve">attiecīgās </w:t>
            </w:r>
            <w:r w:rsidRPr="009446C1">
              <w:t>Preces cenu</w:t>
            </w:r>
            <w:r w:rsidR="00A662A0">
              <w:t>.</w:t>
            </w:r>
          </w:p>
        </w:tc>
        <w:tc>
          <w:tcPr>
            <w:tcW w:w="1371" w:type="pct"/>
          </w:tcPr>
          <w:p w14:paraId="0C402A26" w14:textId="77777777" w:rsidR="00DB16D6" w:rsidRPr="00326F16" w:rsidRDefault="00DB16D6" w:rsidP="00E1001A">
            <w:pPr>
              <w:ind w:left="148" w:right="126"/>
              <w:jc w:val="both"/>
              <w:rPr>
                <w:rFonts w:eastAsia="Times New Roman" w:cs="Times New Roman"/>
                <w:szCs w:val="24"/>
                <w:lang w:eastAsia="lv-LV"/>
              </w:rPr>
            </w:pPr>
          </w:p>
        </w:tc>
      </w:tr>
      <w:tr w:rsidR="008E00BA" w:rsidRPr="00326F16" w14:paraId="55BB4C9A"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ED3F30C" w:rsidR="008E00BA" w:rsidRPr="00326F16" w:rsidRDefault="00087D18" w:rsidP="00E1001A">
            <w:pPr>
              <w:jc w:val="center"/>
              <w:rPr>
                <w:rFonts w:cs="Times New Roman"/>
                <w:b/>
                <w:szCs w:val="24"/>
              </w:rPr>
            </w:pPr>
            <w:r w:rsidRPr="00D82073">
              <w:rPr>
                <w:rFonts w:cs="Times New Roman"/>
                <w:b/>
                <w:iCs/>
                <w:szCs w:val="24"/>
              </w:rPr>
              <w:t xml:space="preserve">Preces </w:t>
            </w:r>
            <w:r w:rsidRPr="00326F16">
              <w:rPr>
                <w:rFonts w:cs="Times New Roman"/>
                <w:b/>
                <w:szCs w:val="24"/>
              </w:rPr>
              <w:t>garantija</w:t>
            </w:r>
          </w:p>
        </w:tc>
      </w:tr>
      <w:tr w:rsidR="00864BE0" w:rsidRPr="00326F16" w14:paraId="6F0C3FE6" w14:textId="77777777" w:rsidTr="008C37BD">
        <w:trPr>
          <w:trHeight w:val="310"/>
        </w:trPr>
        <w:tc>
          <w:tcPr>
            <w:tcW w:w="411"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914C43C" w14:textId="5B682E05" w:rsidR="00864BE0" w:rsidRPr="00326F16" w:rsidRDefault="002F56C9" w:rsidP="00E1001A">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 xml:space="preserve">Pretendents nodrošina un garantē piegādātās Preces kvalitātes atbilstību Latvijas Republikā spēkā esošo saistošo normatīvo aktu prasībām. Pretendents nodrošina piegādātajai Precei ražotāja noteikto garantiju, kas ir ne īsāka par 24 (divdesmit četriem) mēnešiem no katras attiecīgās Preces </w:t>
            </w:r>
            <w:r w:rsidR="00BD6807">
              <w:rPr>
                <w:rFonts w:eastAsia="Times New Roman" w:cs="Times New Roman"/>
                <w:szCs w:val="24"/>
                <w:lang w:eastAsia="lv-LV"/>
              </w:rPr>
              <w:t xml:space="preserve">piegādi apliecinoša dokumenta </w:t>
            </w:r>
            <w:r w:rsidRPr="002F56C9">
              <w:rPr>
                <w:rFonts w:eastAsia="Times New Roman" w:cs="Times New Roman"/>
                <w:szCs w:val="24"/>
                <w:lang w:eastAsia="lv-LV"/>
              </w:rPr>
              <w:t>abpusējas parakstīšanas dienas.</w:t>
            </w:r>
          </w:p>
        </w:tc>
        <w:tc>
          <w:tcPr>
            <w:tcW w:w="1371" w:type="pct"/>
          </w:tcPr>
          <w:p w14:paraId="7B93B8CC" w14:textId="77777777" w:rsidR="008C37BD" w:rsidRDefault="008C37BD" w:rsidP="008C37BD">
            <w:pPr>
              <w:ind w:left="148" w:right="126"/>
              <w:jc w:val="both"/>
              <w:rPr>
                <w:rFonts w:eastAsia="Times New Roman" w:cs="Times New Roman"/>
                <w:szCs w:val="24"/>
                <w:lang w:eastAsia="lv-LV"/>
              </w:rPr>
            </w:pPr>
          </w:p>
          <w:p w14:paraId="4DF3D8C1" w14:textId="77777777" w:rsidR="008C37BD" w:rsidRDefault="008C37BD" w:rsidP="008C37BD">
            <w:pPr>
              <w:ind w:left="148" w:right="126"/>
              <w:jc w:val="both"/>
              <w:rPr>
                <w:rFonts w:eastAsia="Times New Roman" w:cs="Times New Roman"/>
                <w:szCs w:val="24"/>
                <w:lang w:eastAsia="lv-LV"/>
              </w:rPr>
            </w:pPr>
          </w:p>
          <w:p w14:paraId="4CB8F7EE" w14:textId="6D25607F" w:rsidR="00864BE0" w:rsidRPr="00326F16" w:rsidRDefault="002F56C9" w:rsidP="008C37BD">
            <w:pPr>
              <w:ind w:left="148" w:right="126"/>
              <w:jc w:val="both"/>
              <w:rPr>
                <w:rFonts w:eastAsia="Times New Roman" w:cs="Times New Roman"/>
                <w:szCs w:val="24"/>
                <w:lang w:eastAsia="lv-LV"/>
              </w:rPr>
            </w:pPr>
            <w:r w:rsidRPr="002F56C9">
              <w:rPr>
                <w:rFonts w:eastAsia="Times New Roman" w:cs="Times New Roman"/>
                <w:szCs w:val="24"/>
                <w:lang w:eastAsia="lv-LV"/>
              </w:rPr>
              <w:t xml:space="preserve">___________________ </w:t>
            </w:r>
            <w:r w:rsidRPr="008C37BD">
              <w:rPr>
                <w:rFonts w:eastAsia="Times New Roman" w:cs="Times New Roman"/>
                <w:i/>
                <w:iCs/>
                <w:sz w:val="20"/>
                <w:szCs w:val="20"/>
                <w:lang w:eastAsia="lv-LV"/>
              </w:rPr>
              <w:t>/Pretendents norāda piedāvāto garantijas laiku mēnešos/</w:t>
            </w:r>
          </w:p>
        </w:tc>
      </w:tr>
      <w:tr w:rsidR="00864BE0" w:rsidRPr="00326F16" w14:paraId="107F864C" w14:textId="77777777" w:rsidTr="008C37BD">
        <w:trPr>
          <w:trHeight w:val="310"/>
        </w:trPr>
        <w:tc>
          <w:tcPr>
            <w:tcW w:w="411"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ED4689B" w14:textId="091FB3F1" w:rsidR="00864BE0"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Ja Preces garantijas laikā atklājas Preces neatbilstība līgumam vai Precei konstatēts bojājums, kas nav radies Preces nepareizas uzglabāšanas un/vai lietošanas rezultātā (Pasūtītājs ir ievērojis Preces glabāšanas un lietošanas prasības), Pasūtītāja pilnvarotā persona sagatavo pretenziju un nosūta Piegādātāja pilnvarotajai personai uz e-pasta adresi. Pretendents 10 (desmit) darba dienu laikā no Pasūtītāja pilnvarotās personas pretenzijas elektroniskas nosūtīšanas dienas par saviem līdzekļiem novērš Preces neatbilstību vai bojājumu, nepieciešamības gadījumā apmainot neatbilstošo vai bojāto Preci pret līguma prasībām atbilstošu Preci.</w:t>
            </w:r>
          </w:p>
        </w:tc>
        <w:tc>
          <w:tcPr>
            <w:tcW w:w="1371"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41FD392" w:rsidR="00087D18" w:rsidRPr="00326F16" w:rsidRDefault="00A47F92" w:rsidP="00E1001A">
            <w:pPr>
              <w:jc w:val="center"/>
              <w:rPr>
                <w:rFonts w:cs="Times New Roman"/>
                <w:b/>
                <w:szCs w:val="24"/>
              </w:rPr>
            </w:pPr>
            <w:r w:rsidRPr="00D82073">
              <w:rPr>
                <w:rFonts w:cs="Times New Roman"/>
                <w:b/>
                <w:iCs/>
                <w:szCs w:val="24"/>
              </w:rPr>
              <w:t>Preces</w:t>
            </w:r>
            <w:r w:rsidR="008B5B7B" w:rsidRPr="00326F16">
              <w:rPr>
                <w:rFonts w:cs="Times New Roman"/>
                <w:b/>
                <w:szCs w:val="24"/>
              </w:rPr>
              <w:t xml:space="preserve"> izmaksas</w:t>
            </w:r>
          </w:p>
        </w:tc>
      </w:tr>
      <w:tr w:rsidR="00864BE0" w:rsidRPr="00326F16" w14:paraId="4ECDAE00" w14:textId="77777777" w:rsidTr="008C37BD">
        <w:trPr>
          <w:trHeight w:val="310"/>
        </w:trPr>
        <w:tc>
          <w:tcPr>
            <w:tcW w:w="411"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7A53DA8" w14:textId="6874778F" w:rsidR="00864BE0"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 xml:space="preserve">Līguma kopējā summa ir 9 999,00 EUR (deviņi tūkstoši deviņi simti deviņdesmit deviņi </w:t>
            </w:r>
            <w:proofErr w:type="spellStart"/>
            <w:r w:rsidRPr="008C37BD">
              <w:rPr>
                <w:rFonts w:eastAsia="Times New Roman" w:cs="Times New Roman"/>
                <w:szCs w:val="24"/>
                <w:lang w:eastAsia="lv-LV"/>
              </w:rPr>
              <w:t>euro</w:t>
            </w:r>
            <w:proofErr w:type="spellEnd"/>
            <w:r w:rsidRPr="008C37BD">
              <w:rPr>
                <w:rFonts w:eastAsia="Times New Roman" w:cs="Times New Roman"/>
                <w:szCs w:val="24"/>
                <w:lang w:eastAsia="lv-LV"/>
              </w:rPr>
              <w:t xml:space="preserve"> un 00 centi) bez pievienotās vērtības nodokļa (turpmāk – PVN). PVN tiek aprēķināts un maksāts papildus saskaņā ar Latvijas Republikā spēkā esošajos normatīvajos aktos noteikto.</w:t>
            </w:r>
          </w:p>
        </w:tc>
        <w:tc>
          <w:tcPr>
            <w:tcW w:w="1371"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8C37BD">
        <w:trPr>
          <w:trHeight w:val="310"/>
        </w:trPr>
        <w:tc>
          <w:tcPr>
            <w:tcW w:w="411"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5687597" w14:textId="1D6E2BFC" w:rsidR="00864BE0"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 xml:space="preserve">Preces cenā ir jābūt iekļautām visām izmaksām, kas saistītas ar Preces vērtību, Preces piegādi, ieskaitot transporta izmaksas līdz Tehniskā piedāvājuma 3.1.punktā noteiktajai Preces piegādes vietai, darbaspēka izmaksas, nodokļus, izņemot PVN, nodevas, ar garantijas nodrošināšanu saistītās izmaksas, nekvalitatīvas, bojātas un/vai līguma nosacījumiem neatbilstošas Preces apmaiņas izmaksas (ja </w:t>
            </w:r>
            <w:r w:rsidRPr="008C37BD">
              <w:rPr>
                <w:rFonts w:eastAsia="Times New Roman" w:cs="Times New Roman"/>
                <w:szCs w:val="24"/>
                <w:lang w:eastAsia="lv-LV"/>
              </w:rPr>
              <w:lastRenderedPageBreak/>
              <w:t>tādas būs nepieciešamas) un citas ar Preces piegādes savlaicīgu un kvalitatīvu izpildi saistītās izmaksas.</w:t>
            </w:r>
          </w:p>
        </w:tc>
        <w:tc>
          <w:tcPr>
            <w:tcW w:w="1371"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864BE0" w:rsidRPr="00326F16" w14:paraId="578D3AE1" w14:textId="77777777" w:rsidTr="008C37BD">
        <w:trPr>
          <w:trHeight w:val="310"/>
        </w:trPr>
        <w:tc>
          <w:tcPr>
            <w:tcW w:w="411"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7DA70CE" w14:textId="4E8DF30F" w:rsidR="00864BE0"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 xml:space="preserve">Samaksu par kvalitatīvas, pasūtījumam un līguma nosacījumiem atbilstošas Preces piegādi Pasūtītājs veic 30 (trīsdesmit) dienu laikā no </w:t>
            </w:r>
            <w:r w:rsidR="00846D67">
              <w:rPr>
                <w:rFonts w:eastAsia="Times New Roman" w:cs="Times New Roman"/>
                <w:szCs w:val="24"/>
                <w:lang w:eastAsia="lv-LV"/>
              </w:rPr>
              <w:t xml:space="preserve">dienas, kad Pasūtītājs saņēmis no pretendenta </w:t>
            </w:r>
            <w:r w:rsidR="00846D67" w:rsidRPr="008C37BD">
              <w:rPr>
                <w:rFonts w:eastAsia="Times New Roman" w:cs="Times New Roman"/>
                <w:szCs w:val="24"/>
                <w:lang w:eastAsia="lv-LV"/>
              </w:rPr>
              <w:t xml:space="preserve"> strukturēt</w:t>
            </w:r>
            <w:r w:rsidR="00846D67">
              <w:rPr>
                <w:rFonts w:eastAsia="Times New Roman" w:cs="Times New Roman"/>
                <w:szCs w:val="24"/>
                <w:lang w:eastAsia="lv-LV"/>
              </w:rPr>
              <w:t>u</w:t>
            </w:r>
            <w:r w:rsidR="00846D67" w:rsidRPr="008C37BD">
              <w:rPr>
                <w:rFonts w:eastAsia="Times New Roman" w:cs="Times New Roman"/>
                <w:szCs w:val="24"/>
                <w:lang w:eastAsia="lv-LV"/>
              </w:rPr>
              <w:t xml:space="preserve"> elektronisk</w:t>
            </w:r>
            <w:r w:rsidR="00846D67">
              <w:rPr>
                <w:rFonts w:eastAsia="Times New Roman" w:cs="Times New Roman"/>
                <w:szCs w:val="24"/>
                <w:lang w:eastAsia="lv-LV"/>
              </w:rPr>
              <w:t>o</w:t>
            </w:r>
            <w:r w:rsidR="00846D67" w:rsidRPr="008C37BD">
              <w:rPr>
                <w:rFonts w:eastAsia="Times New Roman" w:cs="Times New Roman"/>
                <w:szCs w:val="24"/>
                <w:lang w:eastAsia="lv-LV"/>
              </w:rPr>
              <w:t xml:space="preserve"> rēķin</w:t>
            </w:r>
            <w:r w:rsidR="00846D67">
              <w:rPr>
                <w:rFonts w:eastAsia="Times New Roman" w:cs="Times New Roman"/>
                <w:szCs w:val="24"/>
                <w:lang w:eastAsia="lv-LV"/>
              </w:rPr>
              <w:t xml:space="preserve">u </w:t>
            </w:r>
            <w:r w:rsidR="00CF0F2D" w:rsidRPr="008C37BD">
              <w:rPr>
                <w:rFonts w:eastAsia="Times New Roman" w:cs="Times New Roman"/>
                <w:szCs w:val="24"/>
                <w:lang w:eastAsia="lv-LV"/>
              </w:rPr>
              <w:t xml:space="preserve"> uz Pasūtītāja </w:t>
            </w:r>
            <w:proofErr w:type="spellStart"/>
            <w:r w:rsidR="00CF0F2D" w:rsidRPr="008C37BD">
              <w:rPr>
                <w:rFonts w:eastAsia="Times New Roman" w:cs="Times New Roman"/>
                <w:szCs w:val="24"/>
                <w:lang w:eastAsia="lv-LV"/>
              </w:rPr>
              <w:t>eAdresi</w:t>
            </w:r>
            <w:proofErr w:type="spellEnd"/>
            <w:r w:rsidR="00CF0F2D">
              <w:rPr>
                <w:rFonts w:eastAsia="Times New Roman" w:cs="Times New Roman"/>
                <w:szCs w:val="24"/>
                <w:lang w:eastAsia="lv-LV"/>
              </w:rPr>
              <w:t xml:space="preserve"> </w:t>
            </w:r>
            <w:r w:rsidR="00846D67">
              <w:rPr>
                <w:rFonts w:eastAsia="Times New Roman" w:cs="Times New Roman"/>
                <w:szCs w:val="24"/>
                <w:lang w:eastAsia="lv-LV"/>
              </w:rPr>
              <w:t xml:space="preserve">un </w:t>
            </w:r>
            <w:r w:rsidRPr="008C37BD">
              <w:rPr>
                <w:rFonts w:eastAsia="Times New Roman" w:cs="Times New Roman"/>
                <w:szCs w:val="24"/>
                <w:lang w:eastAsia="lv-LV"/>
              </w:rPr>
              <w:t>katras attiecīgās Preces piegād</w:t>
            </w:r>
            <w:r w:rsidR="002D19FB">
              <w:rPr>
                <w:rFonts w:eastAsia="Times New Roman" w:cs="Times New Roman"/>
                <w:szCs w:val="24"/>
                <w:lang w:eastAsia="lv-LV"/>
              </w:rPr>
              <w:t>i</w:t>
            </w:r>
            <w:r w:rsidRPr="008C37BD">
              <w:rPr>
                <w:rFonts w:eastAsia="Times New Roman" w:cs="Times New Roman"/>
                <w:szCs w:val="24"/>
                <w:lang w:eastAsia="lv-LV"/>
              </w:rPr>
              <w:t xml:space="preserve"> </w:t>
            </w:r>
            <w:r w:rsidR="002D19FB">
              <w:rPr>
                <w:rFonts w:eastAsia="Times New Roman" w:cs="Times New Roman"/>
                <w:szCs w:val="24"/>
                <w:lang w:eastAsia="lv-LV"/>
              </w:rPr>
              <w:t>apliecinoša dokumenta</w:t>
            </w:r>
            <w:r w:rsidR="002D19FB" w:rsidRPr="008C37BD">
              <w:rPr>
                <w:rFonts w:eastAsia="Times New Roman" w:cs="Times New Roman"/>
                <w:szCs w:val="24"/>
                <w:lang w:eastAsia="lv-LV"/>
              </w:rPr>
              <w:t xml:space="preserve"> </w:t>
            </w:r>
            <w:r w:rsidRPr="008C37BD">
              <w:rPr>
                <w:rFonts w:eastAsia="Times New Roman" w:cs="Times New Roman"/>
                <w:szCs w:val="24"/>
                <w:lang w:eastAsia="lv-LV"/>
              </w:rPr>
              <w:t>abpusējas parakstīšanas, maksājumu pārskaitot uz pretendenta līgumā norādīto norēķinu kontu kredītiestādē.</w:t>
            </w:r>
          </w:p>
        </w:tc>
        <w:tc>
          <w:tcPr>
            <w:tcW w:w="1371"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6536EBE" w14:textId="77777777" w:rsidTr="008C37BD">
        <w:trPr>
          <w:trHeight w:val="310"/>
        </w:trPr>
        <w:tc>
          <w:tcPr>
            <w:tcW w:w="411"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E1FA13B" w14:textId="51B94847" w:rsidR="008B5B7B"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Par samaksas brīdi uzskatāms naudas pārskaitīšanas datums no Pasūtītāja norēķinu konta.</w:t>
            </w:r>
          </w:p>
        </w:tc>
        <w:tc>
          <w:tcPr>
            <w:tcW w:w="1371"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8B5B7B" w:rsidRPr="00326F16" w14:paraId="6A7B0BEF" w14:textId="77777777" w:rsidTr="008C37BD">
        <w:trPr>
          <w:trHeight w:val="310"/>
        </w:trPr>
        <w:tc>
          <w:tcPr>
            <w:tcW w:w="411" w:type="pct"/>
            <w:tcBorders>
              <w:top w:val="single" w:sz="4" w:space="0" w:color="auto"/>
            </w:tcBorders>
            <w:vAlign w:val="center"/>
          </w:tcPr>
          <w:p w14:paraId="59CC5F0A" w14:textId="67767C2F"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066F1AE" w14:textId="072429DD" w:rsidR="008B5B7B"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Pasūtītājam nav pienākuma izlietot visu Tehniskā piedāvājuma 5.1.apakšpunktā noteikto līguma summu bez PVN, pasūtot Preci līgumā noteiktajā kārtībā.</w:t>
            </w:r>
          </w:p>
        </w:tc>
        <w:tc>
          <w:tcPr>
            <w:tcW w:w="1371" w:type="pct"/>
          </w:tcPr>
          <w:p w14:paraId="58525B07" w14:textId="77777777" w:rsidR="008B5B7B" w:rsidRPr="00326F16" w:rsidRDefault="008B5B7B" w:rsidP="00E1001A">
            <w:pPr>
              <w:ind w:left="148" w:right="126"/>
              <w:jc w:val="both"/>
              <w:rPr>
                <w:rFonts w:eastAsia="Times New Roman" w:cs="Times New Roman"/>
                <w:szCs w:val="24"/>
                <w:lang w:eastAsia="lv-LV"/>
              </w:rPr>
            </w:pPr>
          </w:p>
        </w:tc>
      </w:tr>
      <w:tr w:rsidR="001F0206" w:rsidRPr="00326F16" w14:paraId="2522867D" w14:textId="77777777" w:rsidTr="008C37BD">
        <w:trPr>
          <w:trHeight w:val="196"/>
        </w:trPr>
        <w:tc>
          <w:tcPr>
            <w:tcW w:w="411"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89"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8C37BD">
        <w:trPr>
          <w:trHeight w:val="310"/>
        </w:trPr>
        <w:tc>
          <w:tcPr>
            <w:tcW w:w="411"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8C37BD">
        <w:trPr>
          <w:trHeight w:val="310"/>
        </w:trPr>
        <w:tc>
          <w:tcPr>
            <w:tcW w:w="411"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8C37BD">
        <w:trPr>
          <w:trHeight w:val="310"/>
        </w:trPr>
        <w:tc>
          <w:tcPr>
            <w:tcW w:w="411"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71D217BF" w14:textId="77777777" w:rsidR="00CA1A38" w:rsidRDefault="00CA1A38" w:rsidP="00CA1A38">
      <w:pPr>
        <w:pStyle w:val="Heading2"/>
        <w:numPr>
          <w:ilvl w:val="0"/>
          <w:numId w:val="0"/>
        </w:numPr>
        <w:tabs>
          <w:tab w:val="clear" w:pos="567"/>
          <w:tab w:val="left" w:pos="426"/>
        </w:tabs>
        <w:ind w:left="360"/>
        <w:jc w:val="center"/>
        <w:rPr>
          <w:rFonts w:ascii="Times New Roman Bold" w:hAnsi="Times New Roman Bold"/>
          <w:caps/>
          <w:sz w:val="28"/>
          <w:szCs w:val="28"/>
        </w:rPr>
      </w:pPr>
    </w:p>
    <w:p w14:paraId="52A609CB" w14:textId="47887588" w:rsidR="00D62CC1" w:rsidRPr="006A176E" w:rsidRDefault="00D62CC1" w:rsidP="00CA1A38">
      <w:pPr>
        <w:pStyle w:val="Heading2"/>
        <w:numPr>
          <w:ilvl w:val="0"/>
          <w:numId w:val="0"/>
        </w:numPr>
        <w:tabs>
          <w:tab w:val="clear" w:pos="567"/>
          <w:tab w:val="left" w:pos="426"/>
        </w:tabs>
        <w:ind w:left="360"/>
        <w:jc w:val="center"/>
        <w:rPr>
          <w:rFonts w:ascii="Times New Roman Bold" w:hAnsi="Times New Roman Bold"/>
          <w:caps/>
          <w:sz w:val="28"/>
          <w:szCs w:val="28"/>
        </w:rPr>
      </w:pPr>
      <w:r>
        <w:rPr>
          <w:rFonts w:ascii="Times New Roman Bold" w:hAnsi="Times New Roman Bold"/>
          <w:caps/>
          <w:sz w:val="28"/>
          <w:szCs w:val="28"/>
        </w:rPr>
        <w:t> </w:t>
      </w:r>
      <w:r w:rsidR="00391A71">
        <w:rPr>
          <w:rFonts w:ascii="Times New Roman Bold" w:hAnsi="Times New Roman Bold"/>
          <w:caps/>
          <w:sz w:val="28"/>
          <w:szCs w:val="28"/>
        </w:rPr>
        <w:t xml:space="preserve">2.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pPr w:leftFromText="180" w:rightFromText="180" w:vertAnchor="text" w:tblpY="1"/>
        <w:tblOverlap w:val="never"/>
        <w:tblW w:w="9351" w:type="dxa"/>
        <w:tblCellMar>
          <w:left w:w="0" w:type="dxa"/>
          <w:right w:w="0" w:type="dxa"/>
        </w:tblCellMar>
        <w:tblLook w:val="04A0" w:firstRow="1" w:lastRow="0" w:firstColumn="1" w:lastColumn="0" w:noHBand="0" w:noVBand="1"/>
      </w:tblPr>
      <w:tblGrid>
        <w:gridCol w:w="664"/>
        <w:gridCol w:w="4820"/>
        <w:gridCol w:w="3867"/>
      </w:tblGrid>
      <w:tr w:rsidR="00D62CC1" w:rsidRPr="00326F16" w14:paraId="14A61D7E" w14:textId="77777777" w:rsidTr="001D5167">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1075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1075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36B255A6" w:rsidR="00D62CC1" w:rsidRPr="00326F16" w:rsidRDefault="00D62CC1" w:rsidP="001075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0D6963">
              <w:rPr>
                <w:rFonts w:ascii="Times New Roman" w:eastAsia="Times New Roman" w:hAnsi="Times New Roman" w:cs="Times New Roman"/>
                <w:b/>
                <w:sz w:val="24"/>
                <w:szCs w:val="24"/>
              </w:rPr>
              <w:t>1 (vienu) vienību</w:t>
            </w:r>
          </w:p>
          <w:p w14:paraId="22E70B38" w14:textId="77777777" w:rsidR="00D62CC1" w:rsidRPr="00326F16" w:rsidRDefault="00D62CC1" w:rsidP="001075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D62CC1" w:rsidRPr="00326F16" w14:paraId="10464DFD"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0D6963" w:rsidRDefault="00D62CC1"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47FCD290" w:rsidR="00D62CC1" w:rsidRPr="000D6963" w:rsidRDefault="001075A7" w:rsidP="00FF4172">
            <w:pPr>
              <w:ind w:left="177" w:right="101"/>
              <w:jc w:val="both"/>
              <w:rPr>
                <w:rFonts w:ascii="Times New Roman" w:hAnsi="Times New Roman" w:cs="Times New Roman"/>
                <w:iCs/>
                <w:sz w:val="24"/>
                <w:szCs w:val="24"/>
              </w:rPr>
            </w:pPr>
            <w:r w:rsidRPr="000D6963">
              <w:rPr>
                <w:rFonts w:ascii="Times New Roman" w:hAnsi="Times New Roman" w:cs="Times New Roman"/>
                <w:iCs/>
                <w:sz w:val="24"/>
                <w:szCs w:val="24"/>
              </w:rPr>
              <w:t>Veseris</w:t>
            </w: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326F16" w:rsidRDefault="00D62CC1" w:rsidP="001075A7">
            <w:pPr>
              <w:jc w:val="center"/>
              <w:rPr>
                <w:rFonts w:ascii="Times New Roman" w:eastAsia="Times New Roman" w:hAnsi="Times New Roman" w:cs="Times New Roman"/>
                <w:sz w:val="24"/>
                <w:szCs w:val="24"/>
              </w:rPr>
            </w:pPr>
          </w:p>
        </w:tc>
      </w:tr>
      <w:tr w:rsidR="00D62CC1" w:rsidRPr="00326F16" w14:paraId="6313F23E"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4926B527" w:rsidR="00D62CC1" w:rsidRPr="000D6963" w:rsidRDefault="00D62CC1"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1FE6B081" w14:textId="458EFB56" w:rsidR="00D62CC1" w:rsidRPr="000D6963" w:rsidRDefault="001075A7" w:rsidP="00FF4172">
            <w:pPr>
              <w:ind w:left="177" w:right="101"/>
              <w:jc w:val="both"/>
              <w:rPr>
                <w:rFonts w:ascii="Times New Roman" w:hAnsi="Times New Roman" w:cs="Times New Roman"/>
                <w:iCs/>
                <w:sz w:val="24"/>
                <w:szCs w:val="24"/>
              </w:rPr>
            </w:pPr>
            <w:r w:rsidRPr="000D6963">
              <w:rPr>
                <w:rFonts w:ascii="Times New Roman" w:hAnsi="Times New Roman" w:cs="Times New Roman"/>
                <w:iCs/>
                <w:sz w:val="24"/>
                <w:szCs w:val="24"/>
              </w:rPr>
              <w:t>Lauznis</w:t>
            </w:r>
          </w:p>
        </w:tc>
        <w:tc>
          <w:tcPr>
            <w:tcW w:w="3867" w:type="dxa"/>
            <w:tcBorders>
              <w:top w:val="single" w:sz="4" w:space="0" w:color="auto"/>
              <w:left w:val="single" w:sz="4" w:space="0" w:color="auto"/>
              <w:bottom w:val="single" w:sz="4" w:space="0" w:color="auto"/>
              <w:right w:val="single" w:sz="4" w:space="0" w:color="auto"/>
            </w:tcBorders>
            <w:vAlign w:val="center"/>
          </w:tcPr>
          <w:p w14:paraId="700DF8F0" w14:textId="77777777" w:rsidR="00D62CC1" w:rsidRPr="00326F16" w:rsidRDefault="00D62CC1" w:rsidP="001075A7">
            <w:pPr>
              <w:jc w:val="center"/>
              <w:rPr>
                <w:rFonts w:ascii="Times New Roman" w:eastAsia="Times New Roman" w:hAnsi="Times New Roman" w:cs="Times New Roman"/>
                <w:szCs w:val="24"/>
              </w:rPr>
            </w:pPr>
          </w:p>
        </w:tc>
      </w:tr>
      <w:tr w:rsidR="001075A7" w:rsidRPr="00326F16" w14:paraId="53AB4D40"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C47655" w14:textId="5E82F2C4"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24FC7FA9" w14:textId="599890EE" w:rsidR="001075A7" w:rsidRPr="000D6963" w:rsidRDefault="001075A7" w:rsidP="00FF4172">
            <w:pPr>
              <w:ind w:left="177" w:right="101"/>
              <w:jc w:val="both"/>
              <w:rPr>
                <w:rFonts w:ascii="Times New Roman" w:hAnsi="Times New Roman" w:cs="Times New Roman"/>
                <w:iCs/>
                <w:sz w:val="24"/>
                <w:szCs w:val="24"/>
              </w:rPr>
            </w:pPr>
            <w:r w:rsidRPr="000D6963">
              <w:rPr>
                <w:rFonts w:ascii="Times New Roman" w:hAnsi="Times New Roman" w:cs="Times New Roman"/>
                <w:iCs/>
                <w:sz w:val="24"/>
                <w:szCs w:val="24"/>
              </w:rPr>
              <w:t>Grieznes (</w:t>
            </w:r>
            <w:proofErr w:type="spellStart"/>
            <w:r w:rsidRPr="000D6963">
              <w:rPr>
                <w:rFonts w:ascii="Times New Roman" w:hAnsi="Times New Roman" w:cs="Times New Roman"/>
                <w:iCs/>
                <w:sz w:val="24"/>
                <w:szCs w:val="24"/>
              </w:rPr>
              <w:t>bultgrieznes</w:t>
            </w:r>
            <w:proofErr w:type="spellEnd"/>
            <w:r w:rsidRPr="000D6963">
              <w:rPr>
                <w:rFonts w:ascii="Times New Roman" w:hAnsi="Times New Roman" w:cs="Times New Roman"/>
                <w:iCs/>
                <w:sz w:val="24"/>
                <w:szCs w:val="24"/>
              </w:rPr>
              <w:t>)</w:t>
            </w:r>
          </w:p>
        </w:tc>
        <w:tc>
          <w:tcPr>
            <w:tcW w:w="3867" w:type="dxa"/>
            <w:tcBorders>
              <w:top w:val="single" w:sz="4" w:space="0" w:color="auto"/>
              <w:left w:val="single" w:sz="4" w:space="0" w:color="auto"/>
              <w:bottom w:val="single" w:sz="4" w:space="0" w:color="auto"/>
              <w:right w:val="single" w:sz="4" w:space="0" w:color="auto"/>
            </w:tcBorders>
            <w:vAlign w:val="center"/>
          </w:tcPr>
          <w:p w14:paraId="05BA35B6" w14:textId="77777777" w:rsidR="001075A7" w:rsidRPr="001075A7" w:rsidRDefault="001075A7" w:rsidP="001075A7">
            <w:pPr>
              <w:jc w:val="center"/>
              <w:rPr>
                <w:rFonts w:ascii="Times New Roman" w:eastAsia="Times New Roman" w:hAnsi="Times New Roman" w:cs="Times New Roman"/>
                <w:szCs w:val="24"/>
              </w:rPr>
            </w:pPr>
          </w:p>
        </w:tc>
      </w:tr>
      <w:tr w:rsidR="001075A7" w:rsidRPr="00326F16" w14:paraId="2B5C067D"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752D7F5" w14:textId="2E384474"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30339537" w14:textId="472D3FF8" w:rsidR="001075A7" w:rsidRPr="000D6963" w:rsidRDefault="001075A7" w:rsidP="00FF4172">
            <w:pPr>
              <w:ind w:left="177" w:right="101"/>
              <w:jc w:val="both"/>
              <w:rPr>
                <w:rFonts w:ascii="Times New Roman" w:hAnsi="Times New Roman" w:cs="Times New Roman"/>
                <w:iCs/>
                <w:sz w:val="24"/>
                <w:szCs w:val="24"/>
              </w:rPr>
            </w:pPr>
            <w:r w:rsidRPr="000D6963">
              <w:rPr>
                <w:rFonts w:ascii="Times New Roman" w:hAnsi="Times New Roman" w:cs="Times New Roman"/>
                <w:iCs/>
                <w:sz w:val="24"/>
                <w:szCs w:val="24"/>
              </w:rPr>
              <w:t>Kombinētās stangas</w:t>
            </w:r>
          </w:p>
        </w:tc>
        <w:tc>
          <w:tcPr>
            <w:tcW w:w="3867" w:type="dxa"/>
            <w:tcBorders>
              <w:top w:val="single" w:sz="4" w:space="0" w:color="auto"/>
              <w:left w:val="single" w:sz="4" w:space="0" w:color="auto"/>
              <w:bottom w:val="single" w:sz="4" w:space="0" w:color="auto"/>
              <w:right w:val="single" w:sz="4" w:space="0" w:color="auto"/>
            </w:tcBorders>
            <w:vAlign w:val="center"/>
          </w:tcPr>
          <w:p w14:paraId="45F03632" w14:textId="77777777" w:rsidR="001075A7" w:rsidRPr="001075A7" w:rsidRDefault="001075A7" w:rsidP="001075A7">
            <w:pPr>
              <w:jc w:val="center"/>
              <w:rPr>
                <w:rFonts w:ascii="Times New Roman" w:eastAsia="Times New Roman" w:hAnsi="Times New Roman" w:cs="Times New Roman"/>
                <w:szCs w:val="24"/>
              </w:rPr>
            </w:pPr>
          </w:p>
        </w:tc>
      </w:tr>
      <w:tr w:rsidR="001075A7" w:rsidRPr="00326F16" w14:paraId="0ECD581F"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31AC69A3" w14:textId="7F7442D4"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vAlign w:val="center"/>
          </w:tcPr>
          <w:p w14:paraId="3E5D6D41" w14:textId="7A558B02" w:rsidR="001075A7" w:rsidRPr="000D6963" w:rsidRDefault="001075A7" w:rsidP="00FF4172">
            <w:pPr>
              <w:ind w:left="177" w:right="101"/>
              <w:jc w:val="both"/>
              <w:rPr>
                <w:rFonts w:ascii="Times New Roman" w:hAnsi="Times New Roman" w:cs="Times New Roman"/>
                <w:iCs/>
                <w:sz w:val="24"/>
                <w:szCs w:val="24"/>
              </w:rPr>
            </w:pPr>
            <w:proofErr w:type="spellStart"/>
            <w:r w:rsidRPr="000D6963">
              <w:rPr>
                <w:rFonts w:ascii="Times New Roman" w:hAnsi="Times New Roman" w:cs="Times New Roman"/>
                <w:iCs/>
                <w:sz w:val="24"/>
                <w:szCs w:val="24"/>
              </w:rPr>
              <w:t>Reģipša</w:t>
            </w:r>
            <w:proofErr w:type="spellEnd"/>
            <w:r w:rsidRPr="000D6963">
              <w:rPr>
                <w:rFonts w:ascii="Times New Roman" w:hAnsi="Times New Roman" w:cs="Times New Roman"/>
                <w:iCs/>
                <w:sz w:val="24"/>
                <w:szCs w:val="24"/>
              </w:rPr>
              <w:t xml:space="preserve"> nazis</w:t>
            </w:r>
          </w:p>
        </w:tc>
        <w:tc>
          <w:tcPr>
            <w:tcW w:w="3867" w:type="dxa"/>
            <w:tcBorders>
              <w:top w:val="single" w:sz="4" w:space="0" w:color="auto"/>
              <w:left w:val="single" w:sz="4" w:space="0" w:color="auto"/>
              <w:bottom w:val="single" w:sz="4" w:space="0" w:color="auto"/>
              <w:right w:val="single" w:sz="4" w:space="0" w:color="auto"/>
            </w:tcBorders>
            <w:vAlign w:val="center"/>
          </w:tcPr>
          <w:p w14:paraId="213524B1" w14:textId="77777777" w:rsidR="001075A7" w:rsidRPr="001075A7" w:rsidRDefault="001075A7" w:rsidP="001075A7">
            <w:pPr>
              <w:jc w:val="center"/>
              <w:rPr>
                <w:rFonts w:ascii="Times New Roman" w:eastAsia="Times New Roman" w:hAnsi="Times New Roman" w:cs="Times New Roman"/>
                <w:szCs w:val="24"/>
              </w:rPr>
            </w:pPr>
          </w:p>
        </w:tc>
      </w:tr>
      <w:tr w:rsidR="001075A7" w:rsidRPr="00326F16" w14:paraId="39AA42C5"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721C8BD" w14:textId="46C91FF2"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vAlign w:val="center"/>
          </w:tcPr>
          <w:p w14:paraId="661F020E" w14:textId="20852047" w:rsidR="001075A7" w:rsidRPr="000D6963" w:rsidRDefault="001075A7" w:rsidP="00FF4172">
            <w:pPr>
              <w:ind w:left="177" w:right="101"/>
              <w:jc w:val="both"/>
              <w:rPr>
                <w:rFonts w:ascii="Times New Roman" w:hAnsi="Times New Roman" w:cs="Times New Roman"/>
                <w:iCs/>
                <w:sz w:val="24"/>
                <w:szCs w:val="24"/>
              </w:rPr>
            </w:pPr>
            <w:r w:rsidRPr="000D6963">
              <w:rPr>
                <w:rFonts w:ascii="Times New Roman" w:hAnsi="Times New Roman" w:cs="Times New Roman"/>
                <w:iCs/>
                <w:sz w:val="24"/>
                <w:szCs w:val="24"/>
              </w:rPr>
              <w:t>Lāpsta - Liekšķere</w:t>
            </w:r>
          </w:p>
        </w:tc>
        <w:tc>
          <w:tcPr>
            <w:tcW w:w="3867" w:type="dxa"/>
            <w:tcBorders>
              <w:top w:val="single" w:sz="4" w:space="0" w:color="auto"/>
              <w:left w:val="single" w:sz="4" w:space="0" w:color="auto"/>
              <w:bottom w:val="single" w:sz="4" w:space="0" w:color="auto"/>
              <w:right w:val="single" w:sz="4" w:space="0" w:color="auto"/>
            </w:tcBorders>
            <w:vAlign w:val="center"/>
          </w:tcPr>
          <w:p w14:paraId="4E9EB59E" w14:textId="77777777" w:rsidR="001075A7" w:rsidRPr="001075A7" w:rsidRDefault="001075A7" w:rsidP="001075A7">
            <w:pPr>
              <w:jc w:val="center"/>
              <w:rPr>
                <w:rFonts w:ascii="Times New Roman" w:eastAsia="Times New Roman" w:hAnsi="Times New Roman" w:cs="Times New Roman"/>
                <w:szCs w:val="24"/>
              </w:rPr>
            </w:pPr>
          </w:p>
        </w:tc>
      </w:tr>
      <w:tr w:rsidR="001075A7" w:rsidRPr="00326F16" w14:paraId="5A2025D9"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C3A1085" w14:textId="796EA303"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vAlign w:val="center"/>
          </w:tcPr>
          <w:p w14:paraId="6A98A20B" w14:textId="4D7435FC" w:rsidR="001075A7" w:rsidRPr="000D6963" w:rsidRDefault="001075A7" w:rsidP="00FF4172">
            <w:pPr>
              <w:ind w:left="177" w:right="101"/>
              <w:jc w:val="both"/>
              <w:rPr>
                <w:rFonts w:ascii="Times New Roman" w:hAnsi="Times New Roman" w:cs="Times New Roman"/>
                <w:iCs/>
                <w:sz w:val="24"/>
                <w:szCs w:val="24"/>
              </w:rPr>
            </w:pPr>
            <w:r w:rsidRPr="000D6963">
              <w:rPr>
                <w:rFonts w:ascii="Times New Roman" w:hAnsi="Times New Roman" w:cs="Times New Roman"/>
                <w:iCs/>
                <w:sz w:val="24"/>
                <w:szCs w:val="24"/>
              </w:rPr>
              <w:t>Cirvis</w:t>
            </w:r>
          </w:p>
        </w:tc>
        <w:tc>
          <w:tcPr>
            <w:tcW w:w="3867" w:type="dxa"/>
            <w:tcBorders>
              <w:top w:val="single" w:sz="4" w:space="0" w:color="auto"/>
              <w:left w:val="single" w:sz="4" w:space="0" w:color="auto"/>
              <w:bottom w:val="single" w:sz="4" w:space="0" w:color="auto"/>
              <w:right w:val="single" w:sz="4" w:space="0" w:color="auto"/>
            </w:tcBorders>
            <w:vAlign w:val="center"/>
          </w:tcPr>
          <w:p w14:paraId="7C8D7721" w14:textId="77777777" w:rsidR="001075A7" w:rsidRPr="001075A7" w:rsidRDefault="001075A7" w:rsidP="001075A7">
            <w:pPr>
              <w:jc w:val="center"/>
              <w:rPr>
                <w:rFonts w:ascii="Times New Roman" w:eastAsia="Times New Roman" w:hAnsi="Times New Roman" w:cs="Times New Roman"/>
                <w:szCs w:val="24"/>
              </w:rPr>
            </w:pPr>
          </w:p>
        </w:tc>
      </w:tr>
      <w:tr w:rsidR="001075A7" w:rsidRPr="00326F16" w14:paraId="0BE418F8"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B9ED04C" w14:textId="0FD4C158"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vAlign w:val="center"/>
          </w:tcPr>
          <w:p w14:paraId="46A9DDDC" w14:textId="69F919D3" w:rsidR="001075A7" w:rsidRPr="000D6963" w:rsidRDefault="001075A7" w:rsidP="00FF4172">
            <w:pPr>
              <w:ind w:left="177" w:right="101"/>
              <w:jc w:val="both"/>
              <w:rPr>
                <w:rFonts w:ascii="Times New Roman" w:hAnsi="Times New Roman" w:cs="Times New Roman"/>
                <w:iCs/>
                <w:sz w:val="24"/>
                <w:szCs w:val="24"/>
              </w:rPr>
            </w:pPr>
            <w:r w:rsidRPr="000D6963">
              <w:rPr>
                <w:rFonts w:ascii="Times New Roman" w:hAnsi="Times New Roman" w:cs="Times New Roman"/>
                <w:iCs/>
                <w:sz w:val="24"/>
                <w:szCs w:val="24"/>
              </w:rPr>
              <w:t>Skrūvgriežu komplekts</w:t>
            </w:r>
          </w:p>
        </w:tc>
        <w:tc>
          <w:tcPr>
            <w:tcW w:w="3867" w:type="dxa"/>
            <w:tcBorders>
              <w:top w:val="single" w:sz="4" w:space="0" w:color="auto"/>
              <w:left w:val="single" w:sz="4" w:space="0" w:color="auto"/>
              <w:bottom w:val="single" w:sz="4" w:space="0" w:color="auto"/>
              <w:right w:val="single" w:sz="4" w:space="0" w:color="auto"/>
            </w:tcBorders>
            <w:vAlign w:val="center"/>
          </w:tcPr>
          <w:p w14:paraId="7DB10A46" w14:textId="77777777" w:rsidR="001075A7" w:rsidRPr="001075A7" w:rsidRDefault="001075A7" w:rsidP="001075A7">
            <w:pPr>
              <w:jc w:val="center"/>
              <w:rPr>
                <w:rFonts w:ascii="Times New Roman" w:eastAsia="Times New Roman" w:hAnsi="Times New Roman" w:cs="Times New Roman"/>
                <w:szCs w:val="24"/>
              </w:rPr>
            </w:pPr>
          </w:p>
        </w:tc>
      </w:tr>
      <w:tr w:rsidR="001075A7" w:rsidRPr="00326F16" w14:paraId="4191C477"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529876A" w14:textId="4E605D50"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vAlign w:val="center"/>
          </w:tcPr>
          <w:p w14:paraId="453CBB35" w14:textId="539CE838" w:rsidR="001075A7" w:rsidRPr="000D6963" w:rsidRDefault="001075A7" w:rsidP="00FF4172">
            <w:pPr>
              <w:ind w:left="177" w:right="101"/>
              <w:rPr>
                <w:rFonts w:ascii="Times New Roman" w:hAnsi="Times New Roman" w:cs="Times New Roman"/>
                <w:iCs/>
                <w:sz w:val="24"/>
                <w:szCs w:val="24"/>
              </w:rPr>
            </w:pPr>
            <w:r w:rsidRPr="000D6963">
              <w:rPr>
                <w:rFonts w:ascii="Times New Roman" w:hAnsi="Times New Roman" w:cs="Times New Roman"/>
                <w:iCs/>
                <w:sz w:val="24"/>
                <w:szCs w:val="24"/>
              </w:rPr>
              <w:t>Uzgaļu komplekts skrūvgriezim ar sprūda mehānismu</w:t>
            </w:r>
          </w:p>
        </w:tc>
        <w:tc>
          <w:tcPr>
            <w:tcW w:w="3867" w:type="dxa"/>
            <w:tcBorders>
              <w:top w:val="single" w:sz="4" w:space="0" w:color="auto"/>
              <w:left w:val="single" w:sz="4" w:space="0" w:color="auto"/>
              <w:bottom w:val="single" w:sz="4" w:space="0" w:color="auto"/>
              <w:right w:val="single" w:sz="4" w:space="0" w:color="auto"/>
            </w:tcBorders>
            <w:vAlign w:val="center"/>
          </w:tcPr>
          <w:p w14:paraId="45E6C7F4" w14:textId="77777777" w:rsidR="001075A7" w:rsidRPr="001075A7" w:rsidRDefault="001075A7" w:rsidP="001075A7">
            <w:pPr>
              <w:rPr>
                <w:rFonts w:ascii="Times New Roman" w:eastAsia="Times New Roman" w:hAnsi="Times New Roman" w:cs="Times New Roman"/>
                <w:szCs w:val="24"/>
              </w:rPr>
            </w:pPr>
          </w:p>
        </w:tc>
      </w:tr>
      <w:tr w:rsidR="001075A7" w:rsidRPr="00326F16" w14:paraId="221E0EAB"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64E1D0A" w14:textId="0F3A3B08"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vAlign w:val="center"/>
          </w:tcPr>
          <w:p w14:paraId="2DBD0D1C" w14:textId="3BA3F0C5" w:rsidR="001075A7" w:rsidRPr="000D6963" w:rsidRDefault="001075A7" w:rsidP="00FF4172">
            <w:pPr>
              <w:ind w:left="177" w:right="101"/>
              <w:rPr>
                <w:rFonts w:ascii="Times New Roman" w:hAnsi="Times New Roman" w:cs="Times New Roman"/>
                <w:iCs/>
                <w:sz w:val="24"/>
                <w:szCs w:val="24"/>
              </w:rPr>
            </w:pPr>
            <w:r w:rsidRPr="000D6963">
              <w:rPr>
                <w:rFonts w:ascii="Times New Roman" w:hAnsi="Times New Roman" w:cs="Times New Roman"/>
                <w:iCs/>
                <w:sz w:val="24"/>
                <w:szCs w:val="24"/>
              </w:rPr>
              <w:t xml:space="preserve">U-veida </w:t>
            </w:r>
            <w:proofErr w:type="spellStart"/>
            <w:r w:rsidRPr="000D6963">
              <w:rPr>
                <w:rFonts w:ascii="Times New Roman" w:hAnsi="Times New Roman" w:cs="Times New Roman"/>
                <w:iCs/>
                <w:sz w:val="24"/>
                <w:szCs w:val="24"/>
              </w:rPr>
              <w:t>gredzenatslēgu</w:t>
            </w:r>
            <w:proofErr w:type="spellEnd"/>
            <w:r w:rsidRPr="000D6963">
              <w:rPr>
                <w:rFonts w:ascii="Times New Roman" w:hAnsi="Times New Roman" w:cs="Times New Roman"/>
                <w:iCs/>
                <w:sz w:val="24"/>
                <w:szCs w:val="24"/>
              </w:rPr>
              <w:t xml:space="preserve"> komplekts</w:t>
            </w:r>
          </w:p>
        </w:tc>
        <w:tc>
          <w:tcPr>
            <w:tcW w:w="3867" w:type="dxa"/>
            <w:tcBorders>
              <w:top w:val="single" w:sz="4" w:space="0" w:color="auto"/>
              <w:left w:val="single" w:sz="4" w:space="0" w:color="auto"/>
              <w:bottom w:val="single" w:sz="4" w:space="0" w:color="auto"/>
              <w:right w:val="single" w:sz="4" w:space="0" w:color="auto"/>
            </w:tcBorders>
            <w:vAlign w:val="center"/>
          </w:tcPr>
          <w:p w14:paraId="48ACA40B" w14:textId="77777777" w:rsidR="001075A7" w:rsidRPr="001075A7" w:rsidRDefault="001075A7" w:rsidP="001075A7">
            <w:pPr>
              <w:rPr>
                <w:rFonts w:ascii="Times New Roman" w:eastAsia="Times New Roman" w:hAnsi="Times New Roman" w:cs="Times New Roman"/>
                <w:szCs w:val="24"/>
              </w:rPr>
            </w:pPr>
          </w:p>
        </w:tc>
      </w:tr>
      <w:tr w:rsidR="001075A7" w:rsidRPr="00326F16" w14:paraId="7E180E94"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2E35E46" w14:textId="25392536"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vAlign w:val="center"/>
          </w:tcPr>
          <w:p w14:paraId="77A47C37" w14:textId="6E30A923" w:rsidR="001075A7" w:rsidRPr="000D6963" w:rsidRDefault="001075A7" w:rsidP="00FF4172">
            <w:pPr>
              <w:ind w:left="177" w:right="101"/>
              <w:rPr>
                <w:rFonts w:ascii="Times New Roman" w:hAnsi="Times New Roman" w:cs="Times New Roman"/>
                <w:iCs/>
                <w:sz w:val="24"/>
                <w:szCs w:val="24"/>
              </w:rPr>
            </w:pPr>
            <w:proofErr w:type="spellStart"/>
            <w:r w:rsidRPr="000D6963">
              <w:rPr>
                <w:rFonts w:ascii="Times New Roman" w:hAnsi="Times New Roman" w:cs="Times New Roman"/>
                <w:iCs/>
                <w:sz w:val="24"/>
                <w:szCs w:val="24"/>
              </w:rPr>
              <w:t>Maiņatslēga</w:t>
            </w:r>
            <w:proofErr w:type="spellEnd"/>
          </w:p>
        </w:tc>
        <w:tc>
          <w:tcPr>
            <w:tcW w:w="3867" w:type="dxa"/>
            <w:tcBorders>
              <w:top w:val="single" w:sz="4" w:space="0" w:color="auto"/>
              <w:left w:val="single" w:sz="4" w:space="0" w:color="auto"/>
              <w:bottom w:val="single" w:sz="4" w:space="0" w:color="auto"/>
              <w:right w:val="single" w:sz="4" w:space="0" w:color="auto"/>
            </w:tcBorders>
            <w:vAlign w:val="center"/>
          </w:tcPr>
          <w:p w14:paraId="7C3E538C" w14:textId="77777777" w:rsidR="001075A7" w:rsidRPr="001075A7" w:rsidRDefault="001075A7" w:rsidP="001075A7">
            <w:pPr>
              <w:rPr>
                <w:rFonts w:ascii="Times New Roman" w:eastAsia="Times New Roman" w:hAnsi="Times New Roman" w:cs="Times New Roman"/>
                <w:szCs w:val="24"/>
              </w:rPr>
            </w:pPr>
          </w:p>
        </w:tc>
      </w:tr>
      <w:tr w:rsidR="001075A7" w:rsidRPr="00326F16" w14:paraId="2CDF19C1"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1B90A12" w14:textId="3859F734"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vAlign w:val="center"/>
          </w:tcPr>
          <w:p w14:paraId="62C44CB9" w14:textId="5E98D8CB" w:rsidR="001075A7" w:rsidRPr="000D6963" w:rsidRDefault="001075A7" w:rsidP="00FF4172">
            <w:pPr>
              <w:ind w:left="177" w:right="101"/>
              <w:rPr>
                <w:rFonts w:ascii="Times New Roman" w:hAnsi="Times New Roman" w:cs="Times New Roman"/>
                <w:iCs/>
                <w:sz w:val="24"/>
                <w:szCs w:val="24"/>
              </w:rPr>
            </w:pPr>
            <w:r w:rsidRPr="000D6963">
              <w:rPr>
                <w:rFonts w:ascii="Times New Roman" w:hAnsi="Times New Roman" w:cs="Times New Roman"/>
                <w:iCs/>
                <w:sz w:val="24"/>
                <w:szCs w:val="24"/>
              </w:rPr>
              <w:t>Magnētisko instrumentu komplekts ar izvelkamo spogulīti</w:t>
            </w:r>
          </w:p>
        </w:tc>
        <w:tc>
          <w:tcPr>
            <w:tcW w:w="3867" w:type="dxa"/>
            <w:tcBorders>
              <w:top w:val="single" w:sz="4" w:space="0" w:color="auto"/>
              <w:left w:val="single" w:sz="4" w:space="0" w:color="auto"/>
              <w:bottom w:val="single" w:sz="4" w:space="0" w:color="auto"/>
              <w:right w:val="single" w:sz="4" w:space="0" w:color="auto"/>
            </w:tcBorders>
            <w:vAlign w:val="center"/>
          </w:tcPr>
          <w:p w14:paraId="1FC03C89" w14:textId="77777777" w:rsidR="001075A7" w:rsidRPr="001075A7" w:rsidRDefault="001075A7" w:rsidP="001075A7">
            <w:pPr>
              <w:rPr>
                <w:rFonts w:ascii="Times New Roman" w:eastAsia="Times New Roman" w:hAnsi="Times New Roman" w:cs="Times New Roman"/>
                <w:szCs w:val="24"/>
              </w:rPr>
            </w:pPr>
          </w:p>
        </w:tc>
      </w:tr>
      <w:tr w:rsidR="001075A7" w:rsidRPr="00326F16" w14:paraId="12592E5C"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75FCFDD" w14:textId="21E63A39"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13.</w:t>
            </w:r>
          </w:p>
        </w:tc>
        <w:tc>
          <w:tcPr>
            <w:tcW w:w="4820" w:type="dxa"/>
            <w:tcBorders>
              <w:top w:val="single" w:sz="4" w:space="0" w:color="auto"/>
              <w:left w:val="single" w:sz="4" w:space="0" w:color="auto"/>
              <w:bottom w:val="single" w:sz="4" w:space="0" w:color="auto"/>
              <w:right w:val="single" w:sz="4" w:space="0" w:color="auto"/>
            </w:tcBorders>
            <w:vAlign w:val="center"/>
          </w:tcPr>
          <w:p w14:paraId="51B6068F" w14:textId="65C75D53" w:rsidR="001075A7" w:rsidRPr="000D6963" w:rsidRDefault="001075A7" w:rsidP="00FF4172">
            <w:pPr>
              <w:ind w:left="177" w:right="101"/>
              <w:rPr>
                <w:rFonts w:ascii="Times New Roman" w:hAnsi="Times New Roman" w:cs="Times New Roman"/>
                <w:iCs/>
                <w:sz w:val="24"/>
                <w:szCs w:val="24"/>
              </w:rPr>
            </w:pPr>
            <w:r w:rsidRPr="000D6963">
              <w:rPr>
                <w:rFonts w:ascii="Times New Roman" w:hAnsi="Times New Roman" w:cs="Times New Roman"/>
                <w:iCs/>
                <w:sz w:val="24"/>
                <w:szCs w:val="24"/>
              </w:rPr>
              <w:t xml:space="preserve">Universālā </w:t>
            </w:r>
            <w:proofErr w:type="spellStart"/>
            <w:r w:rsidRPr="000D6963">
              <w:rPr>
                <w:rFonts w:ascii="Times New Roman" w:hAnsi="Times New Roman" w:cs="Times New Roman"/>
                <w:iCs/>
                <w:sz w:val="24"/>
                <w:szCs w:val="24"/>
              </w:rPr>
              <w:t>roratslēga</w:t>
            </w:r>
            <w:proofErr w:type="spellEnd"/>
          </w:p>
        </w:tc>
        <w:tc>
          <w:tcPr>
            <w:tcW w:w="3867" w:type="dxa"/>
            <w:tcBorders>
              <w:top w:val="single" w:sz="4" w:space="0" w:color="auto"/>
              <w:left w:val="single" w:sz="4" w:space="0" w:color="auto"/>
              <w:bottom w:val="single" w:sz="4" w:space="0" w:color="auto"/>
              <w:right w:val="single" w:sz="4" w:space="0" w:color="auto"/>
            </w:tcBorders>
            <w:vAlign w:val="center"/>
          </w:tcPr>
          <w:p w14:paraId="4F267B68" w14:textId="77777777" w:rsidR="001075A7" w:rsidRPr="001075A7" w:rsidRDefault="001075A7" w:rsidP="001075A7">
            <w:pPr>
              <w:rPr>
                <w:rFonts w:ascii="Times New Roman" w:eastAsia="Times New Roman" w:hAnsi="Times New Roman" w:cs="Times New Roman"/>
                <w:szCs w:val="24"/>
              </w:rPr>
            </w:pPr>
          </w:p>
        </w:tc>
      </w:tr>
      <w:tr w:rsidR="001075A7" w:rsidRPr="00326F16" w14:paraId="72E90E17"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F732CE6" w14:textId="1BE97F2B"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vAlign w:val="center"/>
          </w:tcPr>
          <w:p w14:paraId="308E599C" w14:textId="15A2DC38" w:rsidR="001075A7" w:rsidRPr="000D6963" w:rsidRDefault="001075A7" w:rsidP="00FF4172">
            <w:pPr>
              <w:ind w:left="177" w:right="101"/>
              <w:rPr>
                <w:rFonts w:ascii="Times New Roman" w:hAnsi="Times New Roman" w:cs="Times New Roman"/>
                <w:iCs/>
                <w:sz w:val="24"/>
                <w:szCs w:val="24"/>
              </w:rPr>
            </w:pPr>
            <w:r w:rsidRPr="000D6963">
              <w:rPr>
                <w:rFonts w:ascii="Times New Roman" w:hAnsi="Times New Roman" w:cs="Times New Roman"/>
                <w:iCs/>
                <w:sz w:val="24"/>
                <w:szCs w:val="24"/>
              </w:rPr>
              <w:t>Sešstūra atslēgu komplekts</w:t>
            </w:r>
          </w:p>
        </w:tc>
        <w:tc>
          <w:tcPr>
            <w:tcW w:w="3867" w:type="dxa"/>
            <w:tcBorders>
              <w:top w:val="single" w:sz="4" w:space="0" w:color="auto"/>
              <w:left w:val="single" w:sz="4" w:space="0" w:color="auto"/>
              <w:bottom w:val="single" w:sz="4" w:space="0" w:color="auto"/>
              <w:right w:val="single" w:sz="4" w:space="0" w:color="auto"/>
            </w:tcBorders>
            <w:vAlign w:val="center"/>
          </w:tcPr>
          <w:p w14:paraId="6010786E" w14:textId="77777777" w:rsidR="001075A7" w:rsidRPr="001075A7" w:rsidRDefault="001075A7" w:rsidP="001075A7">
            <w:pPr>
              <w:rPr>
                <w:rFonts w:ascii="Times New Roman" w:eastAsia="Times New Roman" w:hAnsi="Times New Roman" w:cs="Times New Roman"/>
                <w:szCs w:val="24"/>
              </w:rPr>
            </w:pPr>
          </w:p>
        </w:tc>
      </w:tr>
      <w:tr w:rsidR="001075A7" w:rsidRPr="00326F16" w14:paraId="357FEBF2"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42AC64C" w14:textId="74EF0638"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15.</w:t>
            </w:r>
          </w:p>
        </w:tc>
        <w:tc>
          <w:tcPr>
            <w:tcW w:w="4820" w:type="dxa"/>
            <w:tcBorders>
              <w:top w:val="single" w:sz="4" w:space="0" w:color="auto"/>
              <w:left w:val="single" w:sz="4" w:space="0" w:color="auto"/>
              <w:bottom w:val="single" w:sz="4" w:space="0" w:color="auto"/>
              <w:right w:val="single" w:sz="4" w:space="0" w:color="auto"/>
            </w:tcBorders>
            <w:vAlign w:val="center"/>
          </w:tcPr>
          <w:p w14:paraId="180626CE" w14:textId="6DE04FBD" w:rsidR="001075A7" w:rsidRPr="000D6963" w:rsidRDefault="001075A7" w:rsidP="00FF4172">
            <w:pPr>
              <w:ind w:left="177" w:right="101"/>
              <w:rPr>
                <w:rFonts w:ascii="Times New Roman" w:hAnsi="Times New Roman" w:cs="Times New Roman"/>
                <w:iCs/>
                <w:sz w:val="24"/>
                <w:szCs w:val="24"/>
              </w:rPr>
            </w:pPr>
            <w:proofErr w:type="spellStart"/>
            <w:r w:rsidRPr="000D6963">
              <w:rPr>
                <w:rFonts w:ascii="Times New Roman" w:hAnsi="Times New Roman" w:cs="Times New Roman"/>
                <w:iCs/>
                <w:sz w:val="24"/>
                <w:szCs w:val="24"/>
              </w:rPr>
              <w:t>Torx</w:t>
            </w:r>
            <w:proofErr w:type="spellEnd"/>
            <w:r w:rsidRPr="000D6963">
              <w:rPr>
                <w:rFonts w:ascii="Times New Roman" w:hAnsi="Times New Roman" w:cs="Times New Roman"/>
                <w:iCs/>
                <w:sz w:val="24"/>
                <w:szCs w:val="24"/>
              </w:rPr>
              <w:t xml:space="preserve"> atslēgu komplekts</w:t>
            </w:r>
          </w:p>
        </w:tc>
        <w:tc>
          <w:tcPr>
            <w:tcW w:w="3867" w:type="dxa"/>
            <w:tcBorders>
              <w:top w:val="single" w:sz="4" w:space="0" w:color="auto"/>
              <w:left w:val="single" w:sz="4" w:space="0" w:color="auto"/>
              <w:bottom w:val="single" w:sz="4" w:space="0" w:color="auto"/>
              <w:right w:val="single" w:sz="4" w:space="0" w:color="auto"/>
            </w:tcBorders>
            <w:vAlign w:val="center"/>
          </w:tcPr>
          <w:p w14:paraId="3F0B7478" w14:textId="77777777" w:rsidR="001075A7" w:rsidRPr="001075A7" w:rsidRDefault="001075A7" w:rsidP="001075A7">
            <w:pPr>
              <w:rPr>
                <w:rFonts w:ascii="Times New Roman" w:eastAsia="Times New Roman" w:hAnsi="Times New Roman" w:cs="Times New Roman"/>
                <w:szCs w:val="24"/>
              </w:rPr>
            </w:pPr>
          </w:p>
        </w:tc>
      </w:tr>
      <w:tr w:rsidR="001075A7" w:rsidRPr="00326F16" w14:paraId="40DA100C"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1438DF3" w14:textId="12E4B2A2"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vAlign w:val="center"/>
          </w:tcPr>
          <w:p w14:paraId="57A971BA" w14:textId="3D8137D7" w:rsidR="001075A7" w:rsidRPr="000D6963" w:rsidRDefault="001075A7" w:rsidP="00FF4172">
            <w:pPr>
              <w:ind w:left="177" w:right="101"/>
              <w:rPr>
                <w:rFonts w:ascii="Times New Roman" w:hAnsi="Times New Roman" w:cs="Times New Roman"/>
                <w:iCs/>
                <w:sz w:val="24"/>
                <w:szCs w:val="24"/>
              </w:rPr>
            </w:pPr>
            <w:proofErr w:type="spellStart"/>
            <w:r w:rsidRPr="000D6963">
              <w:rPr>
                <w:rFonts w:ascii="Times New Roman" w:hAnsi="Times New Roman" w:cs="Times New Roman"/>
                <w:iCs/>
                <w:sz w:val="24"/>
                <w:szCs w:val="24"/>
              </w:rPr>
              <w:t>Sānknaibles</w:t>
            </w:r>
            <w:proofErr w:type="spellEnd"/>
          </w:p>
        </w:tc>
        <w:tc>
          <w:tcPr>
            <w:tcW w:w="3867" w:type="dxa"/>
            <w:tcBorders>
              <w:top w:val="single" w:sz="4" w:space="0" w:color="auto"/>
              <w:left w:val="single" w:sz="4" w:space="0" w:color="auto"/>
              <w:bottom w:val="single" w:sz="4" w:space="0" w:color="auto"/>
              <w:right w:val="single" w:sz="4" w:space="0" w:color="auto"/>
            </w:tcBorders>
            <w:vAlign w:val="center"/>
          </w:tcPr>
          <w:p w14:paraId="1A7CCD3B" w14:textId="77777777" w:rsidR="001075A7" w:rsidRPr="001075A7" w:rsidRDefault="001075A7" w:rsidP="001075A7">
            <w:pPr>
              <w:rPr>
                <w:rFonts w:ascii="Times New Roman" w:eastAsia="Times New Roman" w:hAnsi="Times New Roman" w:cs="Times New Roman"/>
                <w:szCs w:val="24"/>
              </w:rPr>
            </w:pPr>
          </w:p>
        </w:tc>
      </w:tr>
      <w:tr w:rsidR="001075A7" w:rsidRPr="00326F16" w14:paraId="48B241F7"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1C95953" w14:textId="239059D9"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vAlign w:val="center"/>
          </w:tcPr>
          <w:p w14:paraId="44748C09" w14:textId="63578E0D" w:rsidR="001075A7" w:rsidRPr="000D6963" w:rsidRDefault="001075A7" w:rsidP="00FF4172">
            <w:pPr>
              <w:ind w:left="177" w:right="101"/>
              <w:rPr>
                <w:rFonts w:ascii="Times New Roman" w:hAnsi="Times New Roman" w:cs="Times New Roman"/>
                <w:iCs/>
                <w:sz w:val="24"/>
                <w:szCs w:val="24"/>
              </w:rPr>
            </w:pPr>
            <w:r w:rsidRPr="000D6963">
              <w:rPr>
                <w:rFonts w:ascii="Times New Roman" w:hAnsi="Times New Roman" w:cs="Times New Roman"/>
                <w:iCs/>
                <w:sz w:val="24"/>
                <w:szCs w:val="24"/>
              </w:rPr>
              <w:t>Auto apšuvuma demontāžas instrumentu komplekts</w:t>
            </w:r>
          </w:p>
        </w:tc>
        <w:tc>
          <w:tcPr>
            <w:tcW w:w="3867" w:type="dxa"/>
            <w:tcBorders>
              <w:top w:val="single" w:sz="4" w:space="0" w:color="auto"/>
              <w:left w:val="single" w:sz="4" w:space="0" w:color="auto"/>
              <w:bottom w:val="single" w:sz="4" w:space="0" w:color="auto"/>
              <w:right w:val="single" w:sz="4" w:space="0" w:color="auto"/>
            </w:tcBorders>
            <w:vAlign w:val="center"/>
          </w:tcPr>
          <w:p w14:paraId="462D08AA" w14:textId="77777777" w:rsidR="001075A7" w:rsidRPr="001075A7" w:rsidRDefault="001075A7" w:rsidP="001075A7">
            <w:pPr>
              <w:rPr>
                <w:rFonts w:ascii="Times New Roman" w:eastAsia="Times New Roman" w:hAnsi="Times New Roman" w:cs="Times New Roman"/>
                <w:szCs w:val="24"/>
              </w:rPr>
            </w:pPr>
          </w:p>
        </w:tc>
      </w:tr>
      <w:tr w:rsidR="001075A7" w:rsidRPr="00326F16" w14:paraId="47590557"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A29ED6F" w14:textId="53732C70"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18.</w:t>
            </w:r>
          </w:p>
        </w:tc>
        <w:tc>
          <w:tcPr>
            <w:tcW w:w="4820" w:type="dxa"/>
            <w:tcBorders>
              <w:top w:val="single" w:sz="4" w:space="0" w:color="auto"/>
              <w:left w:val="single" w:sz="4" w:space="0" w:color="auto"/>
              <w:bottom w:val="single" w:sz="4" w:space="0" w:color="auto"/>
              <w:right w:val="single" w:sz="4" w:space="0" w:color="auto"/>
            </w:tcBorders>
            <w:vAlign w:val="center"/>
          </w:tcPr>
          <w:p w14:paraId="25868462" w14:textId="41253F4B" w:rsidR="001075A7" w:rsidRPr="000D6963" w:rsidRDefault="001075A7" w:rsidP="00FF4172">
            <w:pPr>
              <w:ind w:left="177" w:right="101"/>
              <w:rPr>
                <w:rFonts w:ascii="Times New Roman" w:hAnsi="Times New Roman" w:cs="Times New Roman"/>
                <w:iCs/>
                <w:sz w:val="24"/>
                <w:szCs w:val="24"/>
              </w:rPr>
            </w:pPr>
            <w:r w:rsidRPr="000D6963">
              <w:rPr>
                <w:rFonts w:ascii="Times New Roman" w:hAnsi="Times New Roman" w:cs="Times New Roman"/>
                <w:iCs/>
                <w:sz w:val="24"/>
                <w:szCs w:val="24"/>
              </w:rPr>
              <w:t>Satveršanas spīles</w:t>
            </w:r>
          </w:p>
        </w:tc>
        <w:tc>
          <w:tcPr>
            <w:tcW w:w="3867" w:type="dxa"/>
            <w:tcBorders>
              <w:top w:val="single" w:sz="4" w:space="0" w:color="auto"/>
              <w:left w:val="single" w:sz="4" w:space="0" w:color="auto"/>
              <w:bottom w:val="single" w:sz="4" w:space="0" w:color="auto"/>
              <w:right w:val="single" w:sz="4" w:space="0" w:color="auto"/>
            </w:tcBorders>
            <w:vAlign w:val="center"/>
          </w:tcPr>
          <w:p w14:paraId="34915AE6" w14:textId="77777777" w:rsidR="001075A7" w:rsidRPr="001075A7" w:rsidRDefault="001075A7" w:rsidP="001075A7">
            <w:pPr>
              <w:rPr>
                <w:rFonts w:ascii="Times New Roman" w:eastAsia="Times New Roman" w:hAnsi="Times New Roman" w:cs="Times New Roman"/>
                <w:szCs w:val="24"/>
              </w:rPr>
            </w:pPr>
          </w:p>
        </w:tc>
      </w:tr>
      <w:tr w:rsidR="001075A7" w:rsidRPr="00326F16" w14:paraId="30BC19FC"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CDB8090" w14:textId="77331888" w:rsidR="001075A7" w:rsidRPr="000D6963" w:rsidRDefault="001075A7"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t>19.</w:t>
            </w:r>
          </w:p>
        </w:tc>
        <w:tc>
          <w:tcPr>
            <w:tcW w:w="4820" w:type="dxa"/>
            <w:tcBorders>
              <w:top w:val="single" w:sz="4" w:space="0" w:color="auto"/>
              <w:left w:val="single" w:sz="4" w:space="0" w:color="auto"/>
              <w:bottom w:val="single" w:sz="4" w:space="0" w:color="auto"/>
              <w:right w:val="single" w:sz="4" w:space="0" w:color="auto"/>
            </w:tcBorders>
            <w:vAlign w:val="center"/>
          </w:tcPr>
          <w:p w14:paraId="3BE00442" w14:textId="010AEEA6" w:rsidR="001075A7" w:rsidRPr="000D6963" w:rsidRDefault="001075A7" w:rsidP="00FF4172">
            <w:pPr>
              <w:ind w:left="177" w:right="101"/>
              <w:rPr>
                <w:rFonts w:ascii="Times New Roman" w:hAnsi="Times New Roman" w:cs="Times New Roman"/>
                <w:iCs/>
                <w:sz w:val="24"/>
                <w:szCs w:val="24"/>
              </w:rPr>
            </w:pPr>
            <w:r w:rsidRPr="000D6963">
              <w:rPr>
                <w:rFonts w:ascii="Times New Roman" w:hAnsi="Times New Roman" w:cs="Times New Roman"/>
                <w:iCs/>
                <w:sz w:val="24"/>
                <w:szCs w:val="24"/>
              </w:rPr>
              <w:t>Āmurs</w:t>
            </w:r>
          </w:p>
        </w:tc>
        <w:tc>
          <w:tcPr>
            <w:tcW w:w="3867" w:type="dxa"/>
            <w:tcBorders>
              <w:top w:val="single" w:sz="4" w:space="0" w:color="auto"/>
              <w:left w:val="single" w:sz="4" w:space="0" w:color="auto"/>
              <w:bottom w:val="single" w:sz="4" w:space="0" w:color="auto"/>
              <w:right w:val="single" w:sz="4" w:space="0" w:color="auto"/>
            </w:tcBorders>
            <w:vAlign w:val="center"/>
          </w:tcPr>
          <w:p w14:paraId="1C1019D7" w14:textId="77777777" w:rsidR="001075A7" w:rsidRPr="001075A7" w:rsidRDefault="001075A7" w:rsidP="001075A7">
            <w:pPr>
              <w:rPr>
                <w:rFonts w:ascii="Times New Roman" w:eastAsia="Times New Roman" w:hAnsi="Times New Roman" w:cs="Times New Roman"/>
                <w:szCs w:val="24"/>
              </w:rPr>
            </w:pPr>
          </w:p>
        </w:tc>
      </w:tr>
      <w:tr w:rsidR="00D62CC1" w:rsidRPr="00326F16" w14:paraId="2A9A9D76" w14:textId="77777777" w:rsidTr="001D5167">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326F16" w:rsidRDefault="00D62CC1" w:rsidP="001075A7">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326F16" w:rsidRDefault="00D62CC1" w:rsidP="001075A7">
            <w:pPr>
              <w:jc w:val="right"/>
              <w:rPr>
                <w:rFonts w:ascii="Times New Roman" w:eastAsia="Times New Roman" w:hAnsi="Times New Roman" w:cs="Times New Roman"/>
                <w:b/>
                <w:sz w:val="24"/>
                <w:szCs w:val="24"/>
              </w:rPr>
            </w:pPr>
          </w:p>
        </w:tc>
      </w:tr>
    </w:tbl>
    <w:p w14:paraId="08977935" w14:textId="08A67E5F" w:rsidR="00D62CC1" w:rsidRPr="00326F16" w:rsidRDefault="001075A7" w:rsidP="00D62CC1">
      <w:pPr>
        <w:ind w:left="360"/>
        <w:jc w:val="right"/>
        <w:rPr>
          <w:rFonts w:eastAsia="Times New Roman" w:cs="Times New Roman"/>
          <w:szCs w:val="24"/>
          <w:lang w:eastAsia="lv-LV"/>
        </w:rPr>
      </w:pPr>
      <w:r>
        <w:rPr>
          <w:rFonts w:eastAsia="Times New Roman" w:cs="Times New Roman"/>
          <w:szCs w:val="24"/>
          <w:lang w:eastAsia="lv-LV"/>
        </w:rPr>
        <w:br w:type="textWrapping" w:clear="all"/>
      </w: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7200C81"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572EB5">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5"/>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27A305A1" w:rsidR="0037158A" w:rsidRPr="00560D00" w:rsidRDefault="0037158A" w:rsidP="00560D00">
      <w:pPr>
        <w:pStyle w:val="ListParagraph"/>
        <w:numPr>
          <w:ilvl w:val="0"/>
          <w:numId w:val="47"/>
        </w:numPr>
        <w:jc w:val="center"/>
        <w:rPr>
          <w:rFonts w:eastAsia="Times New Roman" w:cs="Times New Roman"/>
          <w:b/>
          <w:caps/>
          <w:sz w:val="28"/>
          <w:szCs w:val="28"/>
          <w:lang w:eastAsia="lv-LV"/>
        </w:rPr>
      </w:pPr>
      <w:r w:rsidRPr="00560D00">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lastRenderedPageBreak/>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6FB2D2D" w:rsidR="0037158A" w:rsidRDefault="0037158A" w:rsidP="0001542D">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3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E5F4B75" w:rsidR="00936765" w:rsidRDefault="00CE4814" w:rsidP="00CE4814">
      <w:pPr>
        <w:pStyle w:val="Heading2"/>
        <w:numPr>
          <w:ilvl w:val="0"/>
          <w:numId w:val="0"/>
        </w:numPr>
        <w:tabs>
          <w:tab w:val="clear" w:pos="567"/>
          <w:tab w:val="left" w:pos="426"/>
        </w:tabs>
        <w:ind w:left="360"/>
        <w:jc w:val="center"/>
        <w:rPr>
          <w:sz w:val="28"/>
          <w:szCs w:val="28"/>
        </w:rPr>
      </w:pPr>
      <w:bookmarkStart w:id="10" w:name="_Toc476310548"/>
      <w:r>
        <w:rPr>
          <w:sz w:val="28"/>
          <w:szCs w:val="28"/>
        </w:rPr>
        <w:t>4.</w:t>
      </w:r>
      <w:r w:rsidR="00BA6247">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3C834683" w14:textId="38FAA544" w:rsidR="00936765" w:rsidRPr="00644B65" w:rsidRDefault="002472AB" w:rsidP="00644B65">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44B65">
        <w:t xml:space="preserve">Komisija par iepirkuma uzvarētāju atzīst to pretendentu, kura piedāvājums atbilst </w:t>
      </w:r>
      <w:r w:rsidR="00140A85" w:rsidRPr="00644B65">
        <w:t>Iepirkuma uzaicinājumā</w:t>
      </w:r>
      <w:r w:rsidR="00936765" w:rsidRPr="00644B65">
        <w:t xml:space="preserve"> norādītajām prasībām un kura piedāvā</w:t>
      </w:r>
      <w:r w:rsidR="00D62CC1" w:rsidRPr="00644B65">
        <w:t>tā</w:t>
      </w:r>
      <w:r w:rsidR="00936765" w:rsidRPr="00644B65">
        <w:t xml:space="preserve"> cena</w:t>
      </w:r>
      <w:r w:rsidR="00D62CC1" w:rsidRPr="00644B65">
        <w:t xml:space="preserve"> kopā</w:t>
      </w:r>
      <w:r w:rsidR="00936765" w:rsidRPr="00644B65">
        <w:t xml:space="preserve"> </w:t>
      </w:r>
      <w:r w:rsidR="00644B65" w:rsidRPr="00644B65">
        <w:t>EUR bez PVN ir viszemākā</w:t>
      </w:r>
      <w:r w:rsidR="00E05587" w:rsidRPr="00644B65">
        <w:t xml:space="preserve">. </w:t>
      </w:r>
    </w:p>
    <w:p w14:paraId="76671835" w14:textId="5B430D83" w:rsidR="00CA1A38" w:rsidRDefault="002472AB" w:rsidP="002F5E25">
      <w:pPr>
        <w:tabs>
          <w:tab w:val="left" w:pos="1560"/>
          <w:tab w:val="center" w:pos="4320"/>
          <w:tab w:val="left" w:pos="6096"/>
          <w:tab w:val="right" w:pos="8640"/>
        </w:tabs>
        <w:ind w:right="-1" w:firstLine="709"/>
        <w:jc w:val="both"/>
        <w:rPr>
          <w:color w:val="FF0000"/>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CA1A38">
        <w:rPr>
          <w:lang w:eastAsia="lv-LV"/>
        </w:rPr>
        <w:t>Gadījumā, ja vairāki pretendenti</w:t>
      </w:r>
      <w:r w:rsidR="00CA1A38" w:rsidRPr="00CA1A38">
        <w:t xml:space="preserve"> </w:t>
      </w:r>
      <w:r w:rsidR="00CA1A38" w:rsidRPr="00CA1A38">
        <w:rPr>
          <w:lang w:eastAsia="lv-LV"/>
        </w:rPr>
        <w:t xml:space="preserve">piedāvā vienādu finanšu piedāvājuma zemāko cenu, līguma slēgšanas tiesības tiek piešķirtas pretendentam, kura piedāvātā </w:t>
      </w:r>
      <w:r w:rsidR="00910D51">
        <w:rPr>
          <w:lang w:eastAsia="lv-LV"/>
        </w:rPr>
        <w:t>zemāko cenu</w:t>
      </w:r>
      <w:r w:rsidR="00910D51" w:rsidRPr="00CA1A38">
        <w:rPr>
          <w:lang w:eastAsia="lv-LV"/>
        </w:rPr>
        <w:t xml:space="preserve"> </w:t>
      </w:r>
      <w:r w:rsidR="00CA1A38" w:rsidRPr="00CA1A38">
        <w:rPr>
          <w:lang w:eastAsia="lv-LV"/>
        </w:rPr>
        <w:t>“Finanšu piedāvājuma”</w:t>
      </w:r>
      <w:r w:rsidR="00CA1A38">
        <w:rPr>
          <w:lang w:eastAsia="lv-LV"/>
        </w:rPr>
        <w:t xml:space="preserve"> </w:t>
      </w:r>
      <w:r w:rsidR="00CA1A38" w:rsidRPr="00CA1A38">
        <w:rPr>
          <w:lang w:eastAsia="lv-LV"/>
        </w:rPr>
        <w:t>5. pozīcij</w:t>
      </w:r>
      <w:r w:rsidR="00CA1A38">
        <w:rPr>
          <w:lang w:eastAsia="lv-LV"/>
        </w:rPr>
        <w:t>ā</w:t>
      </w:r>
      <w:r w:rsidR="00CA1A38" w:rsidRPr="00CA1A38">
        <w:rPr>
          <w:lang w:eastAsia="lv-LV"/>
        </w:rPr>
        <w:t xml:space="preserve">. </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sidRPr="00CA1A38">
        <w:rPr>
          <w:b/>
          <w:bCs/>
          <w:lang w:eastAsia="lv-LV"/>
        </w:rPr>
        <w:t>4.3</w:t>
      </w:r>
      <w:r w:rsidR="003E5984" w:rsidRPr="00CA1A38">
        <w:rPr>
          <w:b/>
          <w:bCs/>
          <w:lang w:eastAsia="lv-LV"/>
        </w:rPr>
        <w:t>.</w:t>
      </w:r>
      <w:r w:rsidR="003E5984" w:rsidRPr="00CA1A38">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662B34E3" w:rsidR="001375F2" w:rsidRPr="00CE4814" w:rsidRDefault="001375F2" w:rsidP="00CE4814">
      <w:pPr>
        <w:pStyle w:val="ListParagraph"/>
        <w:numPr>
          <w:ilvl w:val="0"/>
          <w:numId w:val="48"/>
        </w:numPr>
        <w:jc w:val="center"/>
        <w:rPr>
          <w:rFonts w:eastAsia="Times New Roman" w:cs="Times New Roman"/>
          <w:b/>
          <w:bCs/>
          <w:sz w:val="28"/>
          <w:szCs w:val="28"/>
          <w:lang w:eastAsia="lv-LV"/>
        </w:rPr>
      </w:pPr>
      <w:r w:rsidRPr="00CE4814">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17A126BE" w:rsidR="001375F2" w:rsidRPr="00F505FD" w:rsidRDefault="001375F2" w:rsidP="00CE4814">
      <w:pPr>
        <w:pStyle w:val="ListParagraph"/>
        <w:numPr>
          <w:ilvl w:val="1"/>
          <w:numId w:val="12"/>
        </w:numPr>
        <w:tabs>
          <w:tab w:val="left" w:pos="1134"/>
        </w:tabs>
        <w:ind w:left="0" w:firstLine="709"/>
        <w:jc w:val="both"/>
        <w:rPr>
          <w:szCs w:val="24"/>
        </w:rPr>
      </w:pPr>
      <w:r w:rsidRPr="00F505FD">
        <w:rPr>
          <w:szCs w:val="24"/>
        </w:rPr>
        <w:t>Piedāvājumu pretendents var iesniegt līdz 202</w:t>
      </w:r>
      <w:r w:rsidR="00C662EB">
        <w:rPr>
          <w:szCs w:val="24"/>
        </w:rPr>
        <w:t>6.</w:t>
      </w:r>
      <w:r w:rsidR="00213859">
        <w:rPr>
          <w:szCs w:val="24"/>
        </w:rPr>
        <w:t xml:space="preserve"> </w:t>
      </w:r>
      <w:r w:rsidRPr="00F505FD">
        <w:rPr>
          <w:szCs w:val="24"/>
        </w:rPr>
        <w:t xml:space="preserve">gada </w:t>
      </w:r>
      <w:r w:rsidR="00213859" w:rsidRPr="00213859">
        <w:rPr>
          <w:szCs w:val="24"/>
        </w:rPr>
        <w:t>30</w:t>
      </w:r>
      <w:r w:rsidR="000A0F63" w:rsidRPr="00213859">
        <w:rPr>
          <w:szCs w:val="24"/>
        </w:rPr>
        <w:t>.marta</w:t>
      </w:r>
      <w:r w:rsidR="00213859">
        <w:rPr>
          <w:szCs w:val="24"/>
        </w:rPr>
        <w:t>m</w:t>
      </w:r>
      <w:r w:rsidRPr="00F505FD">
        <w:rPr>
          <w:szCs w:val="24"/>
        </w:rPr>
        <w:t xml:space="preserve"> plkst. 10.00, nosūtot piedāvājumu uz elektroniskā pasta adresi:  </w:t>
      </w:r>
      <w:r w:rsidR="00C662EB">
        <w:rPr>
          <w:szCs w:val="24"/>
        </w:rPr>
        <w:t>Dace.Lomanovska</w:t>
      </w:r>
      <w:r w:rsidR="00C662EB" w:rsidRPr="00F505FD">
        <w:rPr>
          <w:szCs w:val="24"/>
        </w:rPr>
        <w:t>@</w:t>
      </w:r>
      <w:r w:rsidRPr="00F505FD">
        <w:rPr>
          <w:szCs w:val="24"/>
        </w:rPr>
        <w:t xml:space="preserve">vid.gov.lv. </w:t>
      </w:r>
    </w:p>
    <w:p w14:paraId="53EB08FF" w14:textId="77777777" w:rsidR="001375F2" w:rsidRPr="00F505FD" w:rsidRDefault="001375F2" w:rsidP="00CE4814">
      <w:pPr>
        <w:pStyle w:val="ListParagraph"/>
        <w:numPr>
          <w:ilvl w:val="1"/>
          <w:numId w:val="12"/>
        </w:numPr>
        <w:tabs>
          <w:tab w:val="left" w:pos="1134"/>
        </w:tabs>
        <w:ind w:left="0" w:firstLine="709"/>
        <w:jc w:val="both"/>
        <w:rPr>
          <w:szCs w:val="24"/>
        </w:rPr>
      </w:pPr>
      <w:r w:rsidRPr="00F505FD">
        <w:rPr>
          <w:szCs w:val="24"/>
        </w:rPr>
        <w:t>Pretendents pirms piedāvājumu iesniegšanas termiņa beigām var grozīt vai atsaukt iesniegto piedāvājumu.</w:t>
      </w:r>
    </w:p>
    <w:p w14:paraId="7AC512B3" w14:textId="77777777" w:rsidR="001375F2" w:rsidRPr="00F505FD" w:rsidRDefault="001375F2" w:rsidP="00CE4814">
      <w:pPr>
        <w:pStyle w:val="ListParagraph"/>
        <w:numPr>
          <w:ilvl w:val="1"/>
          <w:numId w:val="12"/>
        </w:numPr>
        <w:tabs>
          <w:tab w:val="left" w:pos="1134"/>
        </w:tabs>
        <w:ind w:left="0" w:firstLine="709"/>
        <w:jc w:val="both"/>
        <w:rPr>
          <w:szCs w:val="24"/>
        </w:rPr>
      </w:pPr>
      <w:r w:rsidRPr="00F505FD">
        <w:rPr>
          <w:szCs w:val="24"/>
        </w:rPr>
        <w:t>Pēc piedāvājuma iesniegšanas termiņa beigām pretendentam nav tiesību mainīt savu piedāvājumu.</w:t>
      </w:r>
    </w:p>
    <w:p w14:paraId="756B44BA" w14:textId="77777777" w:rsidR="001375F2" w:rsidRPr="00F505FD" w:rsidRDefault="001375F2" w:rsidP="00CE4814">
      <w:pPr>
        <w:pStyle w:val="ListParagraph"/>
        <w:numPr>
          <w:ilvl w:val="1"/>
          <w:numId w:val="12"/>
        </w:numPr>
        <w:tabs>
          <w:tab w:val="left" w:pos="1134"/>
        </w:tabs>
        <w:ind w:left="0" w:firstLine="709"/>
        <w:jc w:val="both"/>
        <w:rPr>
          <w:szCs w:val="24"/>
        </w:rPr>
      </w:pPr>
      <w:r w:rsidRPr="00F505FD">
        <w:rPr>
          <w:szCs w:val="24"/>
        </w:rPr>
        <w:t>Piedāvājumam  jābūt aizsargātam, izmantojot šifrēšanu. Instrukciju skat. 1.pielikumā.</w:t>
      </w:r>
    </w:p>
    <w:p w14:paraId="2F387C65" w14:textId="0E12EBDC" w:rsidR="001375F2" w:rsidRPr="00F505FD" w:rsidRDefault="001375F2" w:rsidP="00CE4814">
      <w:pPr>
        <w:pStyle w:val="ListParagraph"/>
        <w:numPr>
          <w:ilvl w:val="1"/>
          <w:numId w:val="12"/>
        </w:numPr>
        <w:tabs>
          <w:tab w:val="left" w:pos="1134"/>
        </w:tabs>
        <w:ind w:left="0" w:firstLine="709"/>
        <w:jc w:val="both"/>
        <w:rPr>
          <w:b/>
          <w:bCs/>
          <w:szCs w:val="24"/>
        </w:rPr>
      </w:pPr>
      <w:r w:rsidRPr="00F505FD">
        <w:rPr>
          <w:b/>
          <w:bCs/>
          <w:szCs w:val="24"/>
        </w:rPr>
        <w:t xml:space="preserve">Piedāvājuma iesniedzējs </w:t>
      </w:r>
      <w:r w:rsidR="005513B1" w:rsidRPr="00F505FD">
        <w:rPr>
          <w:b/>
          <w:bCs/>
          <w:szCs w:val="24"/>
        </w:rPr>
        <w:t>202</w:t>
      </w:r>
      <w:r w:rsidR="00C662EB">
        <w:rPr>
          <w:b/>
          <w:bCs/>
          <w:szCs w:val="24"/>
        </w:rPr>
        <w:t>6.</w:t>
      </w:r>
      <w:r w:rsidR="00C662EB" w:rsidRPr="00F505FD">
        <w:rPr>
          <w:b/>
          <w:bCs/>
          <w:szCs w:val="24"/>
        </w:rPr>
        <w:t> </w:t>
      </w:r>
      <w:r w:rsidRPr="00F505FD">
        <w:rPr>
          <w:b/>
          <w:bCs/>
          <w:szCs w:val="24"/>
        </w:rPr>
        <w:t xml:space="preserve">gada </w:t>
      </w:r>
      <w:r w:rsidR="00213859" w:rsidRPr="00213859">
        <w:rPr>
          <w:b/>
          <w:bCs/>
          <w:szCs w:val="24"/>
        </w:rPr>
        <w:t>30</w:t>
      </w:r>
      <w:r w:rsidR="000A0F63" w:rsidRPr="00213859">
        <w:rPr>
          <w:b/>
          <w:bCs/>
          <w:szCs w:val="24"/>
        </w:rPr>
        <w:t>.</w:t>
      </w:r>
      <w:r w:rsidR="004B0356" w:rsidRPr="00213859">
        <w:rPr>
          <w:b/>
          <w:bCs/>
          <w:szCs w:val="24"/>
        </w:rPr>
        <w:t>ma</w:t>
      </w:r>
      <w:r w:rsidR="000A0F63" w:rsidRPr="00213859">
        <w:rPr>
          <w:b/>
          <w:bCs/>
          <w:szCs w:val="24"/>
        </w:rPr>
        <w:t>rtā</w:t>
      </w:r>
      <w:r w:rsidRPr="00F505FD">
        <w:rPr>
          <w:b/>
          <w:bCs/>
          <w:szCs w:val="24"/>
        </w:rPr>
        <w:t xml:space="preserve"> no plkst. 10.00 līdz plkst. 11.00 nosūta uz elektronisko pasta adresi: </w:t>
      </w:r>
      <w:hyperlink r:id="rId32" w:history="1">
        <w:r w:rsidR="00213859" w:rsidRPr="002503B4">
          <w:rPr>
            <w:rStyle w:val="Hyperlink"/>
            <w:color w:val="auto"/>
            <w:szCs w:val="24"/>
            <w:u w:val="none"/>
          </w:rPr>
          <w:t>Dace.Lomanovska@vid.gov.lv</w:t>
        </w:r>
      </w:hyperlink>
      <w:r w:rsidR="00213859">
        <w:rPr>
          <w:b/>
          <w:bCs/>
          <w:szCs w:val="24"/>
        </w:rPr>
        <w:t xml:space="preserve"> </w:t>
      </w:r>
      <w:r w:rsidRPr="00F505FD">
        <w:rPr>
          <w:b/>
          <w:bCs/>
          <w:szCs w:val="24"/>
        </w:rPr>
        <w:t xml:space="preserve">paroli šifrētā piedāvājuma atvēršanai. </w:t>
      </w:r>
    </w:p>
    <w:p w14:paraId="25090D07" w14:textId="18EBCC32" w:rsidR="001375F2" w:rsidRPr="00F505FD" w:rsidRDefault="001375F2" w:rsidP="00CE4814">
      <w:pPr>
        <w:pStyle w:val="ListParagraph"/>
        <w:numPr>
          <w:ilvl w:val="1"/>
          <w:numId w:val="12"/>
        </w:numPr>
        <w:tabs>
          <w:tab w:val="left" w:pos="1134"/>
        </w:tabs>
        <w:ind w:left="0" w:firstLine="709"/>
        <w:jc w:val="both"/>
        <w:rPr>
          <w:szCs w:val="24"/>
        </w:rPr>
      </w:pPr>
      <w:r w:rsidRPr="00F505FD">
        <w:rPr>
          <w:szCs w:val="24"/>
        </w:rPr>
        <w:t>Piedāvājumu, kas nav iesniegts noteiktajā kārtībā vai kas ir iesniegts nešifrētā veidā un/vai kuram šīs sadaļas 5.</w:t>
      </w:r>
      <w:r w:rsidR="00CF5F73" w:rsidRPr="00F505FD">
        <w:rPr>
          <w:szCs w:val="24"/>
        </w:rPr>
        <w:t>5. apakš</w:t>
      </w:r>
      <w:r w:rsidRPr="00F505FD">
        <w:rPr>
          <w:szCs w:val="24"/>
        </w:rPr>
        <w:t>punktā noteiktajā termiņā nav atsūtīta parole, Pasūtītājs neizskata.</w:t>
      </w:r>
    </w:p>
    <w:p w14:paraId="0C420E32" w14:textId="6AF4AA8D" w:rsidR="00055B1F" w:rsidRPr="00F505FD" w:rsidRDefault="00055B1F" w:rsidP="00CE4814">
      <w:pPr>
        <w:pStyle w:val="ListParagraph"/>
        <w:numPr>
          <w:ilvl w:val="1"/>
          <w:numId w:val="12"/>
        </w:numPr>
        <w:tabs>
          <w:tab w:val="left" w:pos="1134"/>
        </w:tabs>
        <w:ind w:left="0" w:firstLine="709"/>
        <w:jc w:val="both"/>
        <w:rPr>
          <w:i/>
          <w:iCs/>
          <w:szCs w:val="24"/>
          <w:lang w:eastAsia="lv-LV"/>
        </w:rPr>
      </w:pPr>
      <w:r w:rsidRPr="00F505FD">
        <w:rPr>
          <w:szCs w:val="24"/>
        </w:rPr>
        <w:t xml:space="preserve">Lai piedāvājums tiktu saņemts VID, lūdzam personas piedāvājumu iesniegšanai izmantot e-pastu, kura sūtījuma FROM adreses domēns sakrīt ar faktiskā sūtītāja domēnu. </w:t>
      </w:r>
    </w:p>
    <w:p w14:paraId="6BB7388D" w14:textId="14EDA401" w:rsidR="002F7069" w:rsidRPr="00572EB5" w:rsidRDefault="00055B1F" w:rsidP="00CE4814">
      <w:pPr>
        <w:pStyle w:val="ListParagraph"/>
        <w:numPr>
          <w:ilvl w:val="1"/>
          <w:numId w:val="12"/>
        </w:numPr>
        <w:tabs>
          <w:tab w:val="left" w:pos="1134"/>
        </w:tabs>
        <w:ind w:left="0" w:firstLine="709"/>
        <w:jc w:val="both"/>
        <w:rPr>
          <w:rFonts w:eastAsia="Times New Roman" w:cs="Times New Roman"/>
          <w:szCs w:val="24"/>
          <w:lang w:eastAsia="lv-LV"/>
        </w:rPr>
      </w:pPr>
      <w:r w:rsidRPr="00F505FD">
        <w:rPr>
          <w:szCs w:val="24"/>
        </w:rPr>
        <w:t>Aicinām pretendentu pēc piedāvājuma nosūtīšanas pārliecināties vai tiek saņemta atbilde, kas apliecina</w:t>
      </w:r>
      <w:r w:rsidRPr="00F505FD">
        <w:rPr>
          <w:iCs/>
          <w:szCs w:val="24"/>
        </w:rPr>
        <w:t xml:space="preserve"> piedāvājuma saņemšanu. Atbildes nesaņemšanas gadījumā zvanīt – </w:t>
      </w:r>
      <w:r w:rsidR="00DC3C01" w:rsidRPr="00F505FD">
        <w:rPr>
          <w:iCs/>
          <w:szCs w:val="24"/>
        </w:rPr>
        <w:t xml:space="preserve">Dacei </w:t>
      </w:r>
      <w:proofErr w:type="spellStart"/>
      <w:r w:rsidR="00DC3C01" w:rsidRPr="00F505FD">
        <w:rPr>
          <w:iCs/>
          <w:szCs w:val="24"/>
        </w:rPr>
        <w:t>Lomanovskai</w:t>
      </w:r>
      <w:proofErr w:type="spellEnd"/>
      <w:r w:rsidRPr="00F505FD">
        <w:rPr>
          <w:iCs/>
          <w:szCs w:val="24"/>
        </w:rPr>
        <w:t xml:space="preserve">, </w:t>
      </w:r>
      <w:r w:rsidR="00DC3C01" w:rsidRPr="00F505FD">
        <w:rPr>
          <w:iCs/>
          <w:szCs w:val="24"/>
        </w:rPr>
        <w:t>tālrunis 67122568.</w:t>
      </w:r>
    </w:p>
    <w:p w14:paraId="737BC1E5" w14:textId="77777777" w:rsidR="00572EB5" w:rsidRPr="00F505FD" w:rsidRDefault="00572EB5" w:rsidP="00572EB5">
      <w:pPr>
        <w:pStyle w:val="ListParagraph"/>
        <w:tabs>
          <w:tab w:val="left" w:pos="1134"/>
        </w:tabs>
        <w:ind w:left="709"/>
        <w:jc w:val="both"/>
        <w:rPr>
          <w:rFonts w:eastAsia="Times New Roman" w:cs="Times New Roman"/>
          <w:szCs w:val="24"/>
          <w:lang w:eastAsia="lv-LV"/>
        </w:rPr>
      </w:pPr>
    </w:p>
    <w:p w14:paraId="63F255D9" w14:textId="04599C1B" w:rsidR="00B7013E" w:rsidRPr="00CE4814" w:rsidRDefault="00B7013E" w:rsidP="00CE4814">
      <w:pPr>
        <w:pStyle w:val="ListParagraph"/>
        <w:numPr>
          <w:ilvl w:val="0"/>
          <w:numId w:val="48"/>
        </w:numPr>
        <w:tabs>
          <w:tab w:val="left" w:pos="1134"/>
        </w:tabs>
        <w:jc w:val="center"/>
        <w:rPr>
          <w:rFonts w:eastAsia="Times New Roman" w:cs="Times New Roman"/>
          <w:b/>
          <w:bCs/>
          <w:sz w:val="28"/>
          <w:szCs w:val="28"/>
          <w:lang w:eastAsia="lv-LV"/>
        </w:rPr>
      </w:pPr>
      <w:r w:rsidRPr="00CE4814">
        <w:rPr>
          <w:rFonts w:eastAsia="Times New Roman" w:cs="Times New Roman"/>
          <w:b/>
          <w:bCs/>
          <w:sz w:val="28"/>
          <w:szCs w:val="28"/>
          <w:lang w:eastAsia="lv-LV"/>
        </w:rPr>
        <w:t>Citi noteikumi</w:t>
      </w:r>
    </w:p>
    <w:p w14:paraId="2F15BD63" w14:textId="77777777" w:rsidR="00B7013E" w:rsidRPr="00B7013E" w:rsidRDefault="00B7013E" w:rsidP="00572EB5">
      <w:pPr>
        <w:pStyle w:val="ListParagraph"/>
        <w:ind w:left="0" w:right="-1" w:firstLine="709"/>
        <w:jc w:val="both"/>
        <w:rPr>
          <w:rFonts w:cs="Times New Roman"/>
          <w:iCs/>
        </w:rPr>
      </w:pPr>
      <w:r w:rsidRPr="00F505FD">
        <w:rPr>
          <w:rFonts w:cs="Times New Roman"/>
          <w:iCs/>
          <w:szCs w:val="24"/>
        </w:rPr>
        <w:t xml:space="preserve">Pretendentu piedāvājumos iekļautā informācija, kas satur fizisko personu datus (turpmāk – Personas dati), tiks apstrādāta, lai nodrošinātu </w:t>
      </w:r>
      <w:r w:rsidRPr="00F505FD">
        <w:rPr>
          <w:rFonts w:cs="Times New Roman"/>
          <w:b/>
          <w:bCs/>
          <w:iCs/>
          <w:szCs w:val="24"/>
        </w:rPr>
        <w:t>Iepirkuma norisi un līguma izpildi</w:t>
      </w:r>
      <w:r w:rsidRPr="00B7013E">
        <w:rPr>
          <w:rFonts w:cs="Times New Roman"/>
          <w:iCs/>
        </w:rPr>
        <w:t xml:space="preserve">. </w:t>
      </w:r>
    </w:p>
    <w:p w14:paraId="700F5D5F" w14:textId="77777777" w:rsidR="00B7013E" w:rsidRPr="00B7013E" w:rsidRDefault="00B7013E" w:rsidP="00572EB5">
      <w:pPr>
        <w:pStyle w:val="ListParagraph"/>
        <w:ind w:left="0" w:right="-1" w:firstLine="709"/>
        <w:jc w:val="both"/>
        <w:rPr>
          <w:rFonts w:cs="Times New Roman"/>
          <w:iCs/>
        </w:rPr>
      </w:pPr>
    </w:p>
    <w:p w14:paraId="187E009F" w14:textId="77777777" w:rsidR="00B7013E" w:rsidRPr="00B7013E" w:rsidRDefault="00B7013E" w:rsidP="00572EB5">
      <w:pPr>
        <w:pStyle w:val="ListParagraph"/>
        <w:ind w:left="0" w:right="-1" w:firstLine="709"/>
        <w:jc w:val="both"/>
        <w:rPr>
          <w:rFonts w:cs="Times New Roman"/>
          <w:iCs/>
        </w:rPr>
      </w:pPr>
      <w:r w:rsidRPr="00B7013E">
        <w:rPr>
          <w:rFonts w:cs="Times New Roman"/>
          <w:b/>
          <w:iCs/>
        </w:rPr>
        <w:t>Personas datu pārzinis</w:t>
      </w:r>
      <w:r w:rsidRPr="00B7013E">
        <w:rPr>
          <w:rFonts w:cs="Times New Roman"/>
          <w:iCs/>
        </w:rPr>
        <w:t xml:space="preserve">: Valsts ieņēmumu dienests, </w:t>
      </w:r>
      <w:proofErr w:type="spellStart"/>
      <w:r w:rsidRPr="00B7013E">
        <w:rPr>
          <w:rFonts w:cs="Times New Roman"/>
          <w:iCs/>
        </w:rPr>
        <w:t>reģ</w:t>
      </w:r>
      <w:proofErr w:type="spellEnd"/>
      <w:r w:rsidRPr="00B7013E">
        <w:rPr>
          <w:rFonts w:cs="Times New Roman"/>
          <w:iCs/>
        </w:rPr>
        <w:t xml:space="preserve">. Nr. 90000069281, Talejas iela 1, Rīga, LV-1978, tālrunis +371 67120000, e-pasta adrese </w:t>
      </w:r>
      <w:hyperlink r:id="rId33" w:history="1">
        <w:r w:rsidRPr="00B7013E">
          <w:rPr>
            <w:rStyle w:val="Hyperlink"/>
            <w:iCs/>
          </w:rPr>
          <w:t>vid@vid.gov.lv</w:t>
        </w:r>
      </w:hyperlink>
      <w:r w:rsidRPr="00B7013E">
        <w:rPr>
          <w:rFonts w:cs="Times New Roman"/>
          <w:iCs/>
        </w:rPr>
        <w:t>. Papildu informāciju par personas datu apstrādi VID var iegūt VID tīmekļvietnē (</w:t>
      </w:r>
      <w:hyperlink r:id="rId34" w:history="1">
        <w:r w:rsidRPr="00B7013E">
          <w:rPr>
            <w:rStyle w:val="Hyperlink"/>
            <w:iCs/>
          </w:rPr>
          <w:t>https://www.vid.gov.lv/lv/personas-datu-apstrade-vid</w:t>
        </w:r>
      </w:hyperlink>
      <w:r w:rsidRPr="00B7013E">
        <w:rPr>
          <w:rFonts w:cs="Times New Roman"/>
          <w:iCs/>
        </w:rPr>
        <w:t xml:space="preserve">). </w:t>
      </w:r>
    </w:p>
    <w:p w14:paraId="26D6E3DD" w14:textId="70289ADF" w:rsidR="00B7013E" w:rsidRPr="00B7013E" w:rsidRDefault="00B7013E" w:rsidP="00572EB5">
      <w:pPr>
        <w:pStyle w:val="ListParagraph"/>
        <w:ind w:left="0" w:right="-1" w:firstLine="709"/>
        <w:jc w:val="both"/>
        <w:rPr>
          <w:rFonts w:cs="Times New Roman"/>
          <w:iCs/>
        </w:rPr>
      </w:pPr>
    </w:p>
    <w:p w14:paraId="4E76B536" w14:textId="77777777" w:rsidR="00B7013E" w:rsidRPr="00B7013E" w:rsidRDefault="00B7013E" w:rsidP="00572EB5">
      <w:pPr>
        <w:pStyle w:val="ListParagraph"/>
        <w:ind w:left="0" w:right="-1" w:firstLine="709"/>
        <w:jc w:val="both"/>
        <w:rPr>
          <w:rFonts w:cs="Times New Roman"/>
          <w:iCs/>
        </w:rPr>
      </w:pPr>
      <w:r w:rsidRPr="00B7013E">
        <w:rPr>
          <w:rFonts w:cs="Times New Roman"/>
          <w:iCs/>
        </w:rPr>
        <w:t>Pretendents ir atbildīgs par datu subjektu informēšanu par personas datu nodošanu VID Iepirkuma ietvaros atbilstoši Datu regulas</w:t>
      </w:r>
      <w:r w:rsidRPr="00F65627">
        <w:rPr>
          <w:rStyle w:val="FootnoteReference"/>
          <w:iCs/>
        </w:rPr>
        <w:footnoteReference w:id="6"/>
      </w:r>
      <w:r w:rsidRPr="00B7013E">
        <w:rPr>
          <w:rFonts w:cs="Times New Roman"/>
          <w:iCs/>
        </w:rPr>
        <w:t xml:space="preserve"> 13. pantā noteiktajam.</w:t>
      </w:r>
    </w:p>
    <w:p w14:paraId="4541F000" w14:textId="77777777" w:rsidR="00B7013E" w:rsidRPr="00B7013E" w:rsidRDefault="00B7013E" w:rsidP="00B7013E">
      <w:pPr>
        <w:pStyle w:val="ListParagraph"/>
        <w:tabs>
          <w:tab w:val="left" w:pos="1134"/>
        </w:tabs>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D71767">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3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36"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6A2C3A1"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40"/>
      <w:headerReference w:type="default" r:id="rId41"/>
      <w:footerReference w:type="even" r:id="rId42"/>
      <w:footerReference w:type="default" r:id="rId43"/>
      <w:headerReference w:type="first" r:id="rId44"/>
      <w:footerReference w:type="first" r:id="rId4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9C4F" w14:textId="77777777" w:rsidR="001E1D5D" w:rsidRDefault="001E1D5D" w:rsidP="00183526">
      <w:r>
        <w:separator/>
      </w:r>
    </w:p>
  </w:endnote>
  <w:endnote w:type="continuationSeparator" w:id="0">
    <w:p w14:paraId="3D9C6C87" w14:textId="77777777" w:rsidR="001E1D5D" w:rsidRDefault="001E1D5D" w:rsidP="00183526">
      <w:r>
        <w:continuationSeparator/>
      </w:r>
    </w:p>
  </w:endnote>
  <w:endnote w:type="continuationNotice" w:id="1">
    <w:p w14:paraId="5027AF38" w14:textId="77777777" w:rsidR="001E1D5D" w:rsidRDefault="001E1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722D" w14:textId="77777777" w:rsidR="001E1D5D" w:rsidRDefault="001E1D5D" w:rsidP="00183526">
      <w:r>
        <w:separator/>
      </w:r>
    </w:p>
  </w:footnote>
  <w:footnote w:type="continuationSeparator" w:id="0">
    <w:p w14:paraId="6B5E0BCB" w14:textId="77777777" w:rsidR="001E1D5D" w:rsidRDefault="001E1D5D" w:rsidP="00183526">
      <w:r>
        <w:continuationSeparator/>
      </w:r>
    </w:p>
  </w:footnote>
  <w:footnote w:type="continuationNotice" w:id="1">
    <w:p w14:paraId="5A7B8D49" w14:textId="77777777" w:rsidR="001E1D5D" w:rsidRDefault="001E1D5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 w:id="5">
    <w:p w14:paraId="08C1E596" w14:textId="3A5A6DAF" w:rsidR="00C127B3" w:rsidRDefault="00C127B3" w:rsidP="0001542D">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 w:id="6">
    <w:p w14:paraId="3B12B527" w14:textId="77777777" w:rsidR="00B7013E" w:rsidRPr="00F65627" w:rsidRDefault="00B7013E" w:rsidP="00B7013E">
      <w:pPr>
        <w:pStyle w:val="FootnoteText"/>
        <w:rPr>
          <w:rFonts w:cs="Times New Roman"/>
        </w:rPr>
      </w:pPr>
      <w:r w:rsidRPr="00F65627">
        <w:rPr>
          <w:rStyle w:val="FootnoteReference"/>
        </w:rPr>
        <w:footnoteRef/>
      </w:r>
      <w:r w:rsidRPr="00F65627">
        <w:rPr>
          <w:rFonts w:cs="Times New Roman"/>
        </w:rPr>
        <w:t xml:space="preserve"> </w:t>
      </w:r>
      <w:hyperlink r:id="rId1" w:history="1">
        <w:r w:rsidRPr="00F65627">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872078"/>
    <w:multiLevelType w:val="multilevel"/>
    <w:tmpl w:val="84F094D6"/>
    <w:lvl w:ilvl="0">
      <w:start w:val="3"/>
      <w:numFmt w:val="decimal"/>
      <w:lvlText w:val="%1."/>
      <w:lvlJc w:val="left"/>
      <w:pPr>
        <w:ind w:left="720" w:hanging="720"/>
      </w:pPr>
      <w:rPr>
        <w:rFonts w:hint="default"/>
        <w:sz w:val="28"/>
        <w:szCs w:val="28"/>
      </w:rPr>
    </w:lvl>
    <w:lvl w:ilvl="1">
      <w:start w:val="2"/>
      <w:numFmt w:val="decimal"/>
      <w:lvlText w:val="%1.1."/>
      <w:lvlJc w:val="left"/>
      <w:pPr>
        <w:ind w:left="720" w:hanging="720"/>
      </w:pPr>
      <w:rPr>
        <w:rFonts w:hint="default"/>
        <w:b/>
        <w:bCs w:val="0"/>
        <w:i w:val="0"/>
        <w:iCs w:val="0"/>
        <w:sz w:val="24"/>
        <w:szCs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365E1F"/>
    <w:multiLevelType w:val="hybridMultilevel"/>
    <w:tmpl w:val="50788B44"/>
    <w:lvl w:ilvl="0" w:tplc="F652479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C076053A"/>
    <w:lvl w:ilvl="0">
      <w:start w:val="1"/>
      <w:numFmt w:val="decimal"/>
      <w:lvlText w:val="%1."/>
      <w:lvlJc w:val="left"/>
      <w:pPr>
        <w:ind w:left="720" w:hanging="360"/>
      </w:pPr>
      <w:rPr>
        <w:rFonts w:cs="Times New Roman" w:hint="default"/>
        <w:sz w:val="28"/>
        <w:szCs w:val="28"/>
      </w:rPr>
    </w:lvl>
    <w:lvl w:ilvl="1">
      <w:start w:val="1"/>
      <w:numFmt w:val="decimal"/>
      <w:isLgl/>
      <w:lvlText w:val="3.%2."/>
      <w:lvlJc w:val="left"/>
      <w:pPr>
        <w:ind w:left="787" w:hanging="360"/>
      </w:pPr>
      <w:rPr>
        <w:rFonts w:cs="Times New Roman" w:hint="default"/>
        <w:b/>
        <w:bCs w:val="0"/>
        <w:i w:val="0"/>
        <w:iCs w:val="0"/>
        <w:sz w:val="24"/>
        <w:szCs w:val="24"/>
      </w:rPr>
    </w:lvl>
    <w:lvl w:ilvl="2">
      <w:start w:val="1"/>
      <w:numFmt w:val="decimal"/>
      <w:isLgl/>
      <w:lvlText w:val="3.5.%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67E403C4"/>
    <w:lvl w:ilvl="0" w:tplc="DE0AA31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2B35B6B"/>
    <w:multiLevelType w:val="multilevel"/>
    <w:tmpl w:val="0C045032"/>
    <w:lvl w:ilvl="0">
      <w:start w:val="1"/>
      <w:numFmt w:val="none"/>
      <w:lvlText w:val="3."/>
      <w:lvlJc w:val="left"/>
      <w:pPr>
        <w:ind w:left="108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542C666D"/>
    <w:multiLevelType w:val="multilevel"/>
    <w:tmpl w:val="0C045032"/>
    <w:lvl w:ilvl="0">
      <w:start w:val="1"/>
      <w:numFmt w:val="none"/>
      <w:lvlText w:val="3."/>
      <w:lvlJc w:val="left"/>
      <w:pPr>
        <w:ind w:left="108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8E7D45"/>
    <w:multiLevelType w:val="multilevel"/>
    <w:tmpl w:val="BF187278"/>
    <w:lvl w:ilvl="0">
      <w:start w:val="1"/>
      <w:numFmt w:val="decimal"/>
      <w:lvlText w:val="%1."/>
      <w:lvlJc w:val="left"/>
      <w:pPr>
        <w:ind w:left="360" w:hanging="360"/>
      </w:pPr>
      <w:rPr>
        <w:rFonts w:hint="default"/>
        <w:b/>
        <w:bCs/>
      </w:rPr>
    </w:lvl>
    <w:lvl w:ilvl="1">
      <w:start w:val="1"/>
      <w:numFmt w:val="decimal"/>
      <w:lvlText w:val="5.%2."/>
      <w:lvlJc w:val="left"/>
      <w:pPr>
        <w:ind w:left="792" w:hanging="432"/>
      </w:pPr>
      <w:rPr>
        <w:rFonts w:hint="default"/>
        <w:b/>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4"/>
  </w:num>
  <w:num w:numId="3" w16cid:durableId="767383059">
    <w:abstractNumId w:val="1"/>
  </w:num>
  <w:num w:numId="4" w16cid:durableId="771781543">
    <w:abstractNumId w:val="41"/>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6"/>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5"/>
  </w:num>
  <w:num w:numId="11" w16cid:durableId="41056034">
    <w:abstractNumId w:val="12"/>
  </w:num>
  <w:num w:numId="12" w16cid:durableId="1926918543">
    <w:abstractNumId w:val="37"/>
  </w:num>
  <w:num w:numId="13" w16cid:durableId="1606426433">
    <w:abstractNumId w:val="9"/>
  </w:num>
  <w:num w:numId="14" w16cid:durableId="298806307">
    <w:abstractNumId w:val="44"/>
  </w:num>
  <w:num w:numId="15" w16cid:durableId="1364211704">
    <w:abstractNumId w:val="32"/>
  </w:num>
  <w:num w:numId="16" w16cid:durableId="1727993836">
    <w:abstractNumId w:val="30"/>
  </w:num>
  <w:num w:numId="17" w16cid:durableId="185801260">
    <w:abstractNumId w:val="8"/>
  </w:num>
  <w:num w:numId="18" w16cid:durableId="1604146751">
    <w:abstractNumId w:val="7"/>
  </w:num>
  <w:num w:numId="19" w16cid:durableId="82386620">
    <w:abstractNumId w:val="45"/>
  </w:num>
  <w:num w:numId="20" w16cid:durableId="791241671">
    <w:abstractNumId w:val="2"/>
  </w:num>
  <w:num w:numId="21" w16cid:durableId="1472362145">
    <w:abstractNumId w:val="19"/>
  </w:num>
  <w:num w:numId="22" w16cid:durableId="1099524379">
    <w:abstractNumId w:val="39"/>
  </w:num>
  <w:num w:numId="23" w16cid:durableId="122433928">
    <w:abstractNumId w:val="29"/>
  </w:num>
  <w:num w:numId="24" w16cid:durableId="1359232207">
    <w:abstractNumId w:val="43"/>
  </w:num>
  <w:num w:numId="25" w16cid:durableId="303237464">
    <w:abstractNumId w:val="10"/>
  </w:num>
  <w:num w:numId="26" w16cid:durableId="562646045">
    <w:abstractNumId w:val="26"/>
  </w:num>
  <w:num w:numId="27" w16cid:durableId="616837573">
    <w:abstractNumId w:val="22"/>
  </w:num>
  <w:num w:numId="28" w16cid:durableId="1285425847">
    <w:abstractNumId w:val="17"/>
  </w:num>
  <w:num w:numId="29" w16cid:durableId="255789602">
    <w:abstractNumId w:val="15"/>
  </w:num>
  <w:num w:numId="30" w16cid:durableId="1185361322">
    <w:abstractNumId w:val="16"/>
  </w:num>
  <w:num w:numId="31" w16cid:durableId="1199126460">
    <w:abstractNumId w:val="40"/>
  </w:num>
  <w:num w:numId="32" w16cid:durableId="911039321">
    <w:abstractNumId w:val="31"/>
  </w:num>
  <w:num w:numId="33" w16cid:durableId="2107341477">
    <w:abstractNumId w:val="28"/>
  </w:num>
  <w:num w:numId="34" w16cid:durableId="1821925811">
    <w:abstractNumId w:val="0"/>
  </w:num>
  <w:num w:numId="35" w16cid:durableId="838889223">
    <w:abstractNumId w:val="38"/>
  </w:num>
  <w:num w:numId="36" w16cid:durableId="1652055705">
    <w:abstractNumId w:val="25"/>
  </w:num>
  <w:num w:numId="37" w16cid:durableId="1669020823">
    <w:abstractNumId w:val="0"/>
  </w:num>
  <w:num w:numId="38" w16cid:durableId="1021661606">
    <w:abstractNumId w:val="0"/>
  </w:num>
  <w:num w:numId="39" w16cid:durableId="206072610">
    <w:abstractNumId w:val="11"/>
  </w:num>
  <w:num w:numId="40" w16cid:durableId="1727488645">
    <w:abstractNumId w:val="35"/>
  </w:num>
  <w:num w:numId="41" w16cid:durableId="233315903">
    <w:abstractNumId w:val="14"/>
  </w:num>
  <w:num w:numId="42" w16cid:durableId="309483166">
    <w:abstractNumId w:val="23"/>
  </w:num>
  <w:num w:numId="43" w16cid:durableId="871380624">
    <w:abstractNumId w:val="27"/>
  </w:num>
  <w:num w:numId="44" w16cid:durableId="891307002">
    <w:abstractNumId w:val="36"/>
  </w:num>
  <w:num w:numId="45" w16cid:durableId="1037314270">
    <w:abstractNumId w:val="3"/>
  </w:num>
  <w:num w:numId="46" w16cid:durableId="504443839">
    <w:abstractNumId w:val="33"/>
  </w:num>
  <w:num w:numId="47" w16cid:durableId="935409564">
    <w:abstractNumId w:val="34"/>
  </w:num>
  <w:num w:numId="48" w16cid:durableId="1896702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6B3"/>
    <w:rsid w:val="00006C2C"/>
    <w:rsid w:val="00007175"/>
    <w:rsid w:val="00010EA7"/>
    <w:rsid w:val="000128BA"/>
    <w:rsid w:val="000134CD"/>
    <w:rsid w:val="00014CEA"/>
    <w:rsid w:val="00014DFD"/>
    <w:rsid w:val="0001542D"/>
    <w:rsid w:val="000253D3"/>
    <w:rsid w:val="00025B6C"/>
    <w:rsid w:val="00032351"/>
    <w:rsid w:val="000341F3"/>
    <w:rsid w:val="00034770"/>
    <w:rsid w:val="00047F92"/>
    <w:rsid w:val="00054748"/>
    <w:rsid w:val="00055163"/>
    <w:rsid w:val="00055B1F"/>
    <w:rsid w:val="00056721"/>
    <w:rsid w:val="0006163F"/>
    <w:rsid w:val="00061AAB"/>
    <w:rsid w:val="000664A4"/>
    <w:rsid w:val="00070641"/>
    <w:rsid w:val="00070B01"/>
    <w:rsid w:val="00073B44"/>
    <w:rsid w:val="000776A7"/>
    <w:rsid w:val="00085BE6"/>
    <w:rsid w:val="00086A7A"/>
    <w:rsid w:val="00087D18"/>
    <w:rsid w:val="0009245D"/>
    <w:rsid w:val="000A0838"/>
    <w:rsid w:val="000A0F63"/>
    <w:rsid w:val="000A163C"/>
    <w:rsid w:val="000A3F84"/>
    <w:rsid w:val="000B29D6"/>
    <w:rsid w:val="000C23CD"/>
    <w:rsid w:val="000C4333"/>
    <w:rsid w:val="000C6592"/>
    <w:rsid w:val="000D2092"/>
    <w:rsid w:val="000D2954"/>
    <w:rsid w:val="000D6963"/>
    <w:rsid w:val="000D7490"/>
    <w:rsid w:val="000E03E5"/>
    <w:rsid w:val="000E345B"/>
    <w:rsid w:val="000F0012"/>
    <w:rsid w:val="000F4217"/>
    <w:rsid w:val="000F5054"/>
    <w:rsid w:val="00100D7C"/>
    <w:rsid w:val="001026E7"/>
    <w:rsid w:val="0010542E"/>
    <w:rsid w:val="001075A7"/>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7A96"/>
    <w:rsid w:val="00153721"/>
    <w:rsid w:val="00154282"/>
    <w:rsid w:val="00154725"/>
    <w:rsid w:val="001574FD"/>
    <w:rsid w:val="00161A44"/>
    <w:rsid w:val="00162D66"/>
    <w:rsid w:val="0016491C"/>
    <w:rsid w:val="00166847"/>
    <w:rsid w:val="00166D68"/>
    <w:rsid w:val="0016742B"/>
    <w:rsid w:val="0017122C"/>
    <w:rsid w:val="001737B5"/>
    <w:rsid w:val="001834F2"/>
    <w:rsid w:val="00183526"/>
    <w:rsid w:val="001901FF"/>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4F07"/>
    <w:rsid w:val="001D5167"/>
    <w:rsid w:val="001D6A6E"/>
    <w:rsid w:val="001D7F8C"/>
    <w:rsid w:val="001E1C18"/>
    <w:rsid w:val="001E1D5D"/>
    <w:rsid w:val="001E22B4"/>
    <w:rsid w:val="001E7089"/>
    <w:rsid w:val="001E7C30"/>
    <w:rsid w:val="001F0206"/>
    <w:rsid w:val="001F09F7"/>
    <w:rsid w:val="001F1B7B"/>
    <w:rsid w:val="001F1BE9"/>
    <w:rsid w:val="001F75B4"/>
    <w:rsid w:val="002009EC"/>
    <w:rsid w:val="00207472"/>
    <w:rsid w:val="00211D3D"/>
    <w:rsid w:val="00212746"/>
    <w:rsid w:val="00213859"/>
    <w:rsid w:val="00217107"/>
    <w:rsid w:val="002221B8"/>
    <w:rsid w:val="00227D10"/>
    <w:rsid w:val="00231AAF"/>
    <w:rsid w:val="00233CE4"/>
    <w:rsid w:val="00233DB3"/>
    <w:rsid w:val="0023453C"/>
    <w:rsid w:val="00236B9A"/>
    <w:rsid w:val="00240842"/>
    <w:rsid w:val="002412BF"/>
    <w:rsid w:val="00243089"/>
    <w:rsid w:val="0024395C"/>
    <w:rsid w:val="002472AB"/>
    <w:rsid w:val="00247646"/>
    <w:rsid w:val="002503B4"/>
    <w:rsid w:val="00251438"/>
    <w:rsid w:val="00252978"/>
    <w:rsid w:val="002540C5"/>
    <w:rsid w:val="00254D9C"/>
    <w:rsid w:val="002554F2"/>
    <w:rsid w:val="00257E53"/>
    <w:rsid w:val="002628B5"/>
    <w:rsid w:val="00263A8B"/>
    <w:rsid w:val="00264ACD"/>
    <w:rsid w:val="002652F2"/>
    <w:rsid w:val="00275CE1"/>
    <w:rsid w:val="0028070E"/>
    <w:rsid w:val="002821EA"/>
    <w:rsid w:val="00285336"/>
    <w:rsid w:val="002867D5"/>
    <w:rsid w:val="0029358F"/>
    <w:rsid w:val="00295771"/>
    <w:rsid w:val="002A574D"/>
    <w:rsid w:val="002A630D"/>
    <w:rsid w:val="002A72E0"/>
    <w:rsid w:val="002B0FCF"/>
    <w:rsid w:val="002B334F"/>
    <w:rsid w:val="002B79AD"/>
    <w:rsid w:val="002C3CA6"/>
    <w:rsid w:val="002D19FB"/>
    <w:rsid w:val="002D2490"/>
    <w:rsid w:val="002D299B"/>
    <w:rsid w:val="002E4DCA"/>
    <w:rsid w:val="002E4F68"/>
    <w:rsid w:val="002E7319"/>
    <w:rsid w:val="002E74A7"/>
    <w:rsid w:val="002F42A8"/>
    <w:rsid w:val="002F4891"/>
    <w:rsid w:val="002F56C9"/>
    <w:rsid w:val="002F5E25"/>
    <w:rsid w:val="002F7069"/>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576EA"/>
    <w:rsid w:val="00360B63"/>
    <w:rsid w:val="00361DFE"/>
    <w:rsid w:val="00363CC4"/>
    <w:rsid w:val="00363DA9"/>
    <w:rsid w:val="00364A93"/>
    <w:rsid w:val="0037158A"/>
    <w:rsid w:val="003723E1"/>
    <w:rsid w:val="00373DE8"/>
    <w:rsid w:val="003806B3"/>
    <w:rsid w:val="003828F1"/>
    <w:rsid w:val="0038448D"/>
    <w:rsid w:val="00384803"/>
    <w:rsid w:val="00385EAD"/>
    <w:rsid w:val="003915D0"/>
    <w:rsid w:val="00391A71"/>
    <w:rsid w:val="003A3B43"/>
    <w:rsid w:val="003B3847"/>
    <w:rsid w:val="003B3F08"/>
    <w:rsid w:val="003B426A"/>
    <w:rsid w:val="003B569E"/>
    <w:rsid w:val="003B5C4E"/>
    <w:rsid w:val="003B60DC"/>
    <w:rsid w:val="003C1B23"/>
    <w:rsid w:val="003C2BE6"/>
    <w:rsid w:val="003C3738"/>
    <w:rsid w:val="003C3BDC"/>
    <w:rsid w:val="003D3C1F"/>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314"/>
    <w:rsid w:val="00433E2B"/>
    <w:rsid w:val="00437B95"/>
    <w:rsid w:val="00440D2A"/>
    <w:rsid w:val="00443A9C"/>
    <w:rsid w:val="00443C4E"/>
    <w:rsid w:val="00445A1A"/>
    <w:rsid w:val="00445FBF"/>
    <w:rsid w:val="00450B69"/>
    <w:rsid w:val="00453D76"/>
    <w:rsid w:val="004567F0"/>
    <w:rsid w:val="00466C6B"/>
    <w:rsid w:val="004672F0"/>
    <w:rsid w:val="00475B0E"/>
    <w:rsid w:val="00480763"/>
    <w:rsid w:val="00481C07"/>
    <w:rsid w:val="0048494D"/>
    <w:rsid w:val="00484C79"/>
    <w:rsid w:val="00486BEC"/>
    <w:rsid w:val="00487191"/>
    <w:rsid w:val="0049218D"/>
    <w:rsid w:val="004940D7"/>
    <w:rsid w:val="00497900"/>
    <w:rsid w:val="004B0356"/>
    <w:rsid w:val="004B2418"/>
    <w:rsid w:val="004B36DC"/>
    <w:rsid w:val="004B3C64"/>
    <w:rsid w:val="004B47CE"/>
    <w:rsid w:val="004B501C"/>
    <w:rsid w:val="004B67A8"/>
    <w:rsid w:val="004C4561"/>
    <w:rsid w:val="004D27CA"/>
    <w:rsid w:val="004D2AC6"/>
    <w:rsid w:val="004D2CB9"/>
    <w:rsid w:val="004D71E0"/>
    <w:rsid w:val="004D79E1"/>
    <w:rsid w:val="004E0380"/>
    <w:rsid w:val="004F0060"/>
    <w:rsid w:val="004F1FBD"/>
    <w:rsid w:val="004F2341"/>
    <w:rsid w:val="004F2FB9"/>
    <w:rsid w:val="004F5582"/>
    <w:rsid w:val="004F5B57"/>
    <w:rsid w:val="004F6E4A"/>
    <w:rsid w:val="004F7F5C"/>
    <w:rsid w:val="00501FAC"/>
    <w:rsid w:val="00502105"/>
    <w:rsid w:val="0050373D"/>
    <w:rsid w:val="005050A9"/>
    <w:rsid w:val="00505429"/>
    <w:rsid w:val="00505579"/>
    <w:rsid w:val="00506FAA"/>
    <w:rsid w:val="00510A87"/>
    <w:rsid w:val="00512266"/>
    <w:rsid w:val="00515CFE"/>
    <w:rsid w:val="005169C7"/>
    <w:rsid w:val="0052064A"/>
    <w:rsid w:val="00522051"/>
    <w:rsid w:val="005226C2"/>
    <w:rsid w:val="00526901"/>
    <w:rsid w:val="00531E9F"/>
    <w:rsid w:val="005449CA"/>
    <w:rsid w:val="005478D1"/>
    <w:rsid w:val="00550C85"/>
    <w:rsid w:val="005513B1"/>
    <w:rsid w:val="005519D6"/>
    <w:rsid w:val="00552D7C"/>
    <w:rsid w:val="0055402F"/>
    <w:rsid w:val="005573A4"/>
    <w:rsid w:val="00560D00"/>
    <w:rsid w:val="005641EB"/>
    <w:rsid w:val="00565858"/>
    <w:rsid w:val="00566785"/>
    <w:rsid w:val="00566939"/>
    <w:rsid w:val="00572EB5"/>
    <w:rsid w:val="00592ECD"/>
    <w:rsid w:val="005933A4"/>
    <w:rsid w:val="005936C8"/>
    <w:rsid w:val="00593DB3"/>
    <w:rsid w:val="0059620C"/>
    <w:rsid w:val="005A703E"/>
    <w:rsid w:val="005A7A46"/>
    <w:rsid w:val="005B5EAB"/>
    <w:rsid w:val="005B69F1"/>
    <w:rsid w:val="005C2607"/>
    <w:rsid w:val="005C6571"/>
    <w:rsid w:val="005D0D60"/>
    <w:rsid w:val="005D1CE0"/>
    <w:rsid w:val="005D40C9"/>
    <w:rsid w:val="005E00E7"/>
    <w:rsid w:val="005E63A5"/>
    <w:rsid w:val="005E6EE6"/>
    <w:rsid w:val="005F1C2B"/>
    <w:rsid w:val="005F63C6"/>
    <w:rsid w:val="00601696"/>
    <w:rsid w:val="0060292D"/>
    <w:rsid w:val="00603899"/>
    <w:rsid w:val="00604DB2"/>
    <w:rsid w:val="00604EC8"/>
    <w:rsid w:val="00612059"/>
    <w:rsid w:val="00613633"/>
    <w:rsid w:val="006167EF"/>
    <w:rsid w:val="00617097"/>
    <w:rsid w:val="006170E0"/>
    <w:rsid w:val="0062464E"/>
    <w:rsid w:val="0063092F"/>
    <w:rsid w:val="00631456"/>
    <w:rsid w:val="006335A4"/>
    <w:rsid w:val="0063748D"/>
    <w:rsid w:val="00637E4B"/>
    <w:rsid w:val="006447C9"/>
    <w:rsid w:val="00644B65"/>
    <w:rsid w:val="00646770"/>
    <w:rsid w:val="00652046"/>
    <w:rsid w:val="00654B90"/>
    <w:rsid w:val="006611D4"/>
    <w:rsid w:val="00662052"/>
    <w:rsid w:val="00662A90"/>
    <w:rsid w:val="00664DB9"/>
    <w:rsid w:val="006660EF"/>
    <w:rsid w:val="00666267"/>
    <w:rsid w:val="00667512"/>
    <w:rsid w:val="00671A63"/>
    <w:rsid w:val="00672870"/>
    <w:rsid w:val="00672879"/>
    <w:rsid w:val="00674450"/>
    <w:rsid w:val="00675333"/>
    <w:rsid w:val="006765C8"/>
    <w:rsid w:val="006775A3"/>
    <w:rsid w:val="00680D22"/>
    <w:rsid w:val="00683F78"/>
    <w:rsid w:val="0068632A"/>
    <w:rsid w:val="0069242F"/>
    <w:rsid w:val="0069319E"/>
    <w:rsid w:val="00693DA9"/>
    <w:rsid w:val="00697781"/>
    <w:rsid w:val="006A0FEE"/>
    <w:rsid w:val="006A176E"/>
    <w:rsid w:val="006A1B64"/>
    <w:rsid w:val="006A1EB2"/>
    <w:rsid w:val="006A6D7C"/>
    <w:rsid w:val="006B1729"/>
    <w:rsid w:val="006B4756"/>
    <w:rsid w:val="006B5BF8"/>
    <w:rsid w:val="006B6715"/>
    <w:rsid w:val="006C6414"/>
    <w:rsid w:val="006C76AA"/>
    <w:rsid w:val="006D6B57"/>
    <w:rsid w:val="006D7451"/>
    <w:rsid w:val="006E1284"/>
    <w:rsid w:val="006E1EED"/>
    <w:rsid w:val="006E2BD1"/>
    <w:rsid w:val="006E2C24"/>
    <w:rsid w:val="006E3CA1"/>
    <w:rsid w:val="006F3D91"/>
    <w:rsid w:val="006F41DC"/>
    <w:rsid w:val="006F5FC3"/>
    <w:rsid w:val="006F671F"/>
    <w:rsid w:val="006F7418"/>
    <w:rsid w:val="00706B3F"/>
    <w:rsid w:val="0071542A"/>
    <w:rsid w:val="00716500"/>
    <w:rsid w:val="00716787"/>
    <w:rsid w:val="00716850"/>
    <w:rsid w:val="00717370"/>
    <w:rsid w:val="007201C5"/>
    <w:rsid w:val="00720779"/>
    <w:rsid w:val="00720948"/>
    <w:rsid w:val="007312E1"/>
    <w:rsid w:val="007315BB"/>
    <w:rsid w:val="00731AF5"/>
    <w:rsid w:val="00736C4C"/>
    <w:rsid w:val="007462BE"/>
    <w:rsid w:val="0074644B"/>
    <w:rsid w:val="007467D2"/>
    <w:rsid w:val="00746BDD"/>
    <w:rsid w:val="00761FF8"/>
    <w:rsid w:val="007636B3"/>
    <w:rsid w:val="00767071"/>
    <w:rsid w:val="00770086"/>
    <w:rsid w:val="0077090C"/>
    <w:rsid w:val="007716C9"/>
    <w:rsid w:val="007728B1"/>
    <w:rsid w:val="007749A7"/>
    <w:rsid w:val="00784B6B"/>
    <w:rsid w:val="007904D3"/>
    <w:rsid w:val="00792541"/>
    <w:rsid w:val="00794D30"/>
    <w:rsid w:val="00794E85"/>
    <w:rsid w:val="007A1723"/>
    <w:rsid w:val="007A3B50"/>
    <w:rsid w:val="007A7ED3"/>
    <w:rsid w:val="007B22C7"/>
    <w:rsid w:val="007B3954"/>
    <w:rsid w:val="007B5B27"/>
    <w:rsid w:val="007B7359"/>
    <w:rsid w:val="007B76B2"/>
    <w:rsid w:val="007C3840"/>
    <w:rsid w:val="007C679A"/>
    <w:rsid w:val="007D1803"/>
    <w:rsid w:val="007D2A2A"/>
    <w:rsid w:val="007D3FB1"/>
    <w:rsid w:val="007D7BF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42D8"/>
    <w:rsid w:val="008348FB"/>
    <w:rsid w:val="00840638"/>
    <w:rsid w:val="00842BC1"/>
    <w:rsid w:val="0084624E"/>
    <w:rsid w:val="00846CF3"/>
    <w:rsid w:val="00846D67"/>
    <w:rsid w:val="00847758"/>
    <w:rsid w:val="00855A52"/>
    <w:rsid w:val="0086059E"/>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7BD"/>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0D51"/>
    <w:rsid w:val="009113AC"/>
    <w:rsid w:val="0091169E"/>
    <w:rsid w:val="00913516"/>
    <w:rsid w:val="00917641"/>
    <w:rsid w:val="0092247C"/>
    <w:rsid w:val="0092250B"/>
    <w:rsid w:val="00926CFC"/>
    <w:rsid w:val="00926FF6"/>
    <w:rsid w:val="0092736F"/>
    <w:rsid w:val="00927C93"/>
    <w:rsid w:val="009302CD"/>
    <w:rsid w:val="0093300E"/>
    <w:rsid w:val="00935972"/>
    <w:rsid w:val="00936765"/>
    <w:rsid w:val="00936DA3"/>
    <w:rsid w:val="009407C0"/>
    <w:rsid w:val="00942A7B"/>
    <w:rsid w:val="00945D7B"/>
    <w:rsid w:val="009507EB"/>
    <w:rsid w:val="00950F93"/>
    <w:rsid w:val="00951580"/>
    <w:rsid w:val="0095403E"/>
    <w:rsid w:val="00954A97"/>
    <w:rsid w:val="00957A49"/>
    <w:rsid w:val="00960CB5"/>
    <w:rsid w:val="009610EC"/>
    <w:rsid w:val="00961192"/>
    <w:rsid w:val="009617C3"/>
    <w:rsid w:val="009626E8"/>
    <w:rsid w:val="009630FB"/>
    <w:rsid w:val="0096341C"/>
    <w:rsid w:val="009721DC"/>
    <w:rsid w:val="00977382"/>
    <w:rsid w:val="009809E5"/>
    <w:rsid w:val="00984DDA"/>
    <w:rsid w:val="00985191"/>
    <w:rsid w:val="009863DC"/>
    <w:rsid w:val="009905FC"/>
    <w:rsid w:val="00994B84"/>
    <w:rsid w:val="00996733"/>
    <w:rsid w:val="0099737C"/>
    <w:rsid w:val="009A0415"/>
    <w:rsid w:val="009A1AD9"/>
    <w:rsid w:val="009A2A1B"/>
    <w:rsid w:val="009A313A"/>
    <w:rsid w:val="009A5406"/>
    <w:rsid w:val="009B0DF6"/>
    <w:rsid w:val="009B1F8E"/>
    <w:rsid w:val="009B2996"/>
    <w:rsid w:val="009E08E9"/>
    <w:rsid w:val="009E4410"/>
    <w:rsid w:val="009E6551"/>
    <w:rsid w:val="009F0135"/>
    <w:rsid w:val="009F0566"/>
    <w:rsid w:val="009F2814"/>
    <w:rsid w:val="009F5FCF"/>
    <w:rsid w:val="00A01148"/>
    <w:rsid w:val="00A01E08"/>
    <w:rsid w:val="00A03C6A"/>
    <w:rsid w:val="00A0540A"/>
    <w:rsid w:val="00A05A41"/>
    <w:rsid w:val="00A0697A"/>
    <w:rsid w:val="00A07C71"/>
    <w:rsid w:val="00A1004A"/>
    <w:rsid w:val="00A12CD7"/>
    <w:rsid w:val="00A15D7A"/>
    <w:rsid w:val="00A16D4B"/>
    <w:rsid w:val="00A178E3"/>
    <w:rsid w:val="00A2470C"/>
    <w:rsid w:val="00A259CA"/>
    <w:rsid w:val="00A47F92"/>
    <w:rsid w:val="00A53A63"/>
    <w:rsid w:val="00A570C4"/>
    <w:rsid w:val="00A600AF"/>
    <w:rsid w:val="00A619ED"/>
    <w:rsid w:val="00A662A0"/>
    <w:rsid w:val="00A73AF7"/>
    <w:rsid w:val="00A7529C"/>
    <w:rsid w:val="00A77531"/>
    <w:rsid w:val="00A815AA"/>
    <w:rsid w:val="00A8705A"/>
    <w:rsid w:val="00A90686"/>
    <w:rsid w:val="00A911EE"/>
    <w:rsid w:val="00A91868"/>
    <w:rsid w:val="00A92FD8"/>
    <w:rsid w:val="00A939F5"/>
    <w:rsid w:val="00A94368"/>
    <w:rsid w:val="00A9733B"/>
    <w:rsid w:val="00AA0235"/>
    <w:rsid w:val="00AA0EE5"/>
    <w:rsid w:val="00AA40B6"/>
    <w:rsid w:val="00AA4A06"/>
    <w:rsid w:val="00AA55A1"/>
    <w:rsid w:val="00AB26BC"/>
    <w:rsid w:val="00AC06A7"/>
    <w:rsid w:val="00AC3DDE"/>
    <w:rsid w:val="00AC56DA"/>
    <w:rsid w:val="00AC5B0C"/>
    <w:rsid w:val="00AC644E"/>
    <w:rsid w:val="00AC6559"/>
    <w:rsid w:val="00AD4496"/>
    <w:rsid w:val="00AD5B07"/>
    <w:rsid w:val="00AD7E9C"/>
    <w:rsid w:val="00AE10A5"/>
    <w:rsid w:val="00AE6031"/>
    <w:rsid w:val="00AF2D56"/>
    <w:rsid w:val="00B0095F"/>
    <w:rsid w:val="00B01743"/>
    <w:rsid w:val="00B06A37"/>
    <w:rsid w:val="00B06EB1"/>
    <w:rsid w:val="00B126E8"/>
    <w:rsid w:val="00B127A4"/>
    <w:rsid w:val="00B13704"/>
    <w:rsid w:val="00B14DD6"/>
    <w:rsid w:val="00B203D1"/>
    <w:rsid w:val="00B216D8"/>
    <w:rsid w:val="00B21CE4"/>
    <w:rsid w:val="00B2424E"/>
    <w:rsid w:val="00B25740"/>
    <w:rsid w:val="00B311F0"/>
    <w:rsid w:val="00B31C7E"/>
    <w:rsid w:val="00B32AE1"/>
    <w:rsid w:val="00B34373"/>
    <w:rsid w:val="00B358E5"/>
    <w:rsid w:val="00B37378"/>
    <w:rsid w:val="00B46466"/>
    <w:rsid w:val="00B47BD2"/>
    <w:rsid w:val="00B525FB"/>
    <w:rsid w:val="00B60556"/>
    <w:rsid w:val="00B6215F"/>
    <w:rsid w:val="00B66D1E"/>
    <w:rsid w:val="00B67275"/>
    <w:rsid w:val="00B6741A"/>
    <w:rsid w:val="00B674E6"/>
    <w:rsid w:val="00B67E29"/>
    <w:rsid w:val="00B7013E"/>
    <w:rsid w:val="00B73EA6"/>
    <w:rsid w:val="00B73F60"/>
    <w:rsid w:val="00B76CB6"/>
    <w:rsid w:val="00B81403"/>
    <w:rsid w:val="00B823C7"/>
    <w:rsid w:val="00B83755"/>
    <w:rsid w:val="00B860FB"/>
    <w:rsid w:val="00B86A8E"/>
    <w:rsid w:val="00B870DC"/>
    <w:rsid w:val="00B878EE"/>
    <w:rsid w:val="00B97326"/>
    <w:rsid w:val="00BA38CA"/>
    <w:rsid w:val="00BA5C96"/>
    <w:rsid w:val="00BA6247"/>
    <w:rsid w:val="00BB3080"/>
    <w:rsid w:val="00BB36C8"/>
    <w:rsid w:val="00BC6432"/>
    <w:rsid w:val="00BC6B5A"/>
    <w:rsid w:val="00BD4197"/>
    <w:rsid w:val="00BD6807"/>
    <w:rsid w:val="00BD6EEC"/>
    <w:rsid w:val="00BE0F9D"/>
    <w:rsid w:val="00BE32EB"/>
    <w:rsid w:val="00BF1B43"/>
    <w:rsid w:val="00BF315D"/>
    <w:rsid w:val="00BF57DA"/>
    <w:rsid w:val="00C020E3"/>
    <w:rsid w:val="00C03717"/>
    <w:rsid w:val="00C050CE"/>
    <w:rsid w:val="00C11359"/>
    <w:rsid w:val="00C127B3"/>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62EB"/>
    <w:rsid w:val="00C80EE4"/>
    <w:rsid w:val="00C85F37"/>
    <w:rsid w:val="00C8707D"/>
    <w:rsid w:val="00C91E57"/>
    <w:rsid w:val="00C921B6"/>
    <w:rsid w:val="00CA1A38"/>
    <w:rsid w:val="00CA2C08"/>
    <w:rsid w:val="00CA618F"/>
    <w:rsid w:val="00CB33E1"/>
    <w:rsid w:val="00CB3CCA"/>
    <w:rsid w:val="00CB4A24"/>
    <w:rsid w:val="00CB6379"/>
    <w:rsid w:val="00CB7C8F"/>
    <w:rsid w:val="00CC1573"/>
    <w:rsid w:val="00CC192B"/>
    <w:rsid w:val="00CC1F1F"/>
    <w:rsid w:val="00CC5FC7"/>
    <w:rsid w:val="00CC7947"/>
    <w:rsid w:val="00CD0506"/>
    <w:rsid w:val="00CD1BE4"/>
    <w:rsid w:val="00CD6A46"/>
    <w:rsid w:val="00CD6C40"/>
    <w:rsid w:val="00CE0759"/>
    <w:rsid w:val="00CE0883"/>
    <w:rsid w:val="00CE4814"/>
    <w:rsid w:val="00CE5D19"/>
    <w:rsid w:val="00CE6B40"/>
    <w:rsid w:val="00CF0F2D"/>
    <w:rsid w:val="00CF2A59"/>
    <w:rsid w:val="00CF5F73"/>
    <w:rsid w:val="00CF7024"/>
    <w:rsid w:val="00D01AAD"/>
    <w:rsid w:val="00D04525"/>
    <w:rsid w:val="00D079F8"/>
    <w:rsid w:val="00D16C44"/>
    <w:rsid w:val="00D17B1C"/>
    <w:rsid w:val="00D236FF"/>
    <w:rsid w:val="00D46CAF"/>
    <w:rsid w:val="00D50D71"/>
    <w:rsid w:val="00D54F3E"/>
    <w:rsid w:val="00D560C7"/>
    <w:rsid w:val="00D57E75"/>
    <w:rsid w:val="00D62CC1"/>
    <w:rsid w:val="00D6595D"/>
    <w:rsid w:val="00D71476"/>
    <w:rsid w:val="00D71767"/>
    <w:rsid w:val="00D76408"/>
    <w:rsid w:val="00D82073"/>
    <w:rsid w:val="00D834E2"/>
    <w:rsid w:val="00D8521E"/>
    <w:rsid w:val="00D87D36"/>
    <w:rsid w:val="00D93C8B"/>
    <w:rsid w:val="00D94177"/>
    <w:rsid w:val="00D94515"/>
    <w:rsid w:val="00D9539C"/>
    <w:rsid w:val="00D95C74"/>
    <w:rsid w:val="00D96C47"/>
    <w:rsid w:val="00DA0D4D"/>
    <w:rsid w:val="00DA1F52"/>
    <w:rsid w:val="00DA2A60"/>
    <w:rsid w:val="00DA7329"/>
    <w:rsid w:val="00DB16D6"/>
    <w:rsid w:val="00DB463C"/>
    <w:rsid w:val="00DB49E1"/>
    <w:rsid w:val="00DB6ABE"/>
    <w:rsid w:val="00DC0400"/>
    <w:rsid w:val="00DC39F9"/>
    <w:rsid w:val="00DC3C01"/>
    <w:rsid w:val="00DC4648"/>
    <w:rsid w:val="00DC5D8F"/>
    <w:rsid w:val="00DC5DF7"/>
    <w:rsid w:val="00DC5FD7"/>
    <w:rsid w:val="00DC7D53"/>
    <w:rsid w:val="00DD2488"/>
    <w:rsid w:val="00DE766A"/>
    <w:rsid w:val="00DF3FBD"/>
    <w:rsid w:val="00DF46B8"/>
    <w:rsid w:val="00E03766"/>
    <w:rsid w:val="00E05587"/>
    <w:rsid w:val="00E057D8"/>
    <w:rsid w:val="00E1001A"/>
    <w:rsid w:val="00E10356"/>
    <w:rsid w:val="00E13CE1"/>
    <w:rsid w:val="00E21016"/>
    <w:rsid w:val="00E34BB3"/>
    <w:rsid w:val="00E37E47"/>
    <w:rsid w:val="00E41032"/>
    <w:rsid w:val="00E4216B"/>
    <w:rsid w:val="00E42522"/>
    <w:rsid w:val="00E43E86"/>
    <w:rsid w:val="00E47790"/>
    <w:rsid w:val="00E5157B"/>
    <w:rsid w:val="00E5447F"/>
    <w:rsid w:val="00E54612"/>
    <w:rsid w:val="00E61101"/>
    <w:rsid w:val="00E67C4D"/>
    <w:rsid w:val="00E7532A"/>
    <w:rsid w:val="00E82744"/>
    <w:rsid w:val="00E82FCD"/>
    <w:rsid w:val="00E841CA"/>
    <w:rsid w:val="00E861A3"/>
    <w:rsid w:val="00E86B03"/>
    <w:rsid w:val="00E90E42"/>
    <w:rsid w:val="00E910F0"/>
    <w:rsid w:val="00E91A85"/>
    <w:rsid w:val="00E9201C"/>
    <w:rsid w:val="00EA09D8"/>
    <w:rsid w:val="00EA235F"/>
    <w:rsid w:val="00EA5B19"/>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4682"/>
    <w:rsid w:val="00F167CC"/>
    <w:rsid w:val="00F2346B"/>
    <w:rsid w:val="00F237EB"/>
    <w:rsid w:val="00F347E2"/>
    <w:rsid w:val="00F35A91"/>
    <w:rsid w:val="00F40AB6"/>
    <w:rsid w:val="00F505FD"/>
    <w:rsid w:val="00F5122E"/>
    <w:rsid w:val="00F52460"/>
    <w:rsid w:val="00F56ECE"/>
    <w:rsid w:val="00F5717C"/>
    <w:rsid w:val="00F57A79"/>
    <w:rsid w:val="00F61D38"/>
    <w:rsid w:val="00F63462"/>
    <w:rsid w:val="00F70C28"/>
    <w:rsid w:val="00F733FA"/>
    <w:rsid w:val="00F7464B"/>
    <w:rsid w:val="00F819E0"/>
    <w:rsid w:val="00F81BFA"/>
    <w:rsid w:val="00F841E8"/>
    <w:rsid w:val="00F8486E"/>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172"/>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image" Target="media/image22.png"/><Relationship Id="rId21" Type="http://schemas.openxmlformats.org/officeDocument/2006/relationships/image" Target="media/image10.jpeg"/><Relationship Id="rId34" Type="http://schemas.openxmlformats.org/officeDocument/2006/relationships/hyperlink" Target="https://www.vid.gov.lv/lv/personas-datu-apstrade-vid"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mailto:Dace.Lomanovska@vid.gov.lv" TargetMode="External"/><Relationship Id="rId37" Type="http://schemas.openxmlformats.org/officeDocument/2006/relationships/image" Target="media/image20.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hyperlink" Target="https://info.ur.gov.lv/"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void(0);" TargetMode="External"/><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www.7-zip.org/"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mailto:vid@vid.gov.lv" TargetMode="External"/><Relationship Id="rId38" Type="http://schemas.openxmlformats.org/officeDocument/2006/relationships/image" Target="media/image21.png"/><Relationship Id="rId46" Type="http://schemas.openxmlformats.org/officeDocument/2006/relationships/fontTable" Target="fontTable.xml"/><Relationship Id="rId20" Type="http://schemas.openxmlformats.org/officeDocument/2006/relationships/image" Target="media/image9.jpeg"/><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4FC64C01E099745A20BE78747912756" ma:contentTypeVersion="0" ma:contentTypeDescription="Izveidot jaunu dokumentu." ma:contentTypeScope="" ma:versionID="bf6fede8f5b1aca1499519b10999ee5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73AF0FD7-75CB-482F-B3A0-918C76A58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13547</Words>
  <Characters>7722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Lomanovska</cp:lastModifiedBy>
  <cp:revision>77</cp:revision>
  <dcterms:created xsi:type="dcterms:W3CDTF">2026-02-26T14:45:00Z</dcterms:created>
  <dcterms:modified xsi:type="dcterms:W3CDTF">2026-03-16T12:07:00Z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0x01010004FC64C01E099745A20BE78747912756</vt:lpwstr>
  </property>
</Properties>
</file>