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5351CC4F"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7E6758">
              <w:rPr>
                <w:rFonts w:eastAsia="Times New Roman" w:cs="Times New Roman"/>
                <w:lang w:eastAsia="lv-LV"/>
              </w:rPr>
              <w:t>5</w:t>
            </w:r>
            <w:r w:rsidR="00464338">
              <w:rPr>
                <w:rFonts w:eastAsia="Times New Roman" w:cs="Times New Roman"/>
                <w:lang w:eastAsia="lv-LV"/>
              </w:rPr>
              <w:t xml:space="preserve"> </w:t>
            </w:r>
            <w:r w:rsidR="008627F2">
              <w:rPr>
                <w:rFonts w:eastAsia="Times New Roman" w:cs="Times New Roman"/>
                <w:lang w:eastAsia="lv-LV"/>
              </w:rPr>
              <w:t>lieto</w:t>
            </w:r>
            <w:r w:rsidR="00464338">
              <w:rPr>
                <w:rFonts w:eastAsia="Times New Roman" w:cs="Times New Roman"/>
                <w:lang w:eastAsia="lv-LV"/>
              </w:rPr>
              <w:t>tu</w:t>
            </w:r>
            <w:r w:rsidR="008627F2">
              <w:rPr>
                <w:rFonts w:eastAsia="Times New Roman" w:cs="Times New Roman"/>
                <w:lang w:eastAsia="lv-LV"/>
              </w:rPr>
              <w:t xml:space="preserve"> automašīn</w:t>
            </w:r>
            <w:r w:rsidR="00464338">
              <w:rPr>
                <w:rFonts w:eastAsia="Times New Roman" w:cs="Times New Roman"/>
                <w:lang w:eastAsia="lv-LV"/>
              </w:rPr>
              <w:t>u</w:t>
            </w:r>
            <w:r w:rsidR="008627F2">
              <w:rPr>
                <w:rFonts w:eastAsia="Times New Roman" w:cs="Times New Roman"/>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B330EB" w:rsidRPr="00326F16" w14:paraId="3B434F5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85650134"/>
            <w:bookmarkStart w:id="1" w:name="_Hlk41290665"/>
          </w:p>
        </w:tc>
        <w:tc>
          <w:tcPr>
            <w:tcW w:w="2428" w:type="pct"/>
            <w:tcBorders>
              <w:top w:val="single" w:sz="4" w:space="0" w:color="auto"/>
              <w:left w:val="single" w:sz="4" w:space="0" w:color="auto"/>
              <w:bottom w:val="single" w:sz="4" w:space="0" w:color="auto"/>
            </w:tcBorders>
          </w:tcPr>
          <w:p w14:paraId="652BBE8E" w14:textId="453187DB" w:rsidR="00BE1540" w:rsidRDefault="00BE1540" w:rsidP="00BE1540">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Vieglā pasažieru automašīna </w:t>
            </w:r>
            <w:proofErr w:type="spellStart"/>
            <w:r w:rsidR="004232D4" w:rsidRPr="00464338">
              <w:rPr>
                <w:rFonts w:eastAsia="Times New Roman" w:cs="Times New Roman"/>
                <w:i/>
                <w:lang w:eastAsia="lv-LV"/>
              </w:rPr>
              <w:t>Lexus</w:t>
            </w:r>
            <w:proofErr w:type="spellEnd"/>
            <w:r w:rsidR="004232D4" w:rsidRPr="00464338">
              <w:rPr>
                <w:rFonts w:eastAsia="Times New Roman" w:cs="Times New Roman"/>
                <w:i/>
                <w:lang w:eastAsia="lv-LV"/>
              </w:rPr>
              <w:t xml:space="preserve"> IS250</w:t>
            </w:r>
            <w:r>
              <w:rPr>
                <w:rFonts w:eastAsia="Times New Roman" w:cs="Times New Roman"/>
                <w:iCs/>
                <w:lang w:eastAsia="lv-LV"/>
              </w:rPr>
              <w:t xml:space="preserve"> </w:t>
            </w:r>
            <w:r w:rsidR="004232D4">
              <w:rPr>
                <w:rFonts w:eastAsia="Times New Roman" w:cs="Times New Roman"/>
                <w:iCs/>
                <w:lang w:eastAsia="lv-LV"/>
              </w:rPr>
              <w:t>bez reģistrācijas numura zīmēm</w:t>
            </w:r>
            <w:r>
              <w:rPr>
                <w:rFonts w:eastAsia="Times New Roman" w:cs="Times New Roman"/>
                <w:iCs/>
                <w:lang w:eastAsia="lv-LV"/>
              </w:rPr>
              <w:t xml:space="preserve">, VIN </w:t>
            </w:r>
            <w:r w:rsidR="004232D4">
              <w:rPr>
                <w:rFonts w:eastAsia="Times New Roman" w:cs="Times New Roman"/>
                <w:iCs/>
                <w:lang w:eastAsia="lv-LV"/>
              </w:rPr>
              <w:t>JTHBK262805071701</w:t>
            </w:r>
            <w:r>
              <w:rPr>
                <w:rFonts w:eastAsia="Times New Roman" w:cs="Times New Roman"/>
                <w:bCs/>
                <w:szCs w:val="24"/>
                <w:lang w:eastAsia="lv-LV"/>
              </w:rPr>
              <w:t xml:space="preserve">, ar </w:t>
            </w:r>
            <w:r w:rsidR="004232D4">
              <w:rPr>
                <w:rFonts w:eastAsia="Times New Roman" w:cs="Times New Roman"/>
                <w:bCs/>
                <w:szCs w:val="24"/>
                <w:lang w:eastAsia="lv-LV"/>
              </w:rPr>
              <w:t xml:space="preserve"> reģistrācijas apliecību AF2885112</w:t>
            </w:r>
            <w:r w:rsidR="008627F2">
              <w:rPr>
                <w:rFonts w:eastAsia="Times New Roman" w:cs="Times New Roman"/>
                <w:bCs/>
                <w:szCs w:val="24"/>
                <w:lang w:eastAsia="lv-LV"/>
              </w:rPr>
              <w:t xml:space="preserve"> (VIN un reģistrācijas apliecība atbilst reģistrācijas numuriem HC5292)</w:t>
            </w:r>
            <w:r w:rsidR="004232D4">
              <w:rPr>
                <w:rFonts w:eastAsia="Times New Roman" w:cs="Times New Roman"/>
                <w:bCs/>
                <w:szCs w:val="24"/>
                <w:lang w:eastAsia="lv-LV"/>
              </w:rPr>
              <w:t>, ar 2 aizdedzes atslēgām ar čipu</w:t>
            </w:r>
            <w:r>
              <w:rPr>
                <w:rFonts w:eastAsia="Times New Roman" w:cs="Times New Roman"/>
                <w:bCs/>
                <w:szCs w:val="24"/>
                <w:lang w:eastAsia="lv-LV"/>
              </w:rPr>
              <w:t xml:space="preserve">, degvielas tips – </w:t>
            </w:r>
            <w:r w:rsidR="004232D4">
              <w:rPr>
                <w:rFonts w:eastAsia="Times New Roman" w:cs="Times New Roman"/>
                <w:bCs/>
                <w:szCs w:val="24"/>
                <w:lang w:eastAsia="lv-LV"/>
              </w:rPr>
              <w:t>benzīns</w:t>
            </w:r>
            <w:r>
              <w:rPr>
                <w:rFonts w:eastAsia="Times New Roman" w:cs="Times New Roman"/>
                <w:bCs/>
                <w:szCs w:val="24"/>
                <w:lang w:eastAsia="lv-LV"/>
              </w:rPr>
              <w:t xml:space="preserve">, </w:t>
            </w:r>
            <w:r>
              <w:rPr>
                <w:rFonts w:eastAsia="Times New Roman" w:cs="Times New Roman"/>
                <w:iCs/>
                <w:lang w:eastAsia="lv-LV"/>
              </w:rPr>
              <w:t>200</w:t>
            </w:r>
            <w:r w:rsidR="004232D4">
              <w:rPr>
                <w:rFonts w:eastAsia="Times New Roman" w:cs="Times New Roman"/>
                <w:iCs/>
                <w:lang w:eastAsia="lv-LV"/>
              </w:rPr>
              <w:t>8</w:t>
            </w:r>
            <w:r>
              <w:rPr>
                <w:rFonts w:eastAsia="Times New Roman" w:cs="Times New Roman"/>
                <w:iCs/>
                <w:lang w:eastAsia="lv-LV"/>
              </w:rPr>
              <w:t xml:space="preserve">.gada izlaidums </w:t>
            </w:r>
            <w:r w:rsidRPr="00464338">
              <w:rPr>
                <w:rFonts w:eastAsia="Times New Roman" w:cs="Times New Roman"/>
                <w:iCs/>
                <w:lang w:eastAsia="lv-LV"/>
              </w:rPr>
              <w:t>(</w:t>
            </w:r>
            <w:r w:rsidR="004232D4" w:rsidRPr="00464338">
              <w:rPr>
                <w:rFonts w:eastAsia="Times New Roman" w:cs="Times New Roman"/>
                <w:iCs/>
                <w:lang w:eastAsia="lv-LV"/>
              </w:rPr>
              <w:t xml:space="preserve">bojāts priekšējais buferis, diski sākuši </w:t>
            </w:r>
            <w:proofErr w:type="spellStart"/>
            <w:r w:rsidR="004232D4" w:rsidRPr="00464338">
              <w:rPr>
                <w:rFonts w:eastAsia="Times New Roman" w:cs="Times New Roman"/>
                <w:iCs/>
                <w:lang w:eastAsia="lv-LV"/>
              </w:rPr>
              <w:t>korodēt</w:t>
            </w:r>
            <w:proofErr w:type="spellEnd"/>
            <w:r w:rsidR="004232D4" w:rsidRPr="00464338">
              <w:rPr>
                <w:rFonts w:eastAsia="Times New Roman" w:cs="Times New Roman"/>
                <w:iCs/>
                <w:lang w:eastAsia="lv-LV"/>
              </w:rPr>
              <w:t>, virsbūve ar nelieliem mehāniskiem bojājumiem</w:t>
            </w:r>
            <w:r w:rsidR="00187C0C" w:rsidRPr="00464338">
              <w:rPr>
                <w:rFonts w:eastAsia="Times New Roman" w:cs="Times New Roman"/>
                <w:iCs/>
                <w:lang w:eastAsia="lv-LV"/>
              </w:rPr>
              <w:t>, trūkst domkrats un riteņu atslēga</w:t>
            </w:r>
            <w:r w:rsidRPr="00464338">
              <w:rPr>
                <w:rFonts w:eastAsia="Times New Roman" w:cs="Times New Roman"/>
                <w:iCs/>
                <w:lang w:eastAsia="lv-LV"/>
              </w:rPr>
              <w:t>)</w:t>
            </w:r>
          </w:p>
          <w:p w14:paraId="038409C5" w14:textId="23CE6A6C" w:rsidR="007C2416" w:rsidRPr="00A726B1" w:rsidRDefault="00BE1540" w:rsidP="00BE1540">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bCs/>
                <w:i/>
                <w:szCs w:val="24"/>
                <w:lang w:eastAsia="lv-LV"/>
              </w:rPr>
              <w:t xml:space="preserve"> </w:t>
            </w:r>
            <w:r w:rsidRPr="0061798A">
              <w:rPr>
                <w:rFonts w:eastAsia="Times New Roman" w:cs="Times New Roman"/>
                <w:bCs/>
                <w:i/>
                <w:szCs w:val="24"/>
                <w:lang w:eastAsia="lv-LV"/>
              </w:rPr>
              <w:t xml:space="preserve">(skatīt 1.pielikuma </w:t>
            </w:r>
            <w:r>
              <w:rPr>
                <w:rFonts w:eastAsia="Times New Roman" w:cs="Times New Roman"/>
                <w:bCs/>
                <w:i/>
                <w:szCs w:val="24"/>
                <w:lang w:eastAsia="lv-LV"/>
              </w:rPr>
              <w:t>1.-</w:t>
            </w:r>
            <w:r w:rsidR="00312DE6">
              <w:rPr>
                <w:rFonts w:eastAsia="Times New Roman" w:cs="Times New Roman"/>
                <w:bCs/>
                <w:i/>
                <w:szCs w:val="24"/>
                <w:lang w:eastAsia="lv-LV"/>
              </w:rPr>
              <w:t>20</w:t>
            </w:r>
            <w:r w:rsidR="00691913">
              <w:rPr>
                <w:rFonts w:eastAsia="Times New Roman" w:cs="Times New Roman"/>
                <w:bCs/>
                <w:i/>
                <w:szCs w:val="24"/>
                <w:lang w:eastAsia="lv-LV"/>
              </w:rPr>
              <w:t>.</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758" w:type="pct"/>
            <w:tcBorders>
              <w:top w:val="single" w:sz="4" w:space="0" w:color="auto"/>
              <w:left w:val="single" w:sz="4" w:space="0" w:color="auto"/>
              <w:bottom w:val="single" w:sz="4" w:space="0" w:color="auto"/>
            </w:tcBorders>
          </w:tcPr>
          <w:p w14:paraId="2829A738" w14:textId="7FE7BE87" w:rsidR="00A720AC" w:rsidRPr="002A3286" w:rsidRDefault="004B16D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232D4" w:rsidRPr="00326F16" w14:paraId="1ECC9245"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74FD9D" w14:textId="77777777" w:rsidR="004232D4" w:rsidRPr="0061798A" w:rsidRDefault="004232D4" w:rsidP="004232D4">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437917E2" w14:textId="705EF488" w:rsidR="004232D4" w:rsidRPr="00464338" w:rsidRDefault="004232D4" w:rsidP="004232D4">
            <w:pPr>
              <w:pStyle w:val="Style9"/>
              <w:shd w:val="clear" w:color="auto" w:fill="auto"/>
              <w:tabs>
                <w:tab w:val="left" w:pos="1499"/>
              </w:tabs>
              <w:spacing w:before="0" w:after="0"/>
              <w:ind w:left="108" w:right="130" w:firstLine="0"/>
              <w:jc w:val="both"/>
              <w:rPr>
                <w:rFonts w:eastAsia="Times New Roman" w:cs="Times New Roman"/>
                <w:i/>
                <w:lang w:eastAsia="lv-LV"/>
              </w:rPr>
            </w:pPr>
            <w:r>
              <w:rPr>
                <w:rFonts w:eastAsia="Times New Roman" w:cs="Times New Roman"/>
                <w:iCs/>
                <w:lang w:eastAsia="lv-LV"/>
              </w:rPr>
              <w:t xml:space="preserve">Vieglā pasažieru automašīna </w:t>
            </w:r>
            <w:proofErr w:type="spellStart"/>
            <w:r w:rsidRPr="00464338">
              <w:rPr>
                <w:rFonts w:eastAsia="Times New Roman" w:cs="Times New Roman"/>
                <w:i/>
                <w:lang w:eastAsia="lv-LV"/>
              </w:rPr>
              <w:t>Mercedes</w:t>
            </w:r>
            <w:proofErr w:type="spellEnd"/>
            <w:r w:rsidRPr="00464338">
              <w:rPr>
                <w:rFonts w:eastAsia="Times New Roman" w:cs="Times New Roman"/>
                <w:i/>
                <w:lang w:eastAsia="lv-LV"/>
              </w:rPr>
              <w:t xml:space="preserve"> Benz E350</w:t>
            </w:r>
            <w:r>
              <w:rPr>
                <w:rFonts w:eastAsia="Times New Roman" w:cs="Times New Roman"/>
                <w:iCs/>
                <w:lang w:eastAsia="lv-LV"/>
              </w:rPr>
              <w:t xml:space="preserve"> ar valsts reģistrācijas numuru JU4103, VIN WDD2073221F003451</w:t>
            </w:r>
            <w:r>
              <w:rPr>
                <w:rFonts w:eastAsia="Times New Roman" w:cs="Times New Roman"/>
                <w:bCs/>
                <w:szCs w:val="24"/>
                <w:lang w:eastAsia="lv-LV"/>
              </w:rPr>
              <w:t xml:space="preserve">, ar </w:t>
            </w:r>
            <w:r w:rsidR="002A5B7F">
              <w:rPr>
                <w:rFonts w:eastAsia="Times New Roman" w:cs="Times New Roman"/>
                <w:bCs/>
                <w:szCs w:val="24"/>
                <w:lang w:eastAsia="lv-LV"/>
              </w:rPr>
              <w:t xml:space="preserve">1 </w:t>
            </w:r>
            <w:r>
              <w:rPr>
                <w:rFonts w:eastAsia="Times New Roman" w:cs="Times New Roman"/>
                <w:bCs/>
                <w:szCs w:val="24"/>
                <w:lang w:eastAsia="lv-LV"/>
              </w:rPr>
              <w:t>rezerves atslēg</w:t>
            </w:r>
            <w:r w:rsidR="002A5B7F">
              <w:rPr>
                <w:rFonts w:eastAsia="Times New Roman" w:cs="Times New Roman"/>
                <w:bCs/>
                <w:szCs w:val="24"/>
                <w:lang w:eastAsia="lv-LV"/>
              </w:rPr>
              <w:t>u</w:t>
            </w:r>
            <w:r>
              <w:rPr>
                <w:rFonts w:eastAsia="Times New Roman" w:cs="Times New Roman"/>
                <w:bCs/>
                <w:szCs w:val="24"/>
                <w:lang w:eastAsia="lv-LV"/>
              </w:rPr>
              <w:t xml:space="preserve">, bez reģistrācijas apliecības, degvielas tips – dīzeļdegviela, </w:t>
            </w:r>
            <w:r>
              <w:rPr>
                <w:rFonts w:eastAsia="Times New Roman" w:cs="Times New Roman"/>
                <w:iCs/>
                <w:lang w:eastAsia="lv-LV"/>
              </w:rPr>
              <w:t xml:space="preserve">2009.gada izlaidums </w:t>
            </w:r>
            <w:r w:rsidRPr="00464338">
              <w:rPr>
                <w:rFonts w:eastAsia="Times New Roman" w:cs="Times New Roman"/>
                <w:iCs/>
                <w:lang w:eastAsia="lv-LV"/>
              </w:rPr>
              <w:t>(virsbūve un salons netīri, lietus laikā mitrums sūcas starp jumtu un vējstiklu, trūkst multimediju vadības bloka un displeja, nevar pielaist, sabloķējusies stūre)</w:t>
            </w:r>
          </w:p>
          <w:p w14:paraId="403251BE" w14:textId="7047DACF" w:rsidR="004232D4" w:rsidRDefault="004232D4" w:rsidP="004232D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bCs/>
                <w:i/>
                <w:szCs w:val="24"/>
                <w:lang w:eastAsia="lv-LV"/>
              </w:rPr>
              <w:t xml:space="preserve"> </w:t>
            </w:r>
            <w:r w:rsidRPr="0061798A">
              <w:rPr>
                <w:rFonts w:eastAsia="Times New Roman" w:cs="Times New Roman"/>
                <w:bCs/>
                <w:i/>
                <w:szCs w:val="24"/>
                <w:lang w:eastAsia="lv-LV"/>
              </w:rPr>
              <w:t xml:space="preserve">(skatīt 1.pielikuma </w:t>
            </w:r>
            <w:r w:rsidR="00312DE6">
              <w:rPr>
                <w:rFonts w:eastAsia="Times New Roman" w:cs="Times New Roman"/>
                <w:bCs/>
                <w:i/>
                <w:szCs w:val="24"/>
                <w:lang w:eastAsia="lv-LV"/>
              </w:rPr>
              <w:t>2</w:t>
            </w:r>
            <w:r>
              <w:rPr>
                <w:rFonts w:eastAsia="Times New Roman" w:cs="Times New Roman"/>
                <w:bCs/>
                <w:i/>
                <w:szCs w:val="24"/>
                <w:lang w:eastAsia="lv-LV"/>
              </w:rPr>
              <w:t>1.-</w:t>
            </w:r>
            <w:r w:rsidR="00312DE6">
              <w:rPr>
                <w:rFonts w:eastAsia="Times New Roman" w:cs="Times New Roman"/>
                <w:bCs/>
                <w:i/>
                <w:szCs w:val="24"/>
                <w:lang w:eastAsia="lv-LV"/>
              </w:rPr>
              <w:t>3</w:t>
            </w:r>
            <w:r>
              <w:rPr>
                <w:rFonts w:eastAsia="Times New Roman" w:cs="Times New Roman"/>
                <w:bCs/>
                <w:i/>
                <w:szCs w:val="24"/>
                <w:lang w:eastAsia="lv-LV"/>
              </w:rPr>
              <w:t>4.</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758" w:type="pct"/>
            <w:tcBorders>
              <w:top w:val="single" w:sz="4" w:space="0" w:color="auto"/>
              <w:left w:val="single" w:sz="4" w:space="0" w:color="auto"/>
              <w:bottom w:val="single" w:sz="4" w:space="0" w:color="auto"/>
            </w:tcBorders>
          </w:tcPr>
          <w:p w14:paraId="6576BA77" w14:textId="715C1080" w:rsidR="004232D4" w:rsidRPr="0053673E" w:rsidRDefault="004232D4" w:rsidP="004232D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16DC5C45" w14:textId="77777777" w:rsidR="004232D4" w:rsidRPr="008E65E7" w:rsidRDefault="004232D4" w:rsidP="004232D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940E1" w:rsidRPr="00326F16" w14:paraId="4637B6F4"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4CE41F0" w14:textId="77777777" w:rsidR="004940E1" w:rsidRPr="0061798A" w:rsidRDefault="004940E1" w:rsidP="004232D4">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9D456B1" w14:textId="77777777" w:rsidR="004940E1" w:rsidRDefault="004940E1" w:rsidP="004232D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xml:space="preserve">Lietota vieglā automašīna </w:t>
            </w:r>
            <w:proofErr w:type="spellStart"/>
            <w:r w:rsidRPr="00B16CCD">
              <w:rPr>
                <w:rFonts w:eastAsia="Times New Roman" w:cs="Times New Roman"/>
                <w:bCs/>
                <w:i/>
                <w:iCs/>
                <w:szCs w:val="24"/>
                <w:lang w:eastAsia="lv-LV"/>
              </w:rPr>
              <w:t>Škoda</w:t>
            </w:r>
            <w:proofErr w:type="spellEnd"/>
            <w:r w:rsidRPr="00B16CCD">
              <w:rPr>
                <w:rFonts w:eastAsia="Times New Roman" w:cs="Times New Roman"/>
                <w:bCs/>
                <w:i/>
                <w:iCs/>
                <w:szCs w:val="24"/>
                <w:lang w:eastAsia="lv-LV"/>
              </w:rPr>
              <w:t xml:space="preserve"> </w:t>
            </w:r>
            <w:proofErr w:type="spellStart"/>
            <w:r w:rsidRPr="00B16CCD">
              <w:rPr>
                <w:rFonts w:eastAsia="Times New Roman" w:cs="Times New Roman"/>
                <w:bCs/>
                <w:i/>
                <w:iCs/>
                <w:szCs w:val="24"/>
                <w:lang w:eastAsia="lv-LV"/>
              </w:rPr>
              <w:t>Fabia</w:t>
            </w:r>
            <w:proofErr w:type="spellEnd"/>
            <w:r>
              <w:rPr>
                <w:rFonts w:eastAsia="Times New Roman" w:cs="Times New Roman"/>
                <w:bCs/>
                <w:szCs w:val="24"/>
                <w:lang w:eastAsia="lv-LV"/>
              </w:rPr>
              <w:t>, reģistrācijas numurs JE 9706 VIN TMBHD26Y864625229, ar aizdedzes atslēgu, bez reģistrācijas apliecības, izlaiduma gads 2006</w:t>
            </w:r>
            <w:r w:rsidR="0065220C">
              <w:rPr>
                <w:rFonts w:eastAsia="Times New Roman" w:cs="Times New Roman"/>
                <w:bCs/>
                <w:szCs w:val="24"/>
                <w:lang w:eastAsia="lv-LV"/>
              </w:rPr>
              <w:t xml:space="preserve"> (s</w:t>
            </w:r>
            <w:r w:rsidR="0065220C" w:rsidRPr="0065220C">
              <w:rPr>
                <w:rFonts w:eastAsia="Times New Roman" w:cs="Times New Roman"/>
                <w:bCs/>
                <w:szCs w:val="24"/>
                <w:lang w:eastAsia="lv-LV"/>
              </w:rPr>
              <w:t>alauzts aizmugurējais pasažieru sēdeklis, sapelējusi liela daļa no salona, bojāts dzinējs, korozijas bojājumi virsbūvei, virsbūves skrāpējumi vairākās vietās</w:t>
            </w:r>
            <w:r w:rsidR="0065220C">
              <w:rPr>
                <w:rFonts w:eastAsia="Times New Roman" w:cs="Times New Roman"/>
                <w:bCs/>
                <w:szCs w:val="24"/>
                <w:lang w:eastAsia="lv-LV"/>
              </w:rPr>
              <w:t>)</w:t>
            </w:r>
            <w:r w:rsidR="005B172C">
              <w:rPr>
                <w:rFonts w:eastAsia="Times New Roman" w:cs="Times New Roman"/>
                <w:bCs/>
                <w:szCs w:val="24"/>
                <w:lang w:eastAsia="lv-LV"/>
              </w:rPr>
              <w:t xml:space="preserve"> </w:t>
            </w:r>
          </w:p>
          <w:p w14:paraId="37C47EBD" w14:textId="279A325E" w:rsidR="005B172C" w:rsidRDefault="005B172C" w:rsidP="004232D4">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sidRPr="00060092">
              <w:rPr>
                <w:rFonts w:eastAsia="Times New Roman" w:cs="Times New Roman"/>
                <w:bCs/>
                <w:i/>
                <w:szCs w:val="24"/>
                <w:lang w:eastAsia="lv-LV"/>
              </w:rPr>
              <w:t>35.-</w:t>
            </w:r>
            <w:r w:rsidR="00060092" w:rsidRPr="00060092">
              <w:rPr>
                <w:rFonts w:eastAsia="Times New Roman" w:cs="Times New Roman"/>
                <w:bCs/>
                <w:i/>
                <w:szCs w:val="24"/>
                <w:lang w:eastAsia="lv-LV"/>
              </w:rPr>
              <w:t>43</w:t>
            </w:r>
            <w:r w:rsidRPr="00060092">
              <w:rPr>
                <w:rFonts w:eastAsia="Times New Roman" w:cs="Times New Roman"/>
                <w:bCs/>
                <w:i/>
                <w:szCs w:val="24"/>
                <w:lang w:eastAsia="lv-LV"/>
              </w:rPr>
              <w:t>.attēlus)</w:t>
            </w:r>
          </w:p>
        </w:tc>
        <w:tc>
          <w:tcPr>
            <w:tcW w:w="758" w:type="pct"/>
            <w:tcBorders>
              <w:top w:val="single" w:sz="4" w:space="0" w:color="auto"/>
              <w:left w:val="single" w:sz="4" w:space="0" w:color="auto"/>
              <w:bottom w:val="single" w:sz="4" w:space="0" w:color="auto"/>
            </w:tcBorders>
          </w:tcPr>
          <w:p w14:paraId="3557B152" w14:textId="77777777" w:rsidR="004940E1" w:rsidRDefault="004940E1" w:rsidP="004232D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p w14:paraId="5CCBE47D" w14:textId="77777777" w:rsidR="004940E1" w:rsidRDefault="004940E1" w:rsidP="004232D4">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p w14:paraId="083ED761" w14:textId="6D70D7A1" w:rsidR="004940E1" w:rsidRPr="0053673E" w:rsidRDefault="004940E1" w:rsidP="004232D4">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tc>
        <w:tc>
          <w:tcPr>
            <w:tcW w:w="1362" w:type="pct"/>
            <w:tcBorders>
              <w:top w:val="single" w:sz="4" w:space="0" w:color="auto"/>
              <w:left w:val="single" w:sz="4" w:space="0" w:color="auto"/>
              <w:bottom w:val="single" w:sz="4" w:space="0" w:color="auto"/>
            </w:tcBorders>
          </w:tcPr>
          <w:p w14:paraId="6DD958FC" w14:textId="77777777" w:rsidR="004940E1" w:rsidRPr="008E65E7" w:rsidRDefault="004940E1" w:rsidP="004232D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22FB7" w:rsidRPr="00326F16" w14:paraId="6765E71E"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1311E4DD" w14:textId="77777777" w:rsidR="00222FB7" w:rsidRPr="0061798A" w:rsidRDefault="00222FB7" w:rsidP="004232D4">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B5EFD48" w14:textId="77777777" w:rsidR="00222FB7" w:rsidRDefault="00222FB7" w:rsidP="00222FB7">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Vieglā </w:t>
            </w:r>
            <w:proofErr w:type="spellStart"/>
            <w:r>
              <w:rPr>
                <w:rFonts w:eastAsia="Times New Roman" w:cs="Times New Roman"/>
                <w:iCs/>
                <w:lang w:eastAsia="lv-LV"/>
              </w:rPr>
              <w:t>plašlietojuma</w:t>
            </w:r>
            <w:proofErr w:type="spellEnd"/>
            <w:r>
              <w:rPr>
                <w:rFonts w:eastAsia="Times New Roman" w:cs="Times New Roman"/>
                <w:iCs/>
                <w:lang w:eastAsia="lv-LV"/>
              </w:rPr>
              <w:t xml:space="preserve"> automašīna </w:t>
            </w:r>
            <w:proofErr w:type="spellStart"/>
            <w:r w:rsidRPr="00464338">
              <w:rPr>
                <w:rFonts w:eastAsia="Times New Roman" w:cs="Times New Roman"/>
                <w:i/>
                <w:lang w:eastAsia="lv-LV"/>
              </w:rPr>
              <w:t>Mercedes</w:t>
            </w:r>
            <w:proofErr w:type="spellEnd"/>
            <w:r w:rsidRPr="00464338">
              <w:rPr>
                <w:rFonts w:eastAsia="Times New Roman" w:cs="Times New Roman"/>
                <w:i/>
                <w:lang w:eastAsia="lv-LV"/>
              </w:rPr>
              <w:t xml:space="preserve"> Benz E320</w:t>
            </w:r>
            <w:r>
              <w:rPr>
                <w:rFonts w:eastAsia="Times New Roman" w:cs="Times New Roman"/>
                <w:iCs/>
                <w:lang w:eastAsia="lv-LV"/>
              </w:rPr>
              <w:t xml:space="preserve"> ar valsts reģistrācijas numuru MD6990, VIN WDB2112221B113535</w:t>
            </w:r>
            <w:r>
              <w:rPr>
                <w:rFonts w:eastAsia="Times New Roman" w:cs="Times New Roman"/>
                <w:bCs/>
                <w:szCs w:val="24"/>
                <w:lang w:eastAsia="lv-LV"/>
              </w:rPr>
              <w:t xml:space="preserve">, ar vienu aizdedzes atslēgu, bez reģistrācijas apliecības, degvielas tips – dīzeļdegviela, </w:t>
            </w:r>
            <w:r>
              <w:rPr>
                <w:rFonts w:eastAsia="Times New Roman" w:cs="Times New Roman"/>
                <w:iCs/>
                <w:lang w:eastAsia="lv-LV"/>
              </w:rPr>
              <w:t>2007.gada izlaidums (virsbūve ar rūsu un mehāniskiem bojājumiem, bagāžas nodalījuma durvis nevar aiztaisīt)</w:t>
            </w:r>
          </w:p>
          <w:p w14:paraId="3085AE27" w14:textId="230E4752" w:rsidR="00222FB7" w:rsidRDefault="00222FB7" w:rsidP="00222FB7">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bCs/>
                <w:i/>
                <w:szCs w:val="24"/>
                <w:lang w:eastAsia="lv-LV"/>
              </w:rPr>
              <w:t xml:space="preserve"> </w:t>
            </w:r>
            <w:r w:rsidRPr="0061798A">
              <w:rPr>
                <w:rFonts w:eastAsia="Times New Roman" w:cs="Times New Roman"/>
                <w:bCs/>
                <w:i/>
                <w:szCs w:val="24"/>
                <w:lang w:eastAsia="lv-LV"/>
              </w:rPr>
              <w:t xml:space="preserve">(skatīt 1.pielikuma </w:t>
            </w:r>
            <w:r w:rsidR="007E0E11">
              <w:rPr>
                <w:rFonts w:eastAsia="Times New Roman" w:cs="Times New Roman"/>
                <w:bCs/>
                <w:i/>
                <w:szCs w:val="24"/>
                <w:lang w:eastAsia="lv-LV"/>
              </w:rPr>
              <w:t>44</w:t>
            </w:r>
            <w:r>
              <w:rPr>
                <w:rFonts w:eastAsia="Times New Roman" w:cs="Times New Roman"/>
                <w:bCs/>
                <w:i/>
                <w:szCs w:val="24"/>
                <w:lang w:eastAsia="lv-LV"/>
              </w:rPr>
              <w:t>.-</w:t>
            </w:r>
            <w:r w:rsidR="00036B22">
              <w:rPr>
                <w:rFonts w:eastAsia="Times New Roman" w:cs="Times New Roman"/>
                <w:bCs/>
                <w:i/>
                <w:szCs w:val="24"/>
                <w:lang w:eastAsia="lv-LV"/>
              </w:rPr>
              <w:t>63</w:t>
            </w:r>
            <w:r>
              <w:rPr>
                <w:rFonts w:eastAsia="Times New Roman" w:cs="Times New Roman"/>
                <w:bCs/>
                <w:i/>
                <w:szCs w:val="24"/>
                <w:lang w:eastAsia="lv-LV"/>
              </w:rPr>
              <w:t>.</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758" w:type="pct"/>
            <w:tcBorders>
              <w:top w:val="single" w:sz="4" w:space="0" w:color="auto"/>
              <w:left w:val="single" w:sz="4" w:space="0" w:color="auto"/>
              <w:bottom w:val="single" w:sz="4" w:space="0" w:color="auto"/>
            </w:tcBorders>
          </w:tcPr>
          <w:p w14:paraId="1376ED08" w14:textId="195F471A" w:rsidR="00222FB7" w:rsidRPr="0053673E" w:rsidRDefault="00222FB7" w:rsidP="004232D4">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546FFDBC" w14:textId="77777777" w:rsidR="00222FB7" w:rsidRPr="008E65E7" w:rsidRDefault="00222FB7" w:rsidP="004232D4">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E1540" w:rsidRPr="00326F16" w14:paraId="0DEEE1BB"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5AC135B1" w14:textId="77777777" w:rsidR="00BE1540" w:rsidRPr="0061798A" w:rsidRDefault="00BE1540"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230BF081" w14:textId="513B68D8" w:rsidR="00222FB7" w:rsidRDefault="00222FB7" w:rsidP="00222FB7">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Vieglā </w:t>
            </w:r>
            <w:proofErr w:type="spellStart"/>
            <w:r>
              <w:rPr>
                <w:rFonts w:eastAsia="Times New Roman" w:cs="Times New Roman"/>
                <w:iCs/>
                <w:lang w:eastAsia="lv-LV"/>
              </w:rPr>
              <w:t>plašlietojuma</w:t>
            </w:r>
            <w:proofErr w:type="spellEnd"/>
            <w:r>
              <w:rPr>
                <w:rFonts w:eastAsia="Times New Roman" w:cs="Times New Roman"/>
                <w:iCs/>
                <w:lang w:eastAsia="lv-LV"/>
              </w:rPr>
              <w:t xml:space="preserve"> automašīna </w:t>
            </w:r>
            <w:r w:rsidRPr="00464338">
              <w:rPr>
                <w:rFonts w:eastAsia="Times New Roman" w:cs="Times New Roman"/>
                <w:i/>
                <w:lang w:eastAsia="lv-LV"/>
              </w:rPr>
              <w:t xml:space="preserve">Nissan </w:t>
            </w:r>
            <w:proofErr w:type="spellStart"/>
            <w:r w:rsidRPr="00464338">
              <w:rPr>
                <w:rFonts w:eastAsia="Times New Roman" w:cs="Times New Roman"/>
                <w:i/>
                <w:lang w:eastAsia="lv-LV"/>
              </w:rPr>
              <w:t>Murano</w:t>
            </w:r>
            <w:proofErr w:type="spellEnd"/>
            <w:r>
              <w:rPr>
                <w:rFonts w:eastAsia="Times New Roman" w:cs="Times New Roman"/>
                <w:iCs/>
                <w:lang w:eastAsia="lv-LV"/>
              </w:rPr>
              <w:t xml:space="preserve"> ar valsts reģistrācijas numuru HA8289, VIN JN1TANZ50U0022439</w:t>
            </w:r>
            <w:r>
              <w:rPr>
                <w:rFonts w:eastAsia="Times New Roman" w:cs="Times New Roman"/>
                <w:bCs/>
                <w:szCs w:val="24"/>
                <w:lang w:eastAsia="lv-LV"/>
              </w:rPr>
              <w:t>, ar divām aizdedzes atslēgām, ar reģistrācijas apliecīb</w:t>
            </w:r>
            <w:r w:rsidR="00620EBD">
              <w:rPr>
                <w:rFonts w:eastAsia="Times New Roman" w:cs="Times New Roman"/>
                <w:bCs/>
                <w:szCs w:val="24"/>
                <w:lang w:eastAsia="lv-LV"/>
              </w:rPr>
              <w:t>u</w:t>
            </w:r>
            <w:r>
              <w:rPr>
                <w:rFonts w:eastAsia="Times New Roman" w:cs="Times New Roman"/>
                <w:bCs/>
                <w:szCs w:val="24"/>
                <w:lang w:eastAsia="lv-LV"/>
              </w:rPr>
              <w:t xml:space="preserve">, degvielas tips – benzīns, </w:t>
            </w:r>
            <w:r>
              <w:rPr>
                <w:rFonts w:eastAsia="Times New Roman" w:cs="Times New Roman"/>
                <w:iCs/>
                <w:lang w:eastAsia="lv-LV"/>
              </w:rPr>
              <w:t xml:space="preserve">2008.gada izlaidums (virsbūve ar rūsu un mehāniskiem bojājumiem, </w:t>
            </w:r>
            <w:r w:rsidR="004D231F">
              <w:rPr>
                <w:rFonts w:eastAsia="Times New Roman" w:cs="Times New Roman"/>
                <w:iCs/>
                <w:lang w:eastAsia="lv-LV"/>
              </w:rPr>
              <w:t xml:space="preserve">labās aizmugurējās durvis </w:t>
            </w:r>
            <w:proofErr w:type="spellStart"/>
            <w:r w:rsidR="004D231F">
              <w:rPr>
                <w:rFonts w:eastAsia="Times New Roman" w:cs="Times New Roman"/>
                <w:iCs/>
                <w:lang w:eastAsia="lv-LV"/>
              </w:rPr>
              <w:t>buktētes</w:t>
            </w:r>
            <w:proofErr w:type="spellEnd"/>
            <w:r w:rsidR="004D231F">
              <w:rPr>
                <w:rFonts w:eastAsia="Times New Roman" w:cs="Times New Roman"/>
                <w:iCs/>
                <w:lang w:eastAsia="lv-LV"/>
              </w:rPr>
              <w:t xml:space="preserve">, špaktelētas, ar bojātu krāsojumu, salons sācis pelēt, vadības pogas uz stūres nedarbojas, pārnesumu kārbai nedarbojas </w:t>
            </w:r>
            <w:proofErr w:type="spellStart"/>
            <w:r w:rsidR="004D231F">
              <w:rPr>
                <w:rFonts w:eastAsia="Times New Roman" w:cs="Times New Roman"/>
                <w:iCs/>
                <w:lang w:eastAsia="lv-LV"/>
              </w:rPr>
              <w:t>Tiptronic</w:t>
            </w:r>
            <w:proofErr w:type="spellEnd"/>
            <w:r w:rsidR="004D231F">
              <w:rPr>
                <w:rFonts w:eastAsia="Times New Roman" w:cs="Times New Roman"/>
                <w:iCs/>
                <w:lang w:eastAsia="lv-LV"/>
              </w:rPr>
              <w:t xml:space="preserve"> sistēma, ilgstoši nav lietota</w:t>
            </w:r>
            <w:r>
              <w:rPr>
                <w:rFonts w:eastAsia="Times New Roman" w:cs="Times New Roman"/>
                <w:iCs/>
                <w:lang w:eastAsia="lv-LV"/>
              </w:rPr>
              <w:t>)</w:t>
            </w:r>
          </w:p>
          <w:p w14:paraId="4135A736" w14:textId="695C1206" w:rsidR="00BE1540" w:rsidRPr="00A726B1" w:rsidRDefault="00222FB7" w:rsidP="00222FB7">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bCs/>
                <w:i/>
                <w:szCs w:val="24"/>
                <w:lang w:eastAsia="lv-LV"/>
              </w:rPr>
              <w:t xml:space="preserve"> </w:t>
            </w:r>
            <w:r w:rsidRPr="0061798A">
              <w:rPr>
                <w:rFonts w:eastAsia="Times New Roman" w:cs="Times New Roman"/>
                <w:bCs/>
                <w:i/>
                <w:szCs w:val="24"/>
                <w:lang w:eastAsia="lv-LV"/>
              </w:rPr>
              <w:t xml:space="preserve">(skatīt 1.pielikuma </w:t>
            </w:r>
            <w:r w:rsidR="001E304C">
              <w:rPr>
                <w:rFonts w:eastAsia="Times New Roman" w:cs="Times New Roman"/>
                <w:bCs/>
                <w:i/>
                <w:szCs w:val="24"/>
                <w:lang w:eastAsia="lv-LV"/>
              </w:rPr>
              <w:t>64</w:t>
            </w:r>
            <w:r>
              <w:rPr>
                <w:rFonts w:eastAsia="Times New Roman" w:cs="Times New Roman"/>
                <w:bCs/>
                <w:i/>
                <w:szCs w:val="24"/>
                <w:lang w:eastAsia="lv-LV"/>
              </w:rPr>
              <w:t>.-</w:t>
            </w:r>
            <w:r w:rsidR="00DC0011">
              <w:rPr>
                <w:rFonts w:eastAsia="Times New Roman" w:cs="Times New Roman"/>
                <w:bCs/>
                <w:i/>
                <w:szCs w:val="24"/>
                <w:lang w:eastAsia="lv-LV"/>
              </w:rPr>
              <w:t>6</w:t>
            </w:r>
            <w:r>
              <w:rPr>
                <w:rFonts w:eastAsia="Times New Roman" w:cs="Times New Roman"/>
                <w:bCs/>
                <w:i/>
                <w:szCs w:val="24"/>
                <w:lang w:eastAsia="lv-LV"/>
              </w:rPr>
              <w:t>4.</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758" w:type="pct"/>
            <w:tcBorders>
              <w:top w:val="single" w:sz="4" w:space="0" w:color="auto"/>
              <w:left w:val="single" w:sz="4" w:space="0" w:color="auto"/>
              <w:bottom w:val="single" w:sz="4" w:space="0" w:color="auto"/>
            </w:tcBorders>
          </w:tcPr>
          <w:p w14:paraId="425C8946" w14:textId="05DC201B" w:rsidR="00BE1540" w:rsidRPr="002A3286" w:rsidRDefault="00CF1711">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3673E">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730B2748" w14:textId="77777777" w:rsidR="00BE1540" w:rsidRPr="008E65E7" w:rsidRDefault="00BE1540"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42732A08" w:rsidR="00823BB8" w:rsidRPr="008E65E7" w:rsidRDefault="00F6394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 vai fiziska persona</w:t>
            </w:r>
            <w:r w:rsidRPr="00BB1995">
              <w:rPr>
                <w:bCs/>
                <w:color w:val="000000"/>
                <w:szCs w:val="24"/>
              </w:rPr>
              <w:t xml:space="preserve"> </w:t>
            </w:r>
            <w:r>
              <w:rPr>
                <w:bCs/>
                <w:color w:val="000000"/>
                <w:szCs w:val="24"/>
              </w:rPr>
              <w:t xml:space="preserve">(turpmāk – </w:t>
            </w:r>
            <w:r w:rsidR="006C73CA">
              <w:rPr>
                <w:bCs/>
                <w:color w:val="000000"/>
                <w:szCs w:val="24"/>
              </w:rPr>
              <w:t>p</w:t>
            </w:r>
            <w:r>
              <w:rPr>
                <w:bCs/>
                <w:color w:val="000000"/>
                <w:szCs w:val="24"/>
              </w:rPr>
              <w:t xml:space="preserve">ersona) </w:t>
            </w:r>
            <w:r w:rsidR="00BB1995" w:rsidRPr="00BB1995">
              <w:rPr>
                <w:bCs/>
                <w:color w:val="000000"/>
                <w:szCs w:val="24"/>
              </w:rPr>
              <w:t xml:space="preserve">drīkst pieteikties uz </w:t>
            </w:r>
            <w:r w:rsidR="00464338">
              <w:rPr>
                <w:bCs/>
                <w:color w:val="000000"/>
                <w:szCs w:val="24"/>
              </w:rPr>
              <w:t xml:space="preserve">katru no </w:t>
            </w:r>
            <w:r w:rsidR="00BB1995" w:rsidRPr="00BB1995">
              <w:rPr>
                <w:bCs/>
                <w:color w:val="000000"/>
                <w:szCs w:val="24"/>
              </w:rPr>
              <w:t>Tehniskā piedāvājuma 2.1. – 2</w:t>
            </w:r>
            <w:r w:rsidR="006C08A7" w:rsidRPr="00BB1995">
              <w:rPr>
                <w:bCs/>
                <w:color w:val="000000"/>
                <w:szCs w:val="24"/>
              </w:rPr>
              <w:t>.</w:t>
            </w:r>
            <w:r w:rsidR="008A4E0C">
              <w:rPr>
                <w:bCs/>
                <w:color w:val="000000"/>
                <w:szCs w:val="24"/>
              </w:rPr>
              <w:t>5</w:t>
            </w:r>
            <w:r w:rsidR="006C08A7" w:rsidRPr="00BB1995">
              <w:rPr>
                <w:bCs/>
                <w:color w:val="000000"/>
                <w:szCs w:val="24"/>
              </w:rPr>
              <w:t>.</w:t>
            </w:r>
            <w:r w:rsidR="00BB1995" w:rsidRPr="00BB1995">
              <w:rPr>
                <w:bCs/>
                <w:color w:val="000000"/>
                <w:szCs w:val="24"/>
              </w:rPr>
              <w:t>apakšpunktā norādīto valstij piekritīgo mantu</w:t>
            </w:r>
            <w:r w:rsidR="00464338">
              <w:rPr>
                <w:bCs/>
                <w:color w:val="000000"/>
                <w:szCs w:val="24"/>
              </w:rPr>
              <w:t xml:space="preserve"> </w:t>
            </w:r>
            <w:r w:rsidR="00BB1995" w:rsidRPr="00BB1995">
              <w:rPr>
                <w:bCs/>
                <w:color w:val="000000"/>
                <w:szCs w:val="24"/>
              </w:rPr>
              <w:t>vai visu norādīto valstij piekritīgo mantu kopā.</w:t>
            </w:r>
          </w:p>
        </w:tc>
      </w:tr>
      <w:tr w:rsidR="008A4E0C" w:rsidRPr="00326F16" w14:paraId="250BCFED"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DF9DD7F" w14:textId="77777777" w:rsidR="008A4E0C" w:rsidRPr="0061798A" w:rsidRDefault="008A4E0C"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65B327D4" w14:textId="7142B8A3" w:rsidR="008A4E0C" w:rsidRDefault="00B46D31" w:rsidP="008E65E7">
            <w:pPr>
              <w:pStyle w:val="Style9"/>
              <w:shd w:val="clear" w:color="auto" w:fill="auto"/>
              <w:tabs>
                <w:tab w:val="left" w:pos="1499"/>
              </w:tabs>
              <w:spacing w:before="0" w:after="0"/>
              <w:ind w:left="108" w:right="130" w:firstLine="0"/>
              <w:jc w:val="both"/>
              <w:rPr>
                <w:bCs/>
                <w:color w:val="000000"/>
                <w:szCs w:val="24"/>
              </w:rPr>
            </w:pPr>
            <w:bookmarkStart w:id="2" w:name="_Hlk85650942"/>
            <w:r>
              <w:rPr>
                <w:bCs/>
                <w:color w:val="000000"/>
                <w:szCs w:val="24"/>
              </w:rPr>
              <w:t xml:space="preserve">Ņemot vērā </w:t>
            </w:r>
            <w:r w:rsidR="008A4E0C">
              <w:rPr>
                <w:bCs/>
                <w:color w:val="000000"/>
                <w:szCs w:val="24"/>
              </w:rPr>
              <w:t>Tehniskā piedāvājuma 2.3.apakšpunktā norādīt</w:t>
            </w:r>
            <w:r>
              <w:rPr>
                <w:bCs/>
                <w:color w:val="000000"/>
                <w:szCs w:val="24"/>
              </w:rPr>
              <w:t>ās</w:t>
            </w:r>
            <w:r w:rsidR="008A4E0C">
              <w:rPr>
                <w:bCs/>
                <w:color w:val="000000"/>
                <w:szCs w:val="24"/>
              </w:rPr>
              <w:t xml:space="preserve"> automašīn</w:t>
            </w:r>
            <w:r>
              <w:rPr>
                <w:bCs/>
                <w:color w:val="000000"/>
                <w:szCs w:val="24"/>
              </w:rPr>
              <w:t>as tehnisko stāvokli,</w:t>
            </w:r>
            <w:r w:rsidR="008A4E0C">
              <w:rPr>
                <w:bCs/>
                <w:color w:val="000000"/>
                <w:szCs w:val="24"/>
              </w:rPr>
              <w:t xml:space="preserve"> </w:t>
            </w:r>
            <w:r w:rsidRPr="00B46D31">
              <w:rPr>
                <w:bCs/>
                <w:color w:val="000000"/>
                <w:szCs w:val="24"/>
              </w:rPr>
              <w:t>Finanšu piedāvājumā norādītā cena uz piedāvājuma iesniegšanas dienu nedrīkst būt zemāka par Latvijas tirgū vidējo metāllūžņu cenu.</w:t>
            </w:r>
            <w:bookmarkEnd w:id="2"/>
          </w:p>
        </w:tc>
      </w:tr>
      <w:bookmarkEnd w:id="1"/>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069AEE9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w:t>
            </w:r>
            <w:r w:rsidR="002273DB">
              <w:rPr>
                <w:rFonts w:eastAsia="Times New Roman" w:cs="Times New Roman"/>
                <w:b/>
                <w:szCs w:val="24"/>
                <w:lang w:eastAsia="lv-LV"/>
              </w:rPr>
              <w:t>M</w:t>
            </w:r>
            <w:r w:rsidRPr="00053AD3">
              <w:rPr>
                <w:rFonts w:eastAsia="Times New Roman" w:cs="Times New Roman"/>
                <w:b/>
                <w:szCs w:val="24"/>
                <w:lang w:eastAsia="lv-LV"/>
              </w:rPr>
              <w:t xml:space="preserve">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63B06537" w14:textId="77777777" w:rsidR="00995D36" w:rsidRDefault="00E31B77" w:rsidP="00995D36">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w:t>
            </w:r>
            <w:r w:rsidR="00464338">
              <w:rPr>
                <w:rFonts w:eastAsia="Times New Roman" w:cs="Times New Roman"/>
                <w:szCs w:val="24"/>
                <w:lang w:eastAsia="lv-LV"/>
              </w:rPr>
              <w:t>:</w:t>
            </w:r>
            <w:r>
              <w:rPr>
                <w:rFonts w:eastAsia="Times New Roman" w:cs="Times New Roman"/>
                <w:szCs w:val="24"/>
                <w:lang w:eastAsia="lv-LV"/>
              </w:rPr>
              <w:t xml:space="preserve"> </w:t>
            </w:r>
          </w:p>
          <w:p w14:paraId="02D51227" w14:textId="50A1F4F9" w:rsidR="00995D36" w:rsidRDefault="00995D36" w:rsidP="00995D36">
            <w:pPr>
              <w:pStyle w:val="ListParagraph"/>
              <w:numPr>
                <w:ilvl w:val="0"/>
                <w:numId w:val="15"/>
              </w:numPr>
              <w:ind w:right="130"/>
              <w:jc w:val="both"/>
              <w:rPr>
                <w:rFonts w:eastAsia="Times New Roman" w:cs="Times New Roman"/>
                <w:szCs w:val="24"/>
                <w:lang w:eastAsia="lv-LV"/>
              </w:rPr>
            </w:pPr>
            <w:r w:rsidRPr="00995D36">
              <w:rPr>
                <w:rFonts w:eastAsia="Times New Roman" w:cs="Times New Roman"/>
                <w:szCs w:val="24"/>
                <w:lang w:eastAsia="lv-LV"/>
              </w:rPr>
              <w:t xml:space="preserve">Tehniskā piedāvājuma 2.1.-2.3.apakšpunktā norādītā </w:t>
            </w:r>
            <w:r w:rsidR="00B6111B">
              <w:rPr>
                <w:rFonts w:eastAsia="Times New Roman" w:cs="Times New Roman"/>
                <w:szCs w:val="24"/>
                <w:lang w:eastAsia="lv-LV"/>
              </w:rPr>
              <w:t>Manta atrodas</w:t>
            </w:r>
            <w:r w:rsidRPr="00995D36">
              <w:rPr>
                <w:rFonts w:eastAsia="Times New Roman" w:cs="Times New Roman"/>
                <w:szCs w:val="24"/>
                <w:lang w:eastAsia="lv-LV"/>
              </w:rPr>
              <w:t xml:space="preserve"> </w:t>
            </w:r>
            <w:r w:rsidR="004B16D4" w:rsidRPr="00995D36">
              <w:rPr>
                <w:rFonts w:eastAsia="Times New Roman" w:cs="Times New Roman"/>
                <w:szCs w:val="24"/>
                <w:lang w:eastAsia="lv-LV"/>
              </w:rPr>
              <w:t>Talejas iel</w:t>
            </w:r>
            <w:r w:rsidRPr="00995D36">
              <w:rPr>
                <w:rFonts w:eastAsia="Times New Roman" w:cs="Times New Roman"/>
                <w:szCs w:val="24"/>
                <w:lang w:eastAsia="lv-LV"/>
              </w:rPr>
              <w:t>ā</w:t>
            </w:r>
            <w:r w:rsidR="004B16D4" w:rsidRPr="00995D36">
              <w:rPr>
                <w:rFonts w:eastAsia="Times New Roman" w:cs="Times New Roman"/>
                <w:szCs w:val="24"/>
                <w:lang w:eastAsia="lv-LV"/>
              </w:rPr>
              <w:t xml:space="preserve"> 1, Rīg</w:t>
            </w:r>
            <w:r w:rsidRPr="00995D36">
              <w:rPr>
                <w:rFonts w:eastAsia="Times New Roman" w:cs="Times New Roman"/>
                <w:szCs w:val="24"/>
                <w:lang w:eastAsia="lv-LV"/>
              </w:rPr>
              <w:t>ā</w:t>
            </w:r>
            <w:r w:rsidR="0034241E" w:rsidRPr="00995D36">
              <w:rPr>
                <w:rFonts w:eastAsia="Times New Roman" w:cs="Times New Roman"/>
                <w:szCs w:val="24"/>
                <w:lang w:eastAsia="lv-LV"/>
              </w:rPr>
              <w:t xml:space="preserve">; </w:t>
            </w:r>
          </w:p>
          <w:p w14:paraId="64B21D53" w14:textId="3EF33696" w:rsidR="00995D36" w:rsidRDefault="00995D36" w:rsidP="00995D36">
            <w:pPr>
              <w:pStyle w:val="ListParagraph"/>
              <w:numPr>
                <w:ilvl w:val="0"/>
                <w:numId w:val="15"/>
              </w:numPr>
              <w:ind w:right="130"/>
              <w:jc w:val="both"/>
              <w:rPr>
                <w:rFonts w:eastAsia="Times New Roman" w:cs="Times New Roman"/>
                <w:szCs w:val="24"/>
                <w:lang w:eastAsia="lv-LV"/>
              </w:rPr>
            </w:pPr>
            <w:r w:rsidRPr="00995D36">
              <w:rPr>
                <w:rFonts w:eastAsia="Times New Roman" w:cs="Times New Roman"/>
                <w:szCs w:val="24"/>
                <w:lang w:eastAsia="lv-LV"/>
              </w:rPr>
              <w:t xml:space="preserve">Tehniskā piedāvājuma </w:t>
            </w:r>
            <w:r w:rsidR="0034241E" w:rsidRPr="00995D36">
              <w:rPr>
                <w:rFonts w:eastAsia="Times New Roman" w:cs="Times New Roman"/>
                <w:szCs w:val="24"/>
                <w:lang w:eastAsia="lv-LV"/>
              </w:rPr>
              <w:t>2.</w:t>
            </w:r>
            <w:r w:rsidRPr="00995D36">
              <w:rPr>
                <w:rFonts w:eastAsia="Times New Roman" w:cs="Times New Roman"/>
                <w:szCs w:val="24"/>
                <w:lang w:eastAsia="lv-LV"/>
              </w:rPr>
              <w:t>4</w:t>
            </w:r>
            <w:r w:rsidR="0034241E" w:rsidRPr="00995D36">
              <w:rPr>
                <w:rFonts w:eastAsia="Times New Roman" w:cs="Times New Roman"/>
                <w:szCs w:val="24"/>
                <w:lang w:eastAsia="lv-LV"/>
              </w:rPr>
              <w:t>.</w:t>
            </w:r>
            <w:r>
              <w:rPr>
                <w:rFonts w:eastAsia="Times New Roman" w:cs="Times New Roman"/>
                <w:szCs w:val="24"/>
                <w:lang w:eastAsia="lv-LV"/>
              </w:rPr>
              <w:t>apakš</w:t>
            </w:r>
            <w:r w:rsidR="0034241E" w:rsidRPr="00995D36">
              <w:rPr>
                <w:rFonts w:eastAsia="Times New Roman" w:cs="Times New Roman"/>
                <w:szCs w:val="24"/>
                <w:lang w:eastAsia="lv-LV"/>
              </w:rPr>
              <w:t xml:space="preserve">punktā </w:t>
            </w:r>
            <w:r>
              <w:rPr>
                <w:rFonts w:eastAsia="Times New Roman" w:cs="Times New Roman"/>
                <w:szCs w:val="24"/>
                <w:lang w:eastAsia="lv-LV"/>
              </w:rPr>
              <w:t xml:space="preserve">norādītā </w:t>
            </w:r>
            <w:r w:rsidR="00B6111B">
              <w:rPr>
                <w:rFonts w:eastAsia="Times New Roman" w:cs="Times New Roman"/>
                <w:szCs w:val="24"/>
                <w:lang w:eastAsia="lv-LV"/>
              </w:rPr>
              <w:t>Manta atrodas</w:t>
            </w:r>
            <w:r w:rsidR="0034241E" w:rsidRPr="00995D36">
              <w:rPr>
                <w:rFonts w:eastAsia="Times New Roman" w:cs="Times New Roman"/>
                <w:szCs w:val="24"/>
                <w:lang w:eastAsia="lv-LV"/>
              </w:rPr>
              <w:t xml:space="preserve"> </w:t>
            </w:r>
            <w:proofErr w:type="spellStart"/>
            <w:r w:rsidR="0034241E" w:rsidRPr="00995D36">
              <w:rPr>
                <w:rFonts w:eastAsia="Times New Roman" w:cs="Times New Roman"/>
                <w:szCs w:val="24"/>
                <w:lang w:eastAsia="lv-LV"/>
              </w:rPr>
              <w:t>Eduarada</w:t>
            </w:r>
            <w:proofErr w:type="spellEnd"/>
            <w:r w:rsidR="0034241E" w:rsidRPr="00995D36">
              <w:rPr>
                <w:rFonts w:eastAsia="Times New Roman" w:cs="Times New Roman"/>
                <w:szCs w:val="24"/>
                <w:lang w:eastAsia="lv-LV"/>
              </w:rPr>
              <w:t xml:space="preserve"> </w:t>
            </w:r>
            <w:proofErr w:type="spellStart"/>
            <w:r w:rsidR="0034241E" w:rsidRPr="00995D36">
              <w:rPr>
                <w:rFonts w:eastAsia="Times New Roman" w:cs="Times New Roman"/>
                <w:szCs w:val="24"/>
                <w:lang w:eastAsia="lv-LV"/>
              </w:rPr>
              <w:t>Lācera</w:t>
            </w:r>
            <w:proofErr w:type="spellEnd"/>
            <w:r w:rsidR="0034241E" w:rsidRPr="00995D36">
              <w:rPr>
                <w:rFonts w:eastAsia="Times New Roman" w:cs="Times New Roman"/>
                <w:szCs w:val="24"/>
                <w:lang w:eastAsia="lv-LV"/>
              </w:rPr>
              <w:t xml:space="preserve"> iel</w:t>
            </w:r>
            <w:r>
              <w:rPr>
                <w:rFonts w:eastAsia="Times New Roman" w:cs="Times New Roman"/>
                <w:szCs w:val="24"/>
                <w:lang w:eastAsia="lv-LV"/>
              </w:rPr>
              <w:t>ā</w:t>
            </w:r>
            <w:r w:rsidR="0034241E" w:rsidRPr="00995D36">
              <w:rPr>
                <w:rFonts w:eastAsia="Times New Roman" w:cs="Times New Roman"/>
                <w:szCs w:val="24"/>
                <w:lang w:eastAsia="lv-LV"/>
              </w:rPr>
              <w:t xml:space="preserve"> 7, Valmier</w:t>
            </w:r>
            <w:r>
              <w:rPr>
                <w:rFonts w:eastAsia="Times New Roman" w:cs="Times New Roman"/>
                <w:szCs w:val="24"/>
                <w:lang w:eastAsia="lv-LV"/>
              </w:rPr>
              <w:t>ā;</w:t>
            </w:r>
          </w:p>
          <w:p w14:paraId="4CAA9438" w14:textId="7D0C2399" w:rsidR="00E31B77" w:rsidRPr="00995D36" w:rsidRDefault="00995D36" w:rsidP="00995D36">
            <w:pPr>
              <w:pStyle w:val="ListParagraph"/>
              <w:numPr>
                <w:ilvl w:val="0"/>
                <w:numId w:val="15"/>
              </w:numPr>
              <w:ind w:right="130"/>
              <w:jc w:val="both"/>
              <w:rPr>
                <w:rFonts w:eastAsia="Times New Roman" w:cs="Times New Roman"/>
                <w:szCs w:val="24"/>
                <w:lang w:eastAsia="lv-LV"/>
              </w:rPr>
            </w:pPr>
            <w:r>
              <w:rPr>
                <w:rFonts w:eastAsia="Times New Roman" w:cs="Times New Roman"/>
                <w:szCs w:val="24"/>
                <w:lang w:eastAsia="lv-LV"/>
              </w:rPr>
              <w:t>Tehniskā piedāvājuma</w:t>
            </w:r>
            <w:r w:rsidR="00313779" w:rsidRPr="00995D36">
              <w:rPr>
                <w:rFonts w:eastAsia="Times New Roman" w:cs="Times New Roman"/>
                <w:szCs w:val="24"/>
                <w:lang w:eastAsia="lv-LV"/>
              </w:rPr>
              <w:t xml:space="preserve"> 2.</w:t>
            </w:r>
            <w:r w:rsidRPr="00995D36">
              <w:rPr>
                <w:rFonts w:eastAsia="Times New Roman" w:cs="Times New Roman"/>
                <w:szCs w:val="24"/>
                <w:lang w:eastAsia="lv-LV"/>
              </w:rPr>
              <w:t>5</w:t>
            </w:r>
            <w:r w:rsidR="00313779" w:rsidRPr="00995D36">
              <w:rPr>
                <w:rFonts w:eastAsia="Times New Roman" w:cs="Times New Roman"/>
                <w:szCs w:val="24"/>
                <w:lang w:eastAsia="lv-LV"/>
              </w:rPr>
              <w:t>.</w:t>
            </w:r>
            <w:r>
              <w:rPr>
                <w:rFonts w:eastAsia="Times New Roman" w:cs="Times New Roman"/>
                <w:szCs w:val="24"/>
                <w:lang w:eastAsia="lv-LV"/>
              </w:rPr>
              <w:t>apakšpuktā norādītā</w:t>
            </w:r>
            <w:r w:rsidR="00313779" w:rsidRPr="00995D36">
              <w:rPr>
                <w:rFonts w:eastAsia="Times New Roman" w:cs="Times New Roman"/>
                <w:szCs w:val="24"/>
                <w:lang w:eastAsia="lv-LV"/>
              </w:rPr>
              <w:t xml:space="preserve"> </w:t>
            </w:r>
            <w:r w:rsidR="00B6111B">
              <w:rPr>
                <w:rFonts w:eastAsia="Times New Roman" w:cs="Times New Roman"/>
                <w:szCs w:val="24"/>
                <w:lang w:eastAsia="lv-LV"/>
              </w:rPr>
              <w:t>Manta atrodas</w:t>
            </w:r>
            <w:r w:rsidR="00313779" w:rsidRPr="00995D36">
              <w:rPr>
                <w:rFonts w:eastAsia="Times New Roman" w:cs="Times New Roman"/>
                <w:szCs w:val="24"/>
                <w:lang w:eastAsia="lv-LV"/>
              </w:rPr>
              <w:t xml:space="preserve"> Dārzciem</w:t>
            </w:r>
            <w:r>
              <w:rPr>
                <w:rFonts w:eastAsia="Times New Roman" w:cs="Times New Roman"/>
                <w:szCs w:val="24"/>
                <w:lang w:eastAsia="lv-LV"/>
              </w:rPr>
              <w:t>ā</w:t>
            </w:r>
            <w:r w:rsidR="00313779" w:rsidRPr="00995D36">
              <w:rPr>
                <w:rFonts w:eastAsia="Times New Roman" w:cs="Times New Roman"/>
                <w:szCs w:val="24"/>
                <w:lang w:eastAsia="lv-LV"/>
              </w:rPr>
              <w:t>, Rīg</w:t>
            </w:r>
            <w:r>
              <w:rPr>
                <w:rFonts w:eastAsia="Times New Roman" w:cs="Times New Roman"/>
                <w:szCs w:val="24"/>
                <w:lang w:eastAsia="lv-LV"/>
              </w:rPr>
              <w:t>ā</w:t>
            </w:r>
            <w:r w:rsidR="0034241E" w:rsidRPr="00995D36">
              <w:rPr>
                <w:rFonts w:eastAsia="Times New Roman" w:cs="Times New Roman"/>
                <w:szCs w:val="24"/>
                <w:lang w:eastAsia="lv-LV"/>
              </w:rPr>
              <w:t>.</w:t>
            </w:r>
            <w:r w:rsidR="004B16D4" w:rsidRPr="00995D36">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64C143E7"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4B16D4">
              <w:rPr>
                <w:rFonts w:eastAsia="Times New Roman" w:cs="Times New Roman"/>
                <w:szCs w:val="24"/>
                <w:lang w:eastAsia="lv-LV"/>
              </w:rPr>
              <w:t xml:space="preserve">u </w:t>
            </w:r>
            <w:r>
              <w:rPr>
                <w:rFonts w:eastAsia="Times New Roman" w:cs="Times New Roman"/>
                <w:szCs w:val="24"/>
                <w:lang w:eastAsia="lv-LV"/>
              </w:rPr>
              <w:t xml:space="preserve">valstij piekritīgo mantu darbības jomā  </w:t>
            </w:r>
            <w:r w:rsidR="004B16D4">
              <w:rPr>
                <w:rFonts w:eastAsia="Times New Roman" w:cs="Times New Roman"/>
                <w:szCs w:val="24"/>
                <w:lang w:eastAsia="lv-LV"/>
              </w:rPr>
              <w:t>Oskaru Rostoku,</w:t>
            </w:r>
            <w:r w:rsidR="004B16D4"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4B16D4">
                <w:rPr>
                  <w:rStyle w:val="Hyperlink"/>
                  <w:rFonts w:eastAsia="Times New Roman" w:cs="Times New Roman"/>
                  <w:szCs w:val="24"/>
                  <w:lang w:eastAsia="lv-LV"/>
                </w:rPr>
                <w:t>o</w:t>
              </w:r>
              <w:r w:rsidR="004B16D4">
                <w:rPr>
                  <w:rStyle w:val="Hyperlink"/>
                </w:rPr>
                <w:t>skars.rostoks</w:t>
              </w:r>
              <w:r w:rsidR="004B16D4" w:rsidRPr="004D1D17">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4A914C9D" w:rsidR="00BB1995" w:rsidRPr="00995D36" w:rsidRDefault="0065220C" w:rsidP="0065220C">
            <w:pPr>
              <w:widowControl w:val="0"/>
              <w:tabs>
                <w:tab w:val="left" w:pos="1499"/>
              </w:tabs>
              <w:spacing w:line="274" w:lineRule="exact"/>
              <w:ind w:left="108" w:right="130"/>
              <w:jc w:val="both"/>
              <w:rPr>
                <w:rFonts w:ascii="Times New Roman" w:eastAsia="Times New Roman" w:hAnsi="Times New Roman" w:cs="Times New Roman"/>
                <w:iCs/>
                <w:sz w:val="24"/>
                <w:lang w:eastAsia="lv-LV"/>
              </w:rPr>
            </w:pPr>
            <w:r w:rsidRPr="00844FBE">
              <w:rPr>
                <w:rFonts w:ascii="Times New Roman" w:eastAsia="Times New Roman" w:hAnsi="Times New Roman" w:cs="Times New Roman"/>
                <w:iCs/>
                <w:sz w:val="24"/>
                <w:lang w:eastAsia="lv-LV"/>
              </w:rPr>
              <w:t xml:space="preserve">Vieglā pasažieru automašīna </w:t>
            </w:r>
            <w:proofErr w:type="spellStart"/>
            <w:r w:rsidRPr="00844FBE">
              <w:rPr>
                <w:rFonts w:ascii="Times New Roman" w:eastAsia="Times New Roman" w:hAnsi="Times New Roman" w:cs="Times New Roman"/>
                <w:i/>
                <w:sz w:val="24"/>
                <w:lang w:eastAsia="lv-LV"/>
              </w:rPr>
              <w:t>Lexus</w:t>
            </w:r>
            <w:proofErr w:type="spellEnd"/>
            <w:r w:rsidRPr="00844FBE">
              <w:rPr>
                <w:rFonts w:ascii="Times New Roman" w:eastAsia="Times New Roman" w:hAnsi="Times New Roman" w:cs="Times New Roman"/>
                <w:i/>
                <w:sz w:val="24"/>
                <w:lang w:eastAsia="lv-LV"/>
              </w:rPr>
              <w:t xml:space="preserve"> IS250</w:t>
            </w:r>
            <w:r w:rsidRPr="00844FBE">
              <w:rPr>
                <w:rFonts w:ascii="Times New Roman" w:eastAsia="Times New Roman" w:hAnsi="Times New Roman" w:cs="Times New Roman"/>
                <w:iCs/>
                <w:sz w:val="24"/>
                <w:lang w:eastAsia="lv-LV"/>
              </w:rPr>
              <w:t xml:space="preserve"> bez reģistrācijas numura zīmēm, VIN JTHBK262805071701</w:t>
            </w:r>
            <w:r w:rsidRPr="00844FBE">
              <w:rPr>
                <w:rFonts w:ascii="Times New Roman" w:eastAsia="Times New Roman" w:hAnsi="Times New Roman" w:cs="Times New Roman"/>
                <w:bCs/>
                <w:sz w:val="24"/>
                <w:szCs w:val="24"/>
                <w:lang w:eastAsia="lv-LV"/>
              </w:rPr>
              <w:t xml:space="preserve">, ar  reģistrācijas apliecību AF2885112 (VIN un reģistrācijas apliecība atbilst reģistrācijas numuriem HC5292), ar 2 aizdedzes atslēgām ar čipu, degvielas tips – benzīns, </w:t>
            </w:r>
            <w:r w:rsidRPr="00844FBE">
              <w:rPr>
                <w:rFonts w:ascii="Times New Roman" w:eastAsia="Times New Roman" w:hAnsi="Times New Roman" w:cs="Times New Roman"/>
                <w:iCs/>
                <w:sz w:val="24"/>
                <w:lang w:eastAsia="lv-LV"/>
              </w:rPr>
              <w:t xml:space="preserve">2008.gada izlaidums (bojāts priekšējais buferis, diski sākuši </w:t>
            </w:r>
            <w:proofErr w:type="spellStart"/>
            <w:r w:rsidRPr="00844FBE">
              <w:rPr>
                <w:rFonts w:ascii="Times New Roman" w:eastAsia="Times New Roman" w:hAnsi="Times New Roman" w:cs="Times New Roman"/>
                <w:iCs/>
                <w:sz w:val="24"/>
                <w:lang w:eastAsia="lv-LV"/>
              </w:rPr>
              <w:t>korodēt</w:t>
            </w:r>
            <w:proofErr w:type="spellEnd"/>
            <w:r w:rsidRPr="00844FBE">
              <w:rPr>
                <w:rFonts w:ascii="Times New Roman" w:eastAsia="Times New Roman" w:hAnsi="Times New Roman" w:cs="Times New Roman"/>
                <w:iCs/>
                <w:sz w:val="24"/>
                <w:lang w:eastAsia="lv-LV"/>
              </w:rPr>
              <w:t>, virsbūve ar nelieliem mehāniskiem bojājumiem, trūkst domkrats un riteņu atslēga)</w:t>
            </w:r>
          </w:p>
        </w:tc>
        <w:tc>
          <w:tcPr>
            <w:tcW w:w="1340" w:type="dxa"/>
            <w:tcBorders>
              <w:top w:val="single" w:sz="4" w:space="0" w:color="auto"/>
              <w:left w:val="single" w:sz="4" w:space="0" w:color="auto"/>
              <w:bottom w:val="single" w:sz="4" w:space="0" w:color="auto"/>
              <w:right w:val="single" w:sz="4" w:space="0" w:color="auto"/>
            </w:tcBorders>
            <w:vAlign w:val="center"/>
          </w:tcPr>
          <w:p w14:paraId="11DD2BD8" w14:textId="77777777" w:rsidR="00BB1995" w:rsidRDefault="00BB1995" w:rsidP="00BB1995">
            <w:pPr>
              <w:jc w:val="center"/>
              <w:rPr>
                <w:rFonts w:ascii="Times New Roman" w:eastAsia="Times New Roman" w:hAnsi="Times New Roman" w:cs="Times New Roman"/>
                <w:bCs/>
                <w:sz w:val="24"/>
                <w:szCs w:val="24"/>
                <w:lang w:eastAsia="lv-LV"/>
              </w:rPr>
            </w:pPr>
          </w:p>
          <w:p w14:paraId="73FD5220" w14:textId="39EE0317" w:rsidR="001011BF" w:rsidRPr="001011BF" w:rsidRDefault="001011BF" w:rsidP="00BB199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r w:rsidR="004232D4" w:rsidRPr="00BB1995" w14:paraId="52E9D32A"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045A8AF" w14:textId="77777777" w:rsidR="004232D4" w:rsidRPr="00BB1995" w:rsidRDefault="004232D4" w:rsidP="004232D4">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B652887" w14:textId="14B86CE7" w:rsidR="004232D4" w:rsidRPr="00BD433D" w:rsidRDefault="0065220C" w:rsidP="0065220C">
            <w:pPr>
              <w:widowControl w:val="0"/>
              <w:tabs>
                <w:tab w:val="left" w:pos="1499"/>
              </w:tabs>
              <w:spacing w:line="274" w:lineRule="exact"/>
              <w:ind w:left="108" w:right="130"/>
              <w:jc w:val="both"/>
              <w:rPr>
                <w:rFonts w:ascii="Times New Roman" w:eastAsia="Times New Roman" w:hAnsi="Times New Roman" w:cs="Times New Roman"/>
                <w:i/>
                <w:sz w:val="24"/>
                <w:lang w:eastAsia="lv-LV"/>
              </w:rPr>
            </w:pPr>
            <w:r w:rsidRPr="00844FBE">
              <w:rPr>
                <w:rFonts w:ascii="Times New Roman" w:eastAsia="Times New Roman" w:hAnsi="Times New Roman" w:cs="Times New Roman"/>
                <w:iCs/>
                <w:sz w:val="24"/>
                <w:lang w:eastAsia="lv-LV"/>
              </w:rPr>
              <w:t xml:space="preserve">Vieglā pasažieru automašīna </w:t>
            </w:r>
            <w:proofErr w:type="spellStart"/>
            <w:r w:rsidRPr="00844FBE">
              <w:rPr>
                <w:rFonts w:ascii="Times New Roman" w:eastAsia="Times New Roman" w:hAnsi="Times New Roman" w:cs="Times New Roman"/>
                <w:i/>
                <w:sz w:val="24"/>
                <w:lang w:eastAsia="lv-LV"/>
              </w:rPr>
              <w:t>Mercedes</w:t>
            </w:r>
            <w:proofErr w:type="spellEnd"/>
            <w:r w:rsidRPr="00844FBE">
              <w:rPr>
                <w:rFonts w:ascii="Times New Roman" w:eastAsia="Times New Roman" w:hAnsi="Times New Roman" w:cs="Times New Roman"/>
                <w:i/>
                <w:sz w:val="24"/>
                <w:lang w:eastAsia="lv-LV"/>
              </w:rPr>
              <w:t xml:space="preserve"> Benz E350</w:t>
            </w:r>
            <w:r w:rsidRPr="00844FBE">
              <w:rPr>
                <w:rFonts w:ascii="Times New Roman" w:eastAsia="Times New Roman" w:hAnsi="Times New Roman" w:cs="Times New Roman"/>
                <w:iCs/>
                <w:sz w:val="24"/>
                <w:lang w:eastAsia="lv-LV"/>
              </w:rPr>
              <w:t xml:space="preserve"> ar valsts reģistrācijas numuru JU4103, VIN WDD2073221F003451</w:t>
            </w:r>
            <w:r w:rsidRPr="00844FBE">
              <w:rPr>
                <w:rFonts w:ascii="Times New Roman" w:eastAsia="Times New Roman" w:hAnsi="Times New Roman" w:cs="Times New Roman"/>
                <w:bCs/>
                <w:sz w:val="24"/>
                <w:szCs w:val="24"/>
                <w:lang w:eastAsia="lv-LV"/>
              </w:rPr>
              <w:t xml:space="preserve">, ar 1 rezerves atslēgu, bez reģistrācijas apliecības, degvielas tips – dīzeļdegviela, </w:t>
            </w:r>
            <w:r w:rsidRPr="00844FBE">
              <w:rPr>
                <w:rFonts w:ascii="Times New Roman" w:eastAsia="Times New Roman" w:hAnsi="Times New Roman" w:cs="Times New Roman"/>
                <w:iCs/>
                <w:sz w:val="24"/>
                <w:lang w:eastAsia="lv-LV"/>
              </w:rPr>
              <w:t>2009.gada izlaidums (virsbūve un salons netīri, lietus laikā mitrums sūcas starp jumtu un vējstiklu, trūkst multimediju vadības bloka un displeja, nevar pielaist, sabloķējusies stūre)</w:t>
            </w:r>
          </w:p>
        </w:tc>
        <w:tc>
          <w:tcPr>
            <w:tcW w:w="1340" w:type="dxa"/>
            <w:tcBorders>
              <w:top w:val="single" w:sz="4" w:space="0" w:color="auto"/>
              <w:left w:val="single" w:sz="4" w:space="0" w:color="auto"/>
              <w:bottom w:val="single" w:sz="4" w:space="0" w:color="auto"/>
              <w:right w:val="single" w:sz="4" w:space="0" w:color="auto"/>
            </w:tcBorders>
            <w:vAlign w:val="center"/>
          </w:tcPr>
          <w:p w14:paraId="02D09AF0" w14:textId="1E082671" w:rsidR="004232D4" w:rsidRPr="00995D36" w:rsidRDefault="004232D4" w:rsidP="004232D4">
            <w:pPr>
              <w:jc w:val="center"/>
              <w:rPr>
                <w:rFonts w:ascii="Times New Roman" w:eastAsia="Times New Roman" w:hAnsi="Times New Roman" w:cs="Times New Roman"/>
                <w:bCs/>
                <w:sz w:val="24"/>
                <w:szCs w:val="24"/>
                <w:lang w:eastAsia="lv-LV"/>
              </w:rPr>
            </w:pPr>
            <w:r w:rsidRPr="001011BF">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7D49F23" w14:textId="77777777" w:rsidR="004232D4" w:rsidRPr="00BB1995" w:rsidRDefault="004232D4" w:rsidP="004232D4">
            <w:pPr>
              <w:jc w:val="center"/>
              <w:rPr>
                <w:rFonts w:eastAsia="Times New Roman" w:cs="Times New Roman"/>
                <w:bCs/>
                <w:szCs w:val="24"/>
                <w:lang w:eastAsia="lv-LV"/>
              </w:rPr>
            </w:pPr>
          </w:p>
        </w:tc>
      </w:tr>
      <w:tr w:rsidR="004232D4" w:rsidRPr="00BB1995" w14:paraId="77C6AC9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4232D4" w:rsidRPr="00BB1995" w:rsidRDefault="004232D4" w:rsidP="004232D4">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A5F1C30" w14:textId="3255DFCD" w:rsidR="004232D4" w:rsidRPr="001011BF" w:rsidRDefault="001011BF" w:rsidP="00BD433D">
            <w:pPr>
              <w:widowControl w:val="0"/>
              <w:tabs>
                <w:tab w:val="left" w:pos="1499"/>
              </w:tabs>
              <w:spacing w:line="274" w:lineRule="exact"/>
              <w:ind w:left="108" w:right="130"/>
              <w:jc w:val="both"/>
              <w:rPr>
                <w:rFonts w:ascii="Times New Roman" w:hAnsi="Times New Roman" w:cs="Times New Roman"/>
                <w:sz w:val="24"/>
                <w:szCs w:val="24"/>
                <w:lang w:eastAsia="lv-LV"/>
              </w:rPr>
            </w:pPr>
            <w:r w:rsidRPr="001011BF">
              <w:rPr>
                <w:rFonts w:ascii="Times New Roman" w:hAnsi="Times New Roman" w:cs="Times New Roman"/>
                <w:bCs/>
                <w:sz w:val="24"/>
                <w:szCs w:val="24"/>
                <w:lang w:eastAsia="lv-LV"/>
              </w:rPr>
              <w:t xml:space="preserve">Lietota vieglā automašīna </w:t>
            </w:r>
            <w:proofErr w:type="spellStart"/>
            <w:r w:rsidRPr="001011BF">
              <w:rPr>
                <w:rFonts w:ascii="Times New Roman" w:hAnsi="Times New Roman" w:cs="Times New Roman"/>
                <w:bCs/>
                <w:i/>
                <w:iCs/>
                <w:sz w:val="24"/>
                <w:szCs w:val="24"/>
                <w:lang w:eastAsia="lv-LV"/>
              </w:rPr>
              <w:t>Škoda</w:t>
            </w:r>
            <w:proofErr w:type="spellEnd"/>
            <w:r w:rsidRPr="001011BF">
              <w:rPr>
                <w:rFonts w:ascii="Times New Roman" w:hAnsi="Times New Roman" w:cs="Times New Roman"/>
                <w:bCs/>
                <w:i/>
                <w:iCs/>
                <w:sz w:val="24"/>
                <w:szCs w:val="24"/>
                <w:lang w:eastAsia="lv-LV"/>
              </w:rPr>
              <w:t xml:space="preserve"> </w:t>
            </w:r>
            <w:proofErr w:type="spellStart"/>
            <w:r w:rsidRPr="001011BF">
              <w:rPr>
                <w:rFonts w:ascii="Times New Roman" w:hAnsi="Times New Roman" w:cs="Times New Roman"/>
                <w:bCs/>
                <w:i/>
                <w:iCs/>
                <w:sz w:val="24"/>
                <w:szCs w:val="24"/>
                <w:lang w:eastAsia="lv-LV"/>
              </w:rPr>
              <w:t>Fabia</w:t>
            </w:r>
            <w:proofErr w:type="spellEnd"/>
            <w:r w:rsidRPr="001011BF">
              <w:rPr>
                <w:rFonts w:ascii="Times New Roman" w:hAnsi="Times New Roman" w:cs="Times New Roman"/>
                <w:bCs/>
                <w:sz w:val="24"/>
                <w:szCs w:val="24"/>
                <w:lang w:eastAsia="lv-LV"/>
              </w:rPr>
              <w:t>, reģistrācijas numurs JE 9706 VIN TMBHD26Y864625229, ar aizdedzes atslēgu, bez reģistrācijas apliecības, izlaiduma gads 2006 (salauzts aizmugurējais pasažieru sēdeklis, sapelējusi liela daļa no salona, bojāts dzinējs, korozijas bojājumi virsbūvei, virsbūves skrāpējumi vairākās vietās).</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6A414C81" w:rsidR="004232D4" w:rsidRPr="001011BF" w:rsidRDefault="004232D4" w:rsidP="004232D4">
            <w:pPr>
              <w:jc w:val="center"/>
              <w:rPr>
                <w:rFonts w:ascii="Times New Roman" w:eastAsia="Times New Roman" w:hAnsi="Times New Roman" w:cs="Times New Roman"/>
                <w:sz w:val="24"/>
                <w:szCs w:val="24"/>
              </w:rPr>
            </w:pPr>
            <w:r w:rsidRPr="001011BF">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5ED19C2A" w:rsidR="004232D4" w:rsidRPr="00B46D31" w:rsidRDefault="00B46D31" w:rsidP="004232D4">
            <w:pPr>
              <w:jc w:val="center"/>
              <w:rPr>
                <w:rFonts w:ascii="Times New Roman" w:eastAsia="Times New Roman" w:hAnsi="Times New Roman" w:cs="Times New Roman"/>
                <w:bCs/>
                <w:sz w:val="28"/>
                <w:szCs w:val="28"/>
                <w:lang w:eastAsia="lv-LV"/>
              </w:rPr>
            </w:pPr>
            <w:r w:rsidRPr="00B46D31">
              <w:rPr>
                <w:rFonts w:ascii="Times New Roman" w:eastAsia="Times New Roman" w:hAnsi="Times New Roman" w:cs="Times New Roman"/>
                <w:bCs/>
                <w:sz w:val="28"/>
                <w:szCs w:val="28"/>
                <w:lang w:eastAsia="lv-LV"/>
              </w:rPr>
              <w:t>*</w:t>
            </w:r>
          </w:p>
        </w:tc>
      </w:tr>
      <w:tr w:rsidR="004232D4" w:rsidRPr="00BB1995" w14:paraId="6FD29C53"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D75FA4" w14:textId="77777777" w:rsidR="004232D4" w:rsidRPr="00BB1995" w:rsidRDefault="004232D4" w:rsidP="004232D4">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07CE122" w14:textId="483865D2" w:rsidR="004232D4" w:rsidRPr="00BD433D" w:rsidRDefault="001011BF" w:rsidP="001011BF">
            <w:pPr>
              <w:widowControl w:val="0"/>
              <w:tabs>
                <w:tab w:val="left" w:pos="1499"/>
              </w:tabs>
              <w:spacing w:line="274" w:lineRule="exact"/>
              <w:ind w:left="108" w:right="130"/>
              <w:jc w:val="both"/>
              <w:rPr>
                <w:rFonts w:ascii="Times New Roman" w:eastAsia="Times New Roman" w:hAnsi="Times New Roman" w:cs="Times New Roman"/>
                <w:iCs/>
                <w:sz w:val="24"/>
                <w:lang w:eastAsia="lv-LV"/>
              </w:rPr>
            </w:pPr>
            <w:r w:rsidRPr="00844FBE">
              <w:rPr>
                <w:rFonts w:ascii="Times New Roman" w:eastAsia="Times New Roman" w:hAnsi="Times New Roman" w:cs="Times New Roman"/>
                <w:iCs/>
                <w:sz w:val="24"/>
                <w:lang w:eastAsia="lv-LV"/>
              </w:rPr>
              <w:t xml:space="preserve">Vieglā </w:t>
            </w:r>
            <w:proofErr w:type="spellStart"/>
            <w:r w:rsidRPr="00844FBE">
              <w:rPr>
                <w:rFonts w:ascii="Times New Roman" w:eastAsia="Times New Roman" w:hAnsi="Times New Roman" w:cs="Times New Roman"/>
                <w:iCs/>
                <w:sz w:val="24"/>
                <w:lang w:eastAsia="lv-LV"/>
              </w:rPr>
              <w:t>plašlietojuma</w:t>
            </w:r>
            <w:proofErr w:type="spellEnd"/>
            <w:r w:rsidRPr="00844FBE">
              <w:rPr>
                <w:rFonts w:ascii="Times New Roman" w:eastAsia="Times New Roman" w:hAnsi="Times New Roman" w:cs="Times New Roman"/>
                <w:iCs/>
                <w:sz w:val="24"/>
                <w:lang w:eastAsia="lv-LV"/>
              </w:rPr>
              <w:t xml:space="preserve"> automašīna </w:t>
            </w:r>
            <w:proofErr w:type="spellStart"/>
            <w:r w:rsidRPr="00844FBE">
              <w:rPr>
                <w:rFonts w:ascii="Times New Roman" w:eastAsia="Times New Roman" w:hAnsi="Times New Roman" w:cs="Times New Roman"/>
                <w:i/>
                <w:sz w:val="24"/>
                <w:lang w:eastAsia="lv-LV"/>
              </w:rPr>
              <w:t>Mercedes</w:t>
            </w:r>
            <w:proofErr w:type="spellEnd"/>
            <w:r w:rsidRPr="00844FBE">
              <w:rPr>
                <w:rFonts w:ascii="Times New Roman" w:eastAsia="Times New Roman" w:hAnsi="Times New Roman" w:cs="Times New Roman"/>
                <w:i/>
                <w:sz w:val="24"/>
                <w:lang w:eastAsia="lv-LV"/>
              </w:rPr>
              <w:t xml:space="preserve"> Benz E320</w:t>
            </w:r>
            <w:r w:rsidRPr="00844FBE">
              <w:rPr>
                <w:rFonts w:ascii="Times New Roman" w:eastAsia="Times New Roman" w:hAnsi="Times New Roman" w:cs="Times New Roman"/>
                <w:iCs/>
                <w:sz w:val="24"/>
                <w:lang w:eastAsia="lv-LV"/>
              </w:rPr>
              <w:t xml:space="preserve"> ar valsts reģistrācijas numuru MD6990, VIN WDB2112221B113535</w:t>
            </w:r>
            <w:r w:rsidRPr="00844FBE">
              <w:rPr>
                <w:rFonts w:ascii="Times New Roman" w:eastAsia="Times New Roman" w:hAnsi="Times New Roman" w:cs="Times New Roman"/>
                <w:bCs/>
                <w:sz w:val="24"/>
                <w:szCs w:val="24"/>
                <w:lang w:eastAsia="lv-LV"/>
              </w:rPr>
              <w:t xml:space="preserve">, ar vienu aizdedzes atslēgu, bez reģistrācijas apliecības, degvielas tips – dīzeļdegviela, </w:t>
            </w:r>
            <w:r w:rsidRPr="00844FBE">
              <w:rPr>
                <w:rFonts w:ascii="Times New Roman" w:eastAsia="Times New Roman" w:hAnsi="Times New Roman" w:cs="Times New Roman"/>
                <w:iCs/>
                <w:sz w:val="24"/>
                <w:lang w:eastAsia="lv-LV"/>
              </w:rPr>
              <w:t>2007.gada izlaidums (virsbūve ar rūsu un mehāniskiem bojājumiem, bagāžas nodalījuma durvis nevar aiztaisīt)</w:t>
            </w:r>
          </w:p>
        </w:tc>
        <w:tc>
          <w:tcPr>
            <w:tcW w:w="1340" w:type="dxa"/>
            <w:tcBorders>
              <w:top w:val="single" w:sz="4" w:space="0" w:color="auto"/>
              <w:left w:val="single" w:sz="4" w:space="0" w:color="auto"/>
              <w:bottom w:val="single" w:sz="4" w:space="0" w:color="auto"/>
              <w:right w:val="single" w:sz="4" w:space="0" w:color="auto"/>
            </w:tcBorders>
            <w:vAlign w:val="center"/>
          </w:tcPr>
          <w:p w14:paraId="41D5A4ED" w14:textId="7A2D42D5" w:rsidR="004232D4" w:rsidRPr="001011BF" w:rsidRDefault="00313779" w:rsidP="004232D4">
            <w:pPr>
              <w:jc w:val="center"/>
              <w:rPr>
                <w:rFonts w:ascii="Times New Roman" w:eastAsia="Times New Roman" w:hAnsi="Times New Roman" w:cs="Times New Roman"/>
                <w:sz w:val="24"/>
                <w:szCs w:val="24"/>
              </w:rPr>
            </w:pPr>
            <w:r w:rsidRPr="001011BF">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C24EE31" w14:textId="77777777" w:rsidR="004232D4" w:rsidRPr="00BB1995" w:rsidRDefault="004232D4" w:rsidP="004232D4">
            <w:pPr>
              <w:jc w:val="center"/>
              <w:rPr>
                <w:rFonts w:ascii="Times New Roman" w:eastAsia="Times New Roman" w:hAnsi="Times New Roman" w:cs="Times New Roman"/>
                <w:bCs/>
                <w:sz w:val="24"/>
                <w:szCs w:val="24"/>
                <w:lang w:eastAsia="lv-LV"/>
              </w:rPr>
            </w:pPr>
          </w:p>
        </w:tc>
      </w:tr>
      <w:tr w:rsidR="0065220C" w:rsidRPr="00BB1995" w14:paraId="4E6F7D95"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31D0522" w14:textId="77777777" w:rsidR="0065220C" w:rsidRPr="00BB1995" w:rsidRDefault="0065220C" w:rsidP="004232D4">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B9687F6" w14:textId="77777777" w:rsidR="001011BF" w:rsidRPr="00844FBE" w:rsidRDefault="001011BF" w:rsidP="001011BF">
            <w:pPr>
              <w:widowControl w:val="0"/>
              <w:tabs>
                <w:tab w:val="left" w:pos="1499"/>
              </w:tabs>
              <w:spacing w:line="274" w:lineRule="exact"/>
              <w:ind w:left="108" w:right="130"/>
              <w:jc w:val="both"/>
              <w:rPr>
                <w:rFonts w:ascii="Times New Roman" w:eastAsia="Times New Roman" w:hAnsi="Times New Roman" w:cs="Times New Roman"/>
                <w:iCs/>
                <w:sz w:val="24"/>
                <w:lang w:eastAsia="lv-LV"/>
              </w:rPr>
            </w:pPr>
            <w:r w:rsidRPr="00844FBE">
              <w:rPr>
                <w:rFonts w:ascii="Times New Roman" w:eastAsia="Times New Roman" w:hAnsi="Times New Roman" w:cs="Times New Roman"/>
                <w:iCs/>
                <w:sz w:val="24"/>
                <w:lang w:eastAsia="lv-LV"/>
              </w:rPr>
              <w:t xml:space="preserve">Vieglā </w:t>
            </w:r>
            <w:proofErr w:type="spellStart"/>
            <w:r w:rsidRPr="00844FBE">
              <w:rPr>
                <w:rFonts w:ascii="Times New Roman" w:eastAsia="Times New Roman" w:hAnsi="Times New Roman" w:cs="Times New Roman"/>
                <w:iCs/>
                <w:sz w:val="24"/>
                <w:lang w:eastAsia="lv-LV"/>
              </w:rPr>
              <w:t>plašlietojuma</w:t>
            </w:r>
            <w:proofErr w:type="spellEnd"/>
            <w:r w:rsidRPr="00844FBE">
              <w:rPr>
                <w:rFonts w:ascii="Times New Roman" w:eastAsia="Times New Roman" w:hAnsi="Times New Roman" w:cs="Times New Roman"/>
                <w:iCs/>
                <w:sz w:val="24"/>
                <w:lang w:eastAsia="lv-LV"/>
              </w:rPr>
              <w:t xml:space="preserve"> automašīna </w:t>
            </w:r>
            <w:r w:rsidRPr="00844FBE">
              <w:rPr>
                <w:rFonts w:ascii="Times New Roman" w:eastAsia="Times New Roman" w:hAnsi="Times New Roman" w:cs="Times New Roman"/>
                <w:i/>
                <w:sz w:val="24"/>
                <w:lang w:eastAsia="lv-LV"/>
              </w:rPr>
              <w:t xml:space="preserve">Nissan </w:t>
            </w:r>
            <w:proofErr w:type="spellStart"/>
            <w:r w:rsidRPr="00844FBE">
              <w:rPr>
                <w:rFonts w:ascii="Times New Roman" w:eastAsia="Times New Roman" w:hAnsi="Times New Roman" w:cs="Times New Roman"/>
                <w:i/>
                <w:sz w:val="24"/>
                <w:lang w:eastAsia="lv-LV"/>
              </w:rPr>
              <w:t>Murano</w:t>
            </w:r>
            <w:proofErr w:type="spellEnd"/>
            <w:r w:rsidRPr="00844FBE">
              <w:rPr>
                <w:rFonts w:ascii="Times New Roman" w:eastAsia="Times New Roman" w:hAnsi="Times New Roman" w:cs="Times New Roman"/>
                <w:iCs/>
                <w:sz w:val="24"/>
                <w:lang w:eastAsia="lv-LV"/>
              </w:rPr>
              <w:t xml:space="preserve"> ar valsts reģistrācijas numuru HA8289, VIN JN1TANZ50U0022439</w:t>
            </w:r>
            <w:r w:rsidRPr="00844FBE">
              <w:rPr>
                <w:rFonts w:ascii="Times New Roman" w:eastAsia="Times New Roman" w:hAnsi="Times New Roman" w:cs="Times New Roman"/>
                <w:bCs/>
                <w:sz w:val="24"/>
                <w:szCs w:val="24"/>
                <w:lang w:eastAsia="lv-LV"/>
              </w:rPr>
              <w:t xml:space="preserve">, ar divām aizdedzes </w:t>
            </w:r>
            <w:r w:rsidRPr="00844FBE">
              <w:rPr>
                <w:rFonts w:ascii="Times New Roman" w:eastAsia="Times New Roman" w:hAnsi="Times New Roman" w:cs="Times New Roman"/>
                <w:bCs/>
                <w:sz w:val="24"/>
                <w:szCs w:val="24"/>
                <w:lang w:eastAsia="lv-LV"/>
              </w:rPr>
              <w:lastRenderedPageBreak/>
              <w:t xml:space="preserve">atslēgām, ar reģistrācijas apliecību, degvielas tips – benzīns, </w:t>
            </w:r>
            <w:r w:rsidRPr="00844FBE">
              <w:rPr>
                <w:rFonts w:ascii="Times New Roman" w:eastAsia="Times New Roman" w:hAnsi="Times New Roman" w:cs="Times New Roman"/>
                <w:iCs/>
                <w:sz w:val="24"/>
                <w:lang w:eastAsia="lv-LV"/>
              </w:rPr>
              <w:t xml:space="preserve">2008.gada izlaidums (virsbūve ar rūsu un mehāniskiem bojājumiem, labās aizmugurējās durvis </w:t>
            </w:r>
            <w:proofErr w:type="spellStart"/>
            <w:r w:rsidRPr="00844FBE">
              <w:rPr>
                <w:rFonts w:ascii="Times New Roman" w:eastAsia="Times New Roman" w:hAnsi="Times New Roman" w:cs="Times New Roman"/>
                <w:iCs/>
                <w:sz w:val="24"/>
                <w:lang w:eastAsia="lv-LV"/>
              </w:rPr>
              <w:t>buktētes</w:t>
            </w:r>
            <w:proofErr w:type="spellEnd"/>
            <w:r w:rsidRPr="00844FBE">
              <w:rPr>
                <w:rFonts w:ascii="Times New Roman" w:eastAsia="Times New Roman" w:hAnsi="Times New Roman" w:cs="Times New Roman"/>
                <w:iCs/>
                <w:sz w:val="24"/>
                <w:lang w:eastAsia="lv-LV"/>
              </w:rPr>
              <w:t xml:space="preserve">, špaktelētas, ar bojātu krāsojumu, salons sācis pelēt, vadības pogas uz stūres nedarbojas, pārnesumu kārbai nedarbojas </w:t>
            </w:r>
            <w:proofErr w:type="spellStart"/>
            <w:r w:rsidRPr="00844FBE">
              <w:rPr>
                <w:rFonts w:ascii="Times New Roman" w:eastAsia="Times New Roman" w:hAnsi="Times New Roman" w:cs="Times New Roman"/>
                <w:iCs/>
                <w:sz w:val="24"/>
                <w:lang w:eastAsia="lv-LV"/>
              </w:rPr>
              <w:t>Tiptronic</w:t>
            </w:r>
            <w:proofErr w:type="spellEnd"/>
            <w:r w:rsidRPr="00844FBE">
              <w:rPr>
                <w:rFonts w:ascii="Times New Roman" w:eastAsia="Times New Roman" w:hAnsi="Times New Roman" w:cs="Times New Roman"/>
                <w:iCs/>
                <w:sz w:val="24"/>
                <w:lang w:eastAsia="lv-LV"/>
              </w:rPr>
              <w:t xml:space="preserve"> sistēma, ilgstoši nav lietota)</w:t>
            </w:r>
          </w:p>
          <w:p w14:paraId="2B5AA36C" w14:textId="77777777" w:rsidR="0065220C" w:rsidRPr="00BD433D" w:rsidRDefault="0065220C" w:rsidP="00BD433D">
            <w:pPr>
              <w:widowControl w:val="0"/>
              <w:tabs>
                <w:tab w:val="left" w:pos="1499"/>
              </w:tabs>
              <w:spacing w:line="274" w:lineRule="exact"/>
              <w:ind w:left="108" w:right="130"/>
              <w:jc w:val="both"/>
              <w:rPr>
                <w:rFonts w:eastAsia="Times New Roman" w:cs="Times New Roman"/>
                <w:iCs/>
                <w:lang w:eastAsia="lv-LV"/>
              </w:rPr>
            </w:pPr>
          </w:p>
        </w:tc>
        <w:tc>
          <w:tcPr>
            <w:tcW w:w="1340" w:type="dxa"/>
            <w:tcBorders>
              <w:top w:val="single" w:sz="4" w:space="0" w:color="auto"/>
              <w:left w:val="single" w:sz="4" w:space="0" w:color="auto"/>
              <w:bottom w:val="single" w:sz="4" w:space="0" w:color="auto"/>
              <w:right w:val="single" w:sz="4" w:space="0" w:color="auto"/>
            </w:tcBorders>
            <w:vAlign w:val="center"/>
          </w:tcPr>
          <w:p w14:paraId="4F3C374E" w14:textId="75063E1E" w:rsidR="0065220C" w:rsidRPr="001011BF" w:rsidRDefault="001011BF" w:rsidP="004232D4">
            <w:pPr>
              <w:jc w:val="center"/>
              <w:rPr>
                <w:rFonts w:ascii="Times New Roman" w:eastAsia="Times New Roman" w:hAnsi="Times New Roman" w:cs="Times New Roman"/>
                <w:bCs/>
                <w:sz w:val="24"/>
                <w:szCs w:val="24"/>
                <w:lang w:eastAsia="lv-LV"/>
              </w:rPr>
            </w:pPr>
            <w:r w:rsidRPr="001011BF">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542299B4" w14:textId="77777777" w:rsidR="0065220C" w:rsidRPr="00BB1995" w:rsidRDefault="0065220C" w:rsidP="004232D4">
            <w:pPr>
              <w:jc w:val="center"/>
              <w:rPr>
                <w:rFonts w:eastAsia="Times New Roman" w:cs="Times New Roman"/>
                <w:bCs/>
                <w:szCs w:val="24"/>
                <w:lang w:eastAsia="lv-LV"/>
              </w:rPr>
            </w:pPr>
          </w:p>
        </w:tc>
      </w:tr>
    </w:tbl>
    <w:p w14:paraId="26FB285E" w14:textId="49BC8D75" w:rsidR="00BE4B8A" w:rsidRPr="00B46D31" w:rsidRDefault="00B46D31" w:rsidP="00B46D31">
      <w:pPr>
        <w:jc w:val="both"/>
        <w:rPr>
          <w:rFonts w:eastAsia="Times New Roman" w:cs="Times New Roman"/>
          <w:i/>
          <w:iCs/>
          <w:sz w:val="22"/>
          <w:lang w:eastAsia="lv-LV"/>
        </w:rPr>
      </w:pPr>
      <w:r w:rsidRPr="00B46D31">
        <w:rPr>
          <w:rFonts w:eastAsia="Times New Roman" w:cs="Times New Roman"/>
          <w:i/>
          <w:iCs/>
          <w:sz w:val="22"/>
          <w:lang w:eastAsia="lv-LV"/>
        </w:rPr>
        <w:t>*</w:t>
      </w:r>
      <w:r w:rsidRPr="00B46D31">
        <w:rPr>
          <w:bCs/>
          <w:i/>
          <w:iCs/>
          <w:color w:val="000000"/>
          <w:sz w:val="22"/>
        </w:rPr>
        <w:t xml:space="preserve"> </w:t>
      </w:r>
      <w:r w:rsidRPr="00B46D31">
        <w:rPr>
          <w:rFonts w:eastAsia="Times New Roman" w:cs="Times New Roman"/>
          <w:bCs/>
          <w:i/>
          <w:iCs/>
          <w:sz w:val="22"/>
          <w:lang w:eastAsia="lv-LV"/>
        </w:rPr>
        <w:t xml:space="preserve">Ņemot vērā automašīnas </w:t>
      </w:r>
      <w:proofErr w:type="spellStart"/>
      <w:r w:rsidR="00313646" w:rsidRPr="00313646">
        <w:rPr>
          <w:rFonts w:eastAsia="Times New Roman" w:cs="Times New Roman"/>
          <w:bCs/>
          <w:i/>
          <w:iCs/>
          <w:sz w:val="22"/>
          <w:lang w:eastAsia="lv-LV"/>
        </w:rPr>
        <w:t>Škoda</w:t>
      </w:r>
      <w:proofErr w:type="spellEnd"/>
      <w:r w:rsidR="00313646" w:rsidRPr="00313646">
        <w:rPr>
          <w:rFonts w:eastAsia="Times New Roman" w:cs="Times New Roman"/>
          <w:bCs/>
          <w:i/>
          <w:iCs/>
          <w:sz w:val="22"/>
          <w:lang w:eastAsia="lv-LV"/>
        </w:rPr>
        <w:t xml:space="preserve"> </w:t>
      </w:r>
      <w:proofErr w:type="spellStart"/>
      <w:r w:rsidR="00313646" w:rsidRPr="00313646">
        <w:rPr>
          <w:rFonts w:eastAsia="Times New Roman" w:cs="Times New Roman"/>
          <w:bCs/>
          <w:i/>
          <w:iCs/>
          <w:sz w:val="22"/>
          <w:lang w:eastAsia="lv-LV"/>
        </w:rPr>
        <w:t>Fabia</w:t>
      </w:r>
      <w:proofErr w:type="spellEnd"/>
      <w:r w:rsidR="00313646" w:rsidRPr="00313646">
        <w:rPr>
          <w:rFonts w:eastAsia="Times New Roman" w:cs="Times New Roman"/>
          <w:bCs/>
          <w:i/>
          <w:iCs/>
          <w:sz w:val="22"/>
          <w:lang w:eastAsia="lv-LV"/>
        </w:rPr>
        <w:t xml:space="preserve"> </w:t>
      </w:r>
      <w:r w:rsidR="00313646">
        <w:rPr>
          <w:rFonts w:eastAsia="Times New Roman" w:cs="Times New Roman"/>
          <w:bCs/>
          <w:i/>
          <w:iCs/>
          <w:sz w:val="22"/>
          <w:lang w:eastAsia="lv-LV"/>
        </w:rPr>
        <w:t xml:space="preserve">tehnisko </w:t>
      </w:r>
      <w:r w:rsidRPr="00B46D31">
        <w:rPr>
          <w:rFonts w:eastAsia="Times New Roman" w:cs="Times New Roman"/>
          <w:bCs/>
          <w:i/>
          <w:iCs/>
          <w:sz w:val="22"/>
          <w:lang w:eastAsia="lv-LV"/>
        </w:rPr>
        <w:t>stāvokli, norādītā cena uz piedāvājuma iesniegšanas dienu nedrīkst būt zemāka par Latvijas tirgū vidējo metāllūžņu cenu.</w:t>
      </w: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3"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56B10E15"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7E6758">
        <w:rPr>
          <w:rFonts w:eastAsia="Times New Roman" w:cs="Times New Roman"/>
          <w:b/>
          <w:bCs/>
          <w:sz w:val="26"/>
          <w:szCs w:val="26"/>
          <w:lang w:eastAsia="lv-LV"/>
        </w:rPr>
        <w:t>27.oktobrim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4"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4"/>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2C00C6A5" w:rsidR="00CB009F" w:rsidRPr="00760AA3"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8F6E8B">
        <w:rPr>
          <w:rFonts w:eastAsia="Times New Roman" w:cs="Times New Roman"/>
          <w:sz w:val="26"/>
          <w:szCs w:val="26"/>
          <w:lang w:eastAsia="lv-LV"/>
        </w:rPr>
        <w:t xml:space="preserve">piedāvājumā </w:t>
      </w:r>
      <w:r w:rsidR="004D713C" w:rsidRPr="008F6E8B">
        <w:rPr>
          <w:rFonts w:eastAsia="Times New Roman" w:cs="Times New Roman"/>
          <w:sz w:val="26"/>
          <w:szCs w:val="26"/>
          <w:lang w:eastAsia="lv-LV"/>
        </w:rPr>
        <w:t xml:space="preserve">norādītā cena </w:t>
      </w:r>
      <w:r w:rsidRPr="008F6E8B">
        <w:rPr>
          <w:rFonts w:eastAsia="Times New Roman" w:cs="Times New Roman"/>
          <w:sz w:val="26"/>
          <w:szCs w:val="26"/>
          <w:lang w:eastAsia="lv-LV"/>
        </w:rPr>
        <w:t xml:space="preserve">EUR (bez PVN) tiks izmantota piedāvājuma ar visaugstāko </w:t>
      </w:r>
      <w:r w:rsidR="00DA2BA8" w:rsidRPr="008F6E8B">
        <w:rPr>
          <w:rFonts w:eastAsia="Times New Roman" w:cs="Times New Roman"/>
          <w:sz w:val="26"/>
          <w:szCs w:val="26"/>
          <w:lang w:eastAsia="lv-LV"/>
        </w:rPr>
        <w:t>cenu noteikšanai</w:t>
      </w:r>
      <w:r w:rsidR="004D713C" w:rsidRPr="008F6E8B">
        <w:rPr>
          <w:rFonts w:eastAsia="Times New Roman" w:cs="Times New Roman"/>
          <w:sz w:val="26"/>
          <w:szCs w:val="26"/>
          <w:lang w:eastAsia="lv-LV"/>
        </w:rPr>
        <w:t xml:space="preserve"> katra</w:t>
      </w:r>
      <w:r w:rsidR="006C08A7" w:rsidRPr="008F6E8B">
        <w:rPr>
          <w:rFonts w:eastAsia="Times New Roman" w:cs="Times New Roman"/>
          <w:sz w:val="26"/>
          <w:szCs w:val="26"/>
          <w:lang w:eastAsia="lv-LV"/>
        </w:rPr>
        <w:t>i</w:t>
      </w:r>
      <w:r w:rsidR="004D713C" w:rsidRPr="008F6E8B">
        <w:rPr>
          <w:rFonts w:eastAsia="Times New Roman" w:cs="Times New Roman"/>
          <w:sz w:val="26"/>
          <w:szCs w:val="26"/>
          <w:lang w:eastAsia="lv-LV"/>
        </w:rPr>
        <w:t xml:space="preserve"> pozīcijai</w:t>
      </w:r>
      <w:r w:rsidR="001F3FE6" w:rsidRPr="008F6E8B">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29BA4200" w:rsidR="00CB009F" w:rsidRPr="008F6E8B"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8F6E8B">
        <w:rPr>
          <w:rFonts w:eastAsia="Times New Roman" w:cs="Times New Roman"/>
          <w:sz w:val="26"/>
          <w:szCs w:val="26"/>
          <w:lang w:eastAsia="lv-LV"/>
        </w:rPr>
        <w:t xml:space="preserve">Tiesības iegādāties valstij piekritīgo mantu tiks piešķirtas </w:t>
      </w:r>
      <w:r w:rsidR="006C73CA" w:rsidRPr="008F6E8B">
        <w:rPr>
          <w:rFonts w:eastAsia="Times New Roman" w:cs="Times New Roman"/>
          <w:sz w:val="26"/>
          <w:szCs w:val="26"/>
          <w:lang w:eastAsia="lv-LV"/>
        </w:rPr>
        <w:t>p</w:t>
      </w:r>
      <w:r w:rsidR="00F63949" w:rsidRPr="008F6E8B">
        <w:rPr>
          <w:rFonts w:eastAsia="Times New Roman" w:cs="Times New Roman"/>
          <w:sz w:val="26"/>
          <w:szCs w:val="26"/>
          <w:lang w:eastAsia="lv-LV"/>
        </w:rPr>
        <w:t>ersonai</w:t>
      </w:r>
      <w:r w:rsidRPr="008F6E8B">
        <w:rPr>
          <w:rFonts w:eastAsia="Times New Roman" w:cs="Times New Roman"/>
          <w:sz w:val="26"/>
          <w:szCs w:val="26"/>
          <w:lang w:eastAsia="lv-LV"/>
        </w:rPr>
        <w:t>, kur</w:t>
      </w:r>
      <w:r w:rsidR="00F63949" w:rsidRPr="008F6E8B">
        <w:rPr>
          <w:rFonts w:eastAsia="Times New Roman" w:cs="Times New Roman"/>
          <w:sz w:val="26"/>
          <w:szCs w:val="26"/>
          <w:lang w:eastAsia="lv-LV"/>
        </w:rPr>
        <w:t>a</w:t>
      </w:r>
      <w:r w:rsidRPr="008F6E8B">
        <w:rPr>
          <w:rFonts w:eastAsia="Times New Roman" w:cs="Times New Roman"/>
          <w:sz w:val="26"/>
          <w:szCs w:val="26"/>
          <w:lang w:eastAsia="lv-LV"/>
        </w:rPr>
        <w:t xml:space="preserve"> piedāvās </w:t>
      </w:r>
      <w:r w:rsidR="005A5107" w:rsidRPr="008F6E8B">
        <w:rPr>
          <w:rFonts w:eastAsia="Times New Roman" w:cs="Times New Roman"/>
          <w:sz w:val="26"/>
          <w:szCs w:val="26"/>
          <w:lang w:eastAsia="lv-LV"/>
        </w:rPr>
        <w:t xml:space="preserve">visaugstāko cenu </w:t>
      </w:r>
      <w:bookmarkStart w:id="6" w:name="_Hlk49184192"/>
      <w:r w:rsidR="005A5107" w:rsidRPr="008F6E8B">
        <w:rPr>
          <w:rFonts w:eastAsia="Times New Roman" w:cs="Times New Roman"/>
          <w:sz w:val="26"/>
          <w:szCs w:val="26"/>
          <w:lang w:eastAsia="lv-LV"/>
        </w:rPr>
        <w:t>par konkrēto Mantu katrā pozīcijā</w:t>
      </w:r>
      <w:bookmarkEnd w:id="6"/>
      <w:r w:rsidR="005A5107" w:rsidRPr="008F6E8B">
        <w:rPr>
          <w:rFonts w:cs="Times New Roman"/>
          <w:color w:val="000000"/>
          <w:sz w:val="26"/>
          <w:szCs w:val="26"/>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8" w:name="_Hlk40358326"/>
      <w:bookmarkEnd w:id="7"/>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bookmarkStart w:id="10"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bookmarkEnd w:id="10"/>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58A718C3"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052CAEAC" w14:textId="343912B3"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vienlaikus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3"/>
    <w:p w14:paraId="04E9954E" w14:textId="64BCE711"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 xml:space="preserve">*Piedāvājuma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4"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5"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3610BA1C" w14:textId="1251D4DC" w:rsidR="0026441B" w:rsidRDefault="00AD5768" w:rsidP="009776C5">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bookmarkStart w:id="11" w:name="_GoBack"/>
      <w:bookmarkEnd w:id="11"/>
    </w:p>
    <w:sectPr w:rsidR="0026441B" w:rsidSect="00BA7AC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65487" w14:textId="77777777" w:rsidR="009723BA" w:rsidRDefault="009723BA" w:rsidP="00183526">
      <w:r>
        <w:separator/>
      </w:r>
    </w:p>
  </w:endnote>
  <w:endnote w:type="continuationSeparator" w:id="0">
    <w:p w14:paraId="753F7CFB" w14:textId="77777777" w:rsidR="009723BA" w:rsidRDefault="009723BA" w:rsidP="00183526">
      <w:r>
        <w:continuationSeparator/>
      </w:r>
    </w:p>
  </w:endnote>
  <w:endnote w:type="continuationNotice" w:id="1">
    <w:p w14:paraId="6EEC66D5" w14:textId="77777777" w:rsidR="009723BA" w:rsidRDefault="00972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BBB27" w14:textId="77777777" w:rsidR="009723BA" w:rsidRDefault="009723BA" w:rsidP="00183526">
      <w:r>
        <w:separator/>
      </w:r>
    </w:p>
  </w:footnote>
  <w:footnote w:type="continuationSeparator" w:id="0">
    <w:p w14:paraId="79A673F8" w14:textId="77777777" w:rsidR="009723BA" w:rsidRDefault="009723BA" w:rsidP="00183526">
      <w:r>
        <w:continuationSeparator/>
      </w:r>
    </w:p>
  </w:footnote>
  <w:footnote w:type="continuationNotice" w:id="1">
    <w:p w14:paraId="1EAF6A31" w14:textId="77777777" w:rsidR="009723BA" w:rsidRDefault="009723BA"/>
  </w:footnote>
  <w:footnote w:id="2">
    <w:p w14:paraId="222920B6" w14:textId="75D5313D" w:rsidR="002B505B" w:rsidRPr="00464338" w:rsidRDefault="002B505B" w:rsidP="004B501C">
      <w:pPr>
        <w:pStyle w:val="FootnoteText"/>
        <w:jc w:val="both"/>
        <w:rPr>
          <w:rFonts w:cs="Times New Roman"/>
          <w:i/>
        </w:rPr>
      </w:pPr>
      <w:r w:rsidRPr="004B501C">
        <w:rPr>
          <w:rStyle w:val="FootnoteReference"/>
        </w:rPr>
        <w:footnoteRef/>
      </w:r>
      <w:r w:rsidRPr="004B501C">
        <w:t xml:space="preserve"> </w:t>
      </w:r>
      <w:r w:rsidRPr="00464338">
        <w:rPr>
          <w:i/>
        </w:rPr>
        <w:t>A</w:t>
      </w:r>
      <w:r w:rsidRPr="00464338">
        <w:rPr>
          <w:rFonts w:cs="Times New Roman"/>
          <w:i/>
        </w:rPr>
        <w:t xml:space="preserve">izpilda </w:t>
      </w:r>
      <w:r w:rsidR="000F1ABA" w:rsidRPr="00464338">
        <w:rPr>
          <w:rFonts w:cs="Times New Roman"/>
          <w:i/>
        </w:rPr>
        <w:t>p</w:t>
      </w:r>
      <w:r w:rsidRPr="00464338">
        <w:rPr>
          <w:rFonts w:cs="Times New Roman"/>
          <w:i/>
        </w:rPr>
        <w:t xml:space="preserve">ersona, ierakstot vārdu </w:t>
      </w:r>
      <w:r w:rsidRPr="00464338">
        <w:rPr>
          <w:rFonts w:cs="Times New Roman"/>
          <w:b/>
          <w:i/>
        </w:rPr>
        <w:t>“APLIECINĀM”</w:t>
      </w:r>
      <w:r w:rsidRPr="00464338">
        <w:rPr>
          <w:rFonts w:cs="Times New Roman"/>
          <w:i/>
        </w:rPr>
        <w:t xml:space="preserve"> vai </w:t>
      </w:r>
      <w:r w:rsidRPr="00464338">
        <w:rPr>
          <w:rFonts w:cs="Times New Roman"/>
          <w:b/>
          <w:i/>
        </w:rPr>
        <w:t>“NODROŠINĀSIM”</w:t>
      </w:r>
      <w:r w:rsidRPr="00464338">
        <w:rPr>
          <w:rFonts w:cs="Times New Roman"/>
          <w:i/>
        </w:rPr>
        <w:t>, vai</w:t>
      </w:r>
      <w:r w:rsidRPr="00464338">
        <w:rPr>
          <w:rFonts w:cs="Times New Roman"/>
          <w:b/>
          <w:i/>
        </w:rPr>
        <w:t xml:space="preserve"> “PIEKRĪTAM”</w:t>
      </w:r>
      <w:r w:rsidRPr="00464338">
        <w:rPr>
          <w:rFonts w:cs="Times New Roman"/>
          <w:i/>
        </w:rPr>
        <w:t>, vai citādi raksturojot savas spējas nodrošināt prasību ievērošanu.</w:t>
      </w:r>
      <w:r w:rsidRPr="00464338">
        <w:rPr>
          <w:rFonts w:cs="Times New Roman"/>
        </w:rPr>
        <w:t xml:space="preserve"> </w:t>
      </w:r>
    </w:p>
  </w:footnote>
  <w:footnote w:id="3">
    <w:p w14:paraId="2CFA4FC8" w14:textId="07BD84AB" w:rsidR="002B505B" w:rsidRPr="00BD59C4" w:rsidRDefault="002B505B" w:rsidP="0030120B">
      <w:pPr>
        <w:pStyle w:val="FootnoteText"/>
        <w:rPr>
          <w:i/>
          <w:iCs/>
        </w:rPr>
      </w:pPr>
      <w:r w:rsidRPr="00464338">
        <w:rPr>
          <w:rStyle w:val="FootnoteReference"/>
          <w:i/>
          <w:iCs/>
        </w:rPr>
        <w:footnoteRef/>
      </w:r>
      <w:r w:rsidRPr="00464338">
        <w:rPr>
          <w:i/>
          <w:iCs/>
        </w:rPr>
        <w:t xml:space="preserve"> </w:t>
      </w:r>
      <w:r w:rsidRPr="00464338">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C51B6"/>
    <w:multiLevelType w:val="hybridMultilevel"/>
    <w:tmpl w:val="A02663B8"/>
    <w:lvl w:ilvl="0" w:tplc="2124BEB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345E7A"/>
    <w:multiLevelType w:val="hybridMultilevel"/>
    <w:tmpl w:val="4962AE84"/>
    <w:lvl w:ilvl="0" w:tplc="17B043F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D217FD2"/>
    <w:multiLevelType w:val="hybridMultilevel"/>
    <w:tmpl w:val="7AD82402"/>
    <w:lvl w:ilvl="0" w:tplc="BCD6F58A">
      <w:start w:val="1"/>
      <w:numFmt w:val="bullet"/>
      <w:lvlText w:val="-"/>
      <w:lvlJc w:val="left"/>
      <w:pPr>
        <w:ind w:left="500" w:hanging="360"/>
      </w:pPr>
      <w:rPr>
        <w:rFonts w:ascii="Times New Roman" w:eastAsia="Times New Roman" w:hAnsi="Times New Roman" w:cs="Times New Roman" w:hint="default"/>
      </w:rPr>
    </w:lvl>
    <w:lvl w:ilvl="1" w:tplc="04260003" w:tentative="1">
      <w:start w:val="1"/>
      <w:numFmt w:val="bullet"/>
      <w:lvlText w:val="o"/>
      <w:lvlJc w:val="left"/>
      <w:pPr>
        <w:ind w:left="1220" w:hanging="360"/>
      </w:pPr>
      <w:rPr>
        <w:rFonts w:ascii="Courier New" w:hAnsi="Courier New" w:cs="Courier New" w:hint="default"/>
      </w:rPr>
    </w:lvl>
    <w:lvl w:ilvl="2" w:tplc="04260005" w:tentative="1">
      <w:start w:val="1"/>
      <w:numFmt w:val="bullet"/>
      <w:lvlText w:val=""/>
      <w:lvlJc w:val="left"/>
      <w:pPr>
        <w:ind w:left="1940" w:hanging="360"/>
      </w:pPr>
      <w:rPr>
        <w:rFonts w:ascii="Wingdings" w:hAnsi="Wingdings" w:hint="default"/>
      </w:rPr>
    </w:lvl>
    <w:lvl w:ilvl="3" w:tplc="04260001" w:tentative="1">
      <w:start w:val="1"/>
      <w:numFmt w:val="bullet"/>
      <w:lvlText w:val=""/>
      <w:lvlJc w:val="left"/>
      <w:pPr>
        <w:ind w:left="2660" w:hanging="360"/>
      </w:pPr>
      <w:rPr>
        <w:rFonts w:ascii="Symbol" w:hAnsi="Symbol" w:hint="default"/>
      </w:rPr>
    </w:lvl>
    <w:lvl w:ilvl="4" w:tplc="04260003" w:tentative="1">
      <w:start w:val="1"/>
      <w:numFmt w:val="bullet"/>
      <w:lvlText w:val="o"/>
      <w:lvlJc w:val="left"/>
      <w:pPr>
        <w:ind w:left="3380" w:hanging="360"/>
      </w:pPr>
      <w:rPr>
        <w:rFonts w:ascii="Courier New" w:hAnsi="Courier New" w:cs="Courier New" w:hint="default"/>
      </w:rPr>
    </w:lvl>
    <w:lvl w:ilvl="5" w:tplc="04260005" w:tentative="1">
      <w:start w:val="1"/>
      <w:numFmt w:val="bullet"/>
      <w:lvlText w:val=""/>
      <w:lvlJc w:val="left"/>
      <w:pPr>
        <w:ind w:left="4100" w:hanging="360"/>
      </w:pPr>
      <w:rPr>
        <w:rFonts w:ascii="Wingdings" w:hAnsi="Wingdings" w:hint="default"/>
      </w:rPr>
    </w:lvl>
    <w:lvl w:ilvl="6" w:tplc="04260001" w:tentative="1">
      <w:start w:val="1"/>
      <w:numFmt w:val="bullet"/>
      <w:lvlText w:val=""/>
      <w:lvlJc w:val="left"/>
      <w:pPr>
        <w:ind w:left="4820" w:hanging="360"/>
      </w:pPr>
      <w:rPr>
        <w:rFonts w:ascii="Symbol" w:hAnsi="Symbol" w:hint="default"/>
      </w:rPr>
    </w:lvl>
    <w:lvl w:ilvl="7" w:tplc="04260003" w:tentative="1">
      <w:start w:val="1"/>
      <w:numFmt w:val="bullet"/>
      <w:lvlText w:val="o"/>
      <w:lvlJc w:val="left"/>
      <w:pPr>
        <w:ind w:left="5540" w:hanging="360"/>
      </w:pPr>
      <w:rPr>
        <w:rFonts w:ascii="Courier New" w:hAnsi="Courier New" w:cs="Courier New" w:hint="default"/>
      </w:rPr>
    </w:lvl>
    <w:lvl w:ilvl="8" w:tplc="04260005" w:tentative="1">
      <w:start w:val="1"/>
      <w:numFmt w:val="bullet"/>
      <w:lvlText w:val=""/>
      <w:lvlJc w:val="left"/>
      <w:pPr>
        <w:ind w:left="6260" w:hanging="360"/>
      </w:pPr>
      <w:rPr>
        <w:rFonts w:ascii="Wingdings" w:hAnsi="Wingdings" w:hint="default"/>
      </w:rPr>
    </w:lvl>
  </w:abstractNum>
  <w:abstractNum w:abstractNumId="8"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197F9F"/>
    <w:multiLevelType w:val="hybridMultilevel"/>
    <w:tmpl w:val="6F860892"/>
    <w:lvl w:ilvl="0" w:tplc="4934D1A6">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11"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4"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2"/>
  </w:num>
  <w:num w:numId="4">
    <w:abstractNumId w:val="0"/>
  </w:num>
  <w:num w:numId="5">
    <w:abstractNumId w:val="4"/>
  </w:num>
  <w:num w:numId="6">
    <w:abstractNumId w:val="13"/>
  </w:num>
  <w:num w:numId="7">
    <w:abstractNumId w:val="10"/>
  </w:num>
  <w:num w:numId="8">
    <w:abstractNumId w:val="14"/>
  </w:num>
  <w:num w:numId="9">
    <w:abstractNumId w:val="11"/>
  </w:num>
  <w:num w:numId="10">
    <w:abstractNumId w:val="5"/>
  </w:num>
  <w:num w:numId="11">
    <w:abstractNumId w:val="8"/>
  </w:num>
  <w:num w:numId="12">
    <w:abstractNumId w:val="7"/>
  </w:num>
  <w:num w:numId="13">
    <w:abstractNumId w:val="3"/>
  </w:num>
  <w:num w:numId="14">
    <w:abstractNumId w:val="9"/>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41DB"/>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6B22"/>
    <w:rsid w:val="00037589"/>
    <w:rsid w:val="00040DBE"/>
    <w:rsid w:val="00042265"/>
    <w:rsid w:val="00047845"/>
    <w:rsid w:val="00050BBC"/>
    <w:rsid w:val="00052652"/>
    <w:rsid w:val="00053AD3"/>
    <w:rsid w:val="00054748"/>
    <w:rsid w:val="00055163"/>
    <w:rsid w:val="00056721"/>
    <w:rsid w:val="000568FB"/>
    <w:rsid w:val="0005730E"/>
    <w:rsid w:val="00060092"/>
    <w:rsid w:val="00060A20"/>
    <w:rsid w:val="0006163F"/>
    <w:rsid w:val="00061AAB"/>
    <w:rsid w:val="000664A4"/>
    <w:rsid w:val="00070641"/>
    <w:rsid w:val="00070B01"/>
    <w:rsid w:val="00076779"/>
    <w:rsid w:val="000776A7"/>
    <w:rsid w:val="000819F3"/>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5736"/>
    <w:rsid w:val="000C6592"/>
    <w:rsid w:val="000D2092"/>
    <w:rsid w:val="000D2562"/>
    <w:rsid w:val="000D2954"/>
    <w:rsid w:val="000D2B27"/>
    <w:rsid w:val="000D3DF1"/>
    <w:rsid w:val="000D7490"/>
    <w:rsid w:val="000E345B"/>
    <w:rsid w:val="000E40A4"/>
    <w:rsid w:val="000E4EA9"/>
    <w:rsid w:val="000F1ABA"/>
    <w:rsid w:val="000F4217"/>
    <w:rsid w:val="000F5054"/>
    <w:rsid w:val="000F5F2C"/>
    <w:rsid w:val="000F7255"/>
    <w:rsid w:val="001011BF"/>
    <w:rsid w:val="001026E7"/>
    <w:rsid w:val="0010308F"/>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87C0C"/>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E304C"/>
    <w:rsid w:val="001F1B7B"/>
    <w:rsid w:val="001F3FE6"/>
    <w:rsid w:val="001F4950"/>
    <w:rsid w:val="001F75B4"/>
    <w:rsid w:val="00207472"/>
    <w:rsid w:val="00211D3D"/>
    <w:rsid w:val="00212142"/>
    <w:rsid w:val="00212746"/>
    <w:rsid w:val="00217107"/>
    <w:rsid w:val="00217BF5"/>
    <w:rsid w:val="00222FB7"/>
    <w:rsid w:val="00224862"/>
    <w:rsid w:val="002273DB"/>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5B7F"/>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2DE6"/>
    <w:rsid w:val="00313646"/>
    <w:rsid w:val="00313779"/>
    <w:rsid w:val="00313B3B"/>
    <w:rsid w:val="00320940"/>
    <w:rsid w:val="00320A84"/>
    <w:rsid w:val="003219DE"/>
    <w:rsid w:val="00326F16"/>
    <w:rsid w:val="00331763"/>
    <w:rsid w:val="00333C47"/>
    <w:rsid w:val="003346C0"/>
    <w:rsid w:val="0033614E"/>
    <w:rsid w:val="0033724A"/>
    <w:rsid w:val="00337B84"/>
    <w:rsid w:val="0034053F"/>
    <w:rsid w:val="0034241E"/>
    <w:rsid w:val="003435AD"/>
    <w:rsid w:val="00345770"/>
    <w:rsid w:val="00354E17"/>
    <w:rsid w:val="00360B63"/>
    <w:rsid w:val="00361352"/>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32D4"/>
    <w:rsid w:val="00425584"/>
    <w:rsid w:val="00425C2C"/>
    <w:rsid w:val="004308E1"/>
    <w:rsid w:val="00433E2B"/>
    <w:rsid w:val="004371C1"/>
    <w:rsid w:val="00437B95"/>
    <w:rsid w:val="00443A9C"/>
    <w:rsid w:val="00443C4E"/>
    <w:rsid w:val="00445A1A"/>
    <w:rsid w:val="00450B69"/>
    <w:rsid w:val="004553AE"/>
    <w:rsid w:val="00460E38"/>
    <w:rsid w:val="00464338"/>
    <w:rsid w:val="00466C6B"/>
    <w:rsid w:val="004712D0"/>
    <w:rsid w:val="00472DF7"/>
    <w:rsid w:val="00473AD9"/>
    <w:rsid w:val="00475B0E"/>
    <w:rsid w:val="00481F21"/>
    <w:rsid w:val="0048494D"/>
    <w:rsid w:val="00484C79"/>
    <w:rsid w:val="00486BEC"/>
    <w:rsid w:val="004907BB"/>
    <w:rsid w:val="0049218D"/>
    <w:rsid w:val="004940E1"/>
    <w:rsid w:val="004971B3"/>
    <w:rsid w:val="00497900"/>
    <w:rsid w:val="004A1B73"/>
    <w:rsid w:val="004A255B"/>
    <w:rsid w:val="004A3A47"/>
    <w:rsid w:val="004B16D4"/>
    <w:rsid w:val="004B215E"/>
    <w:rsid w:val="004B36DC"/>
    <w:rsid w:val="004B3C64"/>
    <w:rsid w:val="004B47CE"/>
    <w:rsid w:val="004B501C"/>
    <w:rsid w:val="004B67A8"/>
    <w:rsid w:val="004C4561"/>
    <w:rsid w:val="004D231F"/>
    <w:rsid w:val="004D27CA"/>
    <w:rsid w:val="004D2AC6"/>
    <w:rsid w:val="004D2CB9"/>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139"/>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8EE"/>
    <w:rsid w:val="005A6934"/>
    <w:rsid w:val="005A703E"/>
    <w:rsid w:val="005A7A46"/>
    <w:rsid w:val="005B15CF"/>
    <w:rsid w:val="005B172C"/>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0EBD"/>
    <w:rsid w:val="006220FD"/>
    <w:rsid w:val="006245FA"/>
    <w:rsid w:val="0063092F"/>
    <w:rsid w:val="00631456"/>
    <w:rsid w:val="0063423B"/>
    <w:rsid w:val="0063748D"/>
    <w:rsid w:val="00637E4B"/>
    <w:rsid w:val="006406C7"/>
    <w:rsid w:val="006414E6"/>
    <w:rsid w:val="00642F87"/>
    <w:rsid w:val="006447C9"/>
    <w:rsid w:val="00645D0B"/>
    <w:rsid w:val="00652046"/>
    <w:rsid w:val="0065220C"/>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1241"/>
    <w:rsid w:val="00691913"/>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08A7"/>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440F"/>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468A"/>
    <w:rsid w:val="007B7359"/>
    <w:rsid w:val="007C2416"/>
    <w:rsid w:val="007C358E"/>
    <w:rsid w:val="007C3840"/>
    <w:rsid w:val="007C3847"/>
    <w:rsid w:val="007C3AA3"/>
    <w:rsid w:val="007C69AE"/>
    <w:rsid w:val="007C760F"/>
    <w:rsid w:val="007D1803"/>
    <w:rsid w:val="007D2A2A"/>
    <w:rsid w:val="007D3FB1"/>
    <w:rsid w:val="007E07FF"/>
    <w:rsid w:val="007E0E11"/>
    <w:rsid w:val="007E18F1"/>
    <w:rsid w:val="007E2B85"/>
    <w:rsid w:val="007E3FA1"/>
    <w:rsid w:val="007E6758"/>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27F2"/>
    <w:rsid w:val="00864BE0"/>
    <w:rsid w:val="008663EA"/>
    <w:rsid w:val="0086718C"/>
    <w:rsid w:val="0087071E"/>
    <w:rsid w:val="00870932"/>
    <w:rsid w:val="00874510"/>
    <w:rsid w:val="008755DD"/>
    <w:rsid w:val="00880693"/>
    <w:rsid w:val="008812D8"/>
    <w:rsid w:val="00881C77"/>
    <w:rsid w:val="00892C30"/>
    <w:rsid w:val="008942F0"/>
    <w:rsid w:val="008A22B3"/>
    <w:rsid w:val="008A4E0C"/>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8B"/>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4A01"/>
    <w:rsid w:val="0092580A"/>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23BA"/>
    <w:rsid w:val="009745FD"/>
    <w:rsid w:val="009761FF"/>
    <w:rsid w:val="00977382"/>
    <w:rsid w:val="009776C5"/>
    <w:rsid w:val="009809E5"/>
    <w:rsid w:val="00983AB4"/>
    <w:rsid w:val="00984DDA"/>
    <w:rsid w:val="00985191"/>
    <w:rsid w:val="009863DC"/>
    <w:rsid w:val="00990529"/>
    <w:rsid w:val="009905FC"/>
    <w:rsid w:val="00994B84"/>
    <w:rsid w:val="00995391"/>
    <w:rsid w:val="00995D36"/>
    <w:rsid w:val="00996733"/>
    <w:rsid w:val="009A0415"/>
    <w:rsid w:val="009A2A1B"/>
    <w:rsid w:val="009A5406"/>
    <w:rsid w:val="009B1F8E"/>
    <w:rsid w:val="009B2996"/>
    <w:rsid w:val="009B3F68"/>
    <w:rsid w:val="009B78C9"/>
    <w:rsid w:val="009D0371"/>
    <w:rsid w:val="009D1848"/>
    <w:rsid w:val="009D3527"/>
    <w:rsid w:val="009D64DA"/>
    <w:rsid w:val="009D682F"/>
    <w:rsid w:val="009E08E9"/>
    <w:rsid w:val="009E220B"/>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02CB"/>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6D31"/>
    <w:rsid w:val="00B47BD2"/>
    <w:rsid w:val="00B53DBB"/>
    <w:rsid w:val="00B553D5"/>
    <w:rsid w:val="00B60556"/>
    <w:rsid w:val="00B6111B"/>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33D"/>
    <w:rsid w:val="00BD4DD5"/>
    <w:rsid w:val="00BD6EEC"/>
    <w:rsid w:val="00BE0F9D"/>
    <w:rsid w:val="00BE1540"/>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47B7"/>
    <w:rsid w:val="00C853DA"/>
    <w:rsid w:val="00C85F37"/>
    <w:rsid w:val="00C8707D"/>
    <w:rsid w:val="00C911BD"/>
    <w:rsid w:val="00C91E57"/>
    <w:rsid w:val="00C921B6"/>
    <w:rsid w:val="00C9233B"/>
    <w:rsid w:val="00CA0846"/>
    <w:rsid w:val="00CA14EC"/>
    <w:rsid w:val="00CA2C08"/>
    <w:rsid w:val="00CA4CA6"/>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1711"/>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011"/>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www.vid.gov.lv/lv/personas-datu-apstrade-v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27FEA-2537-4F4F-84DD-9975421B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7513</Words>
  <Characters>4283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22</cp:revision>
  <dcterms:created xsi:type="dcterms:W3CDTF">2021-10-20T12:39:00Z</dcterms:created>
  <dcterms:modified xsi:type="dcterms:W3CDTF">2021-10-21T06:41:00Z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