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2A1E61C" w:rsidR="00E86B03" w:rsidRPr="002B526B" w:rsidRDefault="004B3C64" w:rsidP="00D01AAD">
      <w:pPr>
        <w:jc w:val="center"/>
        <w:rPr>
          <w:rFonts w:eastAsia="Times New Roman" w:cs="Times New Roman"/>
          <w:b/>
          <w:szCs w:val="24"/>
        </w:rPr>
      </w:pPr>
      <w:r w:rsidRPr="002B526B">
        <w:rPr>
          <w:rFonts w:eastAsia="Times New Roman" w:cs="Times New Roman"/>
          <w:b/>
          <w:szCs w:val="24"/>
        </w:rPr>
        <w:t>“</w:t>
      </w:r>
      <w:bookmarkStart w:id="1" w:name="_Hlk229136467"/>
      <w:r w:rsidR="005C32D5" w:rsidRPr="009E3E79">
        <w:rPr>
          <w:rFonts w:eastAsia="Times New Roman" w:cs="Times New Roman"/>
          <w:b/>
          <w:color w:val="000000"/>
          <w:szCs w:val="24"/>
          <w:lang w:eastAsia="lv-LV"/>
        </w:rPr>
        <w:t>Silenes un Vientuļu MKP bagāžas rentgena iekārtu pārvietošana</w:t>
      </w:r>
      <w:bookmarkEnd w:id="1"/>
      <w:r w:rsidRPr="002B526B">
        <w:rPr>
          <w:rFonts w:eastAsia="Times New Roman" w:cs="Times New Roman"/>
          <w:b/>
          <w:szCs w:val="24"/>
        </w:rPr>
        <w:t>”</w:t>
      </w:r>
    </w:p>
    <w:p w14:paraId="74304135" w14:textId="607EA6F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C32D5">
        <w:rPr>
          <w:rFonts w:eastAsia="Times New Roman" w:cs="Times New Roman"/>
          <w:b/>
          <w:szCs w:val="24"/>
        </w:rPr>
        <w:t>6</w:t>
      </w:r>
      <w:r w:rsidR="005C32D5" w:rsidRPr="00326F16">
        <w:rPr>
          <w:rFonts w:eastAsia="Times New Roman" w:cs="Times New Roman"/>
          <w:b/>
          <w:szCs w:val="24"/>
        </w:rPr>
        <w:t>/</w:t>
      </w:r>
      <w:r w:rsidR="005C32D5">
        <w:rPr>
          <w:rFonts w:eastAsia="Times New Roman" w:cs="Times New Roman"/>
          <w:b/>
          <w:szCs w:val="24"/>
        </w:rPr>
        <w:t>127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84756B6"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5C32D5" w:rsidRPr="005C32D5">
        <w:rPr>
          <w:szCs w:val="24"/>
        </w:rPr>
        <w:t>Silenes un Vientuļu MKP bagāžas rentgena iekārtu pārvietošana</w:t>
      </w:r>
      <w:r w:rsidRPr="00086A7A">
        <w:rPr>
          <w:szCs w:val="24"/>
        </w:rPr>
        <w:t>”, ID Nr.FM VID 20</w:t>
      </w:r>
      <w:r w:rsidR="008F6E9C" w:rsidRPr="00086A7A">
        <w:rPr>
          <w:szCs w:val="24"/>
        </w:rPr>
        <w:t>2</w:t>
      </w:r>
      <w:r w:rsidR="005C32D5">
        <w:rPr>
          <w:szCs w:val="24"/>
        </w:rPr>
        <w:t>6</w:t>
      </w:r>
      <w:r w:rsidR="005C32D5" w:rsidRPr="00086A7A">
        <w:rPr>
          <w:szCs w:val="24"/>
        </w:rPr>
        <w:t>/</w:t>
      </w:r>
      <w:r w:rsidR="005C32D5">
        <w:rPr>
          <w:szCs w:val="24"/>
        </w:rPr>
        <w:t>127</w:t>
      </w:r>
      <w:r w:rsidR="005C32D5"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00CE52EE" w14:textId="77777777" w:rsidR="000D2092" w:rsidRDefault="006F69F1" w:rsidP="00E1001A">
            <w:pPr>
              <w:ind w:left="135" w:right="145"/>
              <w:jc w:val="both"/>
              <w:rPr>
                <w:rFonts w:eastAsia="Times New Roman" w:cs="Times New Roman"/>
                <w:bCs/>
                <w:szCs w:val="24"/>
                <w:lang w:eastAsia="lv-LV"/>
              </w:rPr>
            </w:pPr>
            <w:r>
              <w:rPr>
                <w:rFonts w:eastAsia="Times New Roman" w:cs="Times New Roman"/>
                <w:bCs/>
                <w:szCs w:val="24"/>
                <w:lang w:eastAsia="lv-LV"/>
              </w:rPr>
              <w:t xml:space="preserve">VID īpašumā esošo rentgena iekārtu </w:t>
            </w:r>
            <w:r>
              <w:t xml:space="preserve"> </w:t>
            </w:r>
            <w:proofErr w:type="spellStart"/>
            <w:r w:rsidRPr="006F69F1">
              <w:rPr>
                <w:rFonts w:eastAsia="Times New Roman" w:cs="Times New Roman"/>
                <w:bCs/>
                <w:szCs w:val="24"/>
                <w:lang w:eastAsia="lv-LV"/>
              </w:rPr>
              <w:t>Rapiscan</w:t>
            </w:r>
            <w:proofErr w:type="spellEnd"/>
            <w:r w:rsidRPr="006F69F1">
              <w:rPr>
                <w:rFonts w:eastAsia="Times New Roman" w:cs="Times New Roman"/>
                <w:bCs/>
                <w:szCs w:val="24"/>
                <w:lang w:eastAsia="lv-LV"/>
              </w:rPr>
              <w:t xml:space="preserve"> 627DV</w:t>
            </w:r>
            <w:r>
              <w:t xml:space="preserve"> un </w:t>
            </w:r>
            <w:proofErr w:type="spellStart"/>
            <w:r w:rsidRPr="006F69F1">
              <w:rPr>
                <w:rFonts w:eastAsia="Times New Roman" w:cs="Times New Roman"/>
                <w:bCs/>
                <w:szCs w:val="24"/>
                <w:lang w:eastAsia="lv-LV"/>
              </w:rPr>
              <w:t>Nuctech</w:t>
            </w:r>
            <w:proofErr w:type="spellEnd"/>
            <w:r w:rsidRPr="006F69F1">
              <w:rPr>
                <w:rFonts w:eastAsia="Times New Roman" w:cs="Times New Roman"/>
                <w:bCs/>
                <w:szCs w:val="24"/>
                <w:lang w:eastAsia="lv-LV"/>
              </w:rPr>
              <w:t xml:space="preserve"> CX100100TI</w:t>
            </w:r>
            <w:r>
              <w:rPr>
                <w:rFonts w:eastAsia="Times New Roman" w:cs="Times New Roman"/>
                <w:bCs/>
                <w:szCs w:val="24"/>
                <w:lang w:eastAsia="lv-LV"/>
              </w:rPr>
              <w:t xml:space="preserve"> pārvietošana</w:t>
            </w:r>
            <w:r w:rsidR="00153DA9">
              <w:rPr>
                <w:rFonts w:eastAsia="Times New Roman" w:cs="Times New Roman"/>
                <w:bCs/>
                <w:szCs w:val="24"/>
                <w:lang w:eastAsia="lv-LV"/>
              </w:rPr>
              <w:t>.</w:t>
            </w:r>
          </w:p>
          <w:p w14:paraId="7949F8FA" w14:textId="4A4C6D9B" w:rsidR="00153DA9" w:rsidRDefault="00153DA9" w:rsidP="00E1001A">
            <w:pPr>
              <w:ind w:left="135" w:right="145"/>
              <w:jc w:val="both"/>
              <w:rPr>
                <w:rFonts w:eastAsia="Times New Roman" w:cs="Times New Roman"/>
                <w:bCs/>
                <w:szCs w:val="24"/>
                <w:lang w:eastAsia="lv-LV"/>
              </w:rPr>
            </w:pPr>
            <w:r>
              <w:rPr>
                <w:rFonts w:eastAsia="Times New Roman" w:cs="Times New Roman"/>
                <w:bCs/>
                <w:szCs w:val="24"/>
                <w:lang w:eastAsia="lv-LV"/>
              </w:rPr>
              <w:t xml:space="preserve">Pakalpojuma sniegšanas vieta: </w:t>
            </w:r>
          </w:p>
          <w:p w14:paraId="724E6452" w14:textId="77777777" w:rsidR="00153DA9" w:rsidRDefault="00153DA9" w:rsidP="00153DA9">
            <w:pPr>
              <w:ind w:left="280" w:right="282"/>
              <w:jc w:val="both"/>
              <w:rPr>
                <w:sz w:val="22"/>
              </w:rPr>
            </w:pPr>
            <w:r w:rsidRPr="00AA4DE3">
              <w:rPr>
                <w:sz w:val="22"/>
              </w:rPr>
              <w:t>-</w:t>
            </w:r>
            <w:r w:rsidRPr="00AA4DE3">
              <w:rPr>
                <w:sz w:val="22"/>
              </w:rPr>
              <w:tab/>
              <w:t xml:space="preserve">Rentgena iekārtas </w:t>
            </w:r>
            <w:proofErr w:type="spellStart"/>
            <w:r w:rsidRPr="00AA4DE3">
              <w:rPr>
                <w:sz w:val="22"/>
              </w:rPr>
              <w:t>Rapiscan</w:t>
            </w:r>
            <w:proofErr w:type="spellEnd"/>
            <w:r w:rsidRPr="00AA4DE3">
              <w:rPr>
                <w:sz w:val="22"/>
              </w:rPr>
              <w:t xml:space="preserve"> 627DV </w:t>
            </w:r>
            <w:r>
              <w:rPr>
                <w:sz w:val="22"/>
              </w:rPr>
              <w:t xml:space="preserve">atrašanās vieta: </w:t>
            </w:r>
            <w:r w:rsidRPr="00B7771D">
              <w:rPr>
                <w:sz w:val="22"/>
              </w:rPr>
              <w:t>Silenes MKP</w:t>
            </w:r>
            <w:r>
              <w:rPr>
                <w:sz w:val="22"/>
              </w:rPr>
              <w:t xml:space="preserve"> </w:t>
            </w:r>
            <w:r w:rsidRPr="00B7771D">
              <w:rPr>
                <w:sz w:val="22"/>
              </w:rPr>
              <w:t>Silene, Skrudalienas pagasts, Augšdaugavas novads, LV-5470</w:t>
            </w:r>
            <w:r>
              <w:rPr>
                <w:sz w:val="22"/>
              </w:rPr>
              <w:t xml:space="preserve"> un </w:t>
            </w:r>
          </w:p>
          <w:p w14:paraId="07AB2BE6" w14:textId="446B98E5" w:rsidR="00153DA9" w:rsidRDefault="00153DA9" w:rsidP="00153DA9">
            <w:pPr>
              <w:ind w:left="135" w:right="145"/>
              <w:jc w:val="both"/>
              <w:rPr>
                <w:rFonts w:eastAsia="Times New Roman" w:cs="Times New Roman"/>
                <w:bCs/>
                <w:szCs w:val="24"/>
                <w:lang w:eastAsia="lv-LV"/>
              </w:rPr>
            </w:pPr>
            <w:r w:rsidRPr="00AA4DE3">
              <w:rPr>
                <w:sz w:val="22"/>
              </w:rPr>
              <w:t>-</w:t>
            </w:r>
            <w:r w:rsidRPr="00AA4DE3">
              <w:rPr>
                <w:sz w:val="22"/>
              </w:rPr>
              <w:tab/>
              <w:t xml:space="preserve">Rentgena iekārtas </w:t>
            </w:r>
            <w:proofErr w:type="spellStart"/>
            <w:r w:rsidRPr="00AA4DE3">
              <w:rPr>
                <w:sz w:val="22"/>
              </w:rPr>
              <w:t>Nuctech</w:t>
            </w:r>
            <w:proofErr w:type="spellEnd"/>
            <w:r w:rsidRPr="00AA4DE3">
              <w:rPr>
                <w:sz w:val="22"/>
              </w:rPr>
              <w:t xml:space="preserve"> CX100100TI</w:t>
            </w:r>
            <w:r>
              <w:rPr>
                <w:sz w:val="22"/>
              </w:rPr>
              <w:t xml:space="preserve"> atrašanās vieta:</w:t>
            </w:r>
            <w:r w:rsidRPr="00AA4DE3">
              <w:rPr>
                <w:sz w:val="22"/>
              </w:rPr>
              <w:t xml:space="preserve"> </w:t>
            </w:r>
            <w:r w:rsidRPr="00B7771D">
              <w:rPr>
                <w:sz w:val="22"/>
              </w:rPr>
              <w:t>Vientuļi, Vecumu pagasts, Balvu novads, LV-4583</w:t>
            </w:r>
            <w:r>
              <w:rPr>
                <w:sz w:val="22"/>
              </w:rPr>
              <w:t>.</w:t>
            </w:r>
          </w:p>
          <w:p w14:paraId="7D777384" w14:textId="7F82FF5B" w:rsidR="00153DA9" w:rsidRPr="00326F16" w:rsidRDefault="00153DA9" w:rsidP="00E1001A">
            <w:pPr>
              <w:ind w:left="135" w:right="145"/>
              <w:jc w:val="both"/>
              <w:rPr>
                <w:rFonts w:eastAsia="Times New Roman" w:cs="Times New Roman"/>
                <w:bCs/>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239E0BBA" w:rsidR="00240842" w:rsidRPr="004F1321" w:rsidRDefault="006F69F1" w:rsidP="00E1001A">
            <w:pPr>
              <w:ind w:right="83"/>
              <w:jc w:val="center"/>
              <w:rPr>
                <w:rFonts w:eastAsia="Times New Roman" w:cs="Times New Roman"/>
                <w:b/>
                <w:bCs/>
                <w:i/>
                <w:szCs w:val="24"/>
                <w:lang w:eastAsia="lv-LV"/>
              </w:rPr>
            </w:pPr>
            <w:r w:rsidRPr="004F1321">
              <w:rPr>
                <w:b/>
                <w:bCs/>
                <w:sz w:val="22"/>
              </w:rPr>
              <w:t>Pakalpojuma pieteikšana un nodrošināšana</w:t>
            </w:r>
            <w:r w:rsidRPr="006F69F1">
              <w:rPr>
                <w:rFonts w:cs="Times New Roman"/>
                <w:b/>
                <w:bCs/>
                <w:i/>
                <w:szCs w:val="24"/>
              </w:rPr>
              <w:t>s kārtība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3BA7D55A" w:rsidR="008E00BA" w:rsidRPr="00326F16" w:rsidRDefault="006F69F1" w:rsidP="00E1001A">
            <w:pPr>
              <w:tabs>
                <w:tab w:val="left" w:pos="1108"/>
              </w:tabs>
              <w:ind w:left="135" w:right="83"/>
              <w:jc w:val="both"/>
              <w:rPr>
                <w:rFonts w:eastAsia="Times New Roman" w:cs="Times New Roman"/>
                <w:szCs w:val="24"/>
                <w:lang w:eastAsia="lv-LV"/>
              </w:rPr>
            </w:pPr>
            <w:r w:rsidRPr="006F69F1">
              <w:rPr>
                <w:rFonts w:eastAsia="Times New Roman" w:cs="Times New Roman"/>
                <w:szCs w:val="24"/>
                <w:lang w:eastAsia="lv-LV"/>
              </w:rPr>
              <w:t xml:space="preserve">Pakalpojums tiek sniegts pēc  pasūtītāja pilnvarotās personas pieteikuma nosūtīšanas Izpildītāja pilnvarotajai personai, norādot pārvietojamo iekārtu un pārvietošanas maršrutu un savstarpēji saskaņojot darbu izpildes laikus (ierašanās laiku </w:t>
            </w:r>
            <w:r w:rsidRPr="006F69F1">
              <w:rPr>
                <w:rFonts w:eastAsia="Times New Roman" w:cs="Times New Roman"/>
                <w:szCs w:val="24"/>
                <w:lang w:eastAsia="lv-LV"/>
              </w:rPr>
              <w:lastRenderedPageBreak/>
              <w:t>iekārtas atrašanās vietā) un termiņus. Pakalpojuma sniedzējs pēc  pasūtītāja pilnvarotās personas pieteikuma nosūtīšanas, apstiprina pieteikuma saņemšanu un nodrošina nepieciešamo darbinieku skaitu, aprīkojumu, kraušanas tehniku un atbilstošus transporta līdzekļus transportēšan</w:t>
            </w:r>
            <w:r>
              <w:rPr>
                <w:rFonts w:eastAsia="Times New Roman" w:cs="Times New Roman"/>
                <w:szCs w:val="24"/>
                <w:lang w:eastAsia="lv-LV"/>
              </w:rPr>
              <w:t>ai</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5BD2EAA" w14:textId="77777777"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 xml:space="preserve">Rentgena iekārtas </w:t>
            </w:r>
            <w:proofErr w:type="spellStart"/>
            <w:r w:rsidRPr="00A55F0A">
              <w:rPr>
                <w:rFonts w:eastAsia="Times New Roman" w:cs="Times New Roman"/>
                <w:szCs w:val="24"/>
                <w:lang w:eastAsia="lv-LV"/>
              </w:rPr>
              <w:t>Nuctech</w:t>
            </w:r>
            <w:proofErr w:type="spellEnd"/>
            <w:r w:rsidRPr="00A55F0A">
              <w:rPr>
                <w:rFonts w:eastAsia="Times New Roman" w:cs="Times New Roman"/>
                <w:szCs w:val="24"/>
                <w:lang w:eastAsia="lv-LV"/>
              </w:rPr>
              <w:t xml:space="preserve"> CX100100TI atrašanās vietā  Vientuļu MKP, pirms iekārtas pārvietošanas ārpus telpām, jānodrošina ēkas loga demontāža un atbilstoši, pēc iekārtas pārvietošanas, loga montāža savā vietā. Demontāžas un montāžas darbi jāsaskaņo ar ēkas īpašnieku VAS "Valsts nekustamie īpašumi".</w:t>
            </w:r>
          </w:p>
          <w:p w14:paraId="22A42650" w14:textId="0D7E385D" w:rsidR="008E00BA" w:rsidRPr="00326F16" w:rsidRDefault="008E00BA" w:rsidP="00A55F0A">
            <w:pPr>
              <w:tabs>
                <w:tab w:val="left" w:pos="1108"/>
              </w:tabs>
              <w:ind w:left="135" w:right="83"/>
              <w:jc w:val="both"/>
              <w:rPr>
                <w:rFonts w:eastAsia="Times New Roman" w:cs="Times New Roman"/>
                <w:szCs w:val="24"/>
                <w:lang w:eastAsia="lv-LV"/>
              </w:rPr>
            </w:pP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10DCD178" w:rsidR="008E00BA" w:rsidRPr="00326F16" w:rsidRDefault="00A55F0A" w:rsidP="00E1001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Pirms rentgena iekārtu pārvietošanas nepieciešamības gadījumā jāsazinās ar rentgena iekārtu uzturētāju SIA “</w:t>
            </w:r>
            <w:proofErr w:type="spellStart"/>
            <w:r w:rsidRPr="00A55F0A">
              <w:rPr>
                <w:rFonts w:eastAsia="Times New Roman" w:cs="Times New Roman"/>
                <w:szCs w:val="24"/>
                <w:lang w:eastAsia="lv-LV"/>
              </w:rPr>
              <w:t>Armgate</w:t>
            </w:r>
            <w:proofErr w:type="spellEnd"/>
            <w:r w:rsidRPr="00A55F0A">
              <w:rPr>
                <w:rFonts w:eastAsia="Times New Roman" w:cs="Times New Roman"/>
                <w:szCs w:val="24"/>
                <w:lang w:eastAsia="lv-LV"/>
              </w:rPr>
              <w:t xml:space="preserve">” (kontaktpersona  Vasilijs </w:t>
            </w:r>
            <w:proofErr w:type="spellStart"/>
            <w:r w:rsidRPr="00A55F0A">
              <w:rPr>
                <w:rFonts w:eastAsia="Times New Roman" w:cs="Times New Roman"/>
                <w:szCs w:val="24"/>
                <w:lang w:eastAsia="lv-LV"/>
              </w:rPr>
              <w:t>Ignatovs</w:t>
            </w:r>
            <w:proofErr w:type="spellEnd"/>
            <w:r w:rsidRPr="00A55F0A">
              <w:rPr>
                <w:rFonts w:eastAsia="Times New Roman" w:cs="Times New Roman"/>
                <w:szCs w:val="24"/>
                <w:lang w:eastAsia="lv-LV"/>
              </w:rPr>
              <w:t>, tālr.:  67976780, 26583498).</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A55F0A" w:rsidRPr="00326F16" w14:paraId="5FC76FD8" w14:textId="77777777" w:rsidTr="00C51AB8">
        <w:trPr>
          <w:trHeight w:val="310"/>
        </w:trPr>
        <w:tc>
          <w:tcPr>
            <w:tcW w:w="452" w:type="pct"/>
            <w:tcBorders>
              <w:top w:val="single" w:sz="4" w:space="0" w:color="auto"/>
            </w:tcBorders>
            <w:vAlign w:val="center"/>
          </w:tcPr>
          <w:p w14:paraId="141C6477" w14:textId="77777777" w:rsidR="00A55F0A" w:rsidRPr="00384803" w:rsidRDefault="00A55F0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046DB6F" w14:textId="751513E6" w:rsidR="00A55F0A" w:rsidRPr="00A55F0A" w:rsidRDefault="00A55F0A" w:rsidP="00E1001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 xml:space="preserve">Nepieciešamības gadījumā pretendents var pieteikties darbu veikšanas vietu apsekošanai saskaņojot ierašanās laiku trīs darba dienas iepriekš ar: Valsts ieņēmumu dienesta  Administratīvās pārvaldes Muitas tehniskā aprīkojuma daļas  iekārtu ekspluatācijas inženieri  Grigoriju Kuzminu (tālr.: 67123212) un  Valsts ieņēmumu dienesta  Administratīvās pārvaldes Nekustamā īpašuma apsaimniekošanas daļas  galveno nekustamā īpašuma pārvaldnieku  Aivi Zāģeri (tālr.: 67123113; 28347814) vai  Valsts ieņēmumu dienesta  Administratīvās pārvaldes Nekustamā īpašuma apsaimniekošanas daļas  galveno nekustamā īpašuma pārvaldnieku  Andri </w:t>
            </w:r>
            <w:proofErr w:type="spellStart"/>
            <w:r w:rsidRPr="00A55F0A">
              <w:rPr>
                <w:rFonts w:eastAsia="Times New Roman" w:cs="Times New Roman"/>
                <w:szCs w:val="24"/>
                <w:lang w:eastAsia="lv-LV"/>
              </w:rPr>
              <w:t>Kozindu</w:t>
            </w:r>
            <w:proofErr w:type="spellEnd"/>
            <w:r w:rsidRPr="00A55F0A">
              <w:rPr>
                <w:rFonts w:eastAsia="Times New Roman" w:cs="Times New Roman"/>
                <w:szCs w:val="24"/>
                <w:lang w:eastAsia="lv-LV"/>
              </w:rPr>
              <w:t xml:space="preserve"> (tālr.: 67123209).</w:t>
            </w:r>
          </w:p>
        </w:tc>
        <w:tc>
          <w:tcPr>
            <w:tcW w:w="1289" w:type="pct"/>
          </w:tcPr>
          <w:p w14:paraId="595CFFA0" w14:textId="77777777" w:rsidR="00A55F0A" w:rsidRPr="00326F16" w:rsidRDefault="00A55F0A" w:rsidP="00E1001A">
            <w:pPr>
              <w:ind w:left="148" w:right="126"/>
              <w:jc w:val="both"/>
              <w:rPr>
                <w:rFonts w:eastAsia="Times New Roman" w:cs="Times New Roman"/>
                <w:szCs w:val="24"/>
                <w:lang w:eastAsia="lv-LV"/>
              </w:rPr>
            </w:pPr>
          </w:p>
        </w:tc>
      </w:tr>
      <w:tr w:rsidR="00A55F0A" w:rsidRPr="00326F16" w14:paraId="55DE389C" w14:textId="77777777" w:rsidTr="00C51AB8">
        <w:trPr>
          <w:trHeight w:val="310"/>
        </w:trPr>
        <w:tc>
          <w:tcPr>
            <w:tcW w:w="452" w:type="pct"/>
            <w:tcBorders>
              <w:top w:val="single" w:sz="4" w:space="0" w:color="auto"/>
            </w:tcBorders>
            <w:vAlign w:val="center"/>
          </w:tcPr>
          <w:p w14:paraId="735636A5" w14:textId="77777777" w:rsidR="00A55F0A" w:rsidRPr="00384803" w:rsidRDefault="00A55F0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D7B59A4" w14:textId="68DDA7A8" w:rsidR="00A55F0A" w:rsidRPr="00A55F0A" w:rsidRDefault="00A55F0A" w:rsidP="00E1001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Pārvietošanas un transportēšanas darbu uzsākšana</w:t>
            </w:r>
            <w:r>
              <w:rPr>
                <w:rFonts w:eastAsia="Times New Roman" w:cs="Times New Roman"/>
                <w:szCs w:val="24"/>
                <w:lang w:eastAsia="lv-LV"/>
              </w:rPr>
              <w:t xml:space="preserve"> </w:t>
            </w:r>
            <w:r w:rsidRPr="00A55F0A">
              <w:rPr>
                <w:rFonts w:eastAsia="Times New Roman" w:cs="Times New Roman"/>
                <w:szCs w:val="24"/>
                <w:lang w:eastAsia="lv-LV"/>
              </w:rPr>
              <w:t>3 (trīs) darba dienu laikā pēc pasūtītāja pilnvarotās personas pieteikuma nosūtīšanas.</w:t>
            </w:r>
          </w:p>
        </w:tc>
        <w:tc>
          <w:tcPr>
            <w:tcW w:w="1289" w:type="pct"/>
          </w:tcPr>
          <w:p w14:paraId="102AD29B" w14:textId="77777777" w:rsidR="00A55F0A" w:rsidRPr="00326F16" w:rsidRDefault="00A55F0A" w:rsidP="00E1001A">
            <w:pPr>
              <w:ind w:left="148" w:right="126"/>
              <w:jc w:val="both"/>
              <w:rPr>
                <w:rFonts w:eastAsia="Times New Roman" w:cs="Times New Roman"/>
                <w:szCs w:val="24"/>
                <w:lang w:eastAsia="lv-LV"/>
              </w:rPr>
            </w:pPr>
          </w:p>
        </w:tc>
      </w:tr>
      <w:tr w:rsidR="00A55F0A" w:rsidRPr="00326F16" w14:paraId="3E68144C" w14:textId="77777777" w:rsidTr="00C51AB8">
        <w:trPr>
          <w:trHeight w:val="310"/>
        </w:trPr>
        <w:tc>
          <w:tcPr>
            <w:tcW w:w="452" w:type="pct"/>
            <w:tcBorders>
              <w:top w:val="single" w:sz="4" w:space="0" w:color="auto"/>
            </w:tcBorders>
            <w:vAlign w:val="center"/>
          </w:tcPr>
          <w:p w14:paraId="59961AAA" w14:textId="77777777" w:rsidR="00A55F0A" w:rsidRPr="00384803" w:rsidRDefault="00A55F0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1FEE853" w14:textId="77777777"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Pakalpojuma sniedzējam jānodrošina:</w:t>
            </w:r>
          </w:p>
          <w:p w14:paraId="1B237CDD" w14:textId="77777777"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w:t>
            </w:r>
            <w:r w:rsidRPr="00A55F0A">
              <w:rPr>
                <w:rFonts w:eastAsia="Times New Roman" w:cs="Times New Roman"/>
                <w:szCs w:val="24"/>
                <w:lang w:eastAsia="lv-LV"/>
              </w:rPr>
              <w:tab/>
              <w:t xml:space="preserve">Rentgena iekārtas </w:t>
            </w:r>
            <w:proofErr w:type="spellStart"/>
            <w:r w:rsidRPr="00A55F0A">
              <w:rPr>
                <w:rFonts w:eastAsia="Times New Roman" w:cs="Times New Roman"/>
                <w:szCs w:val="24"/>
                <w:lang w:eastAsia="lv-LV"/>
              </w:rPr>
              <w:t>Nuctech</w:t>
            </w:r>
            <w:proofErr w:type="spellEnd"/>
            <w:r w:rsidRPr="00A55F0A">
              <w:rPr>
                <w:rFonts w:eastAsia="Times New Roman" w:cs="Times New Roman"/>
                <w:szCs w:val="24"/>
                <w:lang w:eastAsia="lv-LV"/>
              </w:rPr>
              <w:t xml:space="preserve"> CX100100TI, svars 1200 kg, gabarīt izmēri 3600 x 1300 x 1790 mm ( </w:t>
            </w:r>
            <w:proofErr w:type="spellStart"/>
            <w:r w:rsidRPr="00A55F0A">
              <w:rPr>
                <w:rFonts w:eastAsia="Times New Roman" w:cs="Times New Roman"/>
                <w:szCs w:val="24"/>
                <w:lang w:eastAsia="lv-LV"/>
              </w:rPr>
              <w:t>GxPxA</w:t>
            </w:r>
            <w:proofErr w:type="spellEnd"/>
            <w:r w:rsidRPr="00A55F0A">
              <w:rPr>
                <w:rFonts w:eastAsia="Times New Roman" w:cs="Times New Roman"/>
                <w:szCs w:val="24"/>
                <w:lang w:eastAsia="lv-LV"/>
              </w:rPr>
              <w:t>) pārvietošana un transportēšana.</w:t>
            </w:r>
          </w:p>
          <w:p w14:paraId="6E89E01E" w14:textId="3B79F36A"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w:t>
            </w:r>
            <w:r w:rsidRPr="00A55F0A">
              <w:rPr>
                <w:rFonts w:eastAsia="Times New Roman" w:cs="Times New Roman"/>
                <w:szCs w:val="24"/>
                <w:lang w:eastAsia="lv-LV"/>
              </w:rPr>
              <w:tab/>
              <w:t xml:space="preserve">Rentgena iekārtas </w:t>
            </w:r>
            <w:proofErr w:type="spellStart"/>
            <w:r w:rsidRPr="00A55F0A">
              <w:rPr>
                <w:rFonts w:eastAsia="Times New Roman" w:cs="Times New Roman"/>
                <w:szCs w:val="24"/>
                <w:lang w:eastAsia="lv-LV"/>
              </w:rPr>
              <w:t>Rapiscan</w:t>
            </w:r>
            <w:proofErr w:type="spellEnd"/>
            <w:r w:rsidRPr="00A55F0A">
              <w:rPr>
                <w:rFonts w:eastAsia="Times New Roman" w:cs="Times New Roman"/>
                <w:szCs w:val="24"/>
                <w:lang w:eastAsia="lv-LV"/>
              </w:rPr>
              <w:t xml:space="preserve"> 627DV, svars 1653 kg, gabarīt izmēri 4559 x 1968 x 2067 mm ( </w:t>
            </w:r>
            <w:proofErr w:type="spellStart"/>
            <w:r w:rsidRPr="00A55F0A">
              <w:rPr>
                <w:rFonts w:eastAsia="Times New Roman" w:cs="Times New Roman"/>
                <w:szCs w:val="24"/>
                <w:lang w:eastAsia="lv-LV"/>
              </w:rPr>
              <w:t>GxPxA</w:t>
            </w:r>
            <w:proofErr w:type="spellEnd"/>
            <w:r w:rsidRPr="00A55F0A">
              <w:rPr>
                <w:rFonts w:eastAsia="Times New Roman" w:cs="Times New Roman"/>
                <w:szCs w:val="24"/>
                <w:lang w:eastAsia="lv-LV"/>
              </w:rPr>
              <w:t>) pārvietošana un transportēšana</w:t>
            </w:r>
          </w:p>
        </w:tc>
        <w:tc>
          <w:tcPr>
            <w:tcW w:w="1289" w:type="pct"/>
          </w:tcPr>
          <w:p w14:paraId="3A67E279" w14:textId="77777777" w:rsidR="00A55F0A" w:rsidRPr="00326F16" w:rsidRDefault="00A55F0A" w:rsidP="00E1001A">
            <w:pPr>
              <w:ind w:left="148" w:right="126"/>
              <w:jc w:val="both"/>
              <w:rPr>
                <w:rFonts w:eastAsia="Times New Roman" w:cs="Times New Roman"/>
                <w:szCs w:val="24"/>
                <w:lang w:eastAsia="lv-LV"/>
              </w:rPr>
            </w:pPr>
          </w:p>
        </w:tc>
      </w:tr>
      <w:tr w:rsidR="00A55F0A" w:rsidRPr="00326F16" w14:paraId="60550F0B" w14:textId="77777777" w:rsidTr="00C51AB8">
        <w:trPr>
          <w:trHeight w:val="310"/>
        </w:trPr>
        <w:tc>
          <w:tcPr>
            <w:tcW w:w="452" w:type="pct"/>
            <w:tcBorders>
              <w:top w:val="single" w:sz="4" w:space="0" w:color="auto"/>
            </w:tcBorders>
            <w:vAlign w:val="center"/>
          </w:tcPr>
          <w:p w14:paraId="5BC43F1B" w14:textId="77777777" w:rsidR="00A55F0A" w:rsidRPr="00384803" w:rsidRDefault="00A55F0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2B5D936" w14:textId="457AF9BF"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Veicot pārvietošanas pakalpojumus pakalpojuma sniedzējs izmanto atbilstošu kraušanas tehniku un inventāru kravas nostiprināšanai.  Kraušanas tehniku un inventāru nodrošina pakalpojuma sniedzējs.</w:t>
            </w:r>
          </w:p>
        </w:tc>
        <w:tc>
          <w:tcPr>
            <w:tcW w:w="1289" w:type="pct"/>
          </w:tcPr>
          <w:p w14:paraId="655A9D65" w14:textId="77777777" w:rsidR="00A55F0A" w:rsidRPr="00326F16" w:rsidRDefault="00A55F0A" w:rsidP="00E1001A">
            <w:pPr>
              <w:ind w:left="148" w:right="126"/>
              <w:jc w:val="both"/>
              <w:rPr>
                <w:rFonts w:eastAsia="Times New Roman" w:cs="Times New Roman"/>
                <w:szCs w:val="24"/>
                <w:lang w:eastAsia="lv-LV"/>
              </w:rPr>
            </w:pPr>
          </w:p>
        </w:tc>
      </w:tr>
      <w:tr w:rsidR="00A55F0A" w:rsidRPr="00326F16" w14:paraId="5B819A81" w14:textId="77777777" w:rsidTr="00C51AB8">
        <w:trPr>
          <w:trHeight w:val="310"/>
        </w:trPr>
        <w:tc>
          <w:tcPr>
            <w:tcW w:w="452" w:type="pct"/>
            <w:tcBorders>
              <w:top w:val="single" w:sz="4" w:space="0" w:color="auto"/>
            </w:tcBorders>
            <w:vAlign w:val="center"/>
          </w:tcPr>
          <w:p w14:paraId="57C5CD9F" w14:textId="77777777" w:rsidR="00A55F0A" w:rsidRPr="00384803" w:rsidRDefault="00A55F0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171E569" w14:textId="77777777"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 xml:space="preserve">Pēc pakalpojuma </w:t>
            </w:r>
            <w:r w:rsidRPr="00CE0F83">
              <w:rPr>
                <w:rFonts w:eastAsia="Times New Roman" w:cs="Times New Roman"/>
                <w:szCs w:val="24"/>
                <w:lang w:eastAsia="lv-LV"/>
              </w:rPr>
              <w:t>saņemšanas</w:t>
            </w:r>
            <w:r w:rsidRPr="00A55F0A">
              <w:rPr>
                <w:rFonts w:eastAsia="Times New Roman" w:cs="Times New Roman"/>
                <w:szCs w:val="24"/>
                <w:lang w:eastAsia="lv-LV"/>
              </w:rPr>
              <w:t xml:space="preserve"> pasūtītāja un pakalpojuma sniedzēja pilnvarotā persona paraksta darbu nodošanas-pieņemšanas aktu kurā norādīts:</w:t>
            </w:r>
          </w:p>
          <w:p w14:paraId="697AC8EE" w14:textId="77777777"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1.</w:t>
            </w:r>
            <w:r w:rsidRPr="00A55F0A">
              <w:rPr>
                <w:rFonts w:eastAsia="Times New Roman" w:cs="Times New Roman"/>
                <w:szCs w:val="24"/>
                <w:lang w:eastAsia="lv-LV"/>
              </w:rPr>
              <w:tab/>
              <w:t>Darbu veikšanas datums;</w:t>
            </w:r>
          </w:p>
          <w:p w14:paraId="267B3FDC" w14:textId="77777777"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t>2.</w:t>
            </w:r>
            <w:r w:rsidRPr="00A55F0A">
              <w:rPr>
                <w:rFonts w:eastAsia="Times New Roman" w:cs="Times New Roman"/>
                <w:szCs w:val="24"/>
                <w:lang w:eastAsia="lv-LV"/>
              </w:rPr>
              <w:tab/>
              <w:t>Darbu veikšanas vieta;</w:t>
            </w:r>
          </w:p>
          <w:p w14:paraId="5A6E4026" w14:textId="614D95E4" w:rsidR="00A55F0A" w:rsidRPr="00A55F0A" w:rsidRDefault="00A55F0A" w:rsidP="00A55F0A">
            <w:pPr>
              <w:tabs>
                <w:tab w:val="left" w:pos="1108"/>
              </w:tabs>
              <w:ind w:left="135" w:right="83"/>
              <w:jc w:val="both"/>
              <w:rPr>
                <w:rFonts w:eastAsia="Times New Roman" w:cs="Times New Roman"/>
                <w:szCs w:val="24"/>
                <w:lang w:eastAsia="lv-LV"/>
              </w:rPr>
            </w:pPr>
            <w:r w:rsidRPr="00A55F0A">
              <w:rPr>
                <w:rFonts w:eastAsia="Times New Roman" w:cs="Times New Roman"/>
                <w:szCs w:val="24"/>
                <w:lang w:eastAsia="lv-LV"/>
              </w:rPr>
              <w:lastRenderedPageBreak/>
              <w:t>3.</w:t>
            </w:r>
            <w:r w:rsidRPr="00A55F0A">
              <w:rPr>
                <w:rFonts w:eastAsia="Times New Roman" w:cs="Times New Roman"/>
                <w:szCs w:val="24"/>
                <w:lang w:eastAsia="lv-LV"/>
              </w:rPr>
              <w:tab/>
              <w:t>Transportēšanas maršruts un nobraukto kilometru daudzums.</w:t>
            </w:r>
          </w:p>
        </w:tc>
        <w:tc>
          <w:tcPr>
            <w:tcW w:w="1289" w:type="pct"/>
          </w:tcPr>
          <w:p w14:paraId="529FE784" w14:textId="77777777" w:rsidR="00A55F0A" w:rsidRPr="00326F16" w:rsidRDefault="00A55F0A" w:rsidP="00E1001A">
            <w:pPr>
              <w:ind w:left="148" w:right="126"/>
              <w:jc w:val="both"/>
              <w:rPr>
                <w:rFonts w:eastAsia="Times New Roman" w:cs="Times New Roman"/>
                <w:szCs w:val="24"/>
                <w:lang w:eastAsia="lv-LV"/>
              </w:rPr>
            </w:pPr>
          </w:p>
        </w:tc>
      </w:tr>
      <w:tr w:rsidR="00985B8C" w:rsidRPr="00326F16" w14:paraId="38851915" w14:textId="77777777" w:rsidTr="00C51AB8">
        <w:trPr>
          <w:trHeight w:val="310"/>
        </w:trPr>
        <w:tc>
          <w:tcPr>
            <w:tcW w:w="452" w:type="pct"/>
            <w:tcBorders>
              <w:top w:val="single" w:sz="4" w:space="0" w:color="auto"/>
            </w:tcBorders>
            <w:vAlign w:val="center"/>
          </w:tcPr>
          <w:p w14:paraId="31C57907" w14:textId="77777777" w:rsidR="00985B8C" w:rsidRPr="00384803" w:rsidRDefault="00985B8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C0C400" w14:textId="0BD46293" w:rsidR="00985B8C" w:rsidRPr="00A55F0A" w:rsidRDefault="00153DA9" w:rsidP="00A55F0A">
            <w:pPr>
              <w:tabs>
                <w:tab w:val="left" w:pos="1108"/>
              </w:tabs>
              <w:ind w:left="135" w:right="83"/>
              <w:jc w:val="both"/>
              <w:rPr>
                <w:rFonts w:eastAsia="Times New Roman" w:cs="Times New Roman"/>
                <w:szCs w:val="24"/>
                <w:lang w:eastAsia="lv-LV"/>
              </w:rPr>
            </w:pPr>
            <w:r w:rsidRPr="00153DA9">
              <w:rPr>
                <w:rFonts w:eastAsia="Times New Roman" w:cs="Times New Roman"/>
                <w:szCs w:val="24"/>
                <w:lang w:eastAsia="lv-LV"/>
              </w:rPr>
              <w:t xml:space="preserve">Izpildītājs nodrošina pakalpojuma izpildes termiņu ne ilgāku kā </w:t>
            </w:r>
            <w:r>
              <w:rPr>
                <w:rFonts w:eastAsia="Times New Roman" w:cs="Times New Roman"/>
                <w:szCs w:val="24"/>
                <w:lang w:eastAsia="lv-LV"/>
              </w:rPr>
              <w:t>10</w:t>
            </w:r>
            <w:r w:rsidRPr="00153DA9">
              <w:rPr>
                <w:rFonts w:eastAsia="Times New Roman" w:cs="Times New Roman"/>
                <w:szCs w:val="24"/>
                <w:lang w:eastAsia="lv-LV"/>
              </w:rPr>
              <w:t xml:space="preserve"> (desmit) darba dienas</w:t>
            </w:r>
            <w:r>
              <w:rPr>
                <w:rFonts w:eastAsia="Times New Roman" w:cs="Times New Roman"/>
                <w:szCs w:val="24"/>
                <w:lang w:eastAsia="lv-LV"/>
              </w:rPr>
              <w:t xml:space="preserve"> </w:t>
            </w:r>
          </w:p>
        </w:tc>
        <w:tc>
          <w:tcPr>
            <w:tcW w:w="1289" w:type="pct"/>
          </w:tcPr>
          <w:p w14:paraId="212C38A0" w14:textId="1433F820" w:rsidR="00985B8C" w:rsidRPr="00CE0F83" w:rsidRDefault="00153DA9" w:rsidP="00E1001A">
            <w:pPr>
              <w:ind w:left="148" w:right="126"/>
              <w:jc w:val="both"/>
              <w:rPr>
                <w:rFonts w:eastAsia="Times New Roman" w:cs="Times New Roman"/>
                <w:i/>
                <w:iCs/>
                <w:sz w:val="22"/>
                <w:lang w:eastAsia="lv-LV"/>
              </w:rPr>
            </w:pPr>
            <w:r w:rsidRPr="00CE0F83">
              <w:rPr>
                <w:rFonts w:eastAsia="Times New Roman" w:cs="Times New Roman"/>
                <w:i/>
                <w:iCs/>
                <w:sz w:val="22"/>
                <w:lang w:eastAsia="lv-LV"/>
              </w:rPr>
              <w:t>Izpildītājs norāda pakalpojuma izpildes termiņu</w:t>
            </w:r>
            <w:r>
              <w:rPr>
                <w:rFonts w:eastAsia="Times New Roman" w:cs="Times New Roman"/>
                <w:i/>
                <w:iCs/>
                <w:sz w:val="22"/>
                <w:lang w:eastAsia="lv-LV"/>
              </w:rPr>
              <w:t xml:space="preserve"> </w:t>
            </w:r>
            <w:r w:rsidRPr="00CE0F83">
              <w:rPr>
                <w:rFonts w:eastAsia="Times New Roman" w:cs="Times New Roman"/>
                <w:i/>
                <w:iCs/>
                <w:sz w:val="22"/>
                <w:lang w:eastAsia="lv-LV"/>
              </w:rPr>
              <w:t>darba dienās</w:t>
            </w:r>
            <w:r>
              <w:rPr>
                <w:rFonts w:eastAsia="Times New Roman" w:cs="Times New Roman"/>
                <w:i/>
                <w:iCs/>
                <w:sz w:val="22"/>
                <w:lang w:eastAsia="lv-LV"/>
              </w:rPr>
              <w:t>……</w:t>
            </w: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2"/>
        <w:tblW w:w="9067" w:type="dxa"/>
        <w:tblLook w:val="04A0" w:firstRow="1" w:lastRow="0" w:firstColumn="1" w:lastColumn="0" w:noHBand="0" w:noVBand="1"/>
      </w:tblPr>
      <w:tblGrid>
        <w:gridCol w:w="738"/>
        <w:gridCol w:w="4219"/>
        <w:gridCol w:w="1195"/>
        <w:gridCol w:w="2915"/>
      </w:tblGrid>
      <w:tr w:rsidR="004F1321" w:rsidRPr="000F565D" w14:paraId="4BA2345D" w14:textId="77777777" w:rsidTr="00C45956">
        <w:tc>
          <w:tcPr>
            <w:tcW w:w="738" w:type="dxa"/>
            <w:shd w:val="clear" w:color="auto" w:fill="F2F2F2" w:themeFill="background1" w:themeFillShade="F2"/>
            <w:vAlign w:val="center"/>
          </w:tcPr>
          <w:p w14:paraId="5597CE74" w14:textId="77777777" w:rsidR="004F1321" w:rsidRPr="0060014C" w:rsidRDefault="004F1321" w:rsidP="00C45956">
            <w:pPr>
              <w:pStyle w:val="ListParagraph"/>
              <w:ind w:left="0"/>
              <w:jc w:val="center"/>
              <w:rPr>
                <w:b/>
              </w:rPr>
            </w:pPr>
            <w:r w:rsidRPr="0060014C">
              <w:rPr>
                <w:b/>
              </w:rPr>
              <w:t>Nr.</w:t>
            </w:r>
          </w:p>
          <w:p w14:paraId="3BD80D2F" w14:textId="77777777" w:rsidR="004F1321" w:rsidRPr="0060014C" w:rsidRDefault="004F1321" w:rsidP="00C45956">
            <w:pPr>
              <w:pStyle w:val="ListParagraph"/>
              <w:ind w:left="0"/>
              <w:jc w:val="center"/>
              <w:rPr>
                <w:b/>
              </w:rPr>
            </w:pPr>
            <w:r w:rsidRPr="0060014C">
              <w:rPr>
                <w:b/>
              </w:rPr>
              <w:t>p. k.</w:t>
            </w:r>
          </w:p>
          <w:p w14:paraId="6A7EA421" w14:textId="77777777" w:rsidR="004F1321" w:rsidRPr="0060014C" w:rsidRDefault="004F1321" w:rsidP="00C45956">
            <w:pPr>
              <w:pStyle w:val="ListParagraph"/>
              <w:ind w:left="0"/>
              <w:jc w:val="center"/>
              <w:rPr>
                <w:b/>
              </w:rPr>
            </w:pPr>
          </w:p>
        </w:tc>
        <w:tc>
          <w:tcPr>
            <w:tcW w:w="4219" w:type="dxa"/>
            <w:shd w:val="clear" w:color="auto" w:fill="F2F2F2" w:themeFill="background1" w:themeFillShade="F2"/>
            <w:vAlign w:val="center"/>
          </w:tcPr>
          <w:p w14:paraId="176B80F3" w14:textId="77777777" w:rsidR="004F1321" w:rsidRPr="0060014C" w:rsidRDefault="004F1321" w:rsidP="00C45956">
            <w:pPr>
              <w:pStyle w:val="ListParagraph"/>
              <w:ind w:left="0"/>
              <w:jc w:val="center"/>
              <w:rPr>
                <w:b/>
              </w:rPr>
            </w:pPr>
            <w:r w:rsidRPr="0060014C">
              <w:rPr>
                <w:b/>
              </w:rPr>
              <w:t>Pakalpojums</w:t>
            </w:r>
          </w:p>
        </w:tc>
        <w:tc>
          <w:tcPr>
            <w:tcW w:w="1195" w:type="dxa"/>
            <w:shd w:val="clear" w:color="auto" w:fill="F2F2F2" w:themeFill="background1" w:themeFillShade="F2"/>
            <w:vAlign w:val="center"/>
          </w:tcPr>
          <w:p w14:paraId="123EA087" w14:textId="77777777" w:rsidR="004F1321" w:rsidRPr="0060014C" w:rsidRDefault="004F1321" w:rsidP="00C45956">
            <w:pPr>
              <w:pStyle w:val="ListParagraph"/>
              <w:ind w:left="0"/>
              <w:jc w:val="center"/>
              <w:rPr>
                <w:b/>
              </w:rPr>
            </w:pPr>
            <w:r w:rsidRPr="0060014C">
              <w:rPr>
                <w:b/>
              </w:rPr>
              <w:t>Vienība</w:t>
            </w:r>
          </w:p>
        </w:tc>
        <w:tc>
          <w:tcPr>
            <w:tcW w:w="2915" w:type="dxa"/>
            <w:shd w:val="clear" w:color="auto" w:fill="F2F2F2" w:themeFill="background1" w:themeFillShade="F2"/>
            <w:vAlign w:val="center"/>
          </w:tcPr>
          <w:p w14:paraId="07A12201" w14:textId="77777777" w:rsidR="004F1321" w:rsidRPr="0060014C" w:rsidRDefault="004F1321" w:rsidP="00C45956">
            <w:pPr>
              <w:pStyle w:val="ListParagraph"/>
              <w:ind w:left="0"/>
              <w:rPr>
                <w:b/>
              </w:rPr>
            </w:pPr>
            <w:r w:rsidRPr="0060014C">
              <w:rPr>
                <w:b/>
              </w:rPr>
              <w:t>Cena par 1 (vien</w:t>
            </w:r>
            <w:r>
              <w:rPr>
                <w:b/>
              </w:rPr>
              <w:t>u</w:t>
            </w:r>
            <w:r w:rsidRPr="0060014C">
              <w:rPr>
                <w:b/>
              </w:rPr>
              <w:t>) vienīb</w:t>
            </w:r>
            <w:r>
              <w:rPr>
                <w:b/>
              </w:rPr>
              <w:t>u</w:t>
            </w:r>
            <w:r w:rsidRPr="0060014C">
              <w:rPr>
                <w:b/>
              </w:rPr>
              <w:t xml:space="preserve"> EUR bez PVN</w:t>
            </w:r>
          </w:p>
        </w:tc>
      </w:tr>
      <w:tr w:rsidR="004F1321" w:rsidRPr="000F565D" w14:paraId="4E85AB8B" w14:textId="77777777" w:rsidTr="00C45956">
        <w:tc>
          <w:tcPr>
            <w:tcW w:w="738" w:type="dxa"/>
            <w:vAlign w:val="center"/>
          </w:tcPr>
          <w:p w14:paraId="28BFAFE0" w14:textId="77777777" w:rsidR="004F1321" w:rsidRPr="000F565D" w:rsidRDefault="004F1321" w:rsidP="00C45956">
            <w:pPr>
              <w:pStyle w:val="ListParagraph"/>
              <w:ind w:left="0"/>
              <w:jc w:val="center"/>
              <w:rPr>
                <w:sz w:val="22"/>
                <w:szCs w:val="22"/>
              </w:rPr>
            </w:pPr>
            <w:r w:rsidRPr="000F565D">
              <w:rPr>
                <w:sz w:val="22"/>
                <w:szCs w:val="22"/>
              </w:rPr>
              <w:t>1.</w:t>
            </w:r>
          </w:p>
        </w:tc>
        <w:tc>
          <w:tcPr>
            <w:tcW w:w="4219" w:type="dxa"/>
          </w:tcPr>
          <w:p w14:paraId="5CCAE0EA" w14:textId="77777777" w:rsidR="004F1321" w:rsidRPr="000F565D" w:rsidRDefault="004F1321" w:rsidP="00C45956">
            <w:pPr>
              <w:pStyle w:val="ListParagraph"/>
              <w:ind w:left="0"/>
              <w:rPr>
                <w:sz w:val="22"/>
                <w:szCs w:val="22"/>
              </w:rPr>
            </w:pPr>
            <w:r>
              <w:rPr>
                <w:sz w:val="22"/>
                <w:szCs w:val="22"/>
              </w:rPr>
              <w:t xml:space="preserve">Rentgena iekārtas </w:t>
            </w:r>
            <w:proofErr w:type="spellStart"/>
            <w:r w:rsidRPr="000F565D">
              <w:rPr>
                <w:sz w:val="22"/>
                <w:szCs w:val="22"/>
              </w:rPr>
              <w:t>Rapiscan</w:t>
            </w:r>
            <w:proofErr w:type="spellEnd"/>
            <w:r w:rsidRPr="000F565D">
              <w:rPr>
                <w:sz w:val="22"/>
                <w:szCs w:val="22"/>
              </w:rPr>
              <w:t xml:space="preserve"> 627DV </w:t>
            </w:r>
            <w:r>
              <w:rPr>
                <w:sz w:val="22"/>
                <w:szCs w:val="22"/>
              </w:rPr>
              <w:t>sagatavošana transportēšanai</w:t>
            </w:r>
          </w:p>
        </w:tc>
        <w:tc>
          <w:tcPr>
            <w:tcW w:w="1195" w:type="dxa"/>
            <w:vAlign w:val="center"/>
          </w:tcPr>
          <w:p w14:paraId="6E236837" w14:textId="77777777" w:rsidR="004F1321" w:rsidRPr="000F565D" w:rsidRDefault="004F1321" w:rsidP="00C45956">
            <w:pPr>
              <w:pStyle w:val="ListParagraph"/>
              <w:ind w:left="0"/>
              <w:jc w:val="center"/>
              <w:rPr>
                <w:sz w:val="22"/>
                <w:szCs w:val="22"/>
              </w:rPr>
            </w:pPr>
            <w:r w:rsidRPr="000F565D">
              <w:rPr>
                <w:sz w:val="22"/>
                <w:szCs w:val="22"/>
              </w:rPr>
              <w:t>Gab.</w:t>
            </w:r>
          </w:p>
        </w:tc>
        <w:tc>
          <w:tcPr>
            <w:tcW w:w="2915" w:type="dxa"/>
          </w:tcPr>
          <w:p w14:paraId="5F6205CE" w14:textId="77777777" w:rsidR="004F1321" w:rsidRPr="000F565D" w:rsidRDefault="004F1321" w:rsidP="00C45956">
            <w:pPr>
              <w:pStyle w:val="ListParagraph"/>
              <w:ind w:left="0"/>
              <w:jc w:val="center"/>
              <w:rPr>
                <w:sz w:val="22"/>
                <w:szCs w:val="22"/>
              </w:rPr>
            </w:pPr>
          </w:p>
        </w:tc>
      </w:tr>
      <w:tr w:rsidR="004F1321" w:rsidRPr="000F565D" w14:paraId="638201C4" w14:textId="77777777" w:rsidTr="00C45956">
        <w:tc>
          <w:tcPr>
            <w:tcW w:w="738" w:type="dxa"/>
            <w:vAlign w:val="center"/>
          </w:tcPr>
          <w:p w14:paraId="7912C910" w14:textId="77777777" w:rsidR="004F1321" w:rsidRPr="000F565D" w:rsidRDefault="004F1321" w:rsidP="00C45956">
            <w:pPr>
              <w:pStyle w:val="ListParagraph"/>
              <w:ind w:left="0"/>
              <w:jc w:val="center"/>
              <w:rPr>
                <w:sz w:val="22"/>
                <w:szCs w:val="22"/>
              </w:rPr>
            </w:pPr>
            <w:r w:rsidRPr="000F565D">
              <w:rPr>
                <w:sz w:val="22"/>
                <w:szCs w:val="22"/>
              </w:rPr>
              <w:t>2.</w:t>
            </w:r>
          </w:p>
        </w:tc>
        <w:tc>
          <w:tcPr>
            <w:tcW w:w="4219" w:type="dxa"/>
          </w:tcPr>
          <w:p w14:paraId="60B85549" w14:textId="77777777" w:rsidR="004F1321" w:rsidRPr="000F565D" w:rsidRDefault="004F1321" w:rsidP="00C45956">
            <w:pPr>
              <w:pStyle w:val="ListParagraph"/>
              <w:ind w:left="0"/>
              <w:rPr>
                <w:sz w:val="22"/>
                <w:szCs w:val="22"/>
              </w:rPr>
            </w:pPr>
            <w:r w:rsidRPr="003F7822">
              <w:rPr>
                <w:sz w:val="22"/>
                <w:szCs w:val="22"/>
              </w:rPr>
              <w:t xml:space="preserve">Rentgena iekārtas </w:t>
            </w:r>
            <w:proofErr w:type="spellStart"/>
            <w:r w:rsidRPr="000F565D">
              <w:rPr>
                <w:sz w:val="22"/>
                <w:szCs w:val="22"/>
              </w:rPr>
              <w:t>Nuctech</w:t>
            </w:r>
            <w:proofErr w:type="spellEnd"/>
            <w:r w:rsidRPr="000F565D">
              <w:rPr>
                <w:sz w:val="22"/>
                <w:szCs w:val="22"/>
              </w:rPr>
              <w:t xml:space="preserve"> CX100100TI </w:t>
            </w:r>
            <w:r w:rsidRPr="0060014C">
              <w:rPr>
                <w:sz w:val="22"/>
                <w:szCs w:val="22"/>
              </w:rPr>
              <w:t xml:space="preserve">sagatavošana </w:t>
            </w:r>
            <w:r w:rsidRPr="00E42771">
              <w:rPr>
                <w:sz w:val="22"/>
                <w:szCs w:val="22"/>
              </w:rPr>
              <w:t>transportēšanai</w:t>
            </w:r>
          </w:p>
        </w:tc>
        <w:tc>
          <w:tcPr>
            <w:tcW w:w="1195" w:type="dxa"/>
            <w:vAlign w:val="center"/>
          </w:tcPr>
          <w:p w14:paraId="1AACAFB5" w14:textId="77777777" w:rsidR="004F1321" w:rsidRPr="000F565D" w:rsidRDefault="004F1321" w:rsidP="00C45956">
            <w:pPr>
              <w:pStyle w:val="ListParagraph"/>
              <w:ind w:left="0"/>
              <w:jc w:val="center"/>
              <w:rPr>
                <w:sz w:val="22"/>
                <w:szCs w:val="22"/>
              </w:rPr>
            </w:pPr>
            <w:r w:rsidRPr="000F565D">
              <w:rPr>
                <w:sz w:val="22"/>
                <w:szCs w:val="22"/>
              </w:rPr>
              <w:t>Gab.</w:t>
            </w:r>
          </w:p>
        </w:tc>
        <w:tc>
          <w:tcPr>
            <w:tcW w:w="2915" w:type="dxa"/>
          </w:tcPr>
          <w:p w14:paraId="6DDD7297" w14:textId="77777777" w:rsidR="004F1321" w:rsidRPr="000F565D" w:rsidRDefault="004F1321" w:rsidP="00C45956">
            <w:pPr>
              <w:pStyle w:val="ListParagraph"/>
              <w:ind w:left="0"/>
              <w:jc w:val="center"/>
              <w:rPr>
                <w:sz w:val="22"/>
                <w:szCs w:val="22"/>
              </w:rPr>
            </w:pPr>
          </w:p>
        </w:tc>
      </w:tr>
      <w:tr w:rsidR="004F1321" w:rsidRPr="000F565D" w14:paraId="3301B454" w14:textId="77777777" w:rsidTr="00C45956">
        <w:tc>
          <w:tcPr>
            <w:tcW w:w="738" w:type="dxa"/>
            <w:vAlign w:val="center"/>
          </w:tcPr>
          <w:p w14:paraId="0D8AA03C" w14:textId="77777777" w:rsidR="004F1321" w:rsidRPr="000F565D" w:rsidRDefault="004F1321" w:rsidP="00C45956">
            <w:pPr>
              <w:pStyle w:val="ListParagraph"/>
              <w:ind w:left="0"/>
              <w:jc w:val="center"/>
              <w:rPr>
                <w:sz w:val="22"/>
                <w:szCs w:val="22"/>
              </w:rPr>
            </w:pPr>
            <w:r>
              <w:rPr>
                <w:sz w:val="22"/>
                <w:szCs w:val="22"/>
              </w:rPr>
              <w:t>3.</w:t>
            </w:r>
          </w:p>
        </w:tc>
        <w:tc>
          <w:tcPr>
            <w:tcW w:w="4219" w:type="dxa"/>
          </w:tcPr>
          <w:p w14:paraId="1A31E415" w14:textId="77777777" w:rsidR="004F1321" w:rsidRDefault="004F1321" w:rsidP="00C45956">
            <w:pPr>
              <w:pStyle w:val="ListParagraph"/>
              <w:ind w:left="0"/>
              <w:rPr>
                <w:sz w:val="22"/>
                <w:szCs w:val="22"/>
              </w:rPr>
            </w:pPr>
            <w:r>
              <w:rPr>
                <w:sz w:val="22"/>
                <w:szCs w:val="22"/>
              </w:rPr>
              <w:t xml:space="preserve">Rentgena iekārtas </w:t>
            </w:r>
            <w:proofErr w:type="spellStart"/>
            <w:r w:rsidRPr="000F565D">
              <w:rPr>
                <w:sz w:val="22"/>
                <w:szCs w:val="22"/>
              </w:rPr>
              <w:t>Rapiscan</w:t>
            </w:r>
            <w:proofErr w:type="spellEnd"/>
            <w:r w:rsidRPr="000F565D">
              <w:rPr>
                <w:sz w:val="22"/>
                <w:szCs w:val="22"/>
              </w:rPr>
              <w:t xml:space="preserve"> 627DV </w:t>
            </w:r>
            <w:r>
              <w:rPr>
                <w:sz w:val="22"/>
                <w:szCs w:val="22"/>
              </w:rPr>
              <w:t xml:space="preserve">transportēšanas izmaksas līdz Grebņevas </w:t>
            </w:r>
          </w:p>
          <w:p w14:paraId="0707BBA5" w14:textId="77777777" w:rsidR="004F1321" w:rsidRPr="00B62E1D" w:rsidRDefault="004F1321" w:rsidP="00C45956">
            <w:pPr>
              <w:pStyle w:val="ListParagraph"/>
              <w:ind w:left="0"/>
              <w:rPr>
                <w:sz w:val="22"/>
                <w:szCs w:val="22"/>
              </w:rPr>
            </w:pPr>
            <w:r>
              <w:rPr>
                <w:sz w:val="22"/>
                <w:szCs w:val="22"/>
              </w:rPr>
              <w:t xml:space="preserve">MKP, </w:t>
            </w:r>
            <w:proofErr w:type="spellStart"/>
            <w:r w:rsidRPr="00B62E1D">
              <w:rPr>
                <w:sz w:val="22"/>
                <w:szCs w:val="22"/>
              </w:rPr>
              <w:t>Grebņova</w:t>
            </w:r>
            <w:proofErr w:type="spellEnd"/>
            <w:r w:rsidRPr="00B62E1D">
              <w:rPr>
                <w:sz w:val="22"/>
                <w:szCs w:val="22"/>
              </w:rPr>
              <w:t>, Malnavas pagasts,</w:t>
            </w:r>
          </w:p>
          <w:p w14:paraId="4EB65D64" w14:textId="77777777" w:rsidR="004F1321" w:rsidRPr="003F7822" w:rsidRDefault="004F1321" w:rsidP="00C45956">
            <w:pPr>
              <w:pStyle w:val="ListParagraph"/>
              <w:ind w:left="0"/>
              <w:rPr>
                <w:sz w:val="22"/>
                <w:szCs w:val="22"/>
              </w:rPr>
            </w:pPr>
            <w:r w:rsidRPr="00B62E1D">
              <w:rPr>
                <w:sz w:val="22"/>
                <w:szCs w:val="22"/>
              </w:rPr>
              <w:t>Ludzas novads, LV-5717</w:t>
            </w:r>
          </w:p>
        </w:tc>
        <w:tc>
          <w:tcPr>
            <w:tcW w:w="1195" w:type="dxa"/>
            <w:vAlign w:val="center"/>
          </w:tcPr>
          <w:p w14:paraId="4529A4DD" w14:textId="77777777" w:rsidR="004F1321" w:rsidRPr="000F565D" w:rsidRDefault="004F1321" w:rsidP="00C45956">
            <w:pPr>
              <w:pStyle w:val="ListParagraph"/>
              <w:ind w:left="0"/>
              <w:jc w:val="center"/>
              <w:rPr>
                <w:sz w:val="22"/>
                <w:szCs w:val="22"/>
              </w:rPr>
            </w:pPr>
            <w:r w:rsidRPr="000F565D">
              <w:rPr>
                <w:sz w:val="22"/>
                <w:szCs w:val="22"/>
              </w:rPr>
              <w:t>Gab.</w:t>
            </w:r>
          </w:p>
        </w:tc>
        <w:tc>
          <w:tcPr>
            <w:tcW w:w="2915" w:type="dxa"/>
          </w:tcPr>
          <w:p w14:paraId="69A67C76" w14:textId="77777777" w:rsidR="004F1321" w:rsidRPr="000F565D" w:rsidRDefault="004F1321" w:rsidP="00C45956">
            <w:pPr>
              <w:pStyle w:val="ListParagraph"/>
              <w:ind w:left="0"/>
              <w:jc w:val="center"/>
              <w:rPr>
                <w:sz w:val="22"/>
                <w:szCs w:val="22"/>
              </w:rPr>
            </w:pPr>
          </w:p>
        </w:tc>
      </w:tr>
      <w:tr w:rsidR="004F1321" w:rsidRPr="000F565D" w14:paraId="194C48CE" w14:textId="77777777" w:rsidTr="00C45956">
        <w:tc>
          <w:tcPr>
            <w:tcW w:w="738" w:type="dxa"/>
            <w:vAlign w:val="center"/>
          </w:tcPr>
          <w:p w14:paraId="636FBED9" w14:textId="77777777" w:rsidR="004F1321" w:rsidRPr="000F565D" w:rsidRDefault="004F1321" w:rsidP="00C45956">
            <w:pPr>
              <w:pStyle w:val="ListParagraph"/>
              <w:ind w:left="0"/>
              <w:jc w:val="center"/>
              <w:rPr>
                <w:sz w:val="22"/>
                <w:szCs w:val="22"/>
              </w:rPr>
            </w:pPr>
            <w:r>
              <w:rPr>
                <w:sz w:val="22"/>
                <w:szCs w:val="22"/>
              </w:rPr>
              <w:t>4.</w:t>
            </w:r>
          </w:p>
        </w:tc>
        <w:tc>
          <w:tcPr>
            <w:tcW w:w="4219" w:type="dxa"/>
          </w:tcPr>
          <w:p w14:paraId="50F97DD9" w14:textId="77777777" w:rsidR="004F1321" w:rsidRPr="00E42771" w:rsidRDefault="004F1321" w:rsidP="00C45956">
            <w:pPr>
              <w:pStyle w:val="ListParagraph"/>
              <w:ind w:left="0"/>
              <w:rPr>
                <w:sz w:val="22"/>
                <w:szCs w:val="22"/>
              </w:rPr>
            </w:pPr>
            <w:r w:rsidRPr="00E42771">
              <w:rPr>
                <w:sz w:val="22"/>
                <w:szCs w:val="22"/>
              </w:rPr>
              <w:t xml:space="preserve">Rentgena iekārtas </w:t>
            </w:r>
            <w:proofErr w:type="spellStart"/>
            <w:r w:rsidRPr="00E42771">
              <w:rPr>
                <w:sz w:val="22"/>
                <w:szCs w:val="22"/>
              </w:rPr>
              <w:t>Rapiscan</w:t>
            </w:r>
            <w:proofErr w:type="spellEnd"/>
            <w:r w:rsidRPr="00E42771">
              <w:rPr>
                <w:sz w:val="22"/>
                <w:szCs w:val="22"/>
              </w:rPr>
              <w:t xml:space="preserve"> 627DV transportēšanas izmaksas līdz </w:t>
            </w:r>
            <w:r>
              <w:rPr>
                <w:sz w:val="22"/>
                <w:szCs w:val="22"/>
              </w:rPr>
              <w:t>Daugavpils</w:t>
            </w:r>
            <w:r w:rsidRPr="00E42771">
              <w:rPr>
                <w:sz w:val="22"/>
                <w:szCs w:val="22"/>
              </w:rPr>
              <w:t xml:space="preserve"> </w:t>
            </w:r>
          </w:p>
          <w:p w14:paraId="0E5DC0B5" w14:textId="77777777" w:rsidR="004F1321" w:rsidRPr="003A099B" w:rsidRDefault="004F1321" w:rsidP="00C45956">
            <w:pPr>
              <w:pStyle w:val="ListParagraph"/>
              <w:ind w:left="0"/>
              <w:rPr>
                <w:sz w:val="22"/>
                <w:szCs w:val="22"/>
              </w:rPr>
            </w:pPr>
            <w:r w:rsidRPr="00E42771">
              <w:rPr>
                <w:sz w:val="22"/>
                <w:szCs w:val="22"/>
              </w:rPr>
              <w:t>MKP</w:t>
            </w:r>
            <w:r>
              <w:rPr>
                <w:sz w:val="22"/>
                <w:szCs w:val="22"/>
              </w:rPr>
              <w:t xml:space="preserve">, </w:t>
            </w:r>
            <w:r w:rsidRPr="003A099B">
              <w:rPr>
                <w:sz w:val="22"/>
                <w:szCs w:val="22"/>
              </w:rPr>
              <w:t>Piekrastes iela 32, Daugavpils,</w:t>
            </w:r>
          </w:p>
          <w:p w14:paraId="3DB68F2F" w14:textId="77777777" w:rsidR="004F1321" w:rsidRPr="003F7822" w:rsidRDefault="004F1321" w:rsidP="00C45956">
            <w:pPr>
              <w:pStyle w:val="ListParagraph"/>
              <w:ind w:left="0"/>
              <w:rPr>
                <w:sz w:val="22"/>
                <w:szCs w:val="22"/>
              </w:rPr>
            </w:pPr>
            <w:r w:rsidRPr="003A099B">
              <w:rPr>
                <w:sz w:val="22"/>
                <w:szCs w:val="22"/>
              </w:rPr>
              <w:t>LV-5422</w:t>
            </w:r>
          </w:p>
        </w:tc>
        <w:tc>
          <w:tcPr>
            <w:tcW w:w="1195" w:type="dxa"/>
            <w:vAlign w:val="center"/>
          </w:tcPr>
          <w:p w14:paraId="1F9FD717" w14:textId="77777777" w:rsidR="004F1321" w:rsidRPr="000F565D" w:rsidRDefault="004F1321" w:rsidP="00C45956">
            <w:pPr>
              <w:pStyle w:val="ListParagraph"/>
              <w:ind w:left="0"/>
              <w:jc w:val="center"/>
              <w:rPr>
                <w:sz w:val="22"/>
                <w:szCs w:val="22"/>
              </w:rPr>
            </w:pPr>
            <w:r w:rsidRPr="000F565D">
              <w:rPr>
                <w:sz w:val="22"/>
                <w:szCs w:val="22"/>
              </w:rPr>
              <w:t>Gab.</w:t>
            </w:r>
          </w:p>
        </w:tc>
        <w:tc>
          <w:tcPr>
            <w:tcW w:w="2915" w:type="dxa"/>
          </w:tcPr>
          <w:p w14:paraId="520B5F1A" w14:textId="77777777" w:rsidR="004F1321" w:rsidRPr="000F565D" w:rsidRDefault="004F1321" w:rsidP="00C45956">
            <w:pPr>
              <w:pStyle w:val="ListParagraph"/>
              <w:ind w:left="0"/>
              <w:jc w:val="center"/>
              <w:rPr>
                <w:sz w:val="22"/>
                <w:szCs w:val="22"/>
              </w:rPr>
            </w:pPr>
          </w:p>
        </w:tc>
      </w:tr>
      <w:tr w:rsidR="004F1321" w:rsidRPr="000F565D" w14:paraId="4D7CC8A6" w14:textId="77777777" w:rsidTr="00C45956">
        <w:tc>
          <w:tcPr>
            <w:tcW w:w="738" w:type="dxa"/>
            <w:vAlign w:val="center"/>
          </w:tcPr>
          <w:p w14:paraId="1E91D0F1" w14:textId="77777777" w:rsidR="004F1321" w:rsidRPr="000F565D" w:rsidRDefault="004F1321" w:rsidP="00C45956">
            <w:pPr>
              <w:pStyle w:val="ListParagraph"/>
              <w:ind w:left="0"/>
              <w:jc w:val="center"/>
              <w:rPr>
                <w:sz w:val="22"/>
                <w:szCs w:val="22"/>
              </w:rPr>
            </w:pPr>
            <w:r>
              <w:rPr>
                <w:sz w:val="22"/>
                <w:szCs w:val="22"/>
              </w:rPr>
              <w:t>5.</w:t>
            </w:r>
          </w:p>
        </w:tc>
        <w:tc>
          <w:tcPr>
            <w:tcW w:w="4219" w:type="dxa"/>
          </w:tcPr>
          <w:p w14:paraId="5B0979AD" w14:textId="77777777" w:rsidR="004F1321" w:rsidRPr="00E42771" w:rsidRDefault="004F1321" w:rsidP="00C45956">
            <w:pPr>
              <w:pStyle w:val="ListParagraph"/>
              <w:ind w:left="0"/>
              <w:rPr>
                <w:sz w:val="22"/>
                <w:szCs w:val="22"/>
              </w:rPr>
            </w:pPr>
            <w:r w:rsidRPr="00E42771">
              <w:rPr>
                <w:sz w:val="22"/>
                <w:szCs w:val="22"/>
              </w:rPr>
              <w:t xml:space="preserve">Rentgena iekārtas </w:t>
            </w:r>
            <w:proofErr w:type="spellStart"/>
            <w:r w:rsidRPr="00E42771">
              <w:rPr>
                <w:sz w:val="22"/>
                <w:szCs w:val="22"/>
              </w:rPr>
              <w:t>Rapiscan</w:t>
            </w:r>
            <w:proofErr w:type="spellEnd"/>
            <w:r w:rsidRPr="00E42771">
              <w:rPr>
                <w:sz w:val="22"/>
                <w:szCs w:val="22"/>
              </w:rPr>
              <w:t xml:space="preserve"> 627DV transportēšanas izmaksas līdz </w:t>
            </w:r>
            <w:r>
              <w:rPr>
                <w:sz w:val="22"/>
                <w:szCs w:val="22"/>
              </w:rPr>
              <w:t>Rēzeknes</w:t>
            </w:r>
            <w:r w:rsidRPr="00E42771">
              <w:rPr>
                <w:sz w:val="22"/>
                <w:szCs w:val="22"/>
              </w:rPr>
              <w:t xml:space="preserve"> </w:t>
            </w:r>
          </w:p>
          <w:p w14:paraId="158DD0AB" w14:textId="77777777" w:rsidR="004F1321" w:rsidRPr="003A099B" w:rsidRDefault="004F1321" w:rsidP="00C45956">
            <w:pPr>
              <w:pStyle w:val="ListParagraph"/>
              <w:ind w:left="0"/>
              <w:rPr>
                <w:sz w:val="22"/>
                <w:szCs w:val="22"/>
              </w:rPr>
            </w:pPr>
            <w:r w:rsidRPr="00E42771">
              <w:rPr>
                <w:sz w:val="22"/>
                <w:szCs w:val="22"/>
              </w:rPr>
              <w:t>MKP</w:t>
            </w:r>
            <w:r>
              <w:rPr>
                <w:sz w:val="22"/>
                <w:szCs w:val="22"/>
              </w:rPr>
              <w:t xml:space="preserve">, </w:t>
            </w:r>
            <w:r w:rsidRPr="003A099B">
              <w:rPr>
                <w:sz w:val="22"/>
                <w:szCs w:val="22"/>
              </w:rPr>
              <w:t>Atbrīvošanas aleja 160c, Rēzekne,</w:t>
            </w:r>
          </w:p>
          <w:p w14:paraId="7C8AFC65" w14:textId="77777777" w:rsidR="004F1321" w:rsidRPr="003F7822" w:rsidRDefault="004F1321" w:rsidP="00C45956">
            <w:pPr>
              <w:pStyle w:val="ListParagraph"/>
              <w:ind w:left="0"/>
              <w:rPr>
                <w:sz w:val="22"/>
                <w:szCs w:val="22"/>
              </w:rPr>
            </w:pPr>
            <w:r w:rsidRPr="003A099B">
              <w:rPr>
                <w:sz w:val="22"/>
                <w:szCs w:val="22"/>
              </w:rPr>
              <w:t>LV-4604</w:t>
            </w:r>
          </w:p>
        </w:tc>
        <w:tc>
          <w:tcPr>
            <w:tcW w:w="1195" w:type="dxa"/>
            <w:vAlign w:val="center"/>
          </w:tcPr>
          <w:p w14:paraId="7B01AB72" w14:textId="77777777" w:rsidR="004F1321" w:rsidRPr="000F565D" w:rsidRDefault="004F1321" w:rsidP="00C45956">
            <w:pPr>
              <w:pStyle w:val="ListParagraph"/>
              <w:ind w:left="0"/>
              <w:jc w:val="center"/>
              <w:rPr>
                <w:sz w:val="22"/>
                <w:szCs w:val="22"/>
              </w:rPr>
            </w:pPr>
            <w:r w:rsidRPr="000F565D">
              <w:rPr>
                <w:sz w:val="22"/>
                <w:szCs w:val="22"/>
              </w:rPr>
              <w:t>Gab.</w:t>
            </w:r>
          </w:p>
        </w:tc>
        <w:tc>
          <w:tcPr>
            <w:tcW w:w="2915" w:type="dxa"/>
          </w:tcPr>
          <w:p w14:paraId="0A1B1EE4" w14:textId="77777777" w:rsidR="004F1321" w:rsidRPr="000F565D" w:rsidRDefault="004F1321" w:rsidP="00C45956">
            <w:pPr>
              <w:pStyle w:val="ListParagraph"/>
              <w:ind w:left="0"/>
              <w:jc w:val="center"/>
              <w:rPr>
                <w:sz w:val="22"/>
                <w:szCs w:val="22"/>
              </w:rPr>
            </w:pPr>
          </w:p>
        </w:tc>
      </w:tr>
      <w:tr w:rsidR="004F1321" w:rsidRPr="000F565D" w14:paraId="5C3621CA" w14:textId="77777777" w:rsidTr="00C45956">
        <w:tc>
          <w:tcPr>
            <w:tcW w:w="738" w:type="dxa"/>
            <w:vAlign w:val="center"/>
          </w:tcPr>
          <w:p w14:paraId="472A6E82" w14:textId="77777777" w:rsidR="004F1321" w:rsidRPr="000F565D" w:rsidRDefault="004F1321" w:rsidP="00C45956">
            <w:pPr>
              <w:pStyle w:val="ListParagraph"/>
              <w:ind w:left="0"/>
              <w:jc w:val="center"/>
              <w:rPr>
                <w:sz w:val="22"/>
                <w:szCs w:val="22"/>
              </w:rPr>
            </w:pPr>
            <w:r>
              <w:rPr>
                <w:sz w:val="22"/>
                <w:szCs w:val="22"/>
              </w:rPr>
              <w:t>6.</w:t>
            </w:r>
          </w:p>
        </w:tc>
        <w:tc>
          <w:tcPr>
            <w:tcW w:w="4219" w:type="dxa"/>
          </w:tcPr>
          <w:p w14:paraId="41DE41C6" w14:textId="77777777" w:rsidR="004F1321" w:rsidRPr="003F7822" w:rsidRDefault="004F1321" w:rsidP="00C45956">
            <w:pPr>
              <w:pStyle w:val="ListParagraph"/>
              <w:ind w:left="0"/>
              <w:rPr>
                <w:sz w:val="22"/>
                <w:szCs w:val="22"/>
              </w:rPr>
            </w:pPr>
            <w:r w:rsidRPr="00E42771">
              <w:rPr>
                <w:sz w:val="22"/>
                <w:szCs w:val="22"/>
              </w:rPr>
              <w:t xml:space="preserve">Rentgena iekārtas </w:t>
            </w:r>
            <w:proofErr w:type="spellStart"/>
            <w:r w:rsidRPr="00E42771">
              <w:rPr>
                <w:sz w:val="22"/>
                <w:szCs w:val="22"/>
              </w:rPr>
              <w:t>Rapiscan</w:t>
            </w:r>
            <w:proofErr w:type="spellEnd"/>
            <w:r w:rsidRPr="00E42771">
              <w:rPr>
                <w:sz w:val="22"/>
                <w:szCs w:val="22"/>
              </w:rPr>
              <w:t xml:space="preserve"> 627DV transportēšanas izmaksas līdz </w:t>
            </w:r>
            <w:r>
              <w:rPr>
                <w:sz w:val="22"/>
                <w:szCs w:val="22"/>
              </w:rPr>
              <w:t xml:space="preserve">Rīgai, </w:t>
            </w:r>
            <w:r w:rsidRPr="003A099B">
              <w:rPr>
                <w:sz w:val="22"/>
                <w:szCs w:val="22"/>
              </w:rPr>
              <w:t>Rēzeknes iela 3A, Rīga, LV-1073</w:t>
            </w:r>
          </w:p>
        </w:tc>
        <w:tc>
          <w:tcPr>
            <w:tcW w:w="1195" w:type="dxa"/>
            <w:vAlign w:val="center"/>
          </w:tcPr>
          <w:p w14:paraId="068E2CE3" w14:textId="77777777" w:rsidR="004F1321" w:rsidRPr="000F565D" w:rsidRDefault="004F1321" w:rsidP="00C45956">
            <w:pPr>
              <w:pStyle w:val="ListParagraph"/>
              <w:ind w:left="0"/>
              <w:jc w:val="center"/>
              <w:rPr>
                <w:sz w:val="22"/>
                <w:szCs w:val="22"/>
              </w:rPr>
            </w:pPr>
            <w:r w:rsidRPr="000F565D">
              <w:rPr>
                <w:sz w:val="22"/>
                <w:szCs w:val="22"/>
              </w:rPr>
              <w:t>Gab.</w:t>
            </w:r>
          </w:p>
        </w:tc>
        <w:tc>
          <w:tcPr>
            <w:tcW w:w="2915" w:type="dxa"/>
          </w:tcPr>
          <w:p w14:paraId="175CBFC8" w14:textId="77777777" w:rsidR="004F1321" w:rsidRPr="000F565D" w:rsidRDefault="004F1321" w:rsidP="00C45956">
            <w:pPr>
              <w:pStyle w:val="ListParagraph"/>
              <w:ind w:left="0"/>
              <w:jc w:val="center"/>
              <w:rPr>
                <w:sz w:val="22"/>
                <w:szCs w:val="22"/>
              </w:rPr>
            </w:pPr>
          </w:p>
        </w:tc>
      </w:tr>
      <w:tr w:rsidR="004F1321" w:rsidRPr="000F565D" w14:paraId="7FC16C7E" w14:textId="77777777" w:rsidTr="00C45956">
        <w:tc>
          <w:tcPr>
            <w:tcW w:w="738" w:type="dxa"/>
            <w:vAlign w:val="center"/>
          </w:tcPr>
          <w:p w14:paraId="43410D21" w14:textId="7793C626" w:rsidR="004F1321" w:rsidRPr="000F565D" w:rsidRDefault="00A53FCE" w:rsidP="00C45956">
            <w:pPr>
              <w:pStyle w:val="ListParagraph"/>
              <w:ind w:left="0"/>
              <w:jc w:val="center"/>
              <w:rPr>
                <w:sz w:val="22"/>
                <w:szCs w:val="22"/>
              </w:rPr>
            </w:pPr>
            <w:r>
              <w:rPr>
                <w:sz w:val="22"/>
                <w:szCs w:val="22"/>
              </w:rPr>
              <w:t>7</w:t>
            </w:r>
            <w:r w:rsidR="004F1321">
              <w:rPr>
                <w:sz w:val="22"/>
                <w:szCs w:val="22"/>
              </w:rPr>
              <w:t>.</w:t>
            </w:r>
          </w:p>
        </w:tc>
        <w:tc>
          <w:tcPr>
            <w:tcW w:w="4219" w:type="dxa"/>
          </w:tcPr>
          <w:p w14:paraId="31A193E4" w14:textId="77777777" w:rsidR="004F1321" w:rsidRPr="003F7822" w:rsidRDefault="004F1321" w:rsidP="00C45956">
            <w:pPr>
              <w:pStyle w:val="ListParagraph"/>
              <w:ind w:left="0"/>
              <w:rPr>
                <w:sz w:val="22"/>
                <w:szCs w:val="22"/>
              </w:rPr>
            </w:pPr>
            <w:r w:rsidRPr="00E42771">
              <w:rPr>
                <w:sz w:val="22"/>
                <w:szCs w:val="22"/>
              </w:rPr>
              <w:t xml:space="preserve">Rentgena iekārtas </w:t>
            </w:r>
            <w:proofErr w:type="spellStart"/>
            <w:r w:rsidRPr="00E42771">
              <w:rPr>
                <w:sz w:val="22"/>
                <w:szCs w:val="22"/>
              </w:rPr>
              <w:t>Nuctech</w:t>
            </w:r>
            <w:proofErr w:type="spellEnd"/>
            <w:r w:rsidRPr="00E42771">
              <w:rPr>
                <w:sz w:val="22"/>
                <w:szCs w:val="22"/>
              </w:rPr>
              <w:t xml:space="preserve"> CX100100TI transportēšanas izmaksas līdz Rīgai</w:t>
            </w:r>
            <w:r>
              <w:rPr>
                <w:sz w:val="22"/>
                <w:szCs w:val="22"/>
              </w:rPr>
              <w:t xml:space="preserve">, </w:t>
            </w:r>
            <w:r w:rsidRPr="008C5391">
              <w:rPr>
                <w:sz w:val="22"/>
                <w:szCs w:val="22"/>
              </w:rPr>
              <w:t>Rēzeknes iela 3A, Rīga, LV-1073</w:t>
            </w:r>
          </w:p>
        </w:tc>
        <w:tc>
          <w:tcPr>
            <w:tcW w:w="1195" w:type="dxa"/>
            <w:vAlign w:val="center"/>
          </w:tcPr>
          <w:p w14:paraId="1EB350B2" w14:textId="77777777" w:rsidR="004F1321" w:rsidRPr="000F565D" w:rsidRDefault="004F1321" w:rsidP="00C45956">
            <w:pPr>
              <w:pStyle w:val="ListParagraph"/>
              <w:ind w:left="0"/>
              <w:jc w:val="center"/>
              <w:rPr>
                <w:sz w:val="22"/>
                <w:szCs w:val="22"/>
              </w:rPr>
            </w:pPr>
            <w:r w:rsidRPr="000F565D">
              <w:rPr>
                <w:sz w:val="22"/>
                <w:szCs w:val="22"/>
              </w:rPr>
              <w:t>Gab.</w:t>
            </w:r>
          </w:p>
        </w:tc>
        <w:tc>
          <w:tcPr>
            <w:tcW w:w="2915" w:type="dxa"/>
          </w:tcPr>
          <w:p w14:paraId="602B7F59" w14:textId="77777777" w:rsidR="004F1321" w:rsidRPr="000F565D" w:rsidRDefault="004F1321" w:rsidP="00C45956">
            <w:pPr>
              <w:pStyle w:val="ListParagraph"/>
              <w:ind w:left="0"/>
              <w:jc w:val="center"/>
              <w:rPr>
                <w:sz w:val="22"/>
                <w:szCs w:val="22"/>
              </w:rPr>
            </w:pPr>
          </w:p>
        </w:tc>
      </w:tr>
      <w:tr w:rsidR="004F1321" w:rsidRPr="000F565D" w14:paraId="6A102E42" w14:textId="77777777" w:rsidTr="00EC68FD">
        <w:tc>
          <w:tcPr>
            <w:tcW w:w="6152" w:type="dxa"/>
            <w:gridSpan w:val="3"/>
            <w:vAlign w:val="center"/>
          </w:tcPr>
          <w:p w14:paraId="4AA09E86" w14:textId="1E57DB16" w:rsidR="004F1321" w:rsidRPr="000F565D" w:rsidRDefault="004F1321" w:rsidP="004F1321">
            <w:pPr>
              <w:pStyle w:val="ListParagraph"/>
              <w:ind w:left="0"/>
              <w:jc w:val="right"/>
              <w:rPr>
                <w:sz w:val="22"/>
              </w:rPr>
            </w:pPr>
            <w:r>
              <w:rPr>
                <w:sz w:val="22"/>
              </w:rPr>
              <w:t>KOPĀ</w:t>
            </w:r>
          </w:p>
        </w:tc>
        <w:tc>
          <w:tcPr>
            <w:tcW w:w="2915" w:type="dxa"/>
          </w:tcPr>
          <w:p w14:paraId="0EEE611C" w14:textId="77777777" w:rsidR="004F1321" w:rsidRPr="000F565D" w:rsidRDefault="004F1321" w:rsidP="00C45956">
            <w:pPr>
              <w:pStyle w:val="ListParagraph"/>
              <w:ind w:left="0"/>
              <w:jc w:val="center"/>
              <w:rPr>
                <w:sz w:val="22"/>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7DF231B2" w14:textId="26855F76" w:rsidR="00CE0F83" w:rsidRDefault="00D62CC1" w:rsidP="00CE0F83">
      <w:pPr>
        <w:tabs>
          <w:tab w:val="left" w:pos="1134"/>
        </w:tabs>
        <w:jc w:val="both"/>
        <w:rPr>
          <w:rFonts w:eastAsia="Times New Roman" w:cs="Times New Roman"/>
          <w:szCs w:val="24"/>
          <w:lang w:eastAsia="lv-LV"/>
        </w:rPr>
      </w:pPr>
      <w:r w:rsidRPr="00CE0F83">
        <w:rPr>
          <w:rFonts w:cs="Times New Roman"/>
          <w:szCs w:val="24"/>
        </w:rPr>
        <w:t xml:space="preserve">Pretendenta iesniegtajā </w:t>
      </w:r>
      <w:r w:rsidRPr="00CE0F83">
        <w:rPr>
          <w:rFonts w:eastAsia="Times New Roman" w:cs="Times New Roman"/>
          <w:szCs w:val="24"/>
          <w:lang w:eastAsia="lv-LV"/>
        </w:rPr>
        <w:t xml:space="preserve">finanšu piedāvājumā norādītā cena kopā EUR bez PVN </w:t>
      </w:r>
      <w:r w:rsidRPr="00CE0F83">
        <w:rPr>
          <w:rFonts w:eastAsia="Times New Roman" w:cs="Times New Roman"/>
          <w:i/>
          <w:szCs w:val="24"/>
          <w:lang w:eastAsia="lv-LV"/>
        </w:rPr>
        <w:t xml:space="preserve">neveidos iepirkuma kopējo cenu EUR bez PVN un tiks </w:t>
      </w:r>
      <w:r w:rsidR="00CE0F83">
        <w:rPr>
          <w:rFonts w:eastAsia="Times New Roman" w:cs="Times New Roman"/>
          <w:i/>
          <w:szCs w:val="24"/>
          <w:lang w:eastAsia="lv-LV"/>
        </w:rPr>
        <w:t xml:space="preserve">izmantota Iepirkuma uzaicinājuma 4.1.apakšpunktā noteiktā </w:t>
      </w:r>
      <w:r w:rsidR="00CE0F83">
        <w:t>s</w:t>
      </w:r>
      <w:r w:rsidR="00CE0F83" w:rsidRPr="00CE0F83">
        <w:t xml:space="preserve">aimnieciski visizdevīgākā piedāvājuma </w:t>
      </w:r>
      <w:r w:rsidR="00CE0F83">
        <w:t xml:space="preserve"> aprēķināšanai </w:t>
      </w:r>
    </w:p>
    <w:p w14:paraId="6F71A199" w14:textId="77777777" w:rsidR="00CE0F83" w:rsidRPr="002F6846" w:rsidRDefault="00CE0F83" w:rsidP="002F6846">
      <w:pPr>
        <w:tabs>
          <w:tab w:val="left" w:pos="1134"/>
        </w:tabs>
        <w:jc w:val="both"/>
        <w:rPr>
          <w:rFonts w:eastAsia="Times New Roman" w:cs="Times New Roman"/>
          <w:szCs w:val="24"/>
          <w:lang w:eastAsia="lv-LV"/>
        </w:rPr>
      </w:pPr>
    </w:p>
    <w:p w14:paraId="24154F2B" w14:textId="01DBDECB" w:rsidR="00D62CC1" w:rsidRPr="00CC686E" w:rsidRDefault="00CC686E" w:rsidP="002F6846">
      <w:pPr>
        <w:pStyle w:val="ListParagraph"/>
        <w:tabs>
          <w:tab w:val="left" w:pos="1134"/>
        </w:tabs>
        <w:ind w:left="0"/>
        <w:jc w:val="both"/>
        <w:rPr>
          <w:rFonts w:eastAsia="Times New Roman" w:cs="Times New Roman"/>
          <w:szCs w:val="24"/>
          <w:lang w:eastAsia="lv-LV"/>
        </w:rPr>
      </w:pPr>
      <w:r w:rsidRPr="002F6846">
        <w:rPr>
          <w:rFonts w:eastAsia="Times New Roman" w:cs="Times New Roman"/>
          <w:b/>
          <w:bCs/>
          <w:i/>
          <w:iCs/>
          <w:szCs w:val="24"/>
          <w:lang w:eastAsia="lv-LV"/>
        </w:rPr>
        <w:t xml:space="preserve">Iepirkuma </w:t>
      </w:r>
      <w:r w:rsidR="00C10034" w:rsidRPr="002F6846">
        <w:rPr>
          <w:rFonts w:eastAsia="Times New Roman" w:cs="Times New Roman"/>
          <w:b/>
          <w:bCs/>
          <w:i/>
          <w:iCs/>
          <w:szCs w:val="24"/>
          <w:lang w:eastAsia="lv-LV"/>
        </w:rPr>
        <w:t>Līguma cena</w:t>
      </w:r>
      <w:r w:rsidR="00C10034" w:rsidRPr="002F6846">
        <w:rPr>
          <w:rFonts w:eastAsia="Times New Roman" w:cs="Times New Roman"/>
          <w:szCs w:val="24"/>
          <w:lang w:eastAsia="lv-LV"/>
        </w:rPr>
        <w:t xml:space="preserve"> –</w:t>
      </w:r>
      <w:r w:rsidR="00A53FCE" w:rsidRPr="002F6846">
        <w:rPr>
          <w:rFonts w:eastAsia="Times New Roman" w:cs="Times New Roman"/>
          <w:szCs w:val="24"/>
          <w:lang w:eastAsia="lv-LV"/>
        </w:rPr>
        <w:t xml:space="preserve">Rentgena iekārtas </w:t>
      </w:r>
      <w:proofErr w:type="spellStart"/>
      <w:r w:rsidR="00A53FCE" w:rsidRPr="002F6846">
        <w:rPr>
          <w:rFonts w:eastAsia="Times New Roman" w:cs="Times New Roman"/>
          <w:szCs w:val="24"/>
          <w:lang w:eastAsia="lv-LV"/>
        </w:rPr>
        <w:t>Rapiscan</w:t>
      </w:r>
      <w:proofErr w:type="spellEnd"/>
      <w:r w:rsidR="00A53FCE" w:rsidRPr="002F6846">
        <w:rPr>
          <w:rFonts w:eastAsia="Times New Roman" w:cs="Times New Roman"/>
          <w:szCs w:val="24"/>
          <w:lang w:eastAsia="lv-LV"/>
        </w:rPr>
        <w:t xml:space="preserve"> 627DV sagatavošana transportēšanai + Rentgena iekārtas </w:t>
      </w:r>
      <w:proofErr w:type="spellStart"/>
      <w:r w:rsidR="00A53FCE" w:rsidRPr="002F6846">
        <w:rPr>
          <w:rFonts w:eastAsia="Times New Roman" w:cs="Times New Roman"/>
          <w:szCs w:val="24"/>
          <w:lang w:eastAsia="lv-LV"/>
        </w:rPr>
        <w:t>Nuctech</w:t>
      </w:r>
      <w:proofErr w:type="spellEnd"/>
      <w:r w:rsidR="00A53FCE" w:rsidRPr="002F6846">
        <w:rPr>
          <w:rFonts w:eastAsia="Times New Roman" w:cs="Times New Roman"/>
          <w:szCs w:val="24"/>
          <w:lang w:eastAsia="lv-LV"/>
        </w:rPr>
        <w:t xml:space="preserve"> CX100100TI sagatavošana transportēšanai</w:t>
      </w:r>
      <w:r w:rsidR="002F6846" w:rsidRPr="002F6846">
        <w:rPr>
          <w:rFonts w:eastAsia="Times New Roman" w:cs="Times New Roman"/>
          <w:szCs w:val="24"/>
          <w:lang w:eastAsia="lv-LV"/>
        </w:rPr>
        <w:t xml:space="preserve"> (Finanšu piedāvājuma 1. un 2. punkts) </w:t>
      </w:r>
      <w:r w:rsidR="00A53FCE" w:rsidRPr="002F6846">
        <w:rPr>
          <w:rFonts w:eastAsia="Times New Roman" w:cs="Times New Roman"/>
          <w:szCs w:val="24"/>
          <w:lang w:eastAsia="lv-LV"/>
        </w:rPr>
        <w:t xml:space="preserve"> </w:t>
      </w:r>
      <w:r w:rsidR="002F6846" w:rsidRPr="002F6846">
        <w:rPr>
          <w:rFonts w:eastAsia="Times New Roman" w:cs="Times New Roman"/>
          <w:szCs w:val="24"/>
          <w:lang w:eastAsia="lv-LV"/>
        </w:rPr>
        <w:t>+</w:t>
      </w:r>
      <w:r w:rsidR="00A53FCE" w:rsidRPr="002F6846">
        <w:rPr>
          <w:rFonts w:eastAsia="Times New Roman" w:cs="Times New Roman"/>
          <w:szCs w:val="24"/>
          <w:lang w:eastAsia="lv-LV"/>
        </w:rPr>
        <w:t xml:space="preserve"> Rentgena iekārtas </w:t>
      </w:r>
      <w:proofErr w:type="spellStart"/>
      <w:r w:rsidR="00A53FCE" w:rsidRPr="002F6846">
        <w:rPr>
          <w:rFonts w:eastAsia="Times New Roman" w:cs="Times New Roman"/>
          <w:szCs w:val="24"/>
          <w:lang w:eastAsia="lv-LV"/>
        </w:rPr>
        <w:t>Rapiscan</w:t>
      </w:r>
      <w:proofErr w:type="spellEnd"/>
      <w:r w:rsidR="00A53FCE" w:rsidRPr="002F6846">
        <w:rPr>
          <w:rFonts w:eastAsia="Times New Roman" w:cs="Times New Roman"/>
          <w:szCs w:val="24"/>
          <w:lang w:eastAsia="lv-LV"/>
        </w:rPr>
        <w:t xml:space="preserve"> 627DV </w:t>
      </w:r>
      <w:r w:rsidR="00985B8C" w:rsidRPr="002F6846">
        <w:rPr>
          <w:rFonts w:eastAsia="Times New Roman" w:cs="Times New Roman"/>
          <w:szCs w:val="24"/>
          <w:lang w:eastAsia="lv-LV"/>
        </w:rPr>
        <w:t>dārgāk</w:t>
      </w:r>
      <w:r w:rsidR="00A53FCE" w:rsidRPr="002F6846">
        <w:rPr>
          <w:rFonts w:eastAsia="Times New Roman" w:cs="Times New Roman"/>
          <w:szCs w:val="24"/>
          <w:lang w:eastAsia="lv-LV"/>
        </w:rPr>
        <w:t>ās</w:t>
      </w:r>
      <w:r w:rsidR="00985B8C" w:rsidRPr="002F6846">
        <w:rPr>
          <w:rFonts w:eastAsia="Times New Roman" w:cs="Times New Roman"/>
          <w:szCs w:val="24"/>
          <w:lang w:eastAsia="lv-LV"/>
        </w:rPr>
        <w:t xml:space="preserve"> transport</w:t>
      </w:r>
      <w:r w:rsidR="00A53FCE" w:rsidRPr="002F6846">
        <w:rPr>
          <w:rFonts w:eastAsia="Times New Roman" w:cs="Times New Roman"/>
          <w:szCs w:val="24"/>
          <w:lang w:eastAsia="lv-LV"/>
        </w:rPr>
        <w:t>ēšanas izmaksas</w:t>
      </w:r>
      <w:r w:rsidR="002F6846" w:rsidRPr="002F6846">
        <w:rPr>
          <w:rFonts w:eastAsia="Times New Roman" w:cs="Times New Roman"/>
          <w:szCs w:val="24"/>
          <w:lang w:eastAsia="lv-LV"/>
        </w:rPr>
        <w:t xml:space="preserve"> (</w:t>
      </w:r>
      <w:r w:rsidR="002F6846" w:rsidRPr="00522FBE">
        <w:rPr>
          <w:rFonts w:eastAsia="Times New Roman" w:cs="Times New Roman"/>
          <w:szCs w:val="24"/>
          <w:lang w:eastAsia="lv-LV"/>
        </w:rPr>
        <w:t xml:space="preserve">noteiktais </w:t>
      </w:r>
      <w:r w:rsidR="002F6846" w:rsidRPr="002F6846">
        <w:rPr>
          <w:rFonts w:eastAsia="Times New Roman" w:cs="Times New Roman"/>
          <w:szCs w:val="24"/>
          <w:lang w:eastAsia="lv-LV"/>
        </w:rPr>
        <w:t xml:space="preserve">Finanšu piedāvājuma 3-6.punktā) </w:t>
      </w:r>
      <w:r w:rsidR="00985B8C" w:rsidRPr="002F6846">
        <w:rPr>
          <w:rFonts w:eastAsia="Times New Roman" w:cs="Times New Roman"/>
          <w:szCs w:val="24"/>
          <w:lang w:eastAsia="lv-LV"/>
        </w:rPr>
        <w:t xml:space="preserve"> pasūtot transportēšanu uz vienu no norādītajām vietām</w:t>
      </w:r>
      <w:r w:rsidR="00A53FCE" w:rsidRPr="002F6846">
        <w:rPr>
          <w:rFonts w:eastAsia="Times New Roman" w:cs="Times New Roman"/>
          <w:szCs w:val="24"/>
          <w:lang w:eastAsia="lv-LV"/>
        </w:rPr>
        <w:t xml:space="preserve"> </w:t>
      </w:r>
      <w:r w:rsidRPr="002F6846">
        <w:rPr>
          <w:rFonts w:eastAsia="Times New Roman" w:cs="Times New Roman"/>
          <w:szCs w:val="24"/>
          <w:lang w:eastAsia="lv-LV"/>
        </w:rPr>
        <w:t xml:space="preserve"> un </w:t>
      </w:r>
      <w:r w:rsidR="00A53FCE" w:rsidRPr="002F6846">
        <w:rPr>
          <w:rFonts w:eastAsia="Times New Roman" w:cs="Times New Roman"/>
          <w:szCs w:val="24"/>
          <w:lang w:eastAsia="lv-LV"/>
        </w:rPr>
        <w:t xml:space="preserve"> </w:t>
      </w:r>
      <w:r w:rsidR="00985B8C" w:rsidRPr="002F6846">
        <w:rPr>
          <w:rFonts w:eastAsia="Times New Roman" w:cs="Times New Roman"/>
          <w:szCs w:val="24"/>
          <w:lang w:eastAsia="lv-LV"/>
        </w:rPr>
        <w:t xml:space="preserve"> </w:t>
      </w:r>
      <w:r w:rsidR="00A53FCE" w:rsidRPr="002F6846">
        <w:rPr>
          <w:rFonts w:eastAsia="Times New Roman" w:cs="Times New Roman"/>
          <w:szCs w:val="24"/>
          <w:lang w:eastAsia="lv-LV"/>
        </w:rPr>
        <w:t xml:space="preserve">Rentgena iekārtas </w:t>
      </w:r>
      <w:proofErr w:type="spellStart"/>
      <w:r w:rsidR="00A53FCE" w:rsidRPr="002F6846">
        <w:rPr>
          <w:rFonts w:eastAsia="Times New Roman" w:cs="Times New Roman"/>
          <w:szCs w:val="24"/>
          <w:lang w:eastAsia="lv-LV"/>
        </w:rPr>
        <w:t>Nuctech</w:t>
      </w:r>
      <w:proofErr w:type="spellEnd"/>
      <w:r w:rsidR="00A53FCE" w:rsidRPr="002F6846">
        <w:rPr>
          <w:rFonts w:eastAsia="Times New Roman" w:cs="Times New Roman"/>
          <w:szCs w:val="24"/>
          <w:lang w:eastAsia="lv-LV"/>
        </w:rPr>
        <w:t xml:space="preserve"> CX100100TI transportēšanas izmaksas līdz Rīgai, Rēzeknes iela 3A, Rīga, LV-1073</w:t>
      </w:r>
      <w:r w:rsidR="002F6846" w:rsidRPr="002F6846">
        <w:rPr>
          <w:rFonts w:eastAsia="Times New Roman" w:cs="Times New Roman"/>
          <w:szCs w:val="24"/>
          <w:lang w:eastAsia="lv-LV"/>
        </w:rPr>
        <w:t xml:space="preserve"> ( Finanšu piedāvājuma 7. punkts)</w:t>
      </w:r>
      <w:r w:rsidR="002F6846">
        <w:rPr>
          <w:rFonts w:eastAsia="Times New Roman" w:cs="Times New Roman"/>
          <w:szCs w:val="24"/>
          <w:lang w:eastAsia="lv-LV"/>
        </w:rPr>
        <w:t xml:space="preserve"> </w:t>
      </w:r>
    </w:p>
    <w:p w14:paraId="608AE06A" w14:textId="77777777" w:rsidR="00D62CC1" w:rsidRPr="00CC686E"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CC686E">
              <w:rPr>
                <w:rFonts w:ascii="Times New Roman" w:hAnsi="Times New Roman" w:cs="Times New Roman"/>
                <w:b/>
                <w:sz w:val="24"/>
                <w:szCs w:val="24"/>
              </w:rPr>
              <w:t>Pretendenta nosaukums:</w:t>
            </w:r>
            <w:r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bookmarkStart w:id="3" w:name="_Hlk223699542"/>
      <w:r w:rsidRPr="00A0540A">
        <w:rPr>
          <w:rFonts w:cs="Times New Roman"/>
          <w:szCs w:val="24"/>
        </w:rPr>
        <w:t xml:space="preserve"> Komisija no </w:t>
      </w:r>
      <w:bookmarkStart w:id="4"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bookmarkEnd w:id="3"/>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6FB2D2D" w:rsidR="0037158A" w:rsidRDefault="0037158A" w:rsidP="004F1321">
      <w:pPr>
        <w:jc w:val="both"/>
      </w:pPr>
      <w:r>
        <w:rPr>
          <w:rFonts w:cs="Times New Roman"/>
          <w:szCs w:val="24"/>
        </w:rPr>
        <w:lastRenderedPageBreak/>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vai no tās izriet, ka pretendentam ir VID administrēto nodokļu (nodevu) parādi, kas kopsummā pārsniedz EUR 150 (viens simts piecdesmit euro)</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3F311B61" w14:textId="60E58F64" w:rsidR="0041723B" w:rsidRPr="007D4950" w:rsidRDefault="002472AB" w:rsidP="0041723B">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w:t>
      </w:r>
      <w:r w:rsidR="0041723B">
        <w:t xml:space="preserve">piedāvājums </w:t>
      </w:r>
      <w:r w:rsidR="0041723B" w:rsidRPr="007D4950">
        <w:t>ir saimnieciski visizdevīgākais</w:t>
      </w:r>
      <w:r w:rsidR="0041723B" w:rsidRPr="00203DFB">
        <w:t xml:space="preserve">. </w:t>
      </w:r>
      <w:r w:rsidR="0041723B" w:rsidRPr="007D4950">
        <w:t>Par saimnieciski visizdevīgāko tiks atzīts piedāvājums, kurš būs ieguvis lielāko punktu skaitu saskaņā ar 2.</w:t>
      </w:r>
      <w:r w:rsidR="0041723B">
        <w:t xml:space="preserve"> </w:t>
      </w:r>
      <w:r w:rsidR="0041723B" w:rsidRPr="007D4950">
        <w:t>tabulas “Saimnieciski visizdevīgākā piedāvājuma izvēles kritēriji un to skaitliskās vērtības” noteiktajiem piedāvājumu vērtēšanas kritērijiem.</w:t>
      </w:r>
    </w:p>
    <w:p w14:paraId="20FE5284" w14:textId="2D67C6A8" w:rsidR="00936765" w:rsidRPr="006B1729" w:rsidRDefault="00936765" w:rsidP="00A73AF7">
      <w:pPr>
        <w:tabs>
          <w:tab w:val="left" w:pos="709"/>
          <w:tab w:val="left" w:pos="1560"/>
          <w:tab w:val="center" w:pos="4320"/>
          <w:tab w:val="left" w:pos="6096"/>
          <w:tab w:val="right" w:pos="8640"/>
        </w:tabs>
        <w:ind w:right="-1" w:firstLine="709"/>
        <w:jc w:val="both"/>
      </w:pP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57B04A26" w14:textId="05C9773A" w:rsidR="00936765" w:rsidRPr="00CE0F83" w:rsidRDefault="00936765" w:rsidP="00A73AF7">
      <w:pPr>
        <w:tabs>
          <w:tab w:val="left" w:pos="709"/>
          <w:tab w:val="left" w:pos="1560"/>
          <w:tab w:val="center" w:pos="4320"/>
          <w:tab w:val="left" w:pos="6096"/>
          <w:tab w:val="right" w:pos="8640"/>
        </w:tabs>
        <w:ind w:right="-1" w:firstLine="709"/>
        <w:jc w:val="both"/>
      </w:pPr>
      <w:r w:rsidRPr="00CE0F83">
        <w:t>Saimnieciski visizdevīgākā piedāvājuma izvēles kritēriji un to skaitliskās vērtības</w:t>
      </w:r>
    </w:p>
    <w:p w14:paraId="2EB216F9" w14:textId="3EA5E45E" w:rsidR="00502105" w:rsidRPr="00CE0F83" w:rsidRDefault="00502105" w:rsidP="00502105">
      <w:pPr>
        <w:tabs>
          <w:tab w:val="left" w:pos="709"/>
          <w:tab w:val="left" w:pos="1560"/>
          <w:tab w:val="center" w:pos="4320"/>
          <w:tab w:val="left" w:pos="6096"/>
          <w:tab w:val="right" w:pos="8640"/>
        </w:tabs>
        <w:ind w:right="-1"/>
        <w:jc w:val="right"/>
        <w:rPr>
          <w:i/>
          <w:iCs/>
        </w:rPr>
      </w:pPr>
      <w:r w:rsidRPr="00CE0F83">
        <w:rPr>
          <w:i/>
          <w:iCs/>
          <w:szCs w:val="24"/>
        </w:rPr>
        <w:t>2.tabula</w:t>
      </w:r>
    </w:p>
    <w:tbl>
      <w:tblPr>
        <w:tblStyle w:val="TableGrid"/>
        <w:tblW w:w="9356" w:type="dxa"/>
        <w:tblInd w:w="-5" w:type="dxa"/>
        <w:tblLook w:val="04A0" w:firstRow="1" w:lastRow="0" w:firstColumn="1" w:lastColumn="0" w:noHBand="0" w:noVBand="1"/>
      </w:tblPr>
      <w:tblGrid>
        <w:gridCol w:w="855"/>
        <w:gridCol w:w="2141"/>
        <w:gridCol w:w="1698"/>
        <w:gridCol w:w="4662"/>
      </w:tblGrid>
      <w:tr w:rsidR="00936765" w:rsidRPr="004F1321" w14:paraId="69EF4D94" w14:textId="77777777" w:rsidTr="00CB6379">
        <w:tc>
          <w:tcPr>
            <w:tcW w:w="855" w:type="dxa"/>
            <w:shd w:val="clear" w:color="auto" w:fill="D9D9D9" w:themeFill="background1" w:themeFillShade="D9"/>
          </w:tcPr>
          <w:p w14:paraId="31594C45" w14:textId="77777777" w:rsidR="00936765" w:rsidRPr="00CE0F83" w:rsidRDefault="00936765" w:rsidP="007D3277">
            <w:pPr>
              <w:jc w:val="center"/>
              <w:rPr>
                <w:rFonts w:ascii="Times New Roman" w:hAnsi="Times New Roman" w:cs="Times New Roman"/>
                <w:b/>
              </w:rPr>
            </w:pPr>
            <w:r w:rsidRPr="00CE0F83">
              <w:rPr>
                <w:rFonts w:cs="Times New Roman"/>
                <w:b/>
              </w:rPr>
              <w:t>Nr.</w:t>
            </w:r>
          </w:p>
          <w:p w14:paraId="49CFCD34" w14:textId="77777777" w:rsidR="00936765" w:rsidRPr="00CE0F83" w:rsidRDefault="00936765" w:rsidP="007D3277">
            <w:pPr>
              <w:jc w:val="center"/>
              <w:rPr>
                <w:rFonts w:ascii="Times New Roman" w:hAnsi="Times New Roman" w:cs="Times New Roman"/>
                <w:b/>
              </w:rPr>
            </w:pPr>
            <w:r w:rsidRPr="00CE0F83">
              <w:rPr>
                <w:rFonts w:cs="Times New Roman"/>
                <w:b/>
              </w:rPr>
              <w:t>p.k.</w:t>
            </w:r>
          </w:p>
        </w:tc>
        <w:tc>
          <w:tcPr>
            <w:tcW w:w="2141" w:type="dxa"/>
            <w:shd w:val="clear" w:color="auto" w:fill="D9D9D9" w:themeFill="background1" w:themeFillShade="D9"/>
          </w:tcPr>
          <w:p w14:paraId="44003170" w14:textId="77777777" w:rsidR="00936765" w:rsidRPr="00CE0F83" w:rsidRDefault="00936765" w:rsidP="007D3277">
            <w:pPr>
              <w:jc w:val="center"/>
              <w:rPr>
                <w:rFonts w:ascii="Times New Roman" w:hAnsi="Times New Roman" w:cs="Times New Roman"/>
                <w:b/>
              </w:rPr>
            </w:pPr>
            <w:r w:rsidRPr="00CE0F83">
              <w:rPr>
                <w:rFonts w:cs="Times New Roman"/>
                <w:b/>
              </w:rPr>
              <w:t>Vērtēšanas kritērijs</w:t>
            </w:r>
          </w:p>
        </w:tc>
        <w:tc>
          <w:tcPr>
            <w:tcW w:w="1698" w:type="dxa"/>
            <w:shd w:val="clear" w:color="auto" w:fill="D9D9D9" w:themeFill="background1" w:themeFillShade="D9"/>
          </w:tcPr>
          <w:p w14:paraId="56755E97" w14:textId="77777777" w:rsidR="00936765" w:rsidRPr="00CE0F83" w:rsidRDefault="00936765" w:rsidP="007D3277">
            <w:pPr>
              <w:ind w:left="102"/>
              <w:jc w:val="center"/>
              <w:rPr>
                <w:rFonts w:ascii="Times New Roman" w:hAnsi="Times New Roman" w:cs="Times New Roman"/>
                <w:b/>
              </w:rPr>
            </w:pPr>
            <w:r w:rsidRPr="00CE0F83">
              <w:rPr>
                <w:rFonts w:cs="Times New Roman"/>
                <w:b/>
              </w:rPr>
              <w:t>Maksimālais punktu skaits</w:t>
            </w:r>
          </w:p>
        </w:tc>
        <w:tc>
          <w:tcPr>
            <w:tcW w:w="4662" w:type="dxa"/>
            <w:shd w:val="clear" w:color="auto" w:fill="D9D9D9" w:themeFill="background1" w:themeFillShade="D9"/>
          </w:tcPr>
          <w:p w14:paraId="6FBABCF1" w14:textId="77777777" w:rsidR="00936765" w:rsidRPr="00CE0F83" w:rsidRDefault="00936765" w:rsidP="007D3277">
            <w:pPr>
              <w:ind w:right="-108"/>
              <w:jc w:val="center"/>
              <w:rPr>
                <w:rFonts w:ascii="Times New Roman" w:hAnsi="Times New Roman" w:cs="Times New Roman"/>
                <w:b/>
              </w:rPr>
            </w:pPr>
            <w:r w:rsidRPr="00CE0F83">
              <w:rPr>
                <w:rFonts w:cs="Times New Roman"/>
                <w:b/>
              </w:rPr>
              <w:t>Punktu piešķiršanas metodika</w:t>
            </w:r>
          </w:p>
        </w:tc>
      </w:tr>
      <w:tr w:rsidR="0041723B" w:rsidRPr="004F1321" w14:paraId="5E589030" w14:textId="77777777" w:rsidTr="00CB6379">
        <w:tc>
          <w:tcPr>
            <w:tcW w:w="855" w:type="dxa"/>
          </w:tcPr>
          <w:p w14:paraId="1C80137D" w14:textId="0F57721C" w:rsidR="0041723B" w:rsidRPr="000E60BC" w:rsidRDefault="0041723B" w:rsidP="0041723B">
            <w:pPr>
              <w:rPr>
                <w:rFonts w:ascii="Times New Roman" w:hAnsi="Times New Roman" w:cs="Times New Roman"/>
                <w:sz w:val="24"/>
                <w:szCs w:val="24"/>
                <w:highlight w:val="yellow"/>
              </w:rPr>
            </w:pPr>
            <w:r w:rsidRPr="00253E7E">
              <w:rPr>
                <w:rFonts w:ascii="Times New Roman" w:hAnsi="Times New Roman" w:cs="Times New Roman"/>
                <w:sz w:val="24"/>
                <w:szCs w:val="24"/>
              </w:rPr>
              <w:t>1.</w:t>
            </w:r>
          </w:p>
        </w:tc>
        <w:tc>
          <w:tcPr>
            <w:tcW w:w="2141" w:type="dxa"/>
          </w:tcPr>
          <w:p w14:paraId="78786B63" w14:textId="4327194C" w:rsidR="0041723B" w:rsidRPr="000E60BC" w:rsidRDefault="0041723B" w:rsidP="0041723B">
            <w:pPr>
              <w:rPr>
                <w:rFonts w:ascii="Times New Roman" w:hAnsi="Times New Roman" w:cs="Times New Roman"/>
                <w:sz w:val="24"/>
                <w:szCs w:val="24"/>
                <w:highlight w:val="yellow"/>
              </w:rPr>
            </w:pPr>
            <w:r w:rsidRPr="00253E7E">
              <w:rPr>
                <w:rFonts w:ascii="Times New Roman" w:hAnsi="Times New Roman" w:cs="Times New Roman"/>
                <w:sz w:val="24"/>
                <w:szCs w:val="24"/>
              </w:rPr>
              <w:t xml:space="preserve">Finanšu piedāvājums </w:t>
            </w:r>
          </w:p>
        </w:tc>
        <w:tc>
          <w:tcPr>
            <w:tcW w:w="1698" w:type="dxa"/>
            <w:vAlign w:val="center"/>
          </w:tcPr>
          <w:p w14:paraId="3EBCB205" w14:textId="4CAB7A39" w:rsidR="0041723B" w:rsidRPr="000E60BC" w:rsidRDefault="0041723B" w:rsidP="0041723B">
            <w:pPr>
              <w:jc w:val="center"/>
              <w:rPr>
                <w:rFonts w:ascii="Times New Roman" w:hAnsi="Times New Roman" w:cs="Times New Roman"/>
                <w:sz w:val="24"/>
                <w:szCs w:val="24"/>
                <w:highlight w:val="yellow"/>
              </w:rPr>
            </w:pPr>
            <w:r w:rsidRPr="00253E7E">
              <w:rPr>
                <w:rFonts w:ascii="Times New Roman" w:hAnsi="Times New Roman" w:cs="Times New Roman"/>
                <w:sz w:val="24"/>
                <w:szCs w:val="24"/>
              </w:rPr>
              <w:t>80</w:t>
            </w:r>
          </w:p>
        </w:tc>
        <w:tc>
          <w:tcPr>
            <w:tcW w:w="4662" w:type="dxa"/>
          </w:tcPr>
          <w:p w14:paraId="697CAB74" w14:textId="77777777" w:rsidR="0041723B" w:rsidRPr="00253E7E" w:rsidRDefault="0041723B" w:rsidP="0041723B">
            <w:pPr>
              <w:ind w:left="100" w:right="32"/>
              <w:jc w:val="both"/>
              <w:rPr>
                <w:rFonts w:ascii="Times New Roman" w:hAnsi="Times New Roman" w:cs="Times New Roman"/>
                <w:sz w:val="24"/>
                <w:szCs w:val="24"/>
              </w:rPr>
            </w:pPr>
            <w:r w:rsidRPr="00253E7E">
              <w:rPr>
                <w:rFonts w:ascii="Times New Roman" w:hAnsi="Times New Roman" w:cs="Times New Roman"/>
                <w:sz w:val="24"/>
                <w:szCs w:val="24"/>
              </w:rPr>
              <w:t xml:space="preserve">Vērtēšana tiek veikta, pamatojoties uz pretendenta 2. tabulā  norādīto kopējo cenu. Maksimālo punktu skaitu piešķir piedāvājumam ar viszemāko kopējo 2. tabulā norādīto kopējo cenu, pārējiem proporcionāli mazāk. </w:t>
            </w:r>
          </w:p>
          <w:p w14:paraId="19C965F1" w14:textId="6ECA7DAB" w:rsidR="0041723B" w:rsidRPr="00253E7E" w:rsidRDefault="0041723B" w:rsidP="0041723B">
            <w:pPr>
              <w:ind w:left="100" w:right="32"/>
              <w:jc w:val="both"/>
              <w:rPr>
                <w:rFonts w:ascii="Times New Roman" w:hAnsi="Times New Roman" w:cs="Times New Roman"/>
                <w:sz w:val="24"/>
                <w:szCs w:val="24"/>
                <w:highlight w:val="yellow"/>
              </w:rPr>
            </w:pPr>
            <w:r w:rsidRPr="00253E7E">
              <w:rPr>
                <w:rFonts w:ascii="Times New Roman" w:hAnsi="Times New Roman" w:cs="Times New Roman"/>
                <w:i/>
                <w:iCs/>
                <w:sz w:val="24"/>
                <w:szCs w:val="24"/>
              </w:rPr>
              <w:t xml:space="preserve">Piešķiramo punktu skaitu aprēķina saskaņā ar šādu formulu: Viszemākā finanšu piedāvājumā 2. tabulā norādītā kopējā cena </w:t>
            </w:r>
            <w:r w:rsidRPr="00253E7E">
              <w:rPr>
                <w:rFonts w:ascii="Times New Roman" w:hAnsi="Times New Roman" w:cs="Times New Roman"/>
                <w:i/>
                <w:iCs/>
                <w:sz w:val="24"/>
                <w:szCs w:val="24"/>
              </w:rPr>
              <w:lastRenderedPageBreak/>
              <w:t>÷ Vērtējamā finanšu piedāvājumā 2.tabulā norādītā kopējā cena x 80</w:t>
            </w:r>
            <w:r w:rsidRPr="00253E7E">
              <w:rPr>
                <w:rFonts w:ascii="Times New Roman" w:hAnsi="Times New Roman" w:cs="Times New Roman"/>
                <w:sz w:val="24"/>
                <w:szCs w:val="24"/>
              </w:rPr>
              <w:t xml:space="preserve"> (Vērtējumu nosaka ar precizitāti divas zīmes aiz komata)</w:t>
            </w:r>
          </w:p>
        </w:tc>
      </w:tr>
      <w:tr w:rsidR="0041723B" w:rsidRPr="004F1321" w14:paraId="7B6F1A9D" w14:textId="77777777" w:rsidTr="00CB6379">
        <w:tc>
          <w:tcPr>
            <w:tcW w:w="855" w:type="dxa"/>
          </w:tcPr>
          <w:p w14:paraId="06A05FC7" w14:textId="1ABD691E" w:rsidR="0041723B" w:rsidRPr="000E60BC" w:rsidRDefault="0041723B" w:rsidP="0041723B">
            <w:pPr>
              <w:rPr>
                <w:rFonts w:ascii="Times New Roman" w:hAnsi="Times New Roman" w:cs="Times New Roman"/>
                <w:sz w:val="24"/>
                <w:szCs w:val="24"/>
                <w:highlight w:val="yellow"/>
              </w:rPr>
            </w:pPr>
            <w:r w:rsidRPr="00253E7E">
              <w:rPr>
                <w:rFonts w:ascii="Times New Roman" w:hAnsi="Times New Roman" w:cs="Times New Roman"/>
                <w:sz w:val="24"/>
                <w:szCs w:val="24"/>
              </w:rPr>
              <w:lastRenderedPageBreak/>
              <w:t>2.</w:t>
            </w:r>
          </w:p>
        </w:tc>
        <w:tc>
          <w:tcPr>
            <w:tcW w:w="2141" w:type="dxa"/>
          </w:tcPr>
          <w:p w14:paraId="5186FCB4" w14:textId="66B4F1A5" w:rsidR="0041723B" w:rsidRPr="000E60BC" w:rsidRDefault="0041723B" w:rsidP="0041723B">
            <w:pPr>
              <w:rPr>
                <w:rFonts w:ascii="Times New Roman" w:hAnsi="Times New Roman" w:cs="Times New Roman"/>
                <w:sz w:val="24"/>
                <w:szCs w:val="24"/>
                <w:highlight w:val="yellow"/>
              </w:rPr>
            </w:pPr>
            <w:r w:rsidRPr="00253E7E">
              <w:rPr>
                <w:rFonts w:ascii="Times New Roman" w:hAnsi="Times New Roman" w:cs="Times New Roman"/>
                <w:sz w:val="24"/>
                <w:szCs w:val="24"/>
              </w:rPr>
              <w:t xml:space="preserve">Pakalpojuma izpildes termiņš </w:t>
            </w:r>
          </w:p>
        </w:tc>
        <w:tc>
          <w:tcPr>
            <w:tcW w:w="1698" w:type="dxa"/>
            <w:vAlign w:val="center"/>
          </w:tcPr>
          <w:p w14:paraId="4299740F" w14:textId="155F21CC" w:rsidR="0041723B" w:rsidRPr="000E60BC" w:rsidRDefault="0041723B" w:rsidP="0041723B">
            <w:pPr>
              <w:jc w:val="center"/>
              <w:rPr>
                <w:rFonts w:ascii="Times New Roman" w:hAnsi="Times New Roman" w:cs="Times New Roman"/>
                <w:sz w:val="24"/>
                <w:szCs w:val="24"/>
                <w:highlight w:val="yellow"/>
              </w:rPr>
            </w:pPr>
            <w:r w:rsidRPr="00253E7E">
              <w:rPr>
                <w:rFonts w:ascii="Times New Roman" w:hAnsi="Times New Roman" w:cs="Times New Roman"/>
                <w:sz w:val="24"/>
                <w:szCs w:val="24"/>
              </w:rPr>
              <w:t>20</w:t>
            </w:r>
          </w:p>
        </w:tc>
        <w:tc>
          <w:tcPr>
            <w:tcW w:w="4662" w:type="dxa"/>
            <w:shd w:val="clear" w:color="auto" w:fill="auto"/>
          </w:tcPr>
          <w:p w14:paraId="7DA03EAF" w14:textId="1BD2AAE4" w:rsidR="0041723B" w:rsidRPr="00253E7E" w:rsidRDefault="0041723B" w:rsidP="0041723B">
            <w:pPr>
              <w:jc w:val="both"/>
              <w:rPr>
                <w:rFonts w:ascii="Times New Roman" w:hAnsi="Times New Roman" w:cs="Times New Roman"/>
                <w:sz w:val="24"/>
                <w:szCs w:val="24"/>
              </w:rPr>
            </w:pPr>
            <w:r w:rsidRPr="00253E7E">
              <w:rPr>
                <w:rFonts w:ascii="Times New Roman" w:hAnsi="Times New Roman" w:cs="Times New Roman"/>
                <w:sz w:val="24"/>
                <w:szCs w:val="24"/>
              </w:rPr>
              <w:t xml:space="preserve">Vērtēšana tiek veikta, pamatojoties uz pretendenta 1. tabulas 2.9. apakšpunktā  norādīto pakalpojuma izpildes termiņu. Maksimālo punktu skaitu piešķir piedāvājumam ar īsāko  1. tabulas 2.9. apakšpunktā  norādīto pakalpojuma izpildes termiņu, pārējiem proporcionāli mazāk. </w:t>
            </w:r>
          </w:p>
          <w:p w14:paraId="486A94A6" w14:textId="77777777" w:rsidR="0041723B" w:rsidRPr="00253E7E" w:rsidRDefault="0041723B" w:rsidP="0041723B">
            <w:pPr>
              <w:rPr>
                <w:rFonts w:ascii="Times New Roman" w:hAnsi="Times New Roman" w:cs="Times New Roman"/>
                <w:sz w:val="24"/>
                <w:szCs w:val="24"/>
              </w:rPr>
            </w:pPr>
            <w:r w:rsidRPr="00253E7E">
              <w:rPr>
                <w:rFonts w:ascii="Times New Roman" w:hAnsi="Times New Roman" w:cs="Times New Roman"/>
                <w:i/>
                <w:iCs/>
                <w:sz w:val="24"/>
                <w:szCs w:val="24"/>
              </w:rPr>
              <w:t xml:space="preserve">Piešķiramo punktu skaitu aprēķina saskaņā ar šādu formulu: Visīsākais  pakalpojuma izpildes termiņš ÷ Vērtējamais pakalpojuma izpildes termiņš x 20 </w:t>
            </w:r>
          </w:p>
          <w:p w14:paraId="7465AB72" w14:textId="14E24B2C" w:rsidR="0041723B" w:rsidRPr="000E60BC" w:rsidRDefault="0041723B" w:rsidP="0041723B">
            <w:pPr>
              <w:rPr>
                <w:rFonts w:ascii="Times New Roman" w:hAnsi="Times New Roman" w:cs="Times New Roman"/>
                <w:sz w:val="24"/>
                <w:szCs w:val="24"/>
                <w:highlight w:val="yellow"/>
              </w:rPr>
            </w:pPr>
            <w:r w:rsidRPr="00253E7E">
              <w:rPr>
                <w:rFonts w:ascii="Times New Roman" w:hAnsi="Times New Roman" w:cs="Times New Roman"/>
                <w:sz w:val="24"/>
                <w:szCs w:val="24"/>
              </w:rPr>
              <w:t>(Vērtējumu nosaka ar precizitāti divas zīmes aiz komata)</w:t>
            </w:r>
          </w:p>
        </w:tc>
      </w:tr>
      <w:tr w:rsidR="00936765" w:rsidRPr="0041723B" w14:paraId="494F3269" w14:textId="77777777" w:rsidTr="00CB6379">
        <w:tc>
          <w:tcPr>
            <w:tcW w:w="2996" w:type="dxa"/>
            <w:gridSpan w:val="2"/>
          </w:tcPr>
          <w:p w14:paraId="705CEFF2" w14:textId="77777777" w:rsidR="00936765" w:rsidRPr="00253E7E" w:rsidRDefault="00936765" w:rsidP="007D3277">
            <w:pPr>
              <w:rPr>
                <w:rFonts w:ascii="Times New Roman" w:hAnsi="Times New Roman" w:cs="Times New Roman"/>
                <w:bCs/>
                <w:sz w:val="24"/>
                <w:szCs w:val="24"/>
              </w:rPr>
            </w:pPr>
            <w:r w:rsidRPr="00253E7E">
              <w:rPr>
                <w:rFonts w:ascii="Times New Roman" w:hAnsi="Times New Roman" w:cs="Times New Roman"/>
                <w:bCs/>
                <w:sz w:val="24"/>
                <w:szCs w:val="24"/>
              </w:rPr>
              <w:t>Maksimālais iespējamais kopējais punktu skaits</w:t>
            </w:r>
          </w:p>
        </w:tc>
        <w:tc>
          <w:tcPr>
            <w:tcW w:w="1698" w:type="dxa"/>
          </w:tcPr>
          <w:p w14:paraId="386DFAF2" w14:textId="4268B31A" w:rsidR="00936765" w:rsidRPr="00253E7E" w:rsidRDefault="00985B8C" w:rsidP="007D3277">
            <w:pPr>
              <w:jc w:val="center"/>
              <w:rPr>
                <w:rFonts w:ascii="Times New Roman" w:hAnsi="Times New Roman" w:cs="Times New Roman"/>
                <w:bCs/>
                <w:sz w:val="24"/>
                <w:szCs w:val="24"/>
              </w:rPr>
            </w:pPr>
            <w:r w:rsidRPr="00253E7E">
              <w:rPr>
                <w:rFonts w:ascii="Times New Roman" w:hAnsi="Times New Roman" w:cs="Times New Roman"/>
                <w:bCs/>
                <w:sz w:val="24"/>
                <w:szCs w:val="24"/>
              </w:rPr>
              <w:t>100</w:t>
            </w:r>
          </w:p>
        </w:tc>
        <w:tc>
          <w:tcPr>
            <w:tcW w:w="4662" w:type="dxa"/>
          </w:tcPr>
          <w:p w14:paraId="6E40DC45" w14:textId="77777777" w:rsidR="00936765" w:rsidRPr="000E60BC" w:rsidRDefault="00936765" w:rsidP="007D3277">
            <w:pPr>
              <w:rPr>
                <w:rFonts w:ascii="Times New Roman" w:hAnsi="Times New Roman" w:cs="Times New Roman"/>
                <w:bCs/>
                <w:sz w:val="24"/>
                <w:szCs w:val="24"/>
              </w:rPr>
            </w:pPr>
          </w:p>
        </w:tc>
      </w:tr>
    </w:tbl>
    <w:p w14:paraId="3C834683" w14:textId="77777777" w:rsidR="00936765" w:rsidRPr="0041723B" w:rsidRDefault="00936765" w:rsidP="00936765">
      <w:pPr>
        <w:tabs>
          <w:tab w:val="left" w:pos="709"/>
          <w:tab w:val="left" w:pos="1560"/>
          <w:tab w:val="center" w:pos="4320"/>
          <w:tab w:val="left" w:pos="6096"/>
          <w:tab w:val="right" w:pos="8640"/>
        </w:tabs>
        <w:ind w:right="-1"/>
        <w:jc w:val="both"/>
      </w:pPr>
    </w:p>
    <w:p w14:paraId="2119767D" w14:textId="2AD2A408" w:rsidR="00936765" w:rsidRDefault="002472AB" w:rsidP="002F5E25">
      <w:pPr>
        <w:tabs>
          <w:tab w:val="left" w:pos="1560"/>
          <w:tab w:val="center" w:pos="4320"/>
          <w:tab w:val="left" w:pos="6096"/>
          <w:tab w:val="right" w:pos="8640"/>
        </w:tabs>
        <w:ind w:right="-1" w:firstLine="709"/>
        <w:jc w:val="both"/>
        <w:rPr>
          <w:lang w:eastAsia="lv-LV"/>
        </w:rPr>
      </w:pPr>
      <w:r w:rsidRPr="0041723B">
        <w:rPr>
          <w:b/>
          <w:bCs/>
        </w:rPr>
        <w:t>4</w:t>
      </w:r>
      <w:r w:rsidR="00936765" w:rsidRPr="0041723B">
        <w:rPr>
          <w:b/>
          <w:bCs/>
        </w:rPr>
        <w:t>.</w:t>
      </w:r>
      <w:r w:rsidRPr="0041723B">
        <w:rPr>
          <w:b/>
          <w:bCs/>
        </w:rPr>
        <w:t>2</w:t>
      </w:r>
      <w:r w:rsidR="00936765" w:rsidRPr="0041723B">
        <w:rPr>
          <w:b/>
          <w:bCs/>
        </w:rPr>
        <w:t>.</w:t>
      </w:r>
      <w:r w:rsidR="00936765" w:rsidRPr="0041723B">
        <w:rPr>
          <w:i/>
        </w:rPr>
        <w:t xml:space="preserve"> </w:t>
      </w:r>
      <w:r w:rsidR="00936765" w:rsidRPr="0041723B">
        <w:rPr>
          <w:lang w:eastAsia="lv-LV"/>
        </w:rPr>
        <w:t xml:space="preserve">Gadījumā, ja vairāki pretendenti </w:t>
      </w:r>
      <w:r w:rsidR="00936765" w:rsidRPr="00CE0F83">
        <w:rPr>
          <w:lang w:eastAsia="lv-LV"/>
        </w:rPr>
        <w:t xml:space="preserve">saņēmuši </w:t>
      </w:r>
      <w:r w:rsidR="00936765" w:rsidRPr="00CE0F83">
        <w:rPr>
          <w:i/>
          <w:lang w:eastAsia="lv-LV"/>
        </w:rPr>
        <w:t xml:space="preserve">vienādu punktu skaitu </w:t>
      </w:r>
      <w:r w:rsidR="00936765" w:rsidRPr="00CE0F83">
        <w:rPr>
          <w:i/>
        </w:rPr>
        <w:t>/ piedāvā vienādu finanšu piedāvājuma zemāko cenu</w:t>
      </w:r>
      <w:r w:rsidR="00936765" w:rsidRPr="00CE0F83">
        <w:rPr>
          <w:lang w:eastAsia="lv-LV"/>
        </w:rPr>
        <w:t>, līguma slēgšanas tiesības tiek piešķirtas pretendentam, kurš</w:t>
      </w:r>
      <w:r w:rsidR="00936765" w:rsidRPr="0041723B">
        <w:rPr>
          <w:lang w:eastAsia="lv-LV"/>
        </w:rPr>
        <w:t xml:space="preserve"> </w:t>
      </w:r>
      <w:r w:rsidR="00985B8C" w:rsidRPr="0041723B">
        <w:rPr>
          <w:lang w:eastAsia="lv-LV"/>
        </w:rPr>
        <w:t xml:space="preserve">kopējā  cena </w:t>
      </w:r>
      <w:r w:rsidR="007A7ED3" w:rsidRPr="0041723B">
        <w:rPr>
          <w:lang w:eastAsia="lv-LV"/>
        </w:rPr>
        <w:t xml:space="preserve"> “Finanšu piedāvājuma” .</w:t>
      </w:r>
      <w:r w:rsidR="00985B8C" w:rsidRPr="0041723B">
        <w:rPr>
          <w:lang w:eastAsia="lv-LV"/>
        </w:rPr>
        <w:t>.ir zemākā</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F67391" w:rsidRDefault="001375F2" w:rsidP="001375F2">
      <w:pPr>
        <w:tabs>
          <w:tab w:val="left" w:pos="1134"/>
        </w:tabs>
        <w:jc w:val="both"/>
        <w:rPr>
          <w:rFonts w:eastAsia="Times New Roman" w:cs="Times New Roman"/>
          <w:szCs w:val="24"/>
          <w:lang w:eastAsia="lv-LV"/>
        </w:rPr>
      </w:pPr>
    </w:p>
    <w:p w14:paraId="31B3A5C3" w14:textId="003D01F1" w:rsidR="001375F2" w:rsidRPr="002F6846" w:rsidRDefault="001375F2" w:rsidP="002F5E25">
      <w:pPr>
        <w:pStyle w:val="ListParagraph"/>
        <w:numPr>
          <w:ilvl w:val="1"/>
          <w:numId w:val="1"/>
        </w:numPr>
        <w:tabs>
          <w:tab w:val="left" w:pos="1134"/>
        </w:tabs>
        <w:ind w:left="0" w:firstLine="709"/>
        <w:jc w:val="both"/>
        <w:rPr>
          <w:szCs w:val="24"/>
        </w:rPr>
      </w:pPr>
      <w:r w:rsidRPr="00F67391">
        <w:rPr>
          <w:szCs w:val="24"/>
        </w:rPr>
        <w:t>Piedāvājumu pretendents var iesniegt līdz 202</w:t>
      </w:r>
      <w:r w:rsidR="002F6846">
        <w:rPr>
          <w:szCs w:val="24"/>
        </w:rPr>
        <w:t>6.</w:t>
      </w:r>
      <w:r w:rsidR="002F6846" w:rsidRPr="00F67391">
        <w:rPr>
          <w:szCs w:val="24"/>
        </w:rPr>
        <w:t> </w:t>
      </w:r>
      <w:r w:rsidRPr="00F67391">
        <w:rPr>
          <w:szCs w:val="24"/>
        </w:rPr>
        <w:t xml:space="preserve">gada </w:t>
      </w:r>
      <w:r w:rsidR="002F6846">
        <w:rPr>
          <w:szCs w:val="24"/>
        </w:rPr>
        <w:t>5. jūnija</w:t>
      </w:r>
      <w:r w:rsidR="002F6846" w:rsidRPr="00F67391">
        <w:rPr>
          <w:szCs w:val="24"/>
        </w:rPr>
        <w:t xml:space="preserve"> </w:t>
      </w:r>
      <w:r w:rsidRPr="00F67391">
        <w:rPr>
          <w:szCs w:val="24"/>
        </w:rPr>
        <w:t xml:space="preserve">plkst. 10.00, nosūtot piedāvājumu uz elektroniskā pasta </w:t>
      </w:r>
      <w:r w:rsidRPr="002F6846">
        <w:rPr>
          <w:szCs w:val="24"/>
        </w:rPr>
        <w:t xml:space="preserve">adresi:  </w:t>
      </w:r>
      <w:hyperlink r:id="rId12" w:history="1">
        <w:r w:rsidR="002F6846" w:rsidRPr="002F6846">
          <w:rPr>
            <w:rStyle w:val="Hyperlink"/>
            <w:szCs w:val="24"/>
          </w:rPr>
          <w:t>Antra.Vimane@vid.gov.lv</w:t>
        </w:r>
      </w:hyperlink>
      <w:r w:rsidR="002F6846" w:rsidRPr="002F6846">
        <w:rPr>
          <w:szCs w:val="24"/>
        </w:rPr>
        <w:t xml:space="preserve"> un Jana.Lāce@vid.gov.lv</w:t>
      </w:r>
    </w:p>
    <w:p w14:paraId="73CD6B36" w14:textId="7F3BC99E" w:rsidR="00F67391" w:rsidRPr="00F67391" w:rsidRDefault="00F67391" w:rsidP="00F67391">
      <w:pPr>
        <w:pStyle w:val="ListParagraph"/>
        <w:numPr>
          <w:ilvl w:val="1"/>
          <w:numId w:val="1"/>
        </w:numPr>
        <w:tabs>
          <w:tab w:val="left" w:pos="1134"/>
        </w:tabs>
        <w:ind w:left="0" w:firstLine="709"/>
        <w:jc w:val="both"/>
        <w:rPr>
          <w:szCs w:val="24"/>
        </w:rPr>
      </w:pPr>
      <w:r w:rsidRPr="002F6846">
        <w:rPr>
          <w:szCs w:val="24"/>
        </w:rPr>
        <w:t>Piedāvājums jāaizpilda elektroniski ar Microsoft Office 2016 (</w:t>
      </w:r>
      <w:r w:rsidRPr="00F67391">
        <w:rPr>
          <w:szCs w:val="24"/>
        </w:rPr>
        <w:t>vai jaunākas programmatūras versijas) rīkiem lasāmā formātā;</w:t>
      </w:r>
    </w:p>
    <w:p w14:paraId="53EB08FF"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Pretendents pirms piedāvājumu iesniegšanas termiņa beigām var grozīt vai atsaukt iesniegto piedāvājumu.</w:t>
      </w:r>
    </w:p>
    <w:p w14:paraId="7AC512B3"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Pēc piedāvājuma iesniegšanas termiņa beigām pretendentam nav tiesību mainīt savu piedāvājumu.</w:t>
      </w:r>
    </w:p>
    <w:p w14:paraId="756B44BA"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Piedāvājumam  jābūt aizsargātam, izmantojot šifrēšanu. Instrukciju skat. 1.pielikumā.</w:t>
      </w:r>
    </w:p>
    <w:p w14:paraId="2F387C65" w14:textId="5C94D164" w:rsidR="001375F2" w:rsidRPr="00F67391" w:rsidRDefault="001375F2" w:rsidP="002F5E25">
      <w:pPr>
        <w:pStyle w:val="ListParagraph"/>
        <w:numPr>
          <w:ilvl w:val="1"/>
          <w:numId w:val="1"/>
        </w:numPr>
        <w:tabs>
          <w:tab w:val="left" w:pos="1134"/>
        </w:tabs>
        <w:ind w:left="0" w:firstLine="709"/>
        <w:jc w:val="both"/>
        <w:rPr>
          <w:b/>
          <w:bCs/>
          <w:szCs w:val="24"/>
        </w:rPr>
      </w:pPr>
      <w:r w:rsidRPr="00F67391">
        <w:rPr>
          <w:b/>
          <w:bCs/>
          <w:szCs w:val="24"/>
        </w:rPr>
        <w:t xml:space="preserve">Piedāvājuma iesniedzējs </w:t>
      </w:r>
      <w:r w:rsidR="005513B1" w:rsidRPr="00F67391">
        <w:rPr>
          <w:b/>
          <w:bCs/>
          <w:szCs w:val="24"/>
        </w:rPr>
        <w:t>202</w:t>
      </w:r>
      <w:r w:rsidR="002F6846">
        <w:rPr>
          <w:b/>
          <w:bCs/>
          <w:szCs w:val="24"/>
        </w:rPr>
        <w:t>6.</w:t>
      </w:r>
      <w:r w:rsidR="002F6846" w:rsidRPr="00F67391">
        <w:rPr>
          <w:b/>
          <w:bCs/>
          <w:szCs w:val="24"/>
        </w:rPr>
        <w:t> </w:t>
      </w:r>
      <w:r w:rsidRPr="00F67391">
        <w:rPr>
          <w:b/>
          <w:bCs/>
          <w:szCs w:val="24"/>
        </w:rPr>
        <w:t xml:space="preserve">gada </w:t>
      </w:r>
      <w:r w:rsidR="002F6846">
        <w:rPr>
          <w:b/>
          <w:bCs/>
          <w:szCs w:val="24"/>
        </w:rPr>
        <w:t xml:space="preserve">5.jūnijā </w:t>
      </w:r>
      <w:r w:rsidRPr="00F67391">
        <w:rPr>
          <w:b/>
          <w:bCs/>
          <w:szCs w:val="24"/>
        </w:rPr>
        <w:t xml:space="preserve">no plkst. 10.00 līdz plkst. 11.00 nosūta uz elektronisko pasta adresi: </w:t>
      </w:r>
      <w:r w:rsidR="002F6846">
        <w:rPr>
          <w:b/>
          <w:bCs/>
          <w:szCs w:val="24"/>
        </w:rPr>
        <w:t>Antra.Vimane</w:t>
      </w:r>
      <w:r w:rsidR="002F6846" w:rsidRPr="00F67391">
        <w:rPr>
          <w:b/>
          <w:bCs/>
          <w:szCs w:val="24"/>
        </w:rPr>
        <w:t>@</w:t>
      </w:r>
      <w:r w:rsidRPr="00F67391">
        <w:rPr>
          <w:b/>
          <w:bCs/>
          <w:szCs w:val="24"/>
        </w:rPr>
        <w:t xml:space="preserve">vid.gov.lv paroli šifrētā piedāvājuma atvēršanai. </w:t>
      </w:r>
    </w:p>
    <w:p w14:paraId="25090D07" w14:textId="18EBCC32"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Piedāvājumu, kas nav iesniegts noteiktajā kārtībā vai kas ir iesniegts nešifrētā veidā un/vai kuram šīs sadaļas 5.</w:t>
      </w:r>
      <w:r w:rsidR="00CF5F73" w:rsidRPr="00F67391">
        <w:rPr>
          <w:szCs w:val="24"/>
        </w:rPr>
        <w:t>5. apakš</w:t>
      </w:r>
      <w:r w:rsidRPr="00F67391">
        <w:rPr>
          <w:szCs w:val="24"/>
        </w:rPr>
        <w:t>punktā noteiktajā termiņā nav atsūtīta parole, Pasūtītājs neizskata.</w:t>
      </w:r>
    </w:p>
    <w:p w14:paraId="0C420E32" w14:textId="6AF4AA8D" w:rsidR="00055B1F" w:rsidRPr="004F1321" w:rsidRDefault="00055B1F" w:rsidP="005513B1">
      <w:pPr>
        <w:pStyle w:val="ListParagraph"/>
        <w:numPr>
          <w:ilvl w:val="1"/>
          <w:numId w:val="1"/>
        </w:numPr>
        <w:tabs>
          <w:tab w:val="left" w:pos="1134"/>
        </w:tabs>
        <w:ind w:left="0" w:firstLine="709"/>
        <w:jc w:val="both"/>
        <w:rPr>
          <w:i/>
          <w:iCs/>
          <w:szCs w:val="24"/>
          <w:lang w:eastAsia="lv-LV"/>
        </w:rPr>
      </w:pPr>
      <w:r w:rsidRPr="004F1321">
        <w:rPr>
          <w:szCs w:val="24"/>
        </w:rPr>
        <w:t xml:space="preserve">Lai piedāvājums tiktu saņemts VID, lūdzam personas piedāvājumu iesniegšanai izmantot e-pastu, kura sūtījuma FROM adreses domēns sakrīt ar faktiskā sūtītāja domēnu. </w:t>
      </w:r>
    </w:p>
    <w:p w14:paraId="6BB7388D" w14:textId="0E2E0730" w:rsidR="002F7069" w:rsidRPr="00F67391"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4F1321">
        <w:rPr>
          <w:szCs w:val="24"/>
        </w:rPr>
        <w:t>Aicinām</w:t>
      </w:r>
      <w:r w:rsidRPr="00F67391">
        <w:rPr>
          <w:szCs w:val="24"/>
        </w:rPr>
        <w:t xml:space="preserve"> pretendentu pēc piedāvājuma nosūtīšanas pārliecināties vai tiek saņemta atbilde, kas apliecina</w:t>
      </w:r>
      <w:r w:rsidRPr="00F67391">
        <w:rPr>
          <w:iCs/>
          <w:szCs w:val="24"/>
        </w:rPr>
        <w:t xml:space="preserve"> piedāvājuma saņemšanu. Atbildes nesaņemšanas gadījumā zvanīt – </w:t>
      </w:r>
      <w:r w:rsidR="002F6846">
        <w:rPr>
          <w:iCs/>
          <w:szCs w:val="24"/>
        </w:rPr>
        <w:t xml:space="preserve">Antra Vīmane, tālr.  </w:t>
      </w:r>
      <w:r w:rsidR="002F6846" w:rsidRPr="002F6846">
        <w:rPr>
          <w:iCs/>
          <w:szCs w:val="24"/>
        </w:rPr>
        <w:t>67120205</w:t>
      </w:r>
      <w:r w:rsidR="002F6846">
        <w:rPr>
          <w:iCs/>
          <w:szCs w:val="24"/>
        </w:rPr>
        <w:t xml:space="preserve"> vai Jana Lāce , tālr. 67120192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31BD" w14:textId="77777777" w:rsidR="00D278CC" w:rsidRDefault="00D278CC" w:rsidP="00183526">
      <w:r>
        <w:separator/>
      </w:r>
    </w:p>
  </w:endnote>
  <w:endnote w:type="continuationSeparator" w:id="0">
    <w:p w14:paraId="4E850229" w14:textId="77777777" w:rsidR="00D278CC" w:rsidRDefault="00D278CC" w:rsidP="00183526">
      <w:r>
        <w:continuationSeparator/>
      </w:r>
    </w:p>
  </w:endnote>
  <w:endnote w:type="continuationNotice" w:id="1">
    <w:p w14:paraId="1ACE28E9" w14:textId="77777777" w:rsidR="00D278CC" w:rsidRDefault="00D27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6BEB" w14:textId="77777777" w:rsidR="00D278CC" w:rsidRDefault="00D278CC" w:rsidP="00183526">
      <w:r>
        <w:separator/>
      </w:r>
    </w:p>
  </w:footnote>
  <w:footnote w:type="continuationSeparator" w:id="0">
    <w:p w14:paraId="65A0C58F" w14:textId="77777777" w:rsidR="00D278CC" w:rsidRDefault="00D278CC" w:rsidP="00183526">
      <w:r>
        <w:continuationSeparator/>
      </w:r>
    </w:p>
  </w:footnote>
  <w:footnote w:type="continuationNotice" w:id="1">
    <w:p w14:paraId="080D89F1" w14:textId="77777777" w:rsidR="00D278CC" w:rsidRDefault="00D278CC"/>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C1E596" w14:textId="3A5A6DAF" w:rsidR="00C127B3" w:rsidRDefault="00C127B3" w:rsidP="004F1321">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891307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035E"/>
    <w:rsid w:val="00047F92"/>
    <w:rsid w:val="00054748"/>
    <w:rsid w:val="00055163"/>
    <w:rsid w:val="00055B1F"/>
    <w:rsid w:val="00056721"/>
    <w:rsid w:val="0006163F"/>
    <w:rsid w:val="00061AAB"/>
    <w:rsid w:val="000664A4"/>
    <w:rsid w:val="00070641"/>
    <w:rsid w:val="00070B01"/>
    <w:rsid w:val="000776A7"/>
    <w:rsid w:val="00085BE6"/>
    <w:rsid w:val="00086293"/>
    <w:rsid w:val="00086A7A"/>
    <w:rsid w:val="00087D18"/>
    <w:rsid w:val="0009245D"/>
    <w:rsid w:val="000A0838"/>
    <w:rsid w:val="000A163C"/>
    <w:rsid w:val="000A3F84"/>
    <w:rsid w:val="000B29D6"/>
    <w:rsid w:val="000C23CD"/>
    <w:rsid w:val="000C6592"/>
    <w:rsid w:val="000D2092"/>
    <w:rsid w:val="000D2954"/>
    <w:rsid w:val="000D7490"/>
    <w:rsid w:val="000E345B"/>
    <w:rsid w:val="000E60BC"/>
    <w:rsid w:val="000F0012"/>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3DA9"/>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F07"/>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12BF"/>
    <w:rsid w:val="00243089"/>
    <w:rsid w:val="0024395C"/>
    <w:rsid w:val="002472AB"/>
    <w:rsid w:val="00247646"/>
    <w:rsid w:val="00250324"/>
    <w:rsid w:val="00251438"/>
    <w:rsid w:val="00252978"/>
    <w:rsid w:val="00253E7E"/>
    <w:rsid w:val="002540C5"/>
    <w:rsid w:val="00254D9C"/>
    <w:rsid w:val="00257E53"/>
    <w:rsid w:val="002628B5"/>
    <w:rsid w:val="00263A8B"/>
    <w:rsid w:val="00264ACD"/>
    <w:rsid w:val="002652F2"/>
    <w:rsid w:val="00275CE1"/>
    <w:rsid w:val="00275F40"/>
    <w:rsid w:val="0028070E"/>
    <w:rsid w:val="002821EA"/>
    <w:rsid w:val="002867D5"/>
    <w:rsid w:val="0029358F"/>
    <w:rsid w:val="002A574D"/>
    <w:rsid w:val="002A630D"/>
    <w:rsid w:val="002A72E0"/>
    <w:rsid w:val="002B0FCF"/>
    <w:rsid w:val="002B334F"/>
    <w:rsid w:val="002B526B"/>
    <w:rsid w:val="002B79AD"/>
    <w:rsid w:val="002C3CA6"/>
    <w:rsid w:val="002D2490"/>
    <w:rsid w:val="002D299B"/>
    <w:rsid w:val="002E4DCA"/>
    <w:rsid w:val="002E4F68"/>
    <w:rsid w:val="002E7319"/>
    <w:rsid w:val="002E74A7"/>
    <w:rsid w:val="002F42A8"/>
    <w:rsid w:val="002F4891"/>
    <w:rsid w:val="002F5E25"/>
    <w:rsid w:val="002F6846"/>
    <w:rsid w:val="002F7069"/>
    <w:rsid w:val="002F797F"/>
    <w:rsid w:val="003127E8"/>
    <w:rsid w:val="00313B3B"/>
    <w:rsid w:val="00320940"/>
    <w:rsid w:val="00320A84"/>
    <w:rsid w:val="003219DE"/>
    <w:rsid w:val="00321B9B"/>
    <w:rsid w:val="00326F16"/>
    <w:rsid w:val="00331763"/>
    <w:rsid w:val="00333C47"/>
    <w:rsid w:val="00337172"/>
    <w:rsid w:val="00337B84"/>
    <w:rsid w:val="003435AD"/>
    <w:rsid w:val="00343FC8"/>
    <w:rsid w:val="00350730"/>
    <w:rsid w:val="00354E17"/>
    <w:rsid w:val="00360B63"/>
    <w:rsid w:val="00361DFE"/>
    <w:rsid w:val="00363CC4"/>
    <w:rsid w:val="00363DA9"/>
    <w:rsid w:val="0037158A"/>
    <w:rsid w:val="00372165"/>
    <w:rsid w:val="003723E1"/>
    <w:rsid w:val="00373DE8"/>
    <w:rsid w:val="003806B3"/>
    <w:rsid w:val="003828F1"/>
    <w:rsid w:val="0038448D"/>
    <w:rsid w:val="00384803"/>
    <w:rsid w:val="00385EAD"/>
    <w:rsid w:val="003915D0"/>
    <w:rsid w:val="003A3B43"/>
    <w:rsid w:val="003B2AAF"/>
    <w:rsid w:val="003B3847"/>
    <w:rsid w:val="003B3F08"/>
    <w:rsid w:val="003B426A"/>
    <w:rsid w:val="003B569E"/>
    <w:rsid w:val="003B5C4E"/>
    <w:rsid w:val="003B60DC"/>
    <w:rsid w:val="003C2BE6"/>
    <w:rsid w:val="003C3738"/>
    <w:rsid w:val="003C3BDC"/>
    <w:rsid w:val="003D6890"/>
    <w:rsid w:val="003E198C"/>
    <w:rsid w:val="003E20DD"/>
    <w:rsid w:val="003E3655"/>
    <w:rsid w:val="003E5984"/>
    <w:rsid w:val="003E5C05"/>
    <w:rsid w:val="003F08E4"/>
    <w:rsid w:val="003F323D"/>
    <w:rsid w:val="003F4BD9"/>
    <w:rsid w:val="00400A3B"/>
    <w:rsid w:val="0040277E"/>
    <w:rsid w:val="00404493"/>
    <w:rsid w:val="004060B7"/>
    <w:rsid w:val="00412D93"/>
    <w:rsid w:val="00413119"/>
    <w:rsid w:val="0041723B"/>
    <w:rsid w:val="00421687"/>
    <w:rsid w:val="0042318C"/>
    <w:rsid w:val="00425584"/>
    <w:rsid w:val="00425C2C"/>
    <w:rsid w:val="004308E1"/>
    <w:rsid w:val="00433314"/>
    <w:rsid w:val="00433E2B"/>
    <w:rsid w:val="00437B95"/>
    <w:rsid w:val="00443A9C"/>
    <w:rsid w:val="00443C4E"/>
    <w:rsid w:val="00445A1A"/>
    <w:rsid w:val="00450B69"/>
    <w:rsid w:val="00453C10"/>
    <w:rsid w:val="004567F0"/>
    <w:rsid w:val="00466C6B"/>
    <w:rsid w:val="0047278D"/>
    <w:rsid w:val="00475B0E"/>
    <w:rsid w:val="00480763"/>
    <w:rsid w:val="00481711"/>
    <w:rsid w:val="00481C07"/>
    <w:rsid w:val="0048494D"/>
    <w:rsid w:val="00484C79"/>
    <w:rsid w:val="00486BEC"/>
    <w:rsid w:val="00487191"/>
    <w:rsid w:val="0049218D"/>
    <w:rsid w:val="00493151"/>
    <w:rsid w:val="00497900"/>
    <w:rsid w:val="004B2418"/>
    <w:rsid w:val="004B36DC"/>
    <w:rsid w:val="004B3C64"/>
    <w:rsid w:val="004B47CE"/>
    <w:rsid w:val="004B501C"/>
    <w:rsid w:val="004B67A8"/>
    <w:rsid w:val="004C4561"/>
    <w:rsid w:val="004D27CA"/>
    <w:rsid w:val="004D2AC6"/>
    <w:rsid w:val="004D2CB9"/>
    <w:rsid w:val="004D676F"/>
    <w:rsid w:val="004D71E0"/>
    <w:rsid w:val="004D79E1"/>
    <w:rsid w:val="004E0380"/>
    <w:rsid w:val="004F0060"/>
    <w:rsid w:val="004F1321"/>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4AAB"/>
    <w:rsid w:val="005573A4"/>
    <w:rsid w:val="005641EB"/>
    <w:rsid w:val="00565858"/>
    <w:rsid w:val="00566785"/>
    <w:rsid w:val="00566939"/>
    <w:rsid w:val="00592ECD"/>
    <w:rsid w:val="005933A4"/>
    <w:rsid w:val="00593DB3"/>
    <w:rsid w:val="0059620C"/>
    <w:rsid w:val="005A040A"/>
    <w:rsid w:val="005A703E"/>
    <w:rsid w:val="005A7A46"/>
    <w:rsid w:val="005B5EAB"/>
    <w:rsid w:val="005C2607"/>
    <w:rsid w:val="005C32D5"/>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671F"/>
    <w:rsid w:val="006F69F1"/>
    <w:rsid w:val="006F7418"/>
    <w:rsid w:val="00706B3F"/>
    <w:rsid w:val="00706CC6"/>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D7BF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284"/>
    <w:rsid w:val="0087071E"/>
    <w:rsid w:val="00870932"/>
    <w:rsid w:val="00874510"/>
    <w:rsid w:val="00876542"/>
    <w:rsid w:val="00880693"/>
    <w:rsid w:val="00882736"/>
    <w:rsid w:val="00883CDB"/>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26FF6"/>
    <w:rsid w:val="0092736F"/>
    <w:rsid w:val="00927C93"/>
    <w:rsid w:val="009302CD"/>
    <w:rsid w:val="0093300E"/>
    <w:rsid w:val="00936765"/>
    <w:rsid w:val="009368E6"/>
    <w:rsid w:val="00936DA3"/>
    <w:rsid w:val="00942A7B"/>
    <w:rsid w:val="00945D7B"/>
    <w:rsid w:val="009507EB"/>
    <w:rsid w:val="00950F93"/>
    <w:rsid w:val="00951580"/>
    <w:rsid w:val="0095403E"/>
    <w:rsid w:val="00954A97"/>
    <w:rsid w:val="00957A49"/>
    <w:rsid w:val="00960CB5"/>
    <w:rsid w:val="00961192"/>
    <w:rsid w:val="009617C3"/>
    <w:rsid w:val="009626E8"/>
    <w:rsid w:val="0096341C"/>
    <w:rsid w:val="009721DC"/>
    <w:rsid w:val="00977382"/>
    <w:rsid w:val="009809E5"/>
    <w:rsid w:val="00984DDA"/>
    <w:rsid w:val="00985191"/>
    <w:rsid w:val="00985B8C"/>
    <w:rsid w:val="009863DC"/>
    <w:rsid w:val="009905FC"/>
    <w:rsid w:val="00994B84"/>
    <w:rsid w:val="00996733"/>
    <w:rsid w:val="0099737C"/>
    <w:rsid w:val="009A0415"/>
    <w:rsid w:val="009A2A1B"/>
    <w:rsid w:val="009A5406"/>
    <w:rsid w:val="009B0DF6"/>
    <w:rsid w:val="009B1F8E"/>
    <w:rsid w:val="009B2996"/>
    <w:rsid w:val="009E08E9"/>
    <w:rsid w:val="009E3E79"/>
    <w:rsid w:val="009E4410"/>
    <w:rsid w:val="009F0135"/>
    <w:rsid w:val="009F0566"/>
    <w:rsid w:val="009F2814"/>
    <w:rsid w:val="009F5FCF"/>
    <w:rsid w:val="00A01148"/>
    <w:rsid w:val="00A01E08"/>
    <w:rsid w:val="00A03C6A"/>
    <w:rsid w:val="00A0540A"/>
    <w:rsid w:val="00A05A41"/>
    <w:rsid w:val="00A0697A"/>
    <w:rsid w:val="00A07C71"/>
    <w:rsid w:val="00A1004A"/>
    <w:rsid w:val="00A12CD7"/>
    <w:rsid w:val="00A15D7A"/>
    <w:rsid w:val="00A178E3"/>
    <w:rsid w:val="00A2470C"/>
    <w:rsid w:val="00A259CA"/>
    <w:rsid w:val="00A47F92"/>
    <w:rsid w:val="00A53A63"/>
    <w:rsid w:val="00A53FCE"/>
    <w:rsid w:val="00A55F0A"/>
    <w:rsid w:val="00A570C4"/>
    <w:rsid w:val="00A600AF"/>
    <w:rsid w:val="00A619ED"/>
    <w:rsid w:val="00A73AF7"/>
    <w:rsid w:val="00A7529C"/>
    <w:rsid w:val="00A77531"/>
    <w:rsid w:val="00A815AA"/>
    <w:rsid w:val="00A90686"/>
    <w:rsid w:val="00A91868"/>
    <w:rsid w:val="00A939F5"/>
    <w:rsid w:val="00A94368"/>
    <w:rsid w:val="00A94BDF"/>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013E"/>
    <w:rsid w:val="00B73EA6"/>
    <w:rsid w:val="00B73F60"/>
    <w:rsid w:val="00B76CB6"/>
    <w:rsid w:val="00B81403"/>
    <w:rsid w:val="00B823C7"/>
    <w:rsid w:val="00B83755"/>
    <w:rsid w:val="00B85464"/>
    <w:rsid w:val="00B86A8E"/>
    <w:rsid w:val="00B870DC"/>
    <w:rsid w:val="00B97326"/>
    <w:rsid w:val="00BA0D69"/>
    <w:rsid w:val="00BA38CA"/>
    <w:rsid w:val="00BA5C96"/>
    <w:rsid w:val="00BA6247"/>
    <w:rsid w:val="00BB3080"/>
    <w:rsid w:val="00BB36C8"/>
    <w:rsid w:val="00BB58EF"/>
    <w:rsid w:val="00BC6432"/>
    <w:rsid w:val="00BC6B5A"/>
    <w:rsid w:val="00BD4197"/>
    <w:rsid w:val="00BD6EEC"/>
    <w:rsid w:val="00BE0F9D"/>
    <w:rsid w:val="00BE32EB"/>
    <w:rsid w:val="00BF1B43"/>
    <w:rsid w:val="00BF315D"/>
    <w:rsid w:val="00BF57DA"/>
    <w:rsid w:val="00C020E3"/>
    <w:rsid w:val="00C03717"/>
    <w:rsid w:val="00C050CE"/>
    <w:rsid w:val="00C10034"/>
    <w:rsid w:val="00C11359"/>
    <w:rsid w:val="00C127B3"/>
    <w:rsid w:val="00C14327"/>
    <w:rsid w:val="00C1541E"/>
    <w:rsid w:val="00C15993"/>
    <w:rsid w:val="00C15BDB"/>
    <w:rsid w:val="00C21854"/>
    <w:rsid w:val="00C23883"/>
    <w:rsid w:val="00C26D50"/>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10F3"/>
    <w:rsid w:val="00C80EE4"/>
    <w:rsid w:val="00C85F37"/>
    <w:rsid w:val="00C8707D"/>
    <w:rsid w:val="00C91E57"/>
    <w:rsid w:val="00C921B6"/>
    <w:rsid w:val="00CA2C08"/>
    <w:rsid w:val="00CA618F"/>
    <w:rsid w:val="00CB074B"/>
    <w:rsid w:val="00CB4A24"/>
    <w:rsid w:val="00CB6379"/>
    <w:rsid w:val="00CB7599"/>
    <w:rsid w:val="00CB7C8F"/>
    <w:rsid w:val="00CC1573"/>
    <w:rsid w:val="00CC192B"/>
    <w:rsid w:val="00CC1F1F"/>
    <w:rsid w:val="00CC5FC7"/>
    <w:rsid w:val="00CC686E"/>
    <w:rsid w:val="00CC7947"/>
    <w:rsid w:val="00CD0506"/>
    <w:rsid w:val="00CD1BE4"/>
    <w:rsid w:val="00CD6A46"/>
    <w:rsid w:val="00CD6C40"/>
    <w:rsid w:val="00CE0759"/>
    <w:rsid w:val="00CE0883"/>
    <w:rsid w:val="00CE0F83"/>
    <w:rsid w:val="00CE13EA"/>
    <w:rsid w:val="00CE6B40"/>
    <w:rsid w:val="00CF2A59"/>
    <w:rsid w:val="00CF5F73"/>
    <w:rsid w:val="00CF7024"/>
    <w:rsid w:val="00D01AAD"/>
    <w:rsid w:val="00D04525"/>
    <w:rsid w:val="00D079F8"/>
    <w:rsid w:val="00D16C44"/>
    <w:rsid w:val="00D17B1C"/>
    <w:rsid w:val="00D236FF"/>
    <w:rsid w:val="00D278CC"/>
    <w:rsid w:val="00D46CAF"/>
    <w:rsid w:val="00D47EE0"/>
    <w:rsid w:val="00D50D71"/>
    <w:rsid w:val="00D54F3E"/>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5FD7"/>
    <w:rsid w:val="00DC7D53"/>
    <w:rsid w:val="00DD2488"/>
    <w:rsid w:val="00DE766A"/>
    <w:rsid w:val="00DF3FBD"/>
    <w:rsid w:val="00E03766"/>
    <w:rsid w:val="00E057D8"/>
    <w:rsid w:val="00E1001A"/>
    <w:rsid w:val="00E10356"/>
    <w:rsid w:val="00E13CE1"/>
    <w:rsid w:val="00E21016"/>
    <w:rsid w:val="00E33960"/>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09D8"/>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2F6E"/>
    <w:rsid w:val="00F347E2"/>
    <w:rsid w:val="00F40AB6"/>
    <w:rsid w:val="00F5122E"/>
    <w:rsid w:val="00F52460"/>
    <w:rsid w:val="00F5717C"/>
    <w:rsid w:val="00F57A79"/>
    <w:rsid w:val="00F61D38"/>
    <w:rsid w:val="00F63462"/>
    <w:rsid w:val="00F67391"/>
    <w:rsid w:val="00F70C28"/>
    <w:rsid w:val="00F733FA"/>
    <w:rsid w:val="00F7464B"/>
    <w:rsid w:val="00F819E0"/>
    <w:rsid w:val="00F81BFA"/>
    <w:rsid w:val="00F841E8"/>
    <w:rsid w:val="00F86C66"/>
    <w:rsid w:val="00F950A6"/>
    <w:rsid w:val="00FA0EF8"/>
    <w:rsid w:val="00FA26FE"/>
    <w:rsid w:val="00FB1AFE"/>
    <w:rsid w:val="00FB2753"/>
    <w:rsid w:val="00FB5AC1"/>
    <w:rsid w:val="00FB6A95"/>
    <w:rsid w:val="00FC041F"/>
    <w:rsid w:val="00FC12BB"/>
    <w:rsid w:val="00FC2874"/>
    <w:rsid w:val="00FC46D3"/>
    <w:rsid w:val="00FC6AEE"/>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 w:type="table" w:customStyle="1" w:styleId="TableGrid2">
    <w:name w:val="Table Grid2"/>
    <w:basedOn w:val="TableNormal"/>
    <w:next w:val="TableGrid"/>
    <w:uiPriority w:val="59"/>
    <w:rsid w:val="004F1321"/>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ra.Vi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41581C4199938D4091A786CBD339E166" ma:contentTypeVersion="0" ma:contentTypeDescription="Izveidot jaunu dokumentu." ma:contentTypeScope="" ma:versionID="f8d59fa5ad8f3788e8cc61b3029c2d7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EA41A72C-CE6D-4F4C-8FAF-3996BF1BA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8</Pages>
  <Words>10314</Words>
  <Characters>5879</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124</cp:revision>
  <dcterms:created xsi:type="dcterms:W3CDTF">2023-01-31T06:49:00Z</dcterms:created>
  <dcterms:modified xsi:type="dcterms:W3CDTF">2026-05-25T12:32:00Z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0x01010041581C4199938D4091A786CBD339E166</vt:lpwstr>
  </property>
</Properties>
</file>