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5AD6" w14:textId="77777777" w:rsidR="007F1CDD" w:rsidRPr="007F1CDD" w:rsidRDefault="007F1CDD" w:rsidP="007F1CDD">
      <w:pPr>
        <w:spacing w:after="0" w:line="240" w:lineRule="auto"/>
        <w:jc w:val="right"/>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1.pielikums</w:t>
      </w:r>
    </w:p>
    <w:p w14:paraId="1D598F6C" w14:textId="355DF83D" w:rsidR="007F1CDD" w:rsidRPr="007F1CDD" w:rsidRDefault="007F1CDD" w:rsidP="007F1CDD">
      <w:pPr>
        <w:spacing w:after="0" w:line="240" w:lineRule="auto"/>
        <w:jc w:val="right"/>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Līgumam Nr. FM VID 202</w:t>
      </w:r>
      <w:r w:rsidR="008E0DC1">
        <w:rPr>
          <w:rFonts w:ascii="Times New Roman" w:eastAsia="Times New Roman" w:hAnsi="Times New Roman" w:cs="Times New Roman"/>
          <w:kern w:val="0"/>
          <w:sz w:val="20"/>
          <w:szCs w:val="20"/>
          <w14:ligatures w14:val="none"/>
        </w:rPr>
        <w:t>6</w:t>
      </w:r>
      <w:r w:rsidRPr="007F1CDD">
        <w:rPr>
          <w:rFonts w:ascii="Times New Roman" w:eastAsia="Times New Roman" w:hAnsi="Times New Roman" w:cs="Times New Roman"/>
          <w:kern w:val="0"/>
          <w:sz w:val="20"/>
          <w:szCs w:val="20"/>
          <w14:ligatures w14:val="none"/>
        </w:rPr>
        <w:t>/</w:t>
      </w:r>
      <w:r w:rsidR="008E0DC1">
        <w:rPr>
          <w:rFonts w:ascii="Times New Roman" w:eastAsia="Times New Roman" w:hAnsi="Times New Roman" w:cs="Times New Roman"/>
          <w:kern w:val="0"/>
          <w:sz w:val="20"/>
          <w:szCs w:val="20"/>
          <w14:ligatures w14:val="none"/>
        </w:rPr>
        <w:t>139</w:t>
      </w:r>
    </w:p>
    <w:p w14:paraId="0FDFE73F" w14:textId="77777777" w:rsidR="007F1CDD" w:rsidRPr="007F1CDD" w:rsidRDefault="007F1CDD" w:rsidP="007F1CDD">
      <w:pPr>
        <w:widowControl w:val="0"/>
        <w:spacing w:after="0" w:line="240" w:lineRule="auto"/>
        <w:jc w:val="right"/>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Annex 1</w:t>
      </w:r>
    </w:p>
    <w:tbl>
      <w:tblPr>
        <w:tblStyle w:val="TableGrid"/>
        <w:tblpPr w:leftFromText="180" w:rightFromText="180" w:vertAnchor="page" w:horzAnchor="margin" w:tblpXSpec="center" w:tblpY="190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6"/>
      </w:tblGrid>
      <w:tr w:rsidR="00B55230" w:rsidRPr="007F1CDD" w14:paraId="64ACDD3E" w14:textId="77777777" w:rsidTr="00B55230">
        <w:tc>
          <w:tcPr>
            <w:tcW w:w="5007" w:type="dxa"/>
          </w:tcPr>
          <w:p w14:paraId="0FB475D6" w14:textId="77777777" w:rsidR="00B55230" w:rsidRPr="004E7CA1" w:rsidRDefault="00B55230" w:rsidP="00B55230">
            <w:pPr>
              <w:jc w:val="center"/>
              <w:rPr>
                <w:rFonts w:ascii="Times New Roman" w:eastAsia="Times New Roman" w:hAnsi="Times New Roman" w:cs="Times New Roman"/>
                <w:b/>
                <w:kern w:val="0"/>
                <w:sz w:val="20"/>
                <w:szCs w:val="20"/>
                <w14:ligatures w14:val="none"/>
              </w:rPr>
            </w:pPr>
            <w:r w:rsidRPr="004E7CA1">
              <w:rPr>
                <w:rFonts w:ascii="Times New Roman" w:eastAsia="Times New Roman" w:hAnsi="Times New Roman" w:cs="Times New Roman"/>
                <w:b/>
                <w:kern w:val="0"/>
                <w:sz w:val="20"/>
                <w:szCs w:val="20"/>
                <w14:ligatures w14:val="none"/>
              </w:rPr>
              <w:t>Tehniskais piedāvājums</w:t>
            </w:r>
          </w:p>
          <w:p w14:paraId="19194D0A" w14:textId="77777777" w:rsidR="00B55230" w:rsidRPr="004E7CA1" w:rsidRDefault="00B55230" w:rsidP="00B55230">
            <w:pPr>
              <w:jc w:val="center"/>
              <w:rPr>
                <w:rFonts w:ascii="Times New Roman" w:eastAsia="Times New Roman" w:hAnsi="Times New Roman" w:cs="Times New Roman"/>
                <w:b/>
                <w:kern w:val="0"/>
                <w:sz w:val="20"/>
                <w:szCs w:val="20"/>
                <w14:ligatures w14:val="none"/>
              </w:rPr>
            </w:pPr>
          </w:p>
          <w:p w14:paraId="7AAD383E" w14:textId="6CD9E0B7" w:rsidR="00B55230" w:rsidRPr="004E7CA1" w:rsidRDefault="008E0DC1" w:rsidP="00B55230">
            <w:pPr>
              <w:tabs>
                <w:tab w:val="left" w:pos="5954"/>
              </w:tabs>
              <w:jc w:val="both"/>
              <w:rPr>
                <w:rFonts w:ascii="Times New Roman" w:eastAsia="Times New Roman" w:hAnsi="Times New Roman" w:cs="Times New Roman"/>
                <w:b/>
                <w:kern w:val="0"/>
                <w:sz w:val="20"/>
                <w:szCs w:val="20"/>
                <w:lang w:eastAsia="lv-LV"/>
                <w14:ligatures w14:val="none"/>
              </w:rPr>
            </w:pPr>
            <w:r>
              <w:rPr>
                <w:rFonts w:ascii="Times New Roman" w:eastAsia="Times New Roman" w:hAnsi="Times New Roman" w:cs="Times New Roman"/>
                <w:b/>
                <w:bCs/>
                <w:kern w:val="0"/>
                <w:sz w:val="20"/>
                <w:szCs w:val="20"/>
                <w:lang w:val="en-GB" w:eastAsia="lv-LV"/>
                <w14:ligatures w14:val="none"/>
              </w:rPr>
              <w:t>____________</w:t>
            </w:r>
            <w:r w:rsidR="00B55230" w:rsidRPr="004E7CA1">
              <w:rPr>
                <w:rFonts w:ascii="Times New Roman" w:eastAsia="Times New Roman" w:hAnsi="Times New Roman" w:cs="Times New Roman"/>
                <w:kern w:val="0"/>
                <w:sz w:val="20"/>
                <w:szCs w:val="20"/>
                <w:lang w:eastAsia="lv-LV"/>
                <w14:ligatures w14:val="none"/>
              </w:rPr>
              <w:t xml:space="preserve">, tās </w:t>
            </w:r>
            <w:r w:rsidR="003A3A15">
              <w:rPr>
                <w:rFonts w:ascii="Times New Roman" w:eastAsia="Times New Roman" w:hAnsi="Times New Roman" w:cs="Times New Roman"/>
                <w:kern w:val="0"/>
                <w:sz w:val="20"/>
                <w:szCs w:val="20"/>
                <w:lang w:eastAsia="lv-LV"/>
                <w14:ligatures w14:val="none"/>
              </w:rPr>
              <w:t>________________________</w:t>
            </w:r>
            <w:r w:rsidR="00B55230" w:rsidRPr="004E7CA1">
              <w:rPr>
                <w:rFonts w:ascii="Times New Roman" w:eastAsia="Times New Roman" w:hAnsi="Times New Roman" w:cs="Times New Roman"/>
                <w:kern w:val="0"/>
                <w:sz w:val="20"/>
                <w:szCs w:val="20"/>
                <w:lang w:eastAsia="lv-LV"/>
                <w14:ligatures w14:val="none"/>
              </w:rPr>
              <w:t xml:space="preserve"> personā, kura rīkojas saskaņā </w:t>
            </w:r>
            <w:r w:rsidR="003A3A15">
              <w:rPr>
                <w:rFonts w:ascii="Times New Roman" w:eastAsia="Times New Roman" w:hAnsi="Times New Roman" w:cs="Times New Roman"/>
                <w:kern w:val="0"/>
                <w:sz w:val="20"/>
                <w:szCs w:val="20"/>
                <w:lang w:eastAsia="lv-LV"/>
                <w14:ligatures w14:val="none"/>
              </w:rPr>
              <w:t>_______________________</w:t>
            </w:r>
            <w:r w:rsidR="00B55230" w:rsidRPr="004E7CA1">
              <w:rPr>
                <w:rFonts w:ascii="Times New Roman" w:eastAsia="Times New Roman" w:hAnsi="Times New Roman" w:cs="Times New Roman"/>
                <w:kern w:val="0"/>
                <w:sz w:val="20"/>
                <w:szCs w:val="20"/>
                <w:lang w:eastAsia="lv-LV"/>
                <w14:ligatures w14:val="none"/>
              </w:rPr>
              <w:t xml:space="preserve">, (turpmāk – Piegādātājs), no vienas puses un </w:t>
            </w:r>
          </w:p>
          <w:p w14:paraId="6253AAE4" w14:textId="6526DEBB" w:rsidR="00B55230" w:rsidRPr="004E7CA1" w:rsidRDefault="00B55230" w:rsidP="00FD480F">
            <w:pPr>
              <w:jc w:val="both"/>
              <w:rPr>
                <w:rFonts w:ascii="Times New Roman" w:eastAsia="Times New Roman" w:hAnsi="Times New Roman" w:cs="Times New Roman"/>
                <w:bCs/>
                <w:kern w:val="0"/>
                <w:sz w:val="20"/>
                <w:szCs w:val="20"/>
                <w14:ligatures w14:val="none"/>
              </w:rPr>
            </w:pPr>
            <w:r w:rsidRPr="004E7CA1">
              <w:rPr>
                <w:rFonts w:ascii="Times New Roman" w:eastAsia="Times New Roman" w:hAnsi="Times New Roman" w:cs="Times New Roman"/>
                <w:b/>
                <w:kern w:val="0"/>
                <w:sz w:val="20"/>
                <w:szCs w:val="20"/>
                <w14:ligatures w14:val="none"/>
              </w:rPr>
              <w:t>Valsts ieņēmumu dienests</w:t>
            </w:r>
            <w:r w:rsidRPr="004E7CA1">
              <w:rPr>
                <w:rFonts w:ascii="Times New Roman" w:eastAsia="Times New Roman" w:hAnsi="Times New Roman" w:cs="Times New Roman"/>
                <w:kern w:val="0"/>
                <w:sz w:val="20"/>
                <w:szCs w:val="20"/>
                <w14:ligatures w14:val="none"/>
              </w:rPr>
              <w:t xml:space="preserve">, tās </w:t>
            </w:r>
            <w:r w:rsidR="008E0DC1">
              <w:rPr>
                <w:rFonts w:ascii="Times New Roman" w:eastAsia="Times New Roman" w:hAnsi="Times New Roman" w:cs="Times New Roman"/>
                <w:color w:val="282828"/>
                <w:kern w:val="0"/>
                <w:sz w:val="20"/>
                <w:szCs w:val="20"/>
                <w:shd w:val="clear" w:color="auto" w:fill="FFFFFF"/>
                <w14:ligatures w14:val="none"/>
              </w:rPr>
              <w:t>___________</w:t>
            </w:r>
            <w:r w:rsidRPr="004E7CA1">
              <w:rPr>
                <w:rFonts w:ascii="Times New Roman" w:eastAsia="Times New Roman" w:hAnsi="Times New Roman" w:cs="Times New Roman"/>
                <w:color w:val="282828"/>
                <w:kern w:val="0"/>
                <w:sz w:val="20"/>
                <w:szCs w:val="20"/>
                <w:shd w:val="clear" w:color="auto" w:fill="FFFFFF"/>
                <w14:ligatures w14:val="none"/>
              </w:rPr>
              <w:t xml:space="preserve"> </w:t>
            </w:r>
            <w:r w:rsidRPr="004E7CA1">
              <w:rPr>
                <w:rFonts w:ascii="Times New Roman" w:eastAsia="Times New Roman" w:hAnsi="Times New Roman" w:cs="Times New Roman"/>
                <w:kern w:val="0"/>
                <w:sz w:val="20"/>
                <w:szCs w:val="20"/>
                <w14:ligatures w14:val="none"/>
              </w:rPr>
              <w:t xml:space="preserve">personā, </w:t>
            </w:r>
            <w:r w:rsidR="00DC368D">
              <w:rPr>
                <w:rFonts w:ascii="Times New Roman" w:eastAsia="Times New Roman" w:hAnsi="Times New Roman" w:cs="Times New Roman"/>
                <w:kern w:val="0"/>
                <w:sz w:val="20"/>
                <w:szCs w:val="20"/>
                <w14:ligatures w14:val="none"/>
              </w:rPr>
              <w:t>__________________</w:t>
            </w:r>
            <w:r w:rsidRPr="004E7CA1">
              <w:rPr>
                <w:rFonts w:ascii="Times New Roman" w:eastAsia="Times New Roman" w:hAnsi="Times New Roman" w:cs="Times New Roman"/>
                <w:kern w:val="0"/>
                <w:sz w:val="20"/>
                <w:szCs w:val="20"/>
                <w14:ligatures w14:val="none"/>
              </w:rPr>
              <w:t>, (turpmāk – Pasūtītājs vai VID) no otras puses, abi kopā saukti arī kā Puses, bet atsevišķi kā Puse, pamatojoties uz iepirkuma Nr. FM VID 202</w:t>
            </w:r>
            <w:r w:rsidR="008E0DC1">
              <w:rPr>
                <w:rFonts w:ascii="Times New Roman" w:eastAsia="Times New Roman" w:hAnsi="Times New Roman" w:cs="Times New Roman"/>
                <w:kern w:val="0"/>
                <w:sz w:val="20"/>
                <w:szCs w:val="20"/>
                <w14:ligatures w14:val="none"/>
              </w:rPr>
              <w:t>6</w:t>
            </w:r>
            <w:r w:rsidRPr="004E7CA1">
              <w:rPr>
                <w:rFonts w:ascii="Times New Roman" w:eastAsia="Times New Roman" w:hAnsi="Times New Roman" w:cs="Times New Roman"/>
                <w:kern w:val="0"/>
                <w:sz w:val="20"/>
                <w:szCs w:val="20"/>
                <w14:ligatures w14:val="none"/>
              </w:rPr>
              <w:t>/</w:t>
            </w:r>
            <w:r w:rsidR="008E0DC1">
              <w:rPr>
                <w:rFonts w:ascii="Times New Roman" w:eastAsia="Times New Roman" w:hAnsi="Times New Roman" w:cs="Times New Roman"/>
                <w:kern w:val="0"/>
                <w:sz w:val="20"/>
                <w:szCs w:val="20"/>
                <w14:ligatures w14:val="none"/>
              </w:rPr>
              <w:t>139</w:t>
            </w:r>
            <w:r w:rsidRPr="004E7CA1">
              <w:rPr>
                <w:rFonts w:ascii="Times New Roman" w:eastAsia="Times New Roman" w:hAnsi="Times New Roman" w:cs="Times New Roman"/>
                <w:kern w:val="0"/>
                <w:sz w:val="20"/>
                <w:szCs w:val="20"/>
                <w14:ligatures w14:val="none"/>
              </w:rPr>
              <w:t xml:space="preserve">  “Suņu iegāde” rezultātiem, </w:t>
            </w:r>
            <w:r w:rsidRPr="004E7CA1">
              <w:rPr>
                <w:rFonts w:ascii="Times New Roman" w:eastAsia="Times New Roman" w:hAnsi="Times New Roman" w:cs="Times New Roman"/>
                <w:bCs/>
                <w:kern w:val="0"/>
                <w:sz w:val="20"/>
                <w:szCs w:val="20"/>
                <w14:ligatures w14:val="none"/>
              </w:rPr>
              <w:t>vienojas par šādu tehnisko piedāvājumu:</w:t>
            </w:r>
          </w:p>
          <w:p w14:paraId="3ECFDD25" w14:textId="77777777" w:rsidR="00B55230" w:rsidRPr="004E7CA1" w:rsidRDefault="00B55230" w:rsidP="00B55230">
            <w:pPr>
              <w:rPr>
                <w:rFonts w:ascii="Times New Roman" w:eastAsia="Times New Roman" w:hAnsi="Times New Roman" w:cs="Times New Roman"/>
                <w:kern w:val="0"/>
                <w:sz w:val="20"/>
                <w:szCs w:val="20"/>
                <w14:ligatures w14:val="none"/>
              </w:rPr>
            </w:pPr>
          </w:p>
        </w:tc>
        <w:tc>
          <w:tcPr>
            <w:tcW w:w="4911" w:type="dxa"/>
          </w:tcPr>
          <w:p w14:paraId="4763B8FF" w14:textId="77777777" w:rsidR="00B55230" w:rsidRPr="004E7CA1" w:rsidRDefault="00B55230" w:rsidP="00B55230">
            <w:pPr>
              <w:widowControl w:val="0"/>
              <w:spacing w:after="120"/>
              <w:jc w:val="center"/>
              <w:rPr>
                <w:rFonts w:ascii="Times New Roman" w:eastAsia="Times New Roman" w:hAnsi="Times New Roman" w:cs="Times New Roman"/>
                <w:sz w:val="20"/>
                <w:szCs w:val="20"/>
              </w:rPr>
            </w:pPr>
            <w:r w:rsidRPr="004E7CA1">
              <w:rPr>
                <w:rFonts w:ascii="Times New Roman" w:eastAsia="Times New Roman" w:hAnsi="Times New Roman" w:cs="Times New Roman"/>
                <w:b/>
                <w:sz w:val="20"/>
                <w:szCs w:val="20"/>
                <w:lang w:bidi="en-US"/>
              </w:rPr>
              <w:t>Technical Proposal</w:t>
            </w:r>
          </w:p>
          <w:p w14:paraId="57BCDF55" w14:textId="0AB05FED" w:rsidR="00B55230" w:rsidRPr="004E7CA1" w:rsidRDefault="008E0DC1" w:rsidP="00B55230">
            <w:pPr>
              <w:widowControl w:val="0"/>
              <w:tabs>
                <w:tab w:val="left" w:leader="underscore" w:pos="1358"/>
                <w:tab w:val="left" w:pos="2952"/>
              </w:tabs>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_________________</w:t>
            </w:r>
            <w:r w:rsidR="00B55230" w:rsidRPr="004E7CA1">
              <w:rPr>
                <w:rFonts w:ascii="Times New Roman" w:eastAsia="Times New Roman" w:hAnsi="Times New Roman" w:cs="Times New Roman"/>
                <w:sz w:val="20"/>
                <w:szCs w:val="20"/>
                <w:lang w:val="en-US" w:bidi="en-US"/>
              </w:rPr>
              <w:t xml:space="preserve">, represented by </w:t>
            </w:r>
            <w:r w:rsidR="003A3A15">
              <w:rPr>
                <w:rFonts w:ascii="Times New Roman" w:eastAsia="Times New Roman" w:hAnsi="Times New Roman" w:cs="Times New Roman"/>
                <w:sz w:val="20"/>
                <w:szCs w:val="20"/>
                <w:lang w:val="en-US" w:bidi="en-US"/>
              </w:rPr>
              <w:t>___________________</w:t>
            </w:r>
            <w:r w:rsidR="00B55230" w:rsidRPr="004E7CA1">
              <w:rPr>
                <w:rFonts w:ascii="Times New Roman" w:eastAsia="Times New Roman" w:hAnsi="Times New Roman" w:cs="Times New Roman"/>
                <w:sz w:val="20"/>
                <w:szCs w:val="20"/>
                <w:lang w:val="en-US" w:bidi="en-US"/>
              </w:rPr>
              <w:t xml:space="preserve">, acting in accordance with </w:t>
            </w:r>
            <w:r w:rsidR="003A3A15">
              <w:rPr>
                <w:rFonts w:ascii="Times New Roman" w:eastAsia="Times New Roman" w:hAnsi="Times New Roman" w:cs="Times New Roman"/>
                <w:sz w:val="20"/>
                <w:szCs w:val="20"/>
                <w:lang w:val="en-US" w:bidi="en-US"/>
              </w:rPr>
              <w:t>_______________________________________________</w:t>
            </w:r>
            <w:r w:rsidR="00B55230" w:rsidRPr="004E7CA1">
              <w:rPr>
                <w:rFonts w:ascii="Times New Roman" w:eastAsia="Times New Roman" w:hAnsi="Times New Roman" w:cs="Times New Roman"/>
                <w:sz w:val="20"/>
                <w:szCs w:val="20"/>
                <w:lang w:val="en-US" w:bidi="en-US"/>
              </w:rPr>
              <w:t xml:space="preserve">, (hereinafter referred to as the Supplier), </w:t>
            </w:r>
            <w:r w:rsidR="00B55230" w:rsidRPr="004E7CA1">
              <w:rPr>
                <w:rFonts w:ascii="Times New Roman" w:eastAsia="Times New Roman" w:hAnsi="Times New Roman" w:cs="Times New Roman"/>
                <w:sz w:val="20"/>
                <w:szCs w:val="20"/>
                <w:lang w:val="en-US"/>
              </w:rPr>
              <w:t xml:space="preserve"> </w:t>
            </w:r>
            <w:r w:rsidR="00B55230" w:rsidRPr="004E7CA1">
              <w:rPr>
                <w:rFonts w:ascii="Times New Roman" w:eastAsia="Times New Roman" w:hAnsi="Times New Roman" w:cs="Times New Roman"/>
                <w:sz w:val="20"/>
                <w:szCs w:val="20"/>
                <w:lang w:val="en-US" w:bidi="en-US"/>
              </w:rPr>
              <w:t>on the one hand, and</w:t>
            </w:r>
          </w:p>
          <w:p w14:paraId="7840B000" w14:textId="0F78E398" w:rsidR="00B55230" w:rsidRPr="004E7CA1" w:rsidRDefault="00B55230" w:rsidP="000C0FE0">
            <w:pPr>
              <w:widowControl w:val="0"/>
              <w:tabs>
                <w:tab w:val="left" w:leader="underscore" w:pos="1133"/>
              </w:tabs>
              <w:spacing w:after="180"/>
              <w:jc w:val="both"/>
              <w:rPr>
                <w:rFonts w:ascii="Times New Roman" w:eastAsia="Times New Roman" w:hAnsi="Times New Roman" w:cs="Times New Roman"/>
                <w:kern w:val="0"/>
                <w:sz w:val="20"/>
                <w:szCs w:val="20"/>
                <w14:ligatures w14:val="none"/>
              </w:rPr>
            </w:pPr>
            <w:r w:rsidRPr="004E7CA1">
              <w:rPr>
                <w:rFonts w:ascii="Times New Roman" w:eastAsia="Times New Roman" w:hAnsi="Times New Roman" w:cs="Times New Roman"/>
                <w:b/>
                <w:sz w:val="20"/>
                <w:szCs w:val="20"/>
                <w:lang w:val="en-US" w:bidi="en-US"/>
              </w:rPr>
              <w:t xml:space="preserve">State Revenue Service, </w:t>
            </w:r>
            <w:r w:rsidRPr="004E7CA1">
              <w:rPr>
                <w:rFonts w:ascii="Times New Roman" w:eastAsia="Times New Roman" w:hAnsi="Times New Roman" w:cs="Times New Roman"/>
                <w:sz w:val="20"/>
                <w:szCs w:val="20"/>
                <w:lang w:val="en-US" w:bidi="en-US"/>
              </w:rPr>
              <w:t xml:space="preserve">represented by </w:t>
            </w:r>
            <w:r w:rsidR="008E0DC1">
              <w:rPr>
                <w:rFonts w:ascii="Times New Roman" w:eastAsia="Times New Roman" w:hAnsi="Times New Roman" w:cs="Times New Roman"/>
                <w:sz w:val="20"/>
                <w:szCs w:val="20"/>
                <w:lang w:val="en-US" w:bidi="en-US"/>
              </w:rPr>
              <w:t>________</w:t>
            </w:r>
            <w:r w:rsidR="00DC368D">
              <w:rPr>
                <w:rFonts w:ascii="Times New Roman" w:eastAsia="Times New Roman" w:hAnsi="Times New Roman" w:cs="Times New Roman"/>
                <w:sz w:val="20"/>
                <w:szCs w:val="20"/>
                <w:lang w:val="en-US" w:bidi="en-US"/>
              </w:rPr>
              <w:t>________________</w:t>
            </w:r>
            <w:r w:rsidRPr="004E7CA1">
              <w:rPr>
                <w:rFonts w:ascii="Times New Roman" w:eastAsia="Times New Roman" w:hAnsi="Times New Roman" w:cs="Times New Roman"/>
                <w:sz w:val="20"/>
                <w:szCs w:val="20"/>
                <w:lang w:val="en-US" w:bidi="en-US"/>
              </w:rPr>
              <w:t>, (hereinafter referred to as the Contracting Authority or the SRS) on the other hand</w:t>
            </w:r>
            <w:r w:rsidRPr="004E7CA1">
              <w:rPr>
                <w:rFonts w:ascii="Times New Roman" w:eastAsia="Times New Roman" w:hAnsi="Times New Roman" w:cs="Times New Roman"/>
                <w:sz w:val="20"/>
                <w:szCs w:val="20"/>
                <w:lang w:bidi="en-US"/>
              </w:rPr>
              <w:t>, both collectively also referred to as the Parties and separately as the Party, on the basis of the results of the procurement No. FM VID 202</w:t>
            </w:r>
            <w:r w:rsidR="008E0DC1">
              <w:rPr>
                <w:rFonts w:ascii="Times New Roman" w:eastAsia="Times New Roman" w:hAnsi="Times New Roman" w:cs="Times New Roman"/>
                <w:sz w:val="20"/>
                <w:szCs w:val="20"/>
                <w:lang w:bidi="en-US"/>
              </w:rPr>
              <w:t>6</w:t>
            </w:r>
            <w:r w:rsidRPr="004E7CA1">
              <w:rPr>
                <w:rFonts w:ascii="Times New Roman" w:eastAsia="Times New Roman" w:hAnsi="Times New Roman" w:cs="Times New Roman"/>
                <w:sz w:val="20"/>
                <w:szCs w:val="20"/>
                <w:lang w:bidi="en-US"/>
              </w:rPr>
              <w:t>/</w:t>
            </w:r>
            <w:r w:rsidR="008E0DC1">
              <w:rPr>
                <w:rFonts w:ascii="Times New Roman" w:eastAsia="Times New Roman" w:hAnsi="Times New Roman" w:cs="Times New Roman"/>
                <w:sz w:val="20"/>
                <w:szCs w:val="20"/>
                <w:lang w:bidi="en-US"/>
              </w:rPr>
              <w:t>139</w:t>
            </w:r>
            <w:r w:rsidRPr="004E7CA1">
              <w:rPr>
                <w:rFonts w:ascii="Times New Roman" w:eastAsia="Times New Roman" w:hAnsi="Times New Roman" w:cs="Times New Roman"/>
                <w:sz w:val="20"/>
                <w:szCs w:val="20"/>
                <w:lang w:bidi="en-US"/>
              </w:rPr>
              <w:t xml:space="preserve"> "</w:t>
            </w:r>
            <w:r w:rsidR="00416024">
              <w:rPr>
                <w:rFonts w:ascii="Times New Roman" w:eastAsia="Times New Roman" w:hAnsi="Times New Roman" w:cs="Times New Roman"/>
                <w:sz w:val="20"/>
                <w:szCs w:val="20"/>
                <w:lang w:bidi="en-US"/>
              </w:rPr>
              <w:t>Purchase</w:t>
            </w:r>
            <w:r w:rsidRPr="004E7CA1">
              <w:rPr>
                <w:rFonts w:ascii="Times New Roman" w:eastAsia="Times New Roman" w:hAnsi="Times New Roman" w:cs="Times New Roman"/>
                <w:sz w:val="20"/>
                <w:szCs w:val="20"/>
                <w:lang w:bidi="en-US"/>
              </w:rPr>
              <w:t xml:space="preserve"> of dogs", agree on the following Technical Proposal:</w:t>
            </w:r>
          </w:p>
        </w:tc>
      </w:tr>
    </w:tbl>
    <w:p w14:paraId="6FBDB710" w14:textId="059CF4B7" w:rsidR="007F1CDD" w:rsidRPr="007F1CDD" w:rsidRDefault="007F1CDD" w:rsidP="000C0FE0">
      <w:pPr>
        <w:widowControl w:val="0"/>
        <w:spacing w:after="400" w:line="240" w:lineRule="auto"/>
        <w:jc w:val="right"/>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sz w:val="20"/>
          <w:szCs w:val="20"/>
          <w:lang w:bidi="en-US"/>
        </w:rPr>
        <w:t>to Contract No. FM VID 202</w:t>
      </w:r>
      <w:r w:rsidR="008E0DC1">
        <w:rPr>
          <w:rFonts w:ascii="Times New Roman" w:eastAsia="Times New Roman" w:hAnsi="Times New Roman" w:cs="Times New Roman"/>
          <w:sz w:val="20"/>
          <w:szCs w:val="20"/>
          <w:lang w:bidi="en-US"/>
        </w:rPr>
        <w:t>6</w:t>
      </w:r>
      <w:r w:rsidRPr="007F1CDD">
        <w:rPr>
          <w:rFonts w:ascii="Times New Roman" w:eastAsia="Times New Roman" w:hAnsi="Times New Roman" w:cs="Times New Roman"/>
          <w:sz w:val="20"/>
          <w:szCs w:val="20"/>
          <w:lang w:bidi="en-US"/>
        </w:rPr>
        <w:t>/</w:t>
      </w:r>
      <w:r w:rsidR="008E0DC1">
        <w:rPr>
          <w:rFonts w:ascii="Times New Roman" w:eastAsia="Times New Roman" w:hAnsi="Times New Roman" w:cs="Times New Roman"/>
          <w:sz w:val="20"/>
          <w:szCs w:val="20"/>
          <w:lang w:bidi="en-US"/>
        </w:rPr>
        <w:t>139</w:t>
      </w:r>
    </w:p>
    <w:tbl>
      <w:tblPr>
        <w:tblW w:w="598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2441"/>
        <w:gridCol w:w="4363"/>
        <w:gridCol w:w="2269"/>
      </w:tblGrid>
      <w:tr w:rsidR="007F1CDD" w:rsidRPr="007F1CDD" w14:paraId="2B856577" w14:textId="77777777" w:rsidTr="00DC368D">
        <w:trPr>
          <w:trHeight w:val="123"/>
          <w:tblHeader/>
        </w:trPr>
        <w:tc>
          <w:tcPr>
            <w:tcW w:w="429" w:type="pct"/>
            <w:shd w:val="clear" w:color="auto" w:fill="BFBFBF" w:themeFill="background1" w:themeFillShade="BF"/>
            <w:vAlign w:val="center"/>
          </w:tcPr>
          <w:p w14:paraId="5C24D3E7" w14:textId="77777777"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Nr. p.k./</w:t>
            </w:r>
            <w:r w:rsidRPr="007F1CDD">
              <w:rPr>
                <w:rFonts w:ascii="Times New Roman" w:eastAsia="Times New Roman" w:hAnsi="Times New Roman" w:cs="Times New Roman"/>
                <w:b/>
                <w:kern w:val="0"/>
                <w:sz w:val="20"/>
                <w:szCs w:val="20"/>
                <w:lang w:bidi="en-US"/>
                <w14:ligatures w14:val="none"/>
              </w:rPr>
              <w:t xml:space="preserve"> Pos. No</w:t>
            </w:r>
          </w:p>
        </w:tc>
        <w:tc>
          <w:tcPr>
            <w:tcW w:w="3428" w:type="pct"/>
            <w:gridSpan w:val="2"/>
            <w:shd w:val="clear" w:color="auto" w:fill="BFBFBF" w:themeFill="background1" w:themeFillShade="BF"/>
            <w:vAlign w:val="center"/>
          </w:tcPr>
          <w:p w14:paraId="55975892" w14:textId="29E3940E" w:rsidR="00B55230"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Obligātās (minimālās) prasības</w:t>
            </w:r>
            <w:r w:rsidR="00EF4FBE">
              <w:rPr>
                <w:rFonts w:ascii="Times New Roman" w:eastAsia="Times New Roman" w:hAnsi="Times New Roman" w:cs="Times New Roman"/>
                <w:b/>
                <w:bCs/>
                <w:color w:val="000000" w:themeColor="text1"/>
                <w:kern w:val="0"/>
                <w:sz w:val="20"/>
                <w:szCs w:val="20"/>
                <w:lang w:eastAsia="lv-LV"/>
                <w14:ligatures w14:val="none"/>
              </w:rPr>
              <w:t>/</w:t>
            </w:r>
          </w:p>
          <w:p w14:paraId="0BE21EC3" w14:textId="1651A799"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kern w:val="0"/>
                <w:sz w:val="20"/>
                <w:szCs w:val="20"/>
                <w:lang w:bidi="en-US"/>
                <w14:ligatures w14:val="none"/>
              </w:rPr>
              <w:t xml:space="preserve"> Mandatory</w:t>
            </w:r>
            <w:r w:rsidRPr="007F1CDD">
              <w:rPr>
                <w:rFonts w:ascii="Times New Roman" w:eastAsia="Times New Roman" w:hAnsi="Times New Roman" w:cs="Times New Roman"/>
                <w:kern w:val="0"/>
                <w:sz w:val="20"/>
                <w:szCs w:val="20"/>
                <w:lang w:bidi="en-US"/>
                <w14:ligatures w14:val="none"/>
              </w:rPr>
              <w:t xml:space="preserve"> (</w:t>
            </w:r>
            <w:r w:rsidRPr="007F1CDD">
              <w:rPr>
                <w:rFonts w:ascii="Times New Roman" w:eastAsia="Times New Roman" w:hAnsi="Times New Roman" w:cs="Times New Roman"/>
                <w:b/>
                <w:kern w:val="0"/>
                <w:sz w:val="20"/>
                <w:szCs w:val="20"/>
                <w:lang w:bidi="en-US"/>
                <w14:ligatures w14:val="none"/>
              </w:rPr>
              <w:t>minimum) requirements</w:t>
            </w:r>
          </w:p>
        </w:tc>
        <w:tc>
          <w:tcPr>
            <w:tcW w:w="1142" w:type="pct"/>
            <w:shd w:val="clear" w:color="auto" w:fill="BFBFBF" w:themeFill="background1" w:themeFillShade="BF"/>
            <w:vAlign w:val="center"/>
          </w:tcPr>
          <w:p w14:paraId="7CC2CA25" w14:textId="77777777"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Piegādātāja piedāvātais/</w:t>
            </w:r>
            <w:r w:rsidRPr="007F1CDD">
              <w:rPr>
                <w:rFonts w:ascii="Times New Roman" w:eastAsia="Times New Roman" w:hAnsi="Times New Roman" w:cs="Times New Roman"/>
                <w:b/>
                <w:kern w:val="0"/>
                <w:sz w:val="20"/>
                <w:szCs w:val="20"/>
                <w:lang w:bidi="en-US"/>
                <w14:ligatures w14:val="none"/>
              </w:rPr>
              <w:t xml:space="preserve"> Supplier's offer</w:t>
            </w:r>
          </w:p>
          <w:p w14:paraId="57D1ED31" w14:textId="77777777" w:rsidR="007F1CDD" w:rsidRPr="007F1CDD" w:rsidRDefault="007F1CDD" w:rsidP="007F1CDD">
            <w:pPr>
              <w:spacing w:after="0" w:line="240" w:lineRule="auto"/>
              <w:jc w:val="center"/>
              <w:rPr>
                <w:rFonts w:ascii="Times New Roman" w:eastAsia="Times New Roman" w:hAnsi="Times New Roman" w:cs="Times New Roman"/>
                <w:i/>
                <w:iCs/>
                <w:color w:val="000000" w:themeColor="text1"/>
                <w:kern w:val="0"/>
                <w:sz w:val="20"/>
                <w:szCs w:val="20"/>
                <w:lang w:eastAsia="lv-LV"/>
                <w14:ligatures w14:val="none"/>
              </w:rPr>
            </w:pPr>
          </w:p>
        </w:tc>
      </w:tr>
      <w:tr w:rsidR="007F1CDD" w:rsidRPr="007F1CDD" w14:paraId="149B68B1" w14:textId="77777777" w:rsidTr="00DC368D">
        <w:trPr>
          <w:trHeight w:val="234"/>
        </w:trPr>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258F4" w14:textId="77777777"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1.</w:t>
            </w:r>
          </w:p>
        </w:tc>
        <w:tc>
          <w:tcPr>
            <w:tcW w:w="4571" w:type="pct"/>
            <w:gridSpan w:val="3"/>
            <w:tcBorders>
              <w:top w:val="single" w:sz="4" w:space="0" w:color="auto"/>
              <w:left w:val="single" w:sz="4" w:space="0" w:color="auto"/>
              <w:bottom w:val="single" w:sz="4" w:space="0" w:color="auto"/>
            </w:tcBorders>
            <w:shd w:val="clear" w:color="auto" w:fill="D9D9D9" w:themeFill="background1" w:themeFillShade="D9"/>
          </w:tcPr>
          <w:p w14:paraId="046B5080" w14:textId="5AD42736"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7F1CDD">
              <w:rPr>
                <w:rFonts w:ascii="Times New Roman" w:eastAsia="Times New Roman" w:hAnsi="Times New Roman" w:cs="Times New Roman"/>
                <w:b/>
                <w:bCs/>
                <w:color w:val="000000" w:themeColor="text1"/>
                <w:kern w:val="0"/>
                <w:sz w:val="20"/>
                <w:szCs w:val="20"/>
                <w14:ligatures w14:val="none"/>
              </w:rPr>
              <w:t>PRASĪBAS SUNIM</w:t>
            </w:r>
            <w:r w:rsidR="00EF4FBE">
              <w:rPr>
                <w:rFonts w:ascii="Times New Roman" w:eastAsia="Times New Roman" w:hAnsi="Times New Roman" w:cs="Times New Roman"/>
                <w:b/>
                <w:bCs/>
                <w:color w:val="000000" w:themeColor="text1"/>
                <w:kern w:val="0"/>
                <w:sz w:val="20"/>
                <w:szCs w:val="20"/>
                <w14:ligatures w14:val="none"/>
              </w:rPr>
              <w:t>/</w:t>
            </w:r>
          </w:p>
          <w:p w14:paraId="23FBF965" w14:textId="77777777"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kern w:val="0"/>
                <w:sz w:val="20"/>
                <w:szCs w:val="20"/>
                <w:lang w:bidi="en-US"/>
                <w14:ligatures w14:val="none"/>
              </w:rPr>
              <w:t>REQUIREMENTS FOR THE DOG</w:t>
            </w:r>
          </w:p>
        </w:tc>
      </w:tr>
      <w:tr w:rsidR="007F1CDD" w:rsidRPr="007F1CDD" w14:paraId="4110DEAF" w14:textId="77777777" w:rsidTr="00DC368D">
        <w:trPr>
          <w:trHeight w:val="310"/>
        </w:trPr>
        <w:tc>
          <w:tcPr>
            <w:tcW w:w="429" w:type="pct"/>
            <w:tcBorders>
              <w:top w:val="single" w:sz="4" w:space="0" w:color="auto"/>
            </w:tcBorders>
            <w:vAlign w:val="center"/>
          </w:tcPr>
          <w:p w14:paraId="290C0F57"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1.1.</w:t>
            </w:r>
          </w:p>
        </w:tc>
        <w:tc>
          <w:tcPr>
            <w:tcW w:w="1230" w:type="pct"/>
            <w:tcBorders>
              <w:top w:val="single" w:sz="4" w:space="0" w:color="auto"/>
            </w:tcBorders>
          </w:tcPr>
          <w:p w14:paraId="4EB5498E" w14:textId="0D558AFD" w:rsidR="007F1CDD" w:rsidRPr="007F1CDD" w:rsidRDefault="007F1CDD" w:rsidP="00EF4FBE">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Suņa/-u šķirne</w:t>
            </w:r>
            <w:r w:rsidR="00EF4FBE">
              <w:rPr>
                <w:rFonts w:ascii="Times New Roman" w:eastAsia="Times New Roman" w:hAnsi="Times New Roman" w:cs="Times New Roman"/>
                <w:color w:val="000000" w:themeColor="text1"/>
                <w:kern w:val="0"/>
                <w:sz w:val="20"/>
                <w:szCs w:val="20"/>
                <w14:ligatures w14:val="none"/>
              </w:rPr>
              <w:t>/</w:t>
            </w:r>
          </w:p>
          <w:p w14:paraId="1BD3BB55" w14:textId="77777777" w:rsidR="007F1CDD" w:rsidRPr="007F1CDD" w:rsidRDefault="007F1CDD" w:rsidP="00EF4FBE">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Dog(s) breed</w:t>
            </w:r>
          </w:p>
        </w:tc>
        <w:tc>
          <w:tcPr>
            <w:tcW w:w="2198" w:type="pct"/>
          </w:tcPr>
          <w:p w14:paraId="24C67131" w14:textId="4973B50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Vācu aitu suņi, beļģu aitu suņi, labradori vai springerspanieli u.c. vidēja/liela auguma suņi.</w:t>
            </w:r>
            <w:r w:rsidR="00EF4FBE">
              <w:rPr>
                <w:rFonts w:ascii="Times New Roman" w:eastAsia="Times New Roman" w:hAnsi="Times New Roman" w:cs="Times New Roman"/>
                <w:color w:val="000000" w:themeColor="text1"/>
                <w:kern w:val="0"/>
                <w:sz w:val="20"/>
                <w:szCs w:val="20"/>
                <w14:ligatures w14:val="none"/>
              </w:rPr>
              <w:t>/</w:t>
            </w:r>
          </w:p>
          <w:p w14:paraId="6BF118F3" w14:textId="02CCA74C"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German Shepherds, Belgian Shepherds, Labradors or Springerspaniels, etc. medium/large dogs.</w:t>
            </w:r>
          </w:p>
        </w:tc>
        <w:tc>
          <w:tcPr>
            <w:tcW w:w="1142" w:type="pct"/>
          </w:tcPr>
          <w:p w14:paraId="757FC0B5" w14:textId="4AC5FEB9" w:rsidR="007F1CDD" w:rsidRPr="007F1CDD" w:rsidRDefault="007F1CDD" w:rsidP="007F1CDD">
            <w:pPr>
              <w:spacing w:after="0" w:line="240" w:lineRule="auto"/>
              <w:ind w:left="161" w:right="140"/>
              <w:jc w:val="both"/>
              <w:rPr>
                <w:rFonts w:ascii="Times New Roman" w:eastAsia="Times New Roman" w:hAnsi="Times New Roman" w:cs="Times New Roman"/>
                <w:i/>
                <w:color w:val="000000" w:themeColor="text1"/>
                <w:kern w:val="0"/>
                <w:sz w:val="20"/>
                <w:szCs w:val="20"/>
                <w:lang w:eastAsia="lv-LV"/>
                <w14:ligatures w14:val="none"/>
              </w:rPr>
            </w:pPr>
          </w:p>
        </w:tc>
      </w:tr>
      <w:tr w:rsidR="007F1CDD" w:rsidRPr="007F1CDD" w14:paraId="5AD14097" w14:textId="77777777" w:rsidTr="00DC368D">
        <w:trPr>
          <w:trHeight w:val="287"/>
        </w:trPr>
        <w:tc>
          <w:tcPr>
            <w:tcW w:w="429" w:type="pct"/>
            <w:vMerge w:val="restart"/>
            <w:tcBorders>
              <w:top w:val="single" w:sz="4" w:space="0" w:color="auto"/>
            </w:tcBorders>
            <w:vAlign w:val="center"/>
          </w:tcPr>
          <w:p w14:paraId="3F3BAE06"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1.2.</w:t>
            </w:r>
          </w:p>
        </w:tc>
        <w:tc>
          <w:tcPr>
            <w:tcW w:w="1230" w:type="pct"/>
            <w:vMerge w:val="restart"/>
            <w:tcBorders>
              <w:top w:val="single" w:sz="4" w:space="0" w:color="auto"/>
            </w:tcBorders>
          </w:tcPr>
          <w:p w14:paraId="6F8FFCD6" w14:textId="213C0721" w:rsidR="007F1CDD" w:rsidRPr="007F1CDD" w:rsidRDefault="007F1CDD" w:rsidP="000C0FE0">
            <w:pPr>
              <w:widowControl w:val="0"/>
              <w:tabs>
                <w:tab w:val="left" w:pos="802"/>
              </w:tabs>
              <w:spacing w:after="0" w:line="240" w:lineRule="auto"/>
              <w:ind w:left="135"/>
              <w:rPr>
                <w:rFonts w:ascii="Times New Roman" w:eastAsia="Times New Roman" w:hAnsi="Times New Roman" w:cs="Times New Roman"/>
                <w:sz w:val="20"/>
                <w:szCs w:val="20"/>
              </w:rPr>
            </w:pPr>
            <w:r w:rsidRPr="007F1CDD">
              <w:rPr>
                <w:rFonts w:ascii="Times New Roman" w:eastAsia="Times New Roman" w:hAnsi="Times New Roman" w:cs="Times New Roman"/>
                <w:color w:val="000000" w:themeColor="text1"/>
                <w:sz w:val="20"/>
                <w:szCs w:val="20"/>
              </w:rPr>
              <w:t>Izteikta medījuma dziņa</w:t>
            </w:r>
            <w:r w:rsidR="00EF4FBE">
              <w:rPr>
                <w:rFonts w:ascii="Times New Roman" w:eastAsia="Times New Roman" w:hAnsi="Times New Roman" w:cs="Times New Roman"/>
                <w:color w:val="000000" w:themeColor="text1"/>
                <w:sz w:val="20"/>
                <w:szCs w:val="20"/>
              </w:rPr>
              <w:t>/</w:t>
            </w:r>
            <w:r w:rsidRPr="007F1CDD">
              <w:rPr>
                <w:rFonts w:ascii="Times New Roman" w:eastAsia="Times New Roman" w:hAnsi="Times New Roman" w:cs="Times New Roman"/>
                <w:color w:val="000000" w:themeColor="text1"/>
                <w:sz w:val="20"/>
                <w:szCs w:val="20"/>
              </w:rPr>
              <w:t xml:space="preserve"> </w:t>
            </w:r>
            <w:r w:rsidRPr="007F1CDD">
              <w:rPr>
                <w:rFonts w:ascii="Times New Roman" w:eastAsia="Times New Roman" w:hAnsi="Times New Roman" w:cs="Times New Roman"/>
                <w:sz w:val="20"/>
                <w:szCs w:val="20"/>
                <w:lang w:bidi="en-US"/>
              </w:rPr>
              <w:t>Pronounced prey</w:t>
            </w:r>
          </w:p>
          <w:p w14:paraId="01E383B9" w14:textId="77777777" w:rsidR="007F1CDD" w:rsidRPr="007F1CDD" w:rsidRDefault="007F1CDD" w:rsidP="000C0FE0">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drive</w:t>
            </w:r>
          </w:p>
        </w:tc>
        <w:tc>
          <w:tcPr>
            <w:tcW w:w="2198" w:type="pct"/>
          </w:tcPr>
          <w:p w14:paraId="10410BEE" w14:textId="003AB7C0"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Ir izteikta medījuma dziņa</w:t>
            </w:r>
            <w:r w:rsidR="00EF4FBE">
              <w:rPr>
                <w:rFonts w:ascii="Times New Roman" w:eastAsia="Times New Roman" w:hAnsi="Times New Roman" w:cs="Times New Roman"/>
                <w:color w:val="000000" w:themeColor="text1"/>
                <w:kern w:val="0"/>
                <w:sz w:val="20"/>
                <w:szCs w:val="20"/>
                <w14:ligatures w14:val="none"/>
              </w:rPr>
              <w:t>/</w:t>
            </w:r>
          </w:p>
          <w:p w14:paraId="2A735406" w14:textId="77777777"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 pronounced prey drive;</w:t>
            </w:r>
          </w:p>
        </w:tc>
        <w:tc>
          <w:tcPr>
            <w:tcW w:w="1142" w:type="pct"/>
          </w:tcPr>
          <w:p w14:paraId="1DCCF49F" w14:textId="28C9D1EE"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4D640F7E" w14:textId="77777777" w:rsidTr="00DC368D">
        <w:trPr>
          <w:trHeight w:val="415"/>
        </w:trPr>
        <w:tc>
          <w:tcPr>
            <w:tcW w:w="429" w:type="pct"/>
            <w:vMerge/>
            <w:tcBorders>
              <w:top w:val="single" w:sz="4" w:space="0" w:color="auto"/>
            </w:tcBorders>
            <w:vAlign w:val="center"/>
          </w:tcPr>
          <w:p w14:paraId="28A7CFFA"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tcBorders>
              <w:top w:val="single" w:sz="4" w:space="0" w:color="auto"/>
            </w:tcBorders>
          </w:tcPr>
          <w:p w14:paraId="48E26B9B" w14:textId="77777777" w:rsidR="007F1CDD" w:rsidRPr="007F1CDD" w:rsidRDefault="007F1CDD" w:rsidP="000C0FE0">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31470595" w14:textId="77777777"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Ir liela vēlme pēc mantiņas, interese ir noturīga;</w:t>
            </w:r>
          </w:p>
          <w:p w14:paraId="0CADEAAA" w14:textId="77777777"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 great desire for toys, interest is persistent;</w:t>
            </w:r>
          </w:p>
        </w:tc>
        <w:tc>
          <w:tcPr>
            <w:tcW w:w="1142" w:type="pct"/>
          </w:tcPr>
          <w:p w14:paraId="162CBD3A" w14:textId="61875F51"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235C0A54" w14:textId="77777777" w:rsidTr="00DC368D">
        <w:trPr>
          <w:trHeight w:val="543"/>
        </w:trPr>
        <w:tc>
          <w:tcPr>
            <w:tcW w:w="429" w:type="pct"/>
            <w:vMerge/>
            <w:vAlign w:val="center"/>
          </w:tcPr>
          <w:p w14:paraId="12B3422C"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tcPr>
          <w:p w14:paraId="01FE4CF5" w14:textId="77777777" w:rsidR="007F1CDD" w:rsidRPr="007F1CDD" w:rsidRDefault="007F1CDD" w:rsidP="000C0FE0">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13DB049C" w14:textId="67A7E983"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Ir spēja aktīvi spēlēties un ilgstoši meklēt motivācijas priekšmetu</w:t>
            </w:r>
            <w:r w:rsidR="00EF4FBE">
              <w:rPr>
                <w:rFonts w:ascii="Times New Roman" w:eastAsia="Times New Roman" w:hAnsi="Times New Roman" w:cs="Times New Roman"/>
                <w:color w:val="000000" w:themeColor="text1"/>
                <w:kern w:val="0"/>
                <w:sz w:val="20"/>
                <w:szCs w:val="20"/>
                <w14:ligatures w14:val="none"/>
              </w:rPr>
              <w:t>/</w:t>
            </w:r>
          </w:p>
          <w:p w14:paraId="544C9197" w14:textId="7777777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Able to actively play and search for a motivational object for a long time.</w:t>
            </w:r>
          </w:p>
        </w:tc>
        <w:tc>
          <w:tcPr>
            <w:tcW w:w="1142" w:type="pct"/>
          </w:tcPr>
          <w:p w14:paraId="22E4173B" w14:textId="216087AF"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53C756D5" w14:textId="77777777" w:rsidTr="00DC368D">
        <w:trPr>
          <w:trHeight w:val="562"/>
        </w:trPr>
        <w:tc>
          <w:tcPr>
            <w:tcW w:w="429" w:type="pct"/>
            <w:vMerge w:val="restart"/>
            <w:tcBorders>
              <w:top w:val="single" w:sz="4" w:space="0" w:color="auto"/>
            </w:tcBorders>
            <w:vAlign w:val="center"/>
          </w:tcPr>
          <w:p w14:paraId="1D04EE77"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1.3.</w:t>
            </w:r>
          </w:p>
          <w:p w14:paraId="613D1CAD"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val="restart"/>
            <w:tcBorders>
              <w:top w:val="single" w:sz="4" w:space="0" w:color="auto"/>
            </w:tcBorders>
          </w:tcPr>
          <w:p w14:paraId="008203B3" w14:textId="54813DD0" w:rsidR="007F1CDD" w:rsidRPr="007F1CDD" w:rsidRDefault="007F1CDD" w:rsidP="000C0FE0">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Pozitīva vai neitrāla attieksme pret apkārtējo vidi</w:t>
            </w:r>
            <w:r w:rsidR="00EF4FBE">
              <w:rPr>
                <w:rFonts w:ascii="Times New Roman" w:eastAsia="Times New Roman" w:hAnsi="Times New Roman" w:cs="Times New Roman"/>
                <w:color w:val="000000" w:themeColor="text1"/>
                <w:kern w:val="0"/>
                <w:sz w:val="20"/>
                <w:szCs w:val="20"/>
                <w14:ligatures w14:val="none"/>
              </w:rPr>
              <w:t>/</w:t>
            </w:r>
          </w:p>
          <w:p w14:paraId="16D49E41" w14:textId="77777777" w:rsidR="007F1CDD" w:rsidRPr="007F1CDD" w:rsidRDefault="007F1CDD" w:rsidP="000C0FE0">
            <w:pPr>
              <w:widowControl w:val="0"/>
              <w:tabs>
                <w:tab w:val="left" w:pos="1219"/>
              </w:tabs>
              <w:spacing w:after="0" w:line="240" w:lineRule="auto"/>
              <w:ind w:left="135"/>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Positive or neutral attitude towards the environment</w:t>
            </w:r>
          </w:p>
          <w:p w14:paraId="75C7EE3D" w14:textId="77777777" w:rsidR="007F1CDD" w:rsidRPr="007F1CDD" w:rsidRDefault="007F1CDD" w:rsidP="000C0FE0">
            <w:pPr>
              <w:tabs>
                <w:tab w:val="left" w:pos="1108"/>
              </w:tabs>
              <w:spacing w:after="0" w:line="240" w:lineRule="auto"/>
              <w:ind w:left="135"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120BA292" w14:textId="2FB6303C"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Labprāt kontaktējas ar svešiem cilvēkiem, pozitīvi noskaņots/-i</w:t>
            </w:r>
            <w:r w:rsidR="00EF4FBE">
              <w:rPr>
                <w:rFonts w:ascii="Times New Roman" w:eastAsia="Times New Roman" w:hAnsi="Times New Roman" w:cs="Times New Roman"/>
                <w:color w:val="000000" w:themeColor="text1"/>
                <w:kern w:val="0"/>
                <w:sz w:val="20"/>
                <w:szCs w:val="20"/>
                <w14:ligatures w14:val="none"/>
              </w:rPr>
              <w:t>/</w:t>
            </w:r>
          </w:p>
          <w:p w14:paraId="63687568" w14:textId="77777777" w:rsidR="007F1CDD" w:rsidRPr="007F1CDD" w:rsidRDefault="007F1CDD" w:rsidP="007F1CDD">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Willingly</w:t>
            </w:r>
            <w:r w:rsidRPr="007F1CDD">
              <w:rPr>
                <w:rFonts w:ascii="Times New Roman" w:eastAsia="Times New Roman" w:hAnsi="Times New Roman" w:cs="Times New Roman"/>
                <w:kern w:val="0"/>
                <w:sz w:val="20"/>
                <w:szCs w:val="20"/>
                <w:lang w:bidi="en-US"/>
                <w14:ligatures w14:val="none"/>
              </w:rPr>
              <w:tab/>
              <w:t>communicates</w:t>
            </w:r>
            <w:r w:rsidRPr="007F1CDD">
              <w:rPr>
                <w:rFonts w:ascii="Times New Roman" w:eastAsia="Times New Roman" w:hAnsi="Times New Roman" w:cs="Times New Roman"/>
                <w:kern w:val="0"/>
                <w:sz w:val="20"/>
                <w:szCs w:val="20"/>
                <w:lang w:bidi="en-US"/>
                <w14:ligatures w14:val="none"/>
              </w:rPr>
              <w:tab/>
              <w:t>with the strangers,</w:t>
            </w:r>
            <w:r w:rsidRPr="007F1CDD">
              <w:rPr>
                <w:rFonts w:ascii="Times New Roman" w:eastAsia="Times New Roman" w:hAnsi="Times New Roman" w:cs="Times New Roman"/>
                <w:kern w:val="0"/>
                <w:sz w:val="20"/>
                <w:szCs w:val="20"/>
                <w14:ligatures w14:val="none"/>
              </w:rPr>
              <w:t xml:space="preserve"> </w:t>
            </w:r>
            <w:r w:rsidRPr="007F1CDD">
              <w:rPr>
                <w:rFonts w:ascii="Times New Roman" w:eastAsia="Times New Roman" w:hAnsi="Times New Roman" w:cs="Times New Roman"/>
                <w:kern w:val="0"/>
                <w:sz w:val="20"/>
                <w:szCs w:val="20"/>
                <w:lang w:bidi="en-US"/>
                <w14:ligatures w14:val="none"/>
              </w:rPr>
              <w:t>positive;</w:t>
            </w:r>
          </w:p>
        </w:tc>
        <w:tc>
          <w:tcPr>
            <w:tcW w:w="1142" w:type="pct"/>
          </w:tcPr>
          <w:p w14:paraId="2634D475" w14:textId="0F421593" w:rsidR="007F1CDD" w:rsidRPr="007F1CDD" w:rsidRDefault="007F1CDD" w:rsidP="007F1CDD">
            <w:pPr>
              <w:spacing w:after="0" w:line="240" w:lineRule="auto"/>
              <w:ind w:left="16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5433E78B" w14:textId="77777777" w:rsidTr="00DC368D">
        <w:trPr>
          <w:trHeight w:val="481"/>
        </w:trPr>
        <w:tc>
          <w:tcPr>
            <w:tcW w:w="429" w:type="pct"/>
            <w:vMerge/>
            <w:tcBorders>
              <w:top w:val="single" w:sz="4" w:space="0" w:color="auto"/>
            </w:tcBorders>
            <w:vAlign w:val="center"/>
          </w:tcPr>
          <w:p w14:paraId="215B0A6A"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tcBorders>
              <w:top w:val="single" w:sz="4" w:space="0" w:color="auto"/>
            </w:tcBorders>
          </w:tcPr>
          <w:p w14:paraId="3CAB409A"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10DA2159" w14:textId="7B653BB8"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Nekādā gadījumā nav agresīvs/-i vai bailīgs/-i</w:t>
            </w:r>
            <w:r w:rsidR="00EF4FBE">
              <w:rPr>
                <w:rFonts w:ascii="Times New Roman" w:eastAsia="Times New Roman" w:hAnsi="Times New Roman" w:cs="Times New Roman"/>
                <w:color w:val="000000" w:themeColor="text1"/>
                <w:kern w:val="0"/>
                <w:sz w:val="20"/>
                <w:szCs w:val="20"/>
                <w14:ligatures w14:val="none"/>
              </w:rPr>
              <w:t>/</w:t>
            </w:r>
          </w:p>
          <w:p w14:paraId="1B3E1F29" w14:textId="7777777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By no means aggressive or fearful.</w:t>
            </w:r>
          </w:p>
        </w:tc>
        <w:tc>
          <w:tcPr>
            <w:tcW w:w="1142" w:type="pct"/>
          </w:tcPr>
          <w:p w14:paraId="236426DE" w14:textId="75426970" w:rsidR="007F1CDD" w:rsidRPr="007F1CDD" w:rsidRDefault="007F1CDD" w:rsidP="007F1CDD">
            <w:pPr>
              <w:spacing w:after="0" w:line="240" w:lineRule="auto"/>
              <w:ind w:left="16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21CB419C" w14:textId="77777777" w:rsidTr="00DC368D">
        <w:trPr>
          <w:trHeight w:val="310"/>
        </w:trPr>
        <w:tc>
          <w:tcPr>
            <w:tcW w:w="429" w:type="pct"/>
            <w:tcBorders>
              <w:top w:val="single" w:sz="4" w:space="0" w:color="auto"/>
            </w:tcBorders>
            <w:vAlign w:val="center"/>
          </w:tcPr>
          <w:p w14:paraId="6646919E"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1.4.</w:t>
            </w:r>
          </w:p>
          <w:p w14:paraId="3C4D373C"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tcBorders>
              <w:top w:val="single" w:sz="4" w:space="0" w:color="auto"/>
            </w:tcBorders>
          </w:tcPr>
          <w:p w14:paraId="794CD4A8" w14:textId="06E0305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Stabila un nosvērta nervu sistēma</w:t>
            </w:r>
            <w:r w:rsidR="00EF4FBE">
              <w:rPr>
                <w:rFonts w:ascii="Times New Roman" w:eastAsia="Times New Roman" w:hAnsi="Times New Roman" w:cs="Times New Roman"/>
                <w:color w:val="000000" w:themeColor="text1"/>
                <w:kern w:val="0"/>
                <w:sz w:val="20"/>
                <w:szCs w:val="20"/>
                <w14:ligatures w14:val="none"/>
              </w:rPr>
              <w:t>/</w:t>
            </w:r>
          </w:p>
          <w:p w14:paraId="13872566"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Stable and balanced nervous system</w:t>
            </w:r>
          </w:p>
          <w:p w14:paraId="42B270FA"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 xml:space="preserve"> </w:t>
            </w:r>
          </w:p>
        </w:tc>
        <w:tc>
          <w:tcPr>
            <w:tcW w:w="2198" w:type="pct"/>
          </w:tcPr>
          <w:p w14:paraId="52A50621" w14:textId="75B0FE72"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Ir aktīvs/-i, bet vienlaicīgi nosvērts/-i un stabils/-i, kontrolējams/-i</w:t>
            </w:r>
            <w:r w:rsidR="00EF4FBE">
              <w:rPr>
                <w:rFonts w:ascii="Times New Roman" w:eastAsia="Times New Roman" w:hAnsi="Times New Roman" w:cs="Times New Roman"/>
                <w:color w:val="000000" w:themeColor="text1"/>
                <w:kern w:val="0"/>
                <w:sz w:val="20"/>
                <w:szCs w:val="20"/>
                <w14:ligatures w14:val="none"/>
              </w:rPr>
              <w:t>/</w:t>
            </w:r>
          </w:p>
          <w:p w14:paraId="1FE8FBA1" w14:textId="7777777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Active, but at the same time weighed and stable, controllable.</w:t>
            </w:r>
          </w:p>
        </w:tc>
        <w:tc>
          <w:tcPr>
            <w:tcW w:w="1142" w:type="pct"/>
          </w:tcPr>
          <w:p w14:paraId="43F825B4" w14:textId="0FD3E101"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3FE2E1FA" w14:textId="77777777" w:rsidTr="00DC368D">
        <w:trPr>
          <w:trHeight w:val="310"/>
        </w:trPr>
        <w:tc>
          <w:tcPr>
            <w:tcW w:w="429" w:type="pct"/>
            <w:tcBorders>
              <w:top w:val="single" w:sz="4" w:space="0" w:color="auto"/>
            </w:tcBorders>
            <w:vAlign w:val="center"/>
          </w:tcPr>
          <w:p w14:paraId="0DA0C1A3"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1.5.</w:t>
            </w:r>
          </w:p>
        </w:tc>
        <w:tc>
          <w:tcPr>
            <w:tcW w:w="1230" w:type="pct"/>
            <w:tcBorders>
              <w:top w:val="single" w:sz="4" w:space="0" w:color="auto"/>
            </w:tcBorders>
          </w:tcPr>
          <w:p w14:paraId="6B313406" w14:textId="2D85AF6F"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Pašpārliecinātība svešā vidē</w:t>
            </w:r>
            <w:r w:rsidR="00EF4FBE">
              <w:rPr>
                <w:rFonts w:ascii="Times New Roman" w:eastAsia="Times New Roman" w:hAnsi="Times New Roman" w:cs="Times New Roman"/>
                <w:color w:val="000000" w:themeColor="text1"/>
                <w:kern w:val="0"/>
                <w:sz w:val="20"/>
                <w:szCs w:val="20"/>
                <w14:ligatures w14:val="none"/>
              </w:rPr>
              <w:t>/</w:t>
            </w:r>
            <w:r w:rsidRPr="007F1CDD">
              <w:rPr>
                <w:rFonts w:ascii="Times New Roman" w:eastAsia="Times New Roman" w:hAnsi="Times New Roman" w:cs="Times New Roman"/>
                <w:color w:val="000000" w:themeColor="text1"/>
                <w:kern w:val="0"/>
                <w:sz w:val="20"/>
                <w:szCs w:val="20"/>
                <w14:ligatures w14:val="none"/>
              </w:rPr>
              <w:t xml:space="preserve"> </w:t>
            </w:r>
          </w:p>
          <w:p w14:paraId="59A5B1A8"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Assertiveness in a foreign environment</w:t>
            </w:r>
          </w:p>
        </w:tc>
        <w:tc>
          <w:tcPr>
            <w:tcW w:w="2198" w:type="pct"/>
          </w:tcPr>
          <w:p w14:paraId="449D4E07" w14:textId="221E5E51" w:rsidR="007F1CDD" w:rsidRPr="007F1CDD" w:rsidRDefault="007F1CDD" w:rsidP="007F1CDD">
            <w:pPr>
              <w:spacing w:after="0" w:line="240" w:lineRule="auto"/>
              <w:ind w:left="136" w:right="170" w:firstLine="3"/>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Ir pašpārliecināts/-i, patstāvīgs/-i, ātri spēj pielāgoties jaunajai situācijai, drošs/-i</w:t>
            </w:r>
            <w:r w:rsidR="00EF4FBE">
              <w:rPr>
                <w:rFonts w:ascii="Times New Roman" w:eastAsia="Times New Roman" w:hAnsi="Times New Roman" w:cs="Times New Roman"/>
                <w:kern w:val="0"/>
                <w:sz w:val="20"/>
                <w:szCs w:val="20"/>
                <w14:ligatures w14:val="none"/>
              </w:rPr>
              <w:t>/</w:t>
            </w:r>
          </w:p>
          <w:p w14:paraId="61C72DC5" w14:textId="77777777" w:rsidR="007F1CDD" w:rsidRPr="007F1CDD" w:rsidRDefault="007F1CDD" w:rsidP="007F1CDD">
            <w:pPr>
              <w:spacing w:after="0" w:line="240" w:lineRule="auto"/>
              <w:ind w:left="136" w:right="170" w:firstLine="3"/>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Self-confident, independent, quickly able to adapt to the new situation, reliable.</w:t>
            </w:r>
          </w:p>
        </w:tc>
        <w:tc>
          <w:tcPr>
            <w:tcW w:w="1142" w:type="pct"/>
          </w:tcPr>
          <w:p w14:paraId="2A52A724" w14:textId="4E6BABD2"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11611CED" w14:textId="77777777" w:rsidTr="00DC368D">
        <w:trPr>
          <w:trHeight w:val="310"/>
        </w:trPr>
        <w:tc>
          <w:tcPr>
            <w:tcW w:w="429" w:type="pct"/>
            <w:tcBorders>
              <w:top w:val="single" w:sz="4" w:space="0" w:color="auto"/>
            </w:tcBorders>
            <w:vAlign w:val="center"/>
          </w:tcPr>
          <w:p w14:paraId="7E03FBBF"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1.6.</w:t>
            </w:r>
          </w:p>
        </w:tc>
        <w:tc>
          <w:tcPr>
            <w:tcW w:w="1230" w:type="pct"/>
            <w:tcBorders>
              <w:top w:val="single" w:sz="4" w:space="0" w:color="auto"/>
            </w:tcBorders>
          </w:tcPr>
          <w:p w14:paraId="79DDDCF9" w14:textId="091ABED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Laba fiziskā forma</w:t>
            </w:r>
            <w:r w:rsidR="00EF4FBE">
              <w:rPr>
                <w:rFonts w:ascii="Times New Roman" w:eastAsia="Times New Roman" w:hAnsi="Times New Roman" w:cs="Times New Roman"/>
                <w:color w:val="000000" w:themeColor="text1"/>
                <w:kern w:val="0"/>
                <w:sz w:val="20"/>
                <w:szCs w:val="20"/>
                <w14:ligatures w14:val="none"/>
              </w:rPr>
              <w:t>/</w:t>
            </w:r>
          </w:p>
          <w:p w14:paraId="4F732FC5"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Good physical shape</w:t>
            </w:r>
          </w:p>
        </w:tc>
        <w:tc>
          <w:tcPr>
            <w:tcW w:w="2198" w:type="pct"/>
          </w:tcPr>
          <w:p w14:paraId="10FC8763" w14:textId="0215097E" w:rsidR="007F1CDD" w:rsidRPr="007F1CDD" w:rsidRDefault="007F1CDD" w:rsidP="007F1CDD">
            <w:pPr>
              <w:spacing w:after="0" w:line="240" w:lineRule="auto"/>
              <w:ind w:left="136" w:right="170" w:firstLine="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Fiziski labi attīstīts/-i, spēj labi izturēt ilgstošas fiziskas aktivitātes</w:t>
            </w:r>
            <w:r w:rsidR="00EF4FBE">
              <w:rPr>
                <w:rFonts w:ascii="Times New Roman" w:eastAsia="Times New Roman" w:hAnsi="Times New Roman" w:cs="Times New Roman"/>
                <w:color w:val="000000" w:themeColor="text1"/>
                <w:kern w:val="0"/>
                <w:sz w:val="20"/>
                <w:szCs w:val="20"/>
                <w14:ligatures w14:val="none"/>
              </w:rPr>
              <w:t>/</w:t>
            </w:r>
          </w:p>
          <w:p w14:paraId="42E2AD3E" w14:textId="77777777" w:rsidR="007F1CDD" w:rsidRPr="007F1CDD" w:rsidRDefault="007F1CDD" w:rsidP="007F1CDD">
            <w:pPr>
              <w:spacing w:after="0" w:line="240" w:lineRule="auto"/>
              <w:ind w:left="136" w:right="170" w:firstLine="3"/>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Physically well-developed, able to withstand prolonged physical activity</w:t>
            </w:r>
          </w:p>
        </w:tc>
        <w:tc>
          <w:tcPr>
            <w:tcW w:w="1142" w:type="pct"/>
          </w:tcPr>
          <w:p w14:paraId="2BAC7068" w14:textId="13AB6392" w:rsidR="007F1CDD" w:rsidRPr="007F1CDD" w:rsidRDefault="007F1CDD" w:rsidP="007F1CDD">
            <w:pPr>
              <w:spacing w:after="0" w:line="240" w:lineRule="auto"/>
              <w:ind w:left="32"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32C3D617" w14:textId="77777777" w:rsidTr="00DC368D">
        <w:trPr>
          <w:trHeight w:val="310"/>
        </w:trPr>
        <w:tc>
          <w:tcPr>
            <w:tcW w:w="429" w:type="pct"/>
            <w:tcBorders>
              <w:top w:val="single" w:sz="4" w:space="0" w:color="auto"/>
            </w:tcBorders>
            <w:vAlign w:val="center"/>
          </w:tcPr>
          <w:p w14:paraId="559F6D17"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1.7.</w:t>
            </w:r>
          </w:p>
        </w:tc>
        <w:tc>
          <w:tcPr>
            <w:tcW w:w="1230" w:type="pct"/>
            <w:tcBorders>
              <w:top w:val="single" w:sz="4" w:space="0" w:color="auto"/>
            </w:tcBorders>
          </w:tcPr>
          <w:p w14:paraId="6028DFA6" w14:textId="7C19E5DC" w:rsidR="007F1CDD" w:rsidRPr="007F1CDD" w:rsidRDefault="007F1CDD" w:rsidP="00EF4FBE">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Vienaldzīga attieksme pret trokšņiem</w:t>
            </w:r>
            <w:r w:rsidR="00EF4FBE">
              <w:rPr>
                <w:rFonts w:ascii="Times New Roman" w:eastAsia="Times New Roman" w:hAnsi="Times New Roman" w:cs="Times New Roman"/>
                <w:color w:val="000000" w:themeColor="text1"/>
                <w:kern w:val="0"/>
                <w:sz w:val="20"/>
                <w:szCs w:val="20"/>
                <w14:ligatures w14:val="none"/>
              </w:rPr>
              <w:t>/</w:t>
            </w:r>
          </w:p>
          <w:p w14:paraId="1B18CA69" w14:textId="77777777" w:rsidR="007F1CDD" w:rsidRPr="007F1CDD" w:rsidRDefault="007F1CDD" w:rsidP="000C0FE0">
            <w:pPr>
              <w:widowControl w:val="0"/>
              <w:tabs>
                <w:tab w:val="left" w:pos="1219"/>
              </w:tabs>
              <w:spacing w:after="0" w:line="240" w:lineRule="auto"/>
              <w:ind w:left="108"/>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Indifferent towards</w:t>
            </w:r>
          </w:p>
          <w:p w14:paraId="2119CF3A" w14:textId="77777777" w:rsidR="007F1CDD" w:rsidRPr="007F1CDD" w:rsidRDefault="007F1CDD" w:rsidP="00EF4FBE">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noise</w:t>
            </w:r>
          </w:p>
        </w:tc>
        <w:tc>
          <w:tcPr>
            <w:tcW w:w="2198" w:type="pct"/>
          </w:tcPr>
          <w:p w14:paraId="762F9692" w14:textId="089426E2"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Neizrāda bailes vai agresiju pret trokšņiem</w:t>
            </w:r>
            <w:r w:rsidR="00EF4FBE">
              <w:rPr>
                <w:rFonts w:ascii="Times New Roman" w:eastAsia="Times New Roman" w:hAnsi="Times New Roman" w:cs="Times New Roman"/>
                <w:color w:val="000000" w:themeColor="text1"/>
                <w:kern w:val="0"/>
                <w:sz w:val="20"/>
                <w:szCs w:val="20"/>
                <w14:ligatures w14:val="none"/>
              </w:rPr>
              <w:t>/</w:t>
            </w:r>
          </w:p>
          <w:p w14:paraId="1AB04937" w14:textId="7777777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Does not show fear or aggression towards noise.</w:t>
            </w:r>
          </w:p>
        </w:tc>
        <w:tc>
          <w:tcPr>
            <w:tcW w:w="1142" w:type="pct"/>
          </w:tcPr>
          <w:p w14:paraId="21075E92" w14:textId="31178812"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70725970" w14:textId="77777777" w:rsidTr="00DC368D">
        <w:trPr>
          <w:trHeight w:val="358"/>
        </w:trPr>
        <w:tc>
          <w:tcPr>
            <w:tcW w:w="429" w:type="pct"/>
            <w:tcBorders>
              <w:top w:val="single" w:sz="4" w:space="0" w:color="auto"/>
            </w:tcBorders>
            <w:vAlign w:val="center"/>
          </w:tcPr>
          <w:p w14:paraId="1DF8FC09"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1.8.</w:t>
            </w:r>
          </w:p>
        </w:tc>
        <w:tc>
          <w:tcPr>
            <w:tcW w:w="1230" w:type="pct"/>
            <w:tcBorders>
              <w:top w:val="single" w:sz="4" w:space="0" w:color="auto"/>
            </w:tcBorders>
          </w:tcPr>
          <w:p w14:paraId="73E9AA47" w14:textId="3E4F0934" w:rsidR="007F1CDD" w:rsidRPr="007F1CDD" w:rsidRDefault="007F1CDD" w:rsidP="00EF4FBE">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Suņa/-u vecums piedāvājuma iesniegšanas termiņa dienā</w:t>
            </w:r>
            <w:r w:rsidR="00EF4FBE">
              <w:rPr>
                <w:rFonts w:ascii="Times New Roman" w:eastAsia="Times New Roman" w:hAnsi="Times New Roman" w:cs="Times New Roman"/>
                <w:color w:val="000000" w:themeColor="text1"/>
                <w:kern w:val="0"/>
                <w:sz w:val="20"/>
                <w:szCs w:val="20"/>
                <w14:ligatures w14:val="none"/>
              </w:rPr>
              <w:t>/</w:t>
            </w:r>
          </w:p>
          <w:p w14:paraId="66364ACB" w14:textId="77777777" w:rsidR="007F1CDD" w:rsidRPr="007F1CDD" w:rsidRDefault="007F1CDD" w:rsidP="000C0FE0">
            <w:pPr>
              <w:widowControl w:val="0"/>
              <w:spacing w:after="0" w:line="240" w:lineRule="auto"/>
              <w:ind w:left="108"/>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lastRenderedPageBreak/>
              <w:t>Dog(s) age in months on the day of the tender submission.</w:t>
            </w:r>
          </w:p>
        </w:tc>
        <w:tc>
          <w:tcPr>
            <w:tcW w:w="2198" w:type="pct"/>
          </w:tcPr>
          <w:p w14:paraId="4BE04841" w14:textId="14BC2025" w:rsidR="007F1CDD" w:rsidRPr="007F1CDD" w:rsidRDefault="007F1CDD" w:rsidP="007F1CDD">
            <w:pPr>
              <w:tabs>
                <w:tab w:val="center" w:pos="956"/>
              </w:tabs>
              <w:spacing w:after="0" w:line="240" w:lineRule="auto"/>
              <w:ind w:left="136" w:right="170" w:hanging="2296"/>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lastRenderedPageBreak/>
              <w:t>6 - 20 mēneši;6-</w:t>
            </w:r>
            <w:r w:rsidRPr="007F1CDD">
              <w:rPr>
                <w:rFonts w:ascii="Times New Roman" w:eastAsia="Times New Roman" w:hAnsi="Times New Roman" w:cs="Times New Roman"/>
                <w:color w:val="000000" w:themeColor="text1"/>
                <w:kern w:val="0"/>
                <w:sz w:val="20"/>
                <w:szCs w:val="20"/>
                <w14:ligatures w14:val="none"/>
              </w:rPr>
              <w:tab/>
            </w:r>
            <w:r w:rsidR="008E0DC1">
              <w:rPr>
                <w:rFonts w:ascii="Times New Roman" w:eastAsia="Times New Roman" w:hAnsi="Times New Roman" w:cs="Times New Roman"/>
                <w:kern w:val="0"/>
                <w:sz w:val="20"/>
                <w:szCs w:val="20"/>
                <w14:ligatures w14:val="none"/>
              </w:rPr>
              <w:t>5</w:t>
            </w:r>
            <w:r w:rsidRPr="007F1CDD">
              <w:rPr>
                <w:rFonts w:ascii="Times New Roman" w:eastAsia="Times New Roman" w:hAnsi="Times New Roman" w:cs="Times New Roman"/>
                <w:kern w:val="0"/>
                <w:sz w:val="20"/>
                <w:szCs w:val="20"/>
                <w14:ligatures w14:val="none"/>
              </w:rPr>
              <w:t xml:space="preserve"> - </w:t>
            </w:r>
            <w:r w:rsidR="008E0DC1">
              <w:rPr>
                <w:rFonts w:ascii="Times New Roman" w:eastAsia="Times New Roman" w:hAnsi="Times New Roman" w:cs="Times New Roman"/>
                <w:kern w:val="0"/>
                <w:sz w:val="20"/>
                <w:szCs w:val="20"/>
                <w14:ligatures w14:val="none"/>
              </w:rPr>
              <w:t>24</w:t>
            </w:r>
            <w:r w:rsidRPr="007F1CDD">
              <w:rPr>
                <w:rFonts w:ascii="Times New Roman" w:eastAsia="Times New Roman" w:hAnsi="Times New Roman" w:cs="Times New Roman"/>
                <w:kern w:val="0"/>
                <w:sz w:val="20"/>
                <w:szCs w:val="20"/>
                <w14:ligatures w14:val="none"/>
              </w:rPr>
              <w:t xml:space="preserve"> </w:t>
            </w:r>
            <w:r w:rsidRPr="007F1CDD">
              <w:rPr>
                <w:rFonts w:ascii="Times New Roman" w:eastAsia="Times New Roman" w:hAnsi="Times New Roman" w:cs="Times New Roman"/>
                <w:color w:val="000000" w:themeColor="text1"/>
                <w:kern w:val="0"/>
                <w:sz w:val="20"/>
                <w:szCs w:val="20"/>
                <w14:ligatures w14:val="none"/>
              </w:rPr>
              <w:t>mēneši</w:t>
            </w:r>
            <w:r w:rsidR="00EF4FBE">
              <w:rPr>
                <w:rFonts w:ascii="Times New Roman" w:eastAsia="Times New Roman" w:hAnsi="Times New Roman" w:cs="Times New Roman"/>
                <w:color w:val="000000" w:themeColor="text1"/>
                <w:kern w:val="0"/>
                <w:sz w:val="20"/>
                <w:szCs w:val="20"/>
                <w14:ligatures w14:val="none"/>
              </w:rPr>
              <w:t>/</w:t>
            </w:r>
          </w:p>
          <w:p w14:paraId="7640BEC6" w14:textId="0C43E586" w:rsidR="007F1CDD" w:rsidRPr="007F1CDD" w:rsidRDefault="008E0DC1" w:rsidP="007F1CDD">
            <w:pPr>
              <w:spacing w:after="0" w:line="240" w:lineRule="auto"/>
              <w:ind w:left="136" w:right="1388"/>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kern w:val="0"/>
                <w:sz w:val="20"/>
                <w:szCs w:val="20"/>
                <w:lang w:bidi="en-US"/>
                <w14:ligatures w14:val="none"/>
              </w:rPr>
              <w:t>5</w:t>
            </w:r>
            <w:r w:rsidR="007F1CDD" w:rsidRPr="007F1CDD">
              <w:rPr>
                <w:rFonts w:ascii="Times New Roman" w:eastAsia="Times New Roman" w:hAnsi="Times New Roman" w:cs="Times New Roman"/>
                <w:kern w:val="0"/>
                <w:sz w:val="20"/>
                <w:szCs w:val="20"/>
                <w:lang w:bidi="en-US"/>
                <w14:ligatures w14:val="none"/>
              </w:rPr>
              <w:t xml:space="preserve"> – </w:t>
            </w:r>
            <w:r>
              <w:rPr>
                <w:rFonts w:ascii="Times New Roman" w:eastAsia="Times New Roman" w:hAnsi="Times New Roman" w:cs="Times New Roman"/>
                <w:kern w:val="0"/>
                <w:sz w:val="20"/>
                <w:szCs w:val="20"/>
                <w:lang w:bidi="en-US"/>
                <w14:ligatures w14:val="none"/>
              </w:rPr>
              <w:t>24</w:t>
            </w:r>
            <w:r w:rsidR="007F1CDD" w:rsidRPr="007F1CDD">
              <w:rPr>
                <w:rFonts w:ascii="Times New Roman" w:eastAsia="Times New Roman" w:hAnsi="Times New Roman" w:cs="Times New Roman"/>
                <w:kern w:val="0"/>
                <w:sz w:val="20"/>
                <w:szCs w:val="20"/>
                <w:lang w:bidi="en-US"/>
                <w14:ligatures w14:val="none"/>
              </w:rPr>
              <w:t xml:space="preserve"> months.</w:t>
            </w:r>
          </w:p>
          <w:p w14:paraId="2CE3B7FA" w14:textId="77777777" w:rsidR="007F1CDD" w:rsidRPr="007F1CDD" w:rsidRDefault="007F1CDD" w:rsidP="007F1CDD">
            <w:pPr>
              <w:tabs>
                <w:tab w:val="center" w:pos="956"/>
              </w:tabs>
              <w:spacing w:after="0" w:line="240" w:lineRule="auto"/>
              <w:ind w:left="136" w:right="2624" w:hanging="2296"/>
              <w:jc w:val="both"/>
              <w:rPr>
                <w:rFonts w:ascii="Times New Roman" w:eastAsia="Times New Roman" w:hAnsi="Times New Roman" w:cs="Times New Roman"/>
                <w:color w:val="000000" w:themeColor="text1"/>
                <w:kern w:val="0"/>
                <w:sz w:val="20"/>
                <w:szCs w:val="20"/>
                <w14:ligatures w14:val="none"/>
              </w:rPr>
            </w:pPr>
          </w:p>
          <w:p w14:paraId="3715CA03" w14:textId="77777777" w:rsidR="007F1CDD" w:rsidRPr="007F1CDD" w:rsidRDefault="007F1CDD" w:rsidP="007F1CDD">
            <w:pPr>
              <w:tabs>
                <w:tab w:val="center" w:pos="956"/>
              </w:tabs>
              <w:spacing w:after="0" w:line="240" w:lineRule="auto"/>
              <w:ind w:left="136" w:right="170" w:hanging="2296"/>
              <w:jc w:val="both"/>
              <w:rPr>
                <w:rFonts w:ascii="Times New Roman" w:eastAsia="Times New Roman" w:hAnsi="Times New Roman" w:cs="Times New Roman"/>
                <w:color w:val="000000" w:themeColor="text1"/>
                <w:kern w:val="0"/>
                <w:sz w:val="20"/>
                <w:szCs w:val="20"/>
                <w14:ligatures w14:val="none"/>
              </w:rPr>
            </w:pPr>
          </w:p>
        </w:tc>
        <w:tc>
          <w:tcPr>
            <w:tcW w:w="1142" w:type="pct"/>
          </w:tcPr>
          <w:p w14:paraId="73571FF8" w14:textId="6ECBDE92" w:rsidR="007F1CDD" w:rsidRPr="007F1CDD" w:rsidRDefault="007F1CDD" w:rsidP="007F1CDD">
            <w:pPr>
              <w:spacing w:after="0" w:line="240" w:lineRule="auto"/>
              <w:ind w:left="161" w:right="503"/>
              <w:jc w:val="both"/>
              <w:rPr>
                <w:rFonts w:ascii="Times New Roman" w:eastAsia="Times New Roman" w:hAnsi="Times New Roman" w:cs="Times New Roman"/>
                <w:i/>
                <w:color w:val="000000" w:themeColor="text1"/>
                <w:kern w:val="0"/>
                <w:sz w:val="20"/>
                <w:szCs w:val="20"/>
                <w:lang w:eastAsia="lv-LV"/>
                <w14:ligatures w14:val="none"/>
              </w:rPr>
            </w:pPr>
          </w:p>
        </w:tc>
      </w:tr>
      <w:tr w:rsidR="007F1CDD" w:rsidRPr="007F1CDD" w14:paraId="71C4BAF1" w14:textId="77777777" w:rsidTr="00DC368D">
        <w:trPr>
          <w:trHeight w:val="624"/>
        </w:trPr>
        <w:tc>
          <w:tcPr>
            <w:tcW w:w="429" w:type="pct"/>
            <w:vMerge w:val="restart"/>
            <w:vAlign w:val="center"/>
          </w:tcPr>
          <w:p w14:paraId="6DDE10B3" w14:textId="77777777" w:rsidR="007F1CDD" w:rsidRPr="007F1CDD" w:rsidRDefault="007F1CDD" w:rsidP="007F1CDD">
            <w:pPr>
              <w:spacing w:after="0" w:line="240" w:lineRule="auto"/>
              <w:ind w:right="41"/>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1.9.</w:t>
            </w:r>
          </w:p>
        </w:tc>
        <w:tc>
          <w:tcPr>
            <w:tcW w:w="1230" w:type="pct"/>
            <w:vMerge w:val="restart"/>
          </w:tcPr>
          <w:p w14:paraId="7B339C55" w14:textId="5F85819E" w:rsidR="007F1CDD" w:rsidRPr="007F1CDD" w:rsidRDefault="007F1CDD" w:rsidP="00EF4FBE">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Sunim jābūt klīniski izmeklētam un bez veselības traucējumiem</w:t>
            </w:r>
            <w:r w:rsidR="00EF4FBE">
              <w:rPr>
                <w:rFonts w:ascii="Times New Roman" w:eastAsia="Times New Roman" w:hAnsi="Times New Roman" w:cs="Times New Roman"/>
                <w:color w:val="000000" w:themeColor="text1"/>
                <w:kern w:val="0"/>
                <w:sz w:val="20"/>
                <w:szCs w:val="20"/>
                <w14:ligatures w14:val="none"/>
              </w:rPr>
              <w:t>/</w:t>
            </w:r>
          </w:p>
          <w:p w14:paraId="06016C15" w14:textId="77777777" w:rsidR="007F1CDD" w:rsidRPr="007F1CDD" w:rsidRDefault="007F1CDD" w:rsidP="00EF4FBE">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The dog must be clinically examined with no medical conditions</w:t>
            </w:r>
          </w:p>
        </w:tc>
        <w:tc>
          <w:tcPr>
            <w:tcW w:w="2198" w:type="pct"/>
          </w:tcPr>
          <w:p w14:paraId="7F9C1733" w14:textId="2788DB05" w:rsidR="007F1CDD" w:rsidRPr="007F1CDD" w:rsidRDefault="007F1CDD" w:rsidP="00416024">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Ir vakcinēts/-i pret trakumsērgu (saskaņā ar Eiropas Savienības regulējumu). Vakcinācija veikta vismaz 21 (divdesmit vienu) dienu pirms suņa nodošanas – pieņemšanas akta abpusējas parakstīšanas dienas</w:t>
            </w:r>
            <w:r w:rsidR="00EF4FBE">
              <w:rPr>
                <w:rFonts w:ascii="Times New Roman" w:eastAsia="Times New Roman" w:hAnsi="Times New Roman" w:cs="Times New Roman"/>
                <w:color w:val="000000" w:themeColor="text1"/>
                <w:kern w:val="0"/>
                <w:sz w:val="20"/>
                <w:szCs w:val="20"/>
                <w14:ligatures w14:val="none"/>
              </w:rPr>
              <w:t>/</w:t>
            </w:r>
          </w:p>
          <w:p w14:paraId="2232FADD" w14:textId="77777777" w:rsidR="007F1CDD" w:rsidRPr="007F1CDD" w:rsidRDefault="007F1CDD" w:rsidP="00416024">
            <w:pPr>
              <w:widowControl w:val="0"/>
              <w:tabs>
                <w:tab w:val="left" w:pos="248"/>
                <w:tab w:val="left" w:pos="1339"/>
                <w:tab w:val="left" w:pos="1829"/>
              </w:tabs>
              <w:spacing w:after="0" w:line="240" w:lineRule="auto"/>
              <w:ind w:left="136"/>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Should be vaccinated against rabies</w:t>
            </w:r>
          </w:p>
          <w:p w14:paraId="18CEA32A" w14:textId="77777777" w:rsidR="007F1CDD" w:rsidRPr="007F1CDD" w:rsidRDefault="007F1CDD" w:rsidP="00416024">
            <w:pPr>
              <w:widowControl w:val="0"/>
              <w:tabs>
                <w:tab w:val="left" w:pos="248"/>
                <w:tab w:val="left" w:pos="1171"/>
                <w:tab w:val="left" w:pos="2275"/>
              </w:tabs>
              <w:spacing w:after="0" w:line="240" w:lineRule="auto"/>
              <w:ind w:left="136"/>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(according</w:t>
            </w:r>
            <w:r w:rsidRPr="007F1CDD">
              <w:rPr>
                <w:rFonts w:ascii="Times New Roman" w:eastAsia="Times New Roman" w:hAnsi="Times New Roman" w:cs="Times New Roman"/>
                <w:sz w:val="20"/>
                <w:szCs w:val="20"/>
                <w:lang w:bidi="en-US"/>
              </w:rPr>
              <w:tab/>
              <w:t>to the European</w:t>
            </w:r>
            <w:r w:rsidRPr="007F1CDD">
              <w:rPr>
                <w:rFonts w:ascii="Times New Roman" w:eastAsia="Times New Roman" w:hAnsi="Times New Roman" w:cs="Times New Roman"/>
                <w:sz w:val="20"/>
                <w:szCs w:val="20"/>
                <w:lang w:bidi="en-US"/>
              </w:rPr>
              <w:tab/>
              <w:t>Union regulation). Vaccinationn carried out</w:t>
            </w:r>
          </w:p>
          <w:p w14:paraId="4A56428C" w14:textId="77777777" w:rsidR="007F1CDD" w:rsidRPr="007F1CDD" w:rsidRDefault="007F1CDD" w:rsidP="00416024">
            <w:pPr>
              <w:tabs>
                <w:tab w:val="left" w:pos="248"/>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at least twenty-one (21) days before the date of the transfer of the dog - the date of mutual signing of the acceptance certificate.</w:t>
            </w:r>
          </w:p>
        </w:tc>
        <w:tc>
          <w:tcPr>
            <w:tcW w:w="1142" w:type="pct"/>
          </w:tcPr>
          <w:p w14:paraId="457D44C9" w14:textId="1E26848C"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29002CB4" w14:textId="77777777" w:rsidTr="00DC368D">
        <w:trPr>
          <w:trHeight w:val="2619"/>
        </w:trPr>
        <w:tc>
          <w:tcPr>
            <w:tcW w:w="429" w:type="pct"/>
            <w:vMerge/>
            <w:vAlign w:val="center"/>
          </w:tcPr>
          <w:p w14:paraId="2344AD48"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tcPr>
          <w:p w14:paraId="1CB87535"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6B7521C2" w14:textId="0CA610FF" w:rsidR="007F1CDD" w:rsidRPr="007F1CDD" w:rsidRDefault="007F1CDD" w:rsidP="00416024">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Uz suņa nodošanas - pieņemšanas akta parakstīšanas dienu iesniedz Eiropas Savienības (ES) parauga lolojumdzīvnieka pasi (577/2013 (ES) regulā noteikto) ar atzīmēm par vakcināciju pret trakumsērgu, gaļēdāju mēri, parvovirozi, infekciozo hepatītu, parainfluenci, leptospirozi un pasē norādītu pilnvarota veterinārārsta klīniskās izmeklēšanas ierakstu ne vecāku par 5 dienām.</w:t>
            </w:r>
            <w:r w:rsidR="00EF4FBE">
              <w:rPr>
                <w:rFonts w:ascii="Times New Roman" w:eastAsia="Times New Roman" w:hAnsi="Times New Roman" w:cs="Times New Roman"/>
                <w:color w:val="000000" w:themeColor="text1"/>
                <w:kern w:val="0"/>
                <w:sz w:val="20"/>
                <w:szCs w:val="20"/>
                <w14:ligatures w14:val="none"/>
              </w:rPr>
              <w:t>/</w:t>
            </w:r>
            <w:r w:rsidRPr="007F1CDD">
              <w:rPr>
                <w:rFonts w:ascii="Times New Roman" w:eastAsia="Times New Roman" w:hAnsi="Times New Roman" w:cs="Times New Roman"/>
                <w:color w:val="000000" w:themeColor="text1"/>
                <w:kern w:val="0"/>
                <w:sz w:val="20"/>
                <w:szCs w:val="20"/>
                <w14:ligatures w14:val="none"/>
              </w:rPr>
              <w:t xml:space="preserve">  </w:t>
            </w:r>
          </w:p>
          <w:p w14:paraId="079CEF77" w14:textId="77777777" w:rsidR="007F1CDD" w:rsidRPr="007F1CDD" w:rsidRDefault="007F1CDD" w:rsidP="00416024">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On the day of signing the dog acceptance certificate, submit the European Union (EU) standard pet passport (specified in Regulation 577/2013) with notes on vaccination against rabies, canine distemper, parvovirus, infectious hepatitis, parainfluenza, leptospirosis and a record of the clinical examination by an authorized veterinarian noted in the passport, not older than 5 days.</w:t>
            </w:r>
          </w:p>
        </w:tc>
        <w:tc>
          <w:tcPr>
            <w:tcW w:w="1142" w:type="pct"/>
          </w:tcPr>
          <w:p w14:paraId="23485561" w14:textId="23C902E6"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4AE69254" w14:textId="77777777" w:rsidTr="00DC368D">
        <w:trPr>
          <w:trHeight w:val="842"/>
        </w:trPr>
        <w:tc>
          <w:tcPr>
            <w:tcW w:w="429" w:type="pct"/>
            <w:vMerge/>
            <w:vAlign w:val="center"/>
          </w:tcPr>
          <w:p w14:paraId="06BFAD4A"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p>
        </w:tc>
        <w:tc>
          <w:tcPr>
            <w:tcW w:w="1230" w:type="pct"/>
            <w:vMerge/>
          </w:tcPr>
          <w:p w14:paraId="0267B6B2"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p>
        </w:tc>
        <w:tc>
          <w:tcPr>
            <w:tcW w:w="2198" w:type="pct"/>
          </w:tcPr>
          <w:p w14:paraId="5FD870BA" w14:textId="4847110E" w:rsidR="007F1CDD" w:rsidRPr="007F1CDD" w:rsidRDefault="007F1CDD" w:rsidP="00416024">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Suns/-ņi uz suņa/-u nodošanas – pieņemšanas akta parakstīšanas dienu ir mikročipēts/-i ar mikročipu, kas atbilst ISO 11784 vai 11785 standartam</w:t>
            </w:r>
            <w:r w:rsidR="00EF4FBE">
              <w:rPr>
                <w:rFonts w:ascii="Times New Roman" w:eastAsia="Times New Roman" w:hAnsi="Times New Roman" w:cs="Times New Roman"/>
                <w:color w:val="000000" w:themeColor="text1"/>
                <w:kern w:val="0"/>
                <w:sz w:val="20"/>
                <w:szCs w:val="20"/>
                <w14:ligatures w14:val="none"/>
              </w:rPr>
              <w:t>/</w:t>
            </w:r>
          </w:p>
          <w:p w14:paraId="0D6973E8" w14:textId="77777777" w:rsidR="007F1CDD" w:rsidRPr="007F1CDD" w:rsidRDefault="007F1CDD" w:rsidP="00416024">
            <w:pPr>
              <w:widowControl w:val="0"/>
              <w:tabs>
                <w:tab w:val="left" w:pos="653"/>
                <w:tab w:val="left" w:pos="1176"/>
                <w:tab w:val="left" w:pos="1829"/>
                <w:tab w:val="left" w:pos="2280"/>
              </w:tabs>
              <w:spacing w:after="0" w:line="240" w:lineRule="auto"/>
              <w:ind w:left="136"/>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On the date of signing the dog(s) acceptance certificate, the dog(s) shall be microchipped with a microchip conforming to ISO 11784</w:t>
            </w:r>
            <w:r w:rsidRPr="007F1CDD">
              <w:rPr>
                <w:rFonts w:ascii="Times New Roman" w:eastAsia="Times New Roman" w:hAnsi="Times New Roman" w:cs="Times New Roman"/>
                <w:sz w:val="20"/>
                <w:szCs w:val="20"/>
                <w:lang w:bidi="en-US"/>
              </w:rPr>
              <w:tab/>
              <w:t>or 11785</w:t>
            </w:r>
          </w:p>
          <w:p w14:paraId="219037B7" w14:textId="77777777" w:rsidR="007F1CDD" w:rsidRPr="007F1CDD" w:rsidRDefault="007F1CDD" w:rsidP="00416024">
            <w:pPr>
              <w:tabs>
                <w:tab w:val="left" w:pos="1108"/>
              </w:tabs>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standard.</w:t>
            </w:r>
          </w:p>
        </w:tc>
        <w:tc>
          <w:tcPr>
            <w:tcW w:w="1142" w:type="pct"/>
          </w:tcPr>
          <w:p w14:paraId="4D4E2B79" w14:textId="7180F463"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61520BB7" w14:textId="77777777" w:rsidTr="00DC368D">
        <w:trPr>
          <w:trHeight w:val="310"/>
        </w:trPr>
        <w:tc>
          <w:tcPr>
            <w:tcW w:w="429" w:type="pct"/>
            <w:tcBorders>
              <w:top w:val="single" w:sz="4" w:space="0" w:color="auto"/>
            </w:tcBorders>
            <w:vAlign w:val="center"/>
          </w:tcPr>
          <w:p w14:paraId="0A888466"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1.10.</w:t>
            </w:r>
          </w:p>
        </w:tc>
        <w:tc>
          <w:tcPr>
            <w:tcW w:w="1230" w:type="pct"/>
            <w:tcBorders>
              <w:top w:val="single" w:sz="4" w:space="0" w:color="auto"/>
            </w:tcBorders>
          </w:tcPr>
          <w:p w14:paraId="324BF567" w14:textId="0F071CDA"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Papildu prasība</w:t>
            </w:r>
            <w:r w:rsidR="00EF4FBE">
              <w:rPr>
                <w:rFonts w:ascii="Times New Roman" w:eastAsia="Times New Roman" w:hAnsi="Times New Roman" w:cs="Times New Roman"/>
                <w:color w:val="000000" w:themeColor="text1"/>
                <w:kern w:val="0"/>
                <w:sz w:val="20"/>
                <w:szCs w:val="20"/>
                <w14:ligatures w14:val="none"/>
              </w:rPr>
              <w:t>/</w:t>
            </w:r>
          </w:p>
          <w:p w14:paraId="27123AAC" w14:textId="77777777" w:rsidR="007F1CDD" w:rsidRPr="007F1CDD" w:rsidRDefault="007F1CDD" w:rsidP="007F1CDD">
            <w:pPr>
              <w:tabs>
                <w:tab w:val="left" w:pos="1108"/>
              </w:tabs>
              <w:spacing w:after="0" w:line="240" w:lineRule="auto"/>
              <w:ind w:left="108" w:right="83"/>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Additional requirement</w:t>
            </w:r>
          </w:p>
        </w:tc>
        <w:tc>
          <w:tcPr>
            <w:tcW w:w="2198" w:type="pct"/>
          </w:tcPr>
          <w:p w14:paraId="0161B28D" w14:textId="69660F70"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Komplektācija - kakla siksna un 2 (divus) m gara pavada katram sunim</w:t>
            </w:r>
            <w:r w:rsidR="00EF4FBE">
              <w:rPr>
                <w:rFonts w:ascii="Times New Roman" w:eastAsia="Times New Roman" w:hAnsi="Times New Roman" w:cs="Times New Roman"/>
                <w:color w:val="000000" w:themeColor="text1"/>
                <w:kern w:val="0"/>
                <w:sz w:val="20"/>
                <w:szCs w:val="20"/>
                <w14:ligatures w14:val="none"/>
              </w:rPr>
              <w:t>/</w:t>
            </w:r>
          </w:p>
          <w:p w14:paraId="1C0B8B70" w14:textId="77777777" w:rsidR="007F1CDD" w:rsidRPr="007F1CDD" w:rsidRDefault="007F1CDD" w:rsidP="007F1CDD">
            <w:pPr>
              <w:spacing w:after="0" w:line="240" w:lineRule="auto"/>
              <w:ind w:left="136" w:right="170"/>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Scope of supply - a collar and a two (2) m long leash for each dog.</w:t>
            </w:r>
          </w:p>
        </w:tc>
        <w:tc>
          <w:tcPr>
            <w:tcW w:w="1142" w:type="pct"/>
          </w:tcPr>
          <w:p w14:paraId="18B48B55" w14:textId="7B2C7B10"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0"/>
                <w:szCs w:val="20"/>
                <w:lang w:eastAsia="lv-LV"/>
                <w14:ligatures w14:val="none"/>
              </w:rPr>
            </w:pPr>
          </w:p>
        </w:tc>
      </w:tr>
      <w:tr w:rsidR="007F1CDD" w:rsidRPr="007F1CDD" w14:paraId="3695BB76" w14:textId="77777777" w:rsidTr="00DC368D">
        <w:trPr>
          <w:trHeight w:val="301"/>
        </w:trPr>
        <w:tc>
          <w:tcPr>
            <w:tcW w:w="429" w:type="pct"/>
            <w:tcBorders>
              <w:top w:val="single" w:sz="4" w:space="0" w:color="auto"/>
            </w:tcBorders>
            <w:shd w:val="clear" w:color="auto" w:fill="D9D9D9" w:themeFill="background1" w:themeFillShade="D9"/>
            <w:vAlign w:val="center"/>
          </w:tcPr>
          <w:p w14:paraId="23985DC9" w14:textId="77777777"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2.</w:t>
            </w:r>
          </w:p>
        </w:tc>
        <w:tc>
          <w:tcPr>
            <w:tcW w:w="4571" w:type="pct"/>
            <w:gridSpan w:val="3"/>
            <w:tcBorders>
              <w:top w:val="single" w:sz="4" w:space="0" w:color="auto"/>
            </w:tcBorders>
            <w:shd w:val="clear" w:color="auto" w:fill="D9D9D9" w:themeFill="background1" w:themeFillShade="D9"/>
            <w:vAlign w:val="center"/>
          </w:tcPr>
          <w:p w14:paraId="2752B233" w14:textId="7B13313A" w:rsidR="007F1CDD" w:rsidRPr="007F1CDD" w:rsidRDefault="007F1CDD" w:rsidP="007F1CDD">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7F1CDD">
              <w:rPr>
                <w:rFonts w:ascii="Times New Roman" w:eastAsia="Times New Roman" w:hAnsi="Times New Roman" w:cs="Times New Roman"/>
                <w:b/>
                <w:bCs/>
                <w:color w:val="000000" w:themeColor="text1"/>
                <w:kern w:val="0"/>
                <w:sz w:val="20"/>
                <w:szCs w:val="20"/>
                <w14:ligatures w14:val="none"/>
              </w:rPr>
              <w:t>SUŅA/-U PĀRBAUDES/TESTĒŠANAS NOVĒRTĒŠANA</w:t>
            </w:r>
            <w:r w:rsidR="00EF4FBE">
              <w:rPr>
                <w:rFonts w:ascii="Times New Roman" w:eastAsia="Times New Roman" w:hAnsi="Times New Roman" w:cs="Times New Roman"/>
                <w:b/>
                <w:bCs/>
                <w:color w:val="000000" w:themeColor="text1"/>
                <w:kern w:val="0"/>
                <w:sz w:val="20"/>
                <w:szCs w:val="20"/>
                <w14:ligatures w14:val="none"/>
              </w:rPr>
              <w:t>/</w:t>
            </w:r>
          </w:p>
          <w:p w14:paraId="2A8B21A0"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b/>
                <w:kern w:val="0"/>
                <w:sz w:val="20"/>
                <w:szCs w:val="20"/>
                <w:lang w:bidi="en-US"/>
                <w14:ligatures w14:val="none"/>
              </w:rPr>
              <w:t>ASSESSMENT OF THE DOG(S) EXAMINATION/TESTING</w:t>
            </w:r>
          </w:p>
        </w:tc>
      </w:tr>
      <w:tr w:rsidR="007F1CDD" w:rsidRPr="007F1CDD" w14:paraId="224CB40A" w14:textId="77777777" w:rsidTr="00DC368D">
        <w:trPr>
          <w:trHeight w:val="561"/>
        </w:trPr>
        <w:tc>
          <w:tcPr>
            <w:tcW w:w="429" w:type="pct"/>
            <w:tcBorders>
              <w:top w:val="single" w:sz="4" w:space="0" w:color="auto"/>
            </w:tcBorders>
            <w:vAlign w:val="center"/>
          </w:tcPr>
          <w:p w14:paraId="29456A85"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2.1.</w:t>
            </w:r>
          </w:p>
        </w:tc>
        <w:tc>
          <w:tcPr>
            <w:tcW w:w="3428" w:type="pct"/>
            <w:gridSpan w:val="2"/>
            <w:tcBorders>
              <w:top w:val="single" w:sz="4" w:space="0" w:color="auto"/>
            </w:tcBorders>
          </w:tcPr>
          <w:p w14:paraId="6714432F" w14:textId="0B6B353A" w:rsidR="007F1CDD" w:rsidRPr="007F1CDD" w:rsidRDefault="007F1CDD" w:rsidP="007F1CDD">
            <w:pPr>
              <w:tabs>
                <w:tab w:val="left" w:pos="1134"/>
              </w:tabs>
              <w:spacing w:after="0" w:line="240" w:lineRule="auto"/>
              <w:ind w:left="94"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Lai izpētītu suņa/-u iedzimtās un iegūtās īpašības (tiek noskaidrots suņa/-u dziņu līmenis (medījuma dziņa), nervu sistēmas tips un noturība (suņa izturēšanās apkārtējā vidē, suņa izturēšanās pret cilvēkiem un pret dzīvniekiem), suns/-ņi tiek testēts/-i</w:t>
            </w:r>
            <w:r w:rsidR="00EF4FBE">
              <w:rPr>
                <w:rFonts w:ascii="Times New Roman" w:eastAsia="Times New Roman" w:hAnsi="Times New Roman" w:cs="Times New Roman"/>
                <w:color w:val="000000" w:themeColor="text1"/>
                <w:kern w:val="0"/>
                <w:sz w:val="20"/>
                <w:szCs w:val="20"/>
                <w14:ligatures w14:val="none"/>
              </w:rPr>
              <w:t>/</w:t>
            </w:r>
          </w:p>
          <w:p w14:paraId="0F625E3C" w14:textId="77777777" w:rsidR="007F1CDD" w:rsidRPr="007F1CDD" w:rsidRDefault="007F1CDD" w:rsidP="007F1CDD">
            <w:pPr>
              <w:tabs>
                <w:tab w:val="left" w:pos="1134"/>
              </w:tabs>
              <w:spacing w:after="0" w:line="240" w:lineRule="auto"/>
              <w:ind w:left="94" w:right="141"/>
              <w:contextualSpacing/>
              <w:jc w:val="both"/>
              <w:rPr>
                <w:rFonts w:ascii="Times New Roman" w:eastAsia="Times New Roman" w:hAnsi="Times New Roman" w:cs="Times New Roman"/>
                <w:color w:val="000000" w:themeColor="text1"/>
                <w:kern w:val="0"/>
                <w:sz w:val="20"/>
                <w:szCs w:val="20"/>
                <w:highlight w:val="yellow"/>
                <w14:ligatures w14:val="none"/>
              </w:rPr>
            </w:pPr>
            <w:r w:rsidRPr="007F1CDD">
              <w:rPr>
                <w:rFonts w:ascii="Times New Roman" w:eastAsia="Times New Roman" w:hAnsi="Times New Roman" w:cs="Times New Roman"/>
                <w:kern w:val="0"/>
                <w:sz w:val="20"/>
                <w:szCs w:val="20"/>
                <w:lang w:bidi="en-US"/>
                <w14:ligatures w14:val="none"/>
              </w:rPr>
              <w:t>In order to study the innate and acquired characteristics of the dog(s) (the level of dog(s) drives (prey drive), the type and resilience of the nervous system (dog's behavior in the environment, dog's behavior towards humans and animals), the dog(s) shall be tested.</w:t>
            </w:r>
          </w:p>
        </w:tc>
        <w:tc>
          <w:tcPr>
            <w:tcW w:w="1142" w:type="pct"/>
          </w:tcPr>
          <w:p w14:paraId="7FC0CB85" w14:textId="747A13D0" w:rsidR="007F1CDD" w:rsidRPr="007F1CDD" w:rsidRDefault="007F1CDD" w:rsidP="007F1CDD">
            <w:pPr>
              <w:spacing w:after="0" w:line="240" w:lineRule="auto"/>
              <w:ind w:left="174" w:right="-391" w:hanging="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010DE7B9" w14:textId="77777777" w:rsidTr="00DC368D">
        <w:trPr>
          <w:trHeight w:val="310"/>
        </w:trPr>
        <w:tc>
          <w:tcPr>
            <w:tcW w:w="429" w:type="pct"/>
            <w:tcBorders>
              <w:top w:val="single" w:sz="4" w:space="0" w:color="auto"/>
            </w:tcBorders>
            <w:vAlign w:val="center"/>
          </w:tcPr>
          <w:p w14:paraId="73A3ADE2"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 xml:space="preserve">2.2. </w:t>
            </w:r>
          </w:p>
        </w:tc>
        <w:tc>
          <w:tcPr>
            <w:tcW w:w="3428" w:type="pct"/>
            <w:gridSpan w:val="2"/>
            <w:tcBorders>
              <w:top w:val="single" w:sz="4" w:space="0" w:color="auto"/>
            </w:tcBorders>
          </w:tcPr>
          <w:p w14:paraId="6952B787" w14:textId="77777777" w:rsidR="007F1CDD" w:rsidRPr="007F1CDD" w:rsidRDefault="007F1CDD" w:rsidP="000C0FE0">
            <w:pPr>
              <w:tabs>
                <w:tab w:val="left" w:pos="1134"/>
                <w:tab w:val="left" w:pos="668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 xml:space="preserve">Piegādātājam jānodrošina testēšanai nepieciešamie apstākļi telpās un apvidū. </w:t>
            </w:r>
          </w:p>
          <w:p w14:paraId="25579CC6" w14:textId="77777777" w:rsidR="007F1CDD" w:rsidRPr="007F1CDD" w:rsidRDefault="007F1CDD" w:rsidP="000C0FE0">
            <w:pPr>
              <w:tabs>
                <w:tab w:val="left" w:pos="1134"/>
                <w:tab w:val="left" w:pos="668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u w:val="single"/>
                <w14:ligatures w14:val="none"/>
              </w:rPr>
              <w:t>Telpu testam</w:t>
            </w:r>
            <w:r w:rsidRPr="007F1CDD">
              <w:rPr>
                <w:rFonts w:ascii="Times New Roman" w:eastAsia="Times New Roman" w:hAnsi="Times New Roman" w:cs="Times New Roman"/>
                <w:color w:val="000000" w:themeColor="text1"/>
                <w:kern w:val="0"/>
                <w:sz w:val="20"/>
                <w:szCs w:val="20"/>
                <w14:ligatures w14:val="none"/>
              </w:rPr>
              <w:t xml:space="preserve">: rūpnieciskas telpas ar flīzētu grīdu un vismaz 5 galdiem, tumšu pagrabu, vismaz 3 m augstas metāla trepes ar režģu (caurspīdīgiem) pakāpieniem. </w:t>
            </w:r>
          </w:p>
          <w:p w14:paraId="2D260C88" w14:textId="11D7D975" w:rsidR="007F1CDD" w:rsidRPr="007F1CDD" w:rsidRDefault="007F1CDD" w:rsidP="000C0FE0">
            <w:pPr>
              <w:tabs>
                <w:tab w:val="left" w:pos="1134"/>
                <w:tab w:val="left" w:pos="668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u w:val="single"/>
                <w14:ligatures w14:val="none"/>
              </w:rPr>
              <w:t>Apvidus testam</w:t>
            </w:r>
            <w:r w:rsidRPr="007F1CDD">
              <w:rPr>
                <w:rFonts w:ascii="Times New Roman" w:eastAsia="Times New Roman" w:hAnsi="Times New Roman" w:cs="Times New Roman"/>
                <w:color w:val="000000" w:themeColor="text1"/>
                <w:kern w:val="0"/>
                <w:sz w:val="20"/>
                <w:szCs w:val="20"/>
                <w14:ligatures w14:val="none"/>
              </w:rPr>
              <w:t>: laipu un pļavu vai mežu</w:t>
            </w:r>
            <w:r w:rsidR="00EF4FBE">
              <w:rPr>
                <w:rFonts w:ascii="Times New Roman" w:eastAsia="Times New Roman" w:hAnsi="Times New Roman" w:cs="Times New Roman"/>
                <w:color w:val="000000" w:themeColor="text1"/>
                <w:kern w:val="0"/>
                <w:sz w:val="20"/>
                <w:szCs w:val="20"/>
                <w14:ligatures w14:val="none"/>
              </w:rPr>
              <w:t>/</w:t>
            </w:r>
          </w:p>
          <w:p w14:paraId="27BB8484" w14:textId="77777777" w:rsidR="007F1CDD" w:rsidRPr="007F1CDD" w:rsidRDefault="007F1CDD" w:rsidP="000C0FE0">
            <w:pPr>
              <w:widowControl w:val="0"/>
              <w:tabs>
                <w:tab w:val="left" w:pos="6663"/>
              </w:tabs>
              <w:spacing w:after="0" w:line="240" w:lineRule="auto"/>
              <w:ind w:left="99"/>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The Supplier must ensure the necessary conditions for testing in the premises and outside.</w:t>
            </w:r>
          </w:p>
          <w:p w14:paraId="5FD77DE3" w14:textId="77777777" w:rsidR="007F1CDD" w:rsidRPr="007F1CDD" w:rsidRDefault="007F1CDD" w:rsidP="000C0FE0">
            <w:pPr>
              <w:widowControl w:val="0"/>
              <w:tabs>
                <w:tab w:val="left" w:pos="6663"/>
              </w:tabs>
              <w:spacing w:after="0" w:line="240" w:lineRule="auto"/>
              <w:ind w:left="99"/>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u w:val="single"/>
                <w:lang w:bidi="en-US"/>
              </w:rPr>
              <w:t>For premises testing</w:t>
            </w:r>
            <w:r w:rsidRPr="007F1CDD">
              <w:rPr>
                <w:rFonts w:ascii="Times New Roman" w:eastAsia="Times New Roman" w:hAnsi="Times New Roman" w:cs="Times New Roman"/>
                <w:sz w:val="20"/>
                <w:szCs w:val="20"/>
                <w:lang w:bidi="en-US"/>
              </w:rPr>
              <w:t xml:space="preserve"> - industrial premises with tiled floor and at least 5 tables, a dark basement, metal ladders of at least 3 m high with lattice (transparent) steps.</w:t>
            </w:r>
          </w:p>
          <w:p w14:paraId="690567AC" w14:textId="2AE59703" w:rsidR="007F1CDD" w:rsidRPr="007F1CDD" w:rsidRDefault="007F1CDD" w:rsidP="000C0FE0">
            <w:pPr>
              <w:tabs>
                <w:tab w:val="left" w:pos="1134"/>
                <w:tab w:val="left" w:pos="6663"/>
              </w:tabs>
              <w:spacing w:after="0" w:line="240" w:lineRule="auto"/>
              <w:ind w:left="99"/>
              <w:contextualSpacing/>
              <w:rPr>
                <w:rFonts w:ascii="Times New Roman" w:eastAsia="Times New Roman" w:hAnsi="Times New Roman" w:cs="Times New Roman"/>
                <w:color w:val="000000" w:themeColor="text1"/>
                <w:kern w:val="0"/>
                <w:sz w:val="20"/>
                <w:szCs w:val="20"/>
                <w:highlight w:val="yellow"/>
                <w14:ligatures w14:val="none"/>
              </w:rPr>
            </w:pPr>
            <w:r w:rsidRPr="007F1CDD">
              <w:rPr>
                <w:rFonts w:ascii="Times New Roman" w:eastAsia="Times New Roman" w:hAnsi="Times New Roman" w:cs="Times New Roman"/>
                <w:kern w:val="0"/>
                <w:sz w:val="20"/>
                <w:szCs w:val="20"/>
                <w:u w:val="single"/>
                <w:lang w:bidi="en-US"/>
                <w14:ligatures w14:val="none"/>
              </w:rPr>
              <w:lastRenderedPageBreak/>
              <w:t>For outside testing</w:t>
            </w:r>
            <w:r w:rsidRPr="007F1CDD">
              <w:rPr>
                <w:rFonts w:ascii="Times New Roman" w:eastAsia="Times New Roman" w:hAnsi="Times New Roman" w:cs="Times New Roman"/>
                <w:kern w:val="0"/>
                <w:sz w:val="20"/>
                <w:szCs w:val="20"/>
                <w:lang w:bidi="en-US"/>
                <w14:ligatures w14:val="none"/>
              </w:rPr>
              <w:t xml:space="preserve"> - footbridge and meadow or forest.</w:t>
            </w:r>
          </w:p>
        </w:tc>
        <w:tc>
          <w:tcPr>
            <w:tcW w:w="1142" w:type="pct"/>
          </w:tcPr>
          <w:p w14:paraId="00A2CFE3" w14:textId="0A570E46" w:rsidR="007F1CDD" w:rsidRPr="007F1CDD" w:rsidRDefault="007F1CDD" w:rsidP="007F1CDD">
            <w:pPr>
              <w:spacing w:after="0" w:line="240" w:lineRule="auto"/>
              <w:ind w:left="174" w:right="-391" w:firstLine="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663B763C" w14:textId="77777777" w:rsidTr="00DC368D">
        <w:trPr>
          <w:trHeight w:val="310"/>
        </w:trPr>
        <w:tc>
          <w:tcPr>
            <w:tcW w:w="429" w:type="pct"/>
            <w:tcBorders>
              <w:top w:val="single" w:sz="4" w:space="0" w:color="auto"/>
            </w:tcBorders>
            <w:vAlign w:val="center"/>
          </w:tcPr>
          <w:p w14:paraId="0D7F56CA"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 xml:space="preserve">2.3. </w:t>
            </w:r>
          </w:p>
        </w:tc>
        <w:tc>
          <w:tcPr>
            <w:tcW w:w="3428" w:type="pct"/>
            <w:gridSpan w:val="2"/>
            <w:tcBorders>
              <w:top w:val="single" w:sz="4" w:space="0" w:color="auto"/>
            </w:tcBorders>
          </w:tcPr>
          <w:p w14:paraId="6931334C" w14:textId="44DF169F" w:rsidR="007F1CDD" w:rsidRPr="007F1CDD" w:rsidRDefault="007F1CDD" w:rsidP="000C0FE0">
            <w:pPr>
              <w:tabs>
                <w:tab w:val="left" w:pos="1134"/>
                <w:tab w:val="left" w:pos="6684"/>
              </w:tabs>
              <w:spacing w:after="0" w:line="240" w:lineRule="auto"/>
              <w:ind w:left="99" w:right="141"/>
              <w:contextualSpacing/>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Testēšanas gaita tiek dokumentēta. Testēšanas gaitā tiek aizpildīts katra suņa testēšanas protokols – “Suņa testēšanas protokols” (protokola paraugs</w:t>
            </w:r>
            <w:r w:rsidRPr="007F1CDD">
              <w:rPr>
                <w:rFonts w:ascii="Times New Roman" w:eastAsia="Times New Roman" w:hAnsi="Times New Roman" w:cs="Times New Roman"/>
                <w:kern w:val="0"/>
                <w:sz w:val="20"/>
                <w:szCs w:val="20"/>
                <w14:ligatures w14:val="none"/>
              </w:rPr>
              <w:t xml:space="preserve"> Līguma  4.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r w:rsidR="00871D1C">
              <w:rPr>
                <w:rFonts w:ascii="Times New Roman" w:eastAsia="Times New Roman" w:hAnsi="Times New Roman" w:cs="Times New Roman"/>
                <w:kern w:val="0"/>
                <w:sz w:val="20"/>
                <w:szCs w:val="20"/>
                <w14:ligatures w14:val="none"/>
              </w:rPr>
              <w:t>/</w:t>
            </w:r>
          </w:p>
          <w:p w14:paraId="1F89C6BC" w14:textId="3D73A502" w:rsidR="007F1CDD" w:rsidRPr="007F1CDD" w:rsidRDefault="007F1CDD" w:rsidP="000C0FE0">
            <w:pPr>
              <w:widowControl w:val="0"/>
              <w:tabs>
                <w:tab w:val="left" w:pos="3317"/>
                <w:tab w:val="left" w:pos="6684"/>
              </w:tabs>
              <w:spacing w:after="0" w:line="240" w:lineRule="auto"/>
              <w:ind w:left="99" w:right="211"/>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The course of testing shall be documented. During the testing process, each dog's testing protocol shall be filled out - “Dog Testing Protocol' (the Protocol sample in Annex</w:t>
            </w:r>
            <w:r w:rsidR="00871D1C">
              <w:rPr>
                <w:rFonts w:ascii="Times New Roman" w:eastAsia="Times New Roman" w:hAnsi="Times New Roman" w:cs="Times New Roman"/>
                <w:sz w:val="20"/>
                <w:szCs w:val="20"/>
                <w:lang w:bidi="en-US"/>
              </w:rPr>
              <w:t xml:space="preserve"> </w:t>
            </w:r>
            <w:r w:rsidRPr="007F1CDD">
              <w:rPr>
                <w:rFonts w:ascii="Times New Roman" w:eastAsia="Times New Roman" w:hAnsi="Times New Roman" w:cs="Times New Roman"/>
                <w:sz w:val="20"/>
                <w:szCs w:val="20"/>
                <w:lang w:bidi="en-US"/>
              </w:rPr>
              <w:t>4 of the Contract).</w:t>
            </w:r>
          </w:p>
          <w:p w14:paraId="0399ED79" w14:textId="77777777" w:rsidR="007F1CDD" w:rsidRPr="007F1CDD" w:rsidDel="00EF6524" w:rsidRDefault="007F1CDD" w:rsidP="000C0FE0">
            <w:pPr>
              <w:tabs>
                <w:tab w:val="left" w:pos="1134"/>
                <w:tab w:val="left" w:pos="668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1142" w:type="pct"/>
          </w:tcPr>
          <w:p w14:paraId="51954316" w14:textId="48CB42B6" w:rsidR="007F1CDD" w:rsidRPr="007F1CDD" w:rsidRDefault="007F1CDD" w:rsidP="007F1CDD">
            <w:pPr>
              <w:spacing w:after="0" w:line="240" w:lineRule="auto"/>
              <w:ind w:left="174" w:right="-391" w:firstLine="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44963B74" w14:textId="77777777" w:rsidTr="00DC368D">
        <w:trPr>
          <w:trHeight w:val="310"/>
        </w:trPr>
        <w:tc>
          <w:tcPr>
            <w:tcW w:w="429" w:type="pct"/>
            <w:tcBorders>
              <w:top w:val="single" w:sz="4" w:space="0" w:color="auto"/>
            </w:tcBorders>
            <w:vAlign w:val="center"/>
          </w:tcPr>
          <w:p w14:paraId="1233D46F"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2.4.</w:t>
            </w:r>
          </w:p>
        </w:tc>
        <w:tc>
          <w:tcPr>
            <w:tcW w:w="3428" w:type="pct"/>
            <w:gridSpan w:val="2"/>
            <w:tcBorders>
              <w:top w:val="single" w:sz="4" w:space="0" w:color="auto"/>
            </w:tcBorders>
          </w:tcPr>
          <w:p w14:paraId="69696ABB" w14:textId="188E1000" w:rsidR="007F1CDD" w:rsidRPr="007F1CDD" w:rsidRDefault="007F1CDD" w:rsidP="00EF4FBE">
            <w:pPr>
              <w:tabs>
                <w:tab w:val="left" w:pos="113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Pēc pārbaudes (testēšanas) beigām Piegādātājam ir tiesības iepazīties ar piedāvātā/-o suņa/-u pārbaudes (testa) protokolu/-iem. Suni/-ņus, kurš/-i testu nav izgājis/-uši veiksmīgi, tālāk nevērtē</w:t>
            </w:r>
            <w:r w:rsidR="00871D1C">
              <w:rPr>
                <w:rFonts w:ascii="Times New Roman" w:eastAsia="Times New Roman" w:hAnsi="Times New Roman" w:cs="Times New Roman"/>
                <w:color w:val="000000" w:themeColor="text1"/>
                <w:kern w:val="0"/>
                <w:sz w:val="20"/>
                <w:szCs w:val="20"/>
                <w14:ligatures w14:val="none"/>
              </w:rPr>
              <w:t>/</w:t>
            </w:r>
          </w:p>
          <w:p w14:paraId="0C3081EC" w14:textId="77777777" w:rsidR="007F1CDD" w:rsidRPr="007F1CDD" w:rsidDel="00EF6524" w:rsidRDefault="007F1CDD" w:rsidP="00EF4FBE">
            <w:pPr>
              <w:tabs>
                <w:tab w:val="left" w:pos="113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After the end of the examination (testing), the Supplier has the right to get acquainted with the evaluation (testing) protocols for the proposed dog(s). Dog(s) which have not passed the test successfully shall not be further assessed.</w:t>
            </w:r>
          </w:p>
        </w:tc>
        <w:tc>
          <w:tcPr>
            <w:tcW w:w="1142" w:type="pct"/>
          </w:tcPr>
          <w:p w14:paraId="3CB9F26E" w14:textId="38CB0B32" w:rsidR="007F1CDD" w:rsidRPr="007F1CDD" w:rsidRDefault="007F1CDD" w:rsidP="007F1CDD">
            <w:pPr>
              <w:spacing w:after="0" w:line="240" w:lineRule="auto"/>
              <w:ind w:left="174" w:right="-391" w:firstLine="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139FBADF" w14:textId="77777777" w:rsidTr="00DC368D">
        <w:trPr>
          <w:trHeight w:val="310"/>
        </w:trPr>
        <w:tc>
          <w:tcPr>
            <w:tcW w:w="429" w:type="pct"/>
            <w:tcBorders>
              <w:top w:val="single" w:sz="4" w:space="0" w:color="auto"/>
            </w:tcBorders>
            <w:vAlign w:val="center"/>
          </w:tcPr>
          <w:p w14:paraId="5273B4A5"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2.5.</w:t>
            </w:r>
          </w:p>
        </w:tc>
        <w:tc>
          <w:tcPr>
            <w:tcW w:w="3428" w:type="pct"/>
            <w:gridSpan w:val="2"/>
            <w:tcBorders>
              <w:top w:val="single" w:sz="4" w:space="0" w:color="auto"/>
            </w:tcBorders>
          </w:tcPr>
          <w:p w14:paraId="3BE6002C" w14:textId="1D089469" w:rsidR="007F1CDD" w:rsidRPr="007F1CDD" w:rsidRDefault="007F1CDD" w:rsidP="00EF4FBE">
            <w:pPr>
              <w:tabs>
                <w:tab w:val="left" w:pos="113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Līguma darbības laikā garantijas ietvaros Tehniskā piedāvājuma 3.4.apakšpunktā noteiktajā gadījumā, lai noteiktu suņa/-u atbilstību Pasūtītāja prasībām, suņa/-u pārbaudi-testēšanu veic Pasūtītāja pilnvarotās personas, kā arī var tikt pieaicināts eksperts</w:t>
            </w:r>
            <w:r w:rsidR="00871D1C">
              <w:rPr>
                <w:rFonts w:ascii="Times New Roman" w:eastAsia="Times New Roman" w:hAnsi="Times New Roman" w:cs="Times New Roman"/>
                <w:color w:val="000000" w:themeColor="text1"/>
                <w:kern w:val="0"/>
                <w:sz w:val="20"/>
                <w:szCs w:val="20"/>
                <w14:ligatures w14:val="none"/>
              </w:rPr>
              <w:t>/</w:t>
            </w:r>
          </w:p>
          <w:p w14:paraId="01A176D9" w14:textId="77777777" w:rsidR="007F1CDD" w:rsidRPr="007F1CDD" w:rsidRDefault="007F1CDD" w:rsidP="000C0FE0">
            <w:pPr>
              <w:widowControl w:val="0"/>
              <w:tabs>
                <w:tab w:val="left" w:pos="749"/>
                <w:tab w:val="left" w:pos="1555"/>
                <w:tab w:val="left" w:pos="2107"/>
                <w:tab w:val="left" w:pos="2990"/>
                <w:tab w:val="left" w:pos="3758"/>
              </w:tabs>
              <w:spacing w:after="0" w:line="240" w:lineRule="auto"/>
              <w:ind w:left="99"/>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The scope of the guarantee during the Contract’s validity in the case</w:t>
            </w:r>
          </w:p>
          <w:p w14:paraId="2A5914A9" w14:textId="77777777" w:rsidR="007F1CDD" w:rsidRPr="007F1CDD" w:rsidDel="00EF6524" w:rsidRDefault="007F1CDD" w:rsidP="00EF4FBE">
            <w:pPr>
              <w:tabs>
                <w:tab w:val="left" w:pos="1134"/>
              </w:tabs>
              <w:spacing w:after="0" w:line="240" w:lineRule="auto"/>
              <w:ind w:left="99"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 xml:space="preserve">specified in Sub-clause 3.4 of the Technical Proposal, to determine to determine the dog's compliance with the Contracting Authority's requirements, the examination/testing of the dog(s) shall be conducted by persons authorized by the Contracting Authority, and an expert may also be invited. </w:t>
            </w:r>
          </w:p>
        </w:tc>
        <w:tc>
          <w:tcPr>
            <w:tcW w:w="1142" w:type="pct"/>
          </w:tcPr>
          <w:p w14:paraId="112355D0" w14:textId="08022DF0" w:rsidR="007F1CDD" w:rsidRPr="007F1CDD" w:rsidRDefault="007F1CDD" w:rsidP="007F1CDD">
            <w:pPr>
              <w:spacing w:after="0" w:line="240" w:lineRule="auto"/>
              <w:ind w:left="174" w:right="-391" w:firstLine="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18EA107B" w14:textId="77777777" w:rsidTr="00DC368D">
        <w:trPr>
          <w:trHeight w:val="351"/>
        </w:trPr>
        <w:tc>
          <w:tcPr>
            <w:tcW w:w="429" w:type="pct"/>
            <w:tcBorders>
              <w:top w:val="single" w:sz="4" w:space="0" w:color="auto"/>
            </w:tcBorders>
            <w:shd w:val="clear" w:color="auto" w:fill="D9D9D9" w:themeFill="background1" w:themeFillShade="D9"/>
            <w:vAlign w:val="center"/>
          </w:tcPr>
          <w:p w14:paraId="71D0BA3A" w14:textId="77777777" w:rsidR="007F1CDD" w:rsidRPr="007F1CDD" w:rsidRDefault="007F1CDD" w:rsidP="007F1CDD">
            <w:pPr>
              <w:spacing w:after="0" w:line="240" w:lineRule="auto"/>
              <w:ind w:left="360"/>
              <w:jc w:val="center"/>
              <w:rPr>
                <w:rFonts w:ascii="Times New Roman" w:eastAsia="Times New Roman" w:hAnsi="Times New Roman" w:cs="Times New Roman"/>
                <w:b/>
                <w:bCs/>
                <w:color w:val="000000" w:themeColor="text1"/>
                <w:kern w:val="0"/>
                <w:sz w:val="20"/>
                <w:szCs w:val="20"/>
                <w:lang w:eastAsia="lv-LV"/>
                <w14:ligatures w14:val="none"/>
              </w:rPr>
            </w:pPr>
            <w:r w:rsidRPr="007F1CDD">
              <w:rPr>
                <w:rFonts w:ascii="Times New Roman" w:eastAsia="Times New Roman" w:hAnsi="Times New Roman" w:cs="Times New Roman"/>
                <w:b/>
                <w:bCs/>
                <w:color w:val="000000" w:themeColor="text1"/>
                <w:kern w:val="0"/>
                <w:sz w:val="20"/>
                <w:szCs w:val="20"/>
                <w:lang w:eastAsia="lv-LV"/>
                <w14:ligatures w14:val="none"/>
              </w:rPr>
              <w:t>3.</w:t>
            </w:r>
          </w:p>
        </w:tc>
        <w:tc>
          <w:tcPr>
            <w:tcW w:w="4571" w:type="pct"/>
            <w:gridSpan w:val="3"/>
            <w:tcBorders>
              <w:top w:val="single" w:sz="4" w:space="0" w:color="auto"/>
            </w:tcBorders>
            <w:shd w:val="clear" w:color="auto" w:fill="D9D9D9" w:themeFill="background1" w:themeFillShade="D9"/>
          </w:tcPr>
          <w:p w14:paraId="6F852C44" w14:textId="52B3FAAC" w:rsidR="007F1CDD" w:rsidRPr="007F1CDD" w:rsidRDefault="007F1CDD" w:rsidP="00B55230">
            <w:pPr>
              <w:spacing w:after="0" w:line="240" w:lineRule="auto"/>
              <w:ind w:left="142"/>
              <w:contextualSpacing/>
              <w:jc w:val="center"/>
              <w:rPr>
                <w:rFonts w:ascii="Times New Roman" w:eastAsia="Times New Roman" w:hAnsi="Times New Roman" w:cs="Times New Roman"/>
                <w:b/>
                <w:bCs/>
                <w:color w:val="000000" w:themeColor="text1"/>
                <w:kern w:val="0"/>
                <w:sz w:val="20"/>
                <w:szCs w:val="20"/>
                <w14:ligatures w14:val="none"/>
              </w:rPr>
            </w:pPr>
            <w:r w:rsidRPr="007F1CDD">
              <w:rPr>
                <w:rFonts w:ascii="Times New Roman" w:eastAsia="Times New Roman" w:hAnsi="Times New Roman" w:cs="Times New Roman"/>
                <w:b/>
                <w:bCs/>
                <w:color w:val="000000" w:themeColor="text1"/>
                <w:kern w:val="0"/>
                <w:sz w:val="20"/>
                <w:szCs w:val="20"/>
                <w14:ligatures w14:val="none"/>
              </w:rPr>
              <w:t>KVALITĀTE UN GARANTIJA</w:t>
            </w:r>
            <w:r w:rsidR="007C1904">
              <w:rPr>
                <w:rFonts w:ascii="Times New Roman" w:eastAsia="Times New Roman" w:hAnsi="Times New Roman" w:cs="Times New Roman"/>
                <w:b/>
                <w:bCs/>
                <w:color w:val="000000" w:themeColor="text1"/>
                <w:kern w:val="0"/>
                <w:sz w:val="20"/>
                <w:szCs w:val="20"/>
                <w14:ligatures w14:val="none"/>
              </w:rPr>
              <w:t>/</w:t>
            </w:r>
          </w:p>
          <w:p w14:paraId="63002DCE" w14:textId="77777777" w:rsidR="007F1CDD" w:rsidRPr="007F1CDD" w:rsidRDefault="007F1CDD" w:rsidP="007F1CDD">
            <w:pPr>
              <w:spacing w:after="0" w:line="240" w:lineRule="auto"/>
              <w:ind w:left="360"/>
              <w:contextualSpacing/>
              <w:jc w:val="center"/>
              <w:rPr>
                <w:rFonts w:ascii="Times New Roman" w:eastAsia="Times New Roman" w:hAnsi="Times New Roman" w:cs="Times New Roman"/>
                <w:b/>
                <w:bCs/>
                <w:color w:val="000000" w:themeColor="text1"/>
                <w:kern w:val="0"/>
                <w:sz w:val="20"/>
                <w:szCs w:val="20"/>
                <w14:ligatures w14:val="none"/>
              </w:rPr>
            </w:pPr>
            <w:r w:rsidRPr="007F1CDD">
              <w:rPr>
                <w:rFonts w:ascii="Times New Roman" w:eastAsia="Times New Roman" w:hAnsi="Times New Roman" w:cs="Times New Roman"/>
                <w:b/>
                <w:kern w:val="0"/>
                <w:sz w:val="20"/>
                <w:szCs w:val="20"/>
                <w:lang w:bidi="en-US"/>
                <w14:ligatures w14:val="none"/>
              </w:rPr>
              <w:t>QUALITY AND GUARANTEES</w:t>
            </w:r>
          </w:p>
        </w:tc>
      </w:tr>
      <w:tr w:rsidR="007F1CDD" w:rsidRPr="007F1CDD" w14:paraId="62454DB3" w14:textId="77777777" w:rsidTr="00DC368D">
        <w:trPr>
          <w:trHeight w:val="2457"/>
        </w:trPr>
        <w:tc>
          <w:tcPr>
            <w:tcW w:w="429" w:type="pct"/>
            <w:tcBorders>
              <w:top w:val="single" w:sz="4" w:space="0" w:color="auto"/>
            </w:tcBorders>
            <w:vAlign w:val="center"/>
          </w:tcPr>
          <w:p w14:paraId="6686ED96"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3.1.</w:t>
            </w:r>
          </w:p>
        </w:tc>
        <w:tc>
          <w:tcPr>
            <w:tcW w:w="3428" w:type="pct"/>
            <w:gridSpan w:val="2"/>
            <w:tcBorders>
              <w:top w:val="single" w:sz="4" w:space="0" w:color="auto"/>
            </w:tcBorders>
          </w:tcPr>
          <w:p w14:paraId="61558874" w14:textId="77777777" w:rsidR="007F1CDD" w:rsidRPr="007F1CDD" w:rsidRDefault="007F1CDD" w:rsidP="00871D1C">
            <w:pPr>
              <w:spacing w:after="0" w:line="240" w:lineRule="auto"/>
              <w:ind w:left="108"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Piegādātājs nodrošina suņa/-u aizstāšanu ar Pasūtītāja prasībām atbilstošu suni/-ņiem vai naudas atgriešanu – pilnas suņa cenas apmērā, ja:</w:t>
            </w:r>
          </w:p>
          <w:p w14:paraId="2960B8BD" w14:textId="77777777" w:rsidR="007F1CDD" w:rsidRPr="007F1CDD" w:rsidRDefault="007F1CDD" w:rsidP="00871D1C">
            <w:pPr>
              <w:widowControl w:val="0"/>
              <w:tabs>
                <w:tab w:val="left" w:pos="378"/>
              </w:tabs>
              <w:spacing w:after="0" w:line="240" w:lineRule="auto"/>
              <w:ind w:left="108" w:right="141"/>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14:ligatures w14:val="none"/>
              </w:rPr>
              <w:t xml:space="preserve">3.1.1. suns/ņi saslimst vai iet bojā 5 darba dienu laikā pēc suņa/-u nodošanas-pieņemšanas akta abpusējas parakstīšanas dienas un sertificēts veterinārārsts ar izziņu apstiprina, ka suns/-ņi ir inficējies/-jušies pirms tā/-o nodošanas; </w:t>
            </w:r>
          </w:p>
          <w:p w14:paraId="7E9BE207" w14:textId="77777777" w:rsidR="007F1CDD" w:rsidRPr="007F1CDD" w:rsidRDefault="007F1CDD" w:rsidP="00871D1C">
            <w:pPr>
              <w:widowControl w:val="0"/>
              <w:tabs>
                <w:tab w:val="left" w:pos="378"/>
              </w:tabs>
              <w:spacing w:after="0" w:line="240" w:lineRule="auto"/>
              <w:ind w:left="108"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3.1.2.  180 dienu laikā pēc suņa/-u nodošanas-pieņemšanas akta abpusējas parakstīšanas dienas atklājas iedzimtas vai pirms nodošanas Pasūtītājam iegūtas slimības vai pataloģijas (gūžas vai elkoņa locītavu displāzija C, D, E mugurkaulāja pataloģijas, sirds saslimšanas, uzvedības pataloģijas u.c.) un to rakstiski apliecina sertificēts veterinārārsts un tas apgrūtina vai padara par neiespējamu suņa turpmāko apmācību un izmantošanu Pasūtītāja vajadzībām;</w:t>
            </w:r>
          </w:p>
          <w:p w14:paraId="22A04FD2" w14:textId="31F32782" w:rsidR="007F1CDD" w:rsidRPr="007F1CDD" w:rsidRDefault="007F1CDD" w:rsidP="00871D1C">
            <w:pPr>
              <w:tabs>
                <w:tab w:val="left" w:pos="380"/>
              </w:tabs>
              <w:spacing w:after="0" w:line="240" w:lineRule="auto"/>
              <w:ind w:left="108"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 xml:space="preserve">3.1.3. </w:t>
            </w:r>
            <w:r w:rsidR="008E0DC1">
              <w:rPr>
                <w:rFonts w:ascii="Times New Roman" w:eastAsia="Times New Roman" w:hAnsi="Times New Roman" w:cs="Times New Roman"/>
                <w:color w:val="000000" w:themeColor="text1"/>
                <w:kern w:val="0"/>
                <w:sz w:val="20"/>
                <w:szCs w:val="20"/>
                <w14:ligatures w14:val="none"/>
              </w:rPr>
              <w:t>60 (sešdesmit)</w:t>
            </w:r>
            <w:r w:rsidRPr="007F1CDD">
              <w:rPr>
                <w:rFonts w:ascii="Times New Roman" w:eastAsia="Times New Roman" w:hAnsi="Times New Roman" w:cs="Times New Roman"/>
                <w:color w:val="000000" w:themeColor="text1"/>
                <w:kern w:val="0"/>
                <w:sz w:val="20"/>
                <w:szCs w:val="20"/>
                <w14:ligatures w14:val="none"/>
              </w:rPr>
              <w:t xml:space="preserve"> dienu laikā pēc suņa/-u nodošanas-pieņemšanas akta abpusējas parakstīšanas dienas atklājas, ka suns/-ņi neatbilst kādai no prasībām, kas noteiktas Tehniskā piedāvājuma 1.1.-1.7. un 1.9.apakšpunktā, un tas apgrūtina vai padara par neiespējamu suņa/-u turpmāko apmācību un izmantošanu dienestā Pasūtītāja vajadzībām.</w:t>
            </w:r>
            <w:r w:rsidR="00871D1C">
              <w:rPr>
                <w:rFonts w:ascii="Times New Roman" w:eastAsia="Times New Roman" w:hAnsi="Times New Roman" w:cs="Times New Roman"/>
                <w:color w:val="000000" w:themeColor="text1"/>
                <w:kern w:val="0"/>
                <w:sz w:val="20"/>
                <w:szCs w:val="20"/>
                <w14:ligatures w14:val="none"/>
              </w:rPr>
              <w:t>/</w:t>
            </w:r>
          </w:p>
          <w:p w14:paraId="7B22F491" w14:textId="77777777" w:rsidR="007F1CDD" w:rsidRPr="007F1CDD" w:rsidRDefault="007F1CDD" w:rsidP="000C0FE0">
            <w:pPr>
              <w:widowControl w:val="0"/>
              <w:spacing w:after="0" w:line="240" w:lineRule="auto"/>
              <w:ind w:left="108" w:right="141"/>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The Supplier shall ensure the replacement of the dog(s) with a dog(s) that meets the Contracting Authority's requirements or a full refund of the dog’s price, if:</w:t>
            </w:r>
          </w:p>
          <w:p w14:paraId="070D513F" w14:textId="77777777" w:rsidR="007F1CDD" w:rsidRPr="007F1CDD" w:rsidRDefault="007F1CDD" w:rsidP="000C0FE0">
            <w:pPr>
              <w:widowControl w:val="0"/>
              <w:numPr>
                <w:ilvl w:val="2"/>
                <w:numId w:val="1"/>
              </w:numPr>
              <w:tabs>
                <w:tab w:val="left" w:pos="442"/>
              </w:tabs>
              <w:spacing w:after="0" w:line="240" w:lineRule="auto"/>
              <w:ind w:left="108" w:right="141"/>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the dog(s) falls ill or dies within 5 working days after the date of the mutual signing of the dog(s) acceptance certificate and the certified veterinarian confirms by means of a certificate that the dog(s) has become infected prior to being handed over;</w:t>
            </w:r>
          </w:p>
          <w:p w14:paraId="24F28706" w14:textId="77777777" w:rsidR="007F1CDD" w:rsidRPr="007F1CDD" w:rsidRDefault="007F1CDD" w:rsidP="000C0FE0">
            <w:pPr>
              <w:widowControl w:val="0"/>
              <w:numPr>
                <w:ilvl w:val="2"/>
                <w:numId w:val="1"/>
              </w:numPr>
              <w:tabs>
                <w:tab w:val="left" w:pos="442"/>
              </w:tabs>
              <w:spacing w:after="0" w:line="240" w:lineRule="auto"/>
              <w:ind w:left="108" w:right="141"/>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 xml:space="preserve">Within 180 days after the date of mutual signing of the acceptance certificate for the dog(s), congenital diseases or pathologies acquired prior to the transfer to the Contracting Authority (dysplasia of the hip or elbow joints C, D, E vertebral pathologies, heart disease, behavioral pathologies, etc.) are revealed and </w:t>
            </w:r>
            <w:r w:rsidRPr="007F1CDD">
              <w:rPr>
                <w:rFonts w:ascii="Times New Roman" w:eastAsia="Times New Roman" w:hAnsi="Times New Roman" w:cs="Times New Roman"/>
                <w:sz w:val="20"/>
                <w:szCs w:val="20"/>
                <w:lang w:bidi="en-US"/>
              </w:rPr>
              <w:lastRenderedPageBreak/>
              <w:t>it is certified in writing by a certified veterinarian and it makes it difficult or impossible to further train and use the dog for the Contracting Authority's needs;</w:t>
            </w:r>
          </w:p>
          <w:p w14:paraId="0732C04F" w14:textId="280875AE" w:rsidR="007F1CDD" w:rsidRPr="007F1CDD" w:rsidRDefault="007F1CDD" w:rsidP="00871D1C">
            <w:pPr>
              <w:tabs>
                <w:tab w:val="left" w:pos="380"/>
              </w:tabs>
              <w:spacing w:after="0" w:line="240" w:lineRule="auto"/>
              <w:ind w:left="108"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 xml:space="preserve">Within </w:t>
            </w:r>
            <w:r w:rsidR="008E0DC1">
              <w:rPr>
                <w:rFonts w:ascii="Times New Roman" w:eastAsia="Times New Roman" w:hAnsi="Times New Roman" w:cs="Times New Roman"/>
                <w:kern w:val="0"/>
                <w:sz w:val="20"/>
                <w:szCs w:val="20"/>
                <w:lang w:bidi="en-US"/>
                <w14:ligatures w14:val="none"/>
              </w:rPr>
              <w:t>60 (sixty)</w:t>
            </w:r>
            <w:r w:rsidRPr="007F1CDD">
              <w:rPr>
                <w:rFonts w:ascii="Times New Roman" w:eastAsia="Times New Roman" w:hAnsi="Times New Roman" w:cs="Times New Roman"/>
                <w:kern w:val="0"/>
                <w:sz w:val="20"/>
                <w:szCs w:val="20"/>
                <w:lang w:bidi="en-US"/>
                <w14:ligatures w14:val="none"/>
              </w:rPr>
              <w:t xml:space="preserve"> days after the date of mutual signing of the acceptance certificate for the dog(s), it is revealed that the dog(s) do not meet any of the requirements set out in Sub-clauses 1.1.1.7. and 1.9. of the Technical Proposal, which makes it difficult or impossible to further train and use the dog(s) in the service for the needs of the Contracting Authority.</w:t>
            </w:r>
          </w:p>
        </w:tc>
        <w:tc>
          <w:tcPr>
            <w:tcW w:w="1142" w:type="pct"/>
          </w:tcPr>
          <w:p w14:paraId="74FE7E6F" w14:textId="56A9114D"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3A8C6E2B" w14:textId="77777777" w:rsidTr="00DC368D">
        <w:trPr>
          <w:trHeight w:val="1984"/>
        </w:trPr>
        <w:tc>
          <w:tcPr>
            <w:tcW w:w="429" w:type="pct"/>
            <w:tcBorders>
              <w:top w:val="single" w:sz="4" w:space="0" w:color="auto"/>
            </w:tcBorders>
            <w:vAlign w:val="center"/>
          </w:tcPr>
          <w:p w14:paraId="17C2C317"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3.2.</w:t>
            </w:r>
          </w:p>
        </w:tc>
        <w:tc>
          <w:tcPr>
            <w:tcW w:w="3428" w:type="pct"/>
            <w:gridSpan w:val="2"/>
            <w:tcBorders>
              <w:top w:val="single" w:sz="4" w:space="0" w:color="auto"/>
            </w:tcBorders>
          </w:tcPr>
          <w:p w14:paraId="25C314E3" w14:textId="13CD836B" w:rsidR="007F1CDD" w:rsidRPr="007F1CDD" w:rsidRDefault="007F1CDD" w:rsidP="00871D1C">
            <w:pPr>
              <w:widowControl w:val="0"/>
              <w:spacing w:after="0" w:line="240" w:lineRule="auto"/>
              <w:ind w:left="94"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 xml:space="preserve">Ja atklājas Tehniskā piedāvājuma 1.punkta tabulas 3.1.apakšpunktā minētie fakti, Piegādātājs apņemas pēc Pasūtītāja rakstveida pretenzijas nosūtīšanas 3 (trīs) mēnešu laikā veikt suņa/-u nomaiņu pret Tehniskā piedāvājuma prasībām atbilstošu līdzvērtīgu suni/-ņiem. Tehniskā piedāvājuma 3.1.apakšpunktā noteiktajos gadījumos Piegādātājs sedz pilnā apmērā aizstājamā un aizstātā suņa transportēšanas izdevumus. </w:t>
            </w:r>
            <w:r w:rsidR="00871D1C">
              <w:rPr>
                <w:rFonts w:ascii="Times New Roman" w:eastAsia="Times New Roman" w:hAnsi="Times New Roman" w:cs="Times New Roman"/>
                <w:color w:val="000000" w:themeColor="text1"/>
                <w:kern w:val="0"/>
                <w:sz w:val="20"/>
                <w:szCs w:val="20"/>
                <w14:ligatures w14:val="none"/>
              </w:rPr>
              <w:t>/</w:t>
            </w:r>
          </w:p>
          <w:p w14:paraId="4804FF89" w14:textId="0CFBEAE3" w:rsidR="007F1CDD" w:rsidRPr="007F1CDD" w:rsidRDefault="007F1CDD" w:rsidP="000C0FE0">
            <w:pPr>
              <w:widowControl w:val="0"/>
              <w:tabs>
                <w:tab w:val="left" w:pos="365"/>
                <w:tab w:val="left" w:pos="1114"/>
                <w:tab w:val="left" w:pos="1963"/>
                <w:tab w:val="left" w:pos="3096"/>
                <w:tab w:val="left" w:pos="3902"/>
              </w:tabs>
              <w:spacing w:after="0" w:line="240" w:lineRule="auto"/>
              <w:ind w:left="94" w:right="141"/>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If the facts referred to in</w:t>
            </w:r>
            <w:r w:rsidRPr="007F1CDD">
              <w:rPr>
                <w:rFonts w:ascii="Times New Roman" w:eastAsia="Times New Roman" w:hAnsi="Times New Roman" w:cs="Times New Roman"/>
                <w:sz w:val="20"/>
                <w:szCs w:val="20"/>
              </w:rPr>
              <w:t xml:space="preserve"> </w:t>
            </w:r>
            <w:r w:rsidRPr="007F1CDD">
              <w:rPr>
                <w:rFonts w:ascii="Times New Roman" w:eastAsia="Times New Roman" w:hAnsi="Times New Roman" w:cs="Times New Roman"/>
                <w:sz w:val="20"/>
                <w:szCs w:val="20"/>
                <w:lang w:bidi="en-US"/>
              </w:rPr>
              <w:t>Sub-Clause 3.1 of the table in Clause 1 of the Technical Proposal are identified, the Supplier undertakes to replace the dog(s) with an equivalent dog(s) complying with the requirements of the Technical Proposal within three (3) months after the Contracting Authority's written claim was sent.</w:t>
            </w:r>
            <w:r w:rsidR="007C1904">
              <w:rPr>
                <w:rFonts w:ascii="Times New Roman" w:eastAsia="Times New Roman" w:hAnsi="Times New Roman" w:cs="Times New Roman"/>
                <w:sz w:val="20"/>
                <w:szCs w:val="20"/>
                <w:lang w:bidi="en-US"/>
              </w:rPr>
              <w:t xml:space="preserve"> </w:t>
            </w:r>
            <w:r w:rsidRPr="007F1CDD">
              <w:rPr>
                <w:rFonts w:ascii="Times New Roman" w:eastAsia="Times New Roman" w:hAnsi="Times New Roman" w:cs="Times New Roman"/>
                <w:sz w:val="20"/>
                <w:szCs w:val="20"/>
                <w:lang w:bidi="en-US"/>
              </w:rPr>
              <w:t>In the cases</w:t>
            </w:r>
            <w:r w:rsidRPr="007F1CDD">
              <w:rPr>
                <w:rFonts w:ascii="Times New Roman" w:eastAsia="Times New Roman" w:hAnsi="Times New Roman" w:cs="Times New Roman"/>
                <w:sz w:val="20"/>
                <w:szCs w:val="20"/>
              </w:rPr>
              <w:t xml:space="preserve"> </w:t>
            </w:r>
            <w:r w:rsidRPr="007F1CDD">
              <w:rPr>
                <w:rFonts w:ascii="Times New Roman" w:eastAsia="Times New Roman" w:hAnsi="Times New Roman" w:cs="Times New Roman"/>
                <w:sz w:val="20"/>
                <w:szCs w:val="20"/>
                <w:lang w:bidi="en-US"/>
              </w:rPr>
              <w:t>specified</w:t>
            </w:r>
            <w:r w:rsidR="007C1904">
              <w:rPr>
                <w:rFonts w:ascii="Times New Roman" w:eastAsia="Times New Roman" w:hAnsi="Times New Roman" w:cs="Times New Roman"/>
                <w:sz w:val="20"/>
                <w:szCs w:val="20"/>
                <w:lang w:bidi="en-US"/>
              </w:rPr>
              <w:t xml:space="preserve"> </w:t>
            </w:r>
            <w:r w:rsidRPr="007F1CDD">
              <w:rPr>
                <w:rFonts w:ascii="Times New Roman" w:eastAsia="Times New Roman" w:hAnsi="Times New Roman" w:cs="Times New Roman"/>
                <w:sz w:val="20"/>
                <w:szCs w:val="20"/>
                <w:lang w:bidi="en-US"/>
              </w:rPr>
              <w:t>in Sub-clause 3.1 of the Technical Proposal,</w:t>
            </w:r>
          </w:p>
          <w:p w14:paraId="02CC1805" w14:textId="77777777" w:rsidR="007F1CDD" w:rsidRPr="007F1CDD" w:rsidRDefault="007F1CDD" w:rsidP="00871D1C">
            <w:pPr>
              <w:widowControl w:val="0"/>
              <w:spacing w:after="0" w:line="240" w:lineRule="auto"/>
              <w:ind w:left="94" w:right="141"/>
              <w:contextualSpacing/>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kern w:val="0"/>
                <w:sz w:val="20"/>
                <w:szCs w:val="20"/>
                <w:lang w:bidi="en-US"/>
                <w14:ligatures w14:val="none"/>
              </w:rPr>
              <w:t>the Supplier shall bear the full cost of transporting the dog to be replaced and the new dog.</w:t>
            </w:r>
          </w:p>
        </w:tc>
        <w:tc>
          <w:tcPr>
            <w:tcW w:w="1142" w:type="pct"/>
          </w:tcPr>
          <w:p w14:paraId="350C790B" w14:textId="67975B8A"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530EEB14" w14:textId="77777777" w:rsidTr="00DC368D">
        <w:trPr>
          <w:trHeight w:val="310"/>
        </w:trPr>
        <w:tc>
          <w:tcPr>
            <w:tcW w:w="429" w:type="pct"/>
            <w:tcBorders>
              <w:top w:val="single" w:sz="4" w:space="0" w:color="auto"/>
            </w:tcBorders>
            <w:vAlign w:val="center"/>
          </w:tcPr>
          <w:p w14:paraId="386B32ED"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3.3.</w:t>
            </w:r>
          </w:p>
        </w:tc>
        <w:tc>
          <w:tcPr>
            <w:tcW w:w="3428" w:type="pct"/>
            <w:gridSpan w:val="2"/>
            <w:tcBorders>
              <w:top w:val="single" w:sz="4" w:space="0" w:color="auto"/>
            </w:tcBorders>
          </w:tcPr>
          <w:p w14:paraId="038D76A2" w14:textId="77777777" w:rsidR="007F1CDD" w:rsidRPr="007F1CDD" w:rsidRDefault="007F1CDD" w:rsidP="00871D1C">
            <w:pPr>
              <w:widowControl w:val="0"/>
              <w:spacing w:after="0" w:line="240" w:lineRule="auto"/>
              <w:ind w:left="94" w:right="141"/>
              <w:jc w:val="both"/>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14:ligatures w14:val="none"/>
              </w:rPr>
              <w:t>Ja suni/-ņus nav iespējams aizstāt, tad Piegādātājs apņemas pēc Pasūtītāja rakstveida pretenzijas nosūtīšanas 3 (trīs) mēnešu laikā atmaksāt saņemto Līgumā norādīto maksu par attiecīgo suni/-ņiem un aizstājamā suņa/-u transportēšanas pie Piegādātāja izdevumus (arī gadījumā, ja suņa transportēšanu nodrošinājis pats Pasūtītājs).</w:t>
            </w:r>
          </w:p>
          <w:p w14:paraId="650CD1BB" w14:textId="376EBC90" w:rsidR="007F1CDD" w:rsidRPr="007F1CDD" w:rsidRDefault="007F1CDD" w:rsidP="00871D1C">
            <w:pPr>
              <w:tabs>
                <w:tab w:val="left" w:pos="1134"/>
              </w:tabs>
              <w:spacing w:after="0" w:line="240" w:lineRule="auto"/>
              <w:ind w:left="94"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Pasūtītājs neveic papildu samaksu, ja aizstātā suņa/-u vērtība pārsniedz aizstājamā suņa/-u vērtību. Suņa/-u aizstāšana ar citu ir pieļaujama ne vairāk kā 2 (divas) reizes</w:t>
            </w:r>
            <w:r w:rsidR="00871D1C">
              <w:rPr>
                <w:rFonts w:ascii="Times New Roman" w:eastAsia="Times New Roman" w:hAnsi="Times New Roman" w:cs="Times New Roman"/>
                <w:color w:val="000000" w:themeColor="text1"/>
                <w:kern w:val="0"/>
                <w:sz w:val="20"/>
                <w:szCs w:val="20"/>
                <w14:ligatures w14:val="none"/>
              </w:rPr>
              <w:t>/</w:t>
            </w:r>
          </w:p>
          <w:p w14:paraId="37D6EB92" w14:textId="77777777" w:rsidR="007F1CDD" w:rsidRPr="007F1CDD" w:rsidRDefault="007F1CDD" w:rsidP="000C0FE0">
            <w:pPr>
              <w:widowControl w:val="0"/>
              <w:spacing w:after="0" w:line="240" w:lineRule="auto"/>
              <w:ind w:left="94"/>
              <w:jc w:val="both"/>
              <w:rPr>
                <w:rFonts w:ascii="Times New Roman" w:eastAsia="Times New Roman" w:hAnsi="Times New Roman" w:cs="Times New Roman"/>
                <w:sz w:val="20"/>
                <w:szCs w:val="20"/>
              </w:rPr>
            </w:pPr>
            <w:r w:rsidRPr="007F1CDD">
              <w:rPr>
                <w:rFonts w:ascii="Times New Roman" w:eastAsia="Times New Roman" w:hAnsi="Times New Roman" w:cs="Times New Roman"/>
                <w:sz w:val="20"/>
                <w:szCs w:val="20"/>
                <w:lang w:bidi="en-US"/>
              </w:rPr>
              <w:t>If it is not possible to replace the dog(s), the Supplier undertakes to reimburse the received fee specified in the Contract for the respective dog(s) and the costs of transporting the dog(s) to be replaced by the Supplier within three (3) months after receiving the written complaint from the Contracting Authority (also in the case when the transportation of the dog was provided by the Contracting Authority itself).</w:t>
            </w:r>
          </w:p>
          <w:p w14:paraId="4B180473" w14:textId="77777777" w:rsidR="007F1CDD" w:rsidRPr="007F1CDD" w:rsidRDefault="007F1CDD" w:rsidP="00871D1C">
            <w:pPr>
              <w:tabs>
                <w:tab w:val="left" w:pos="1134"/>
              </w:tabs>
              <w:spacing w:after="0" w:line="240" w:lineRule="auto"/>
              <w:ind w:left="94" w:right="141"/>
              <w:contextualSpacing/>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The Contracting Authority shall not pay any additional fee if the cost of the new dog(s) exceeds the cost of the dog(s) to be replaced. Replacing a dog(s) with another is permissible no more than two (2) times.</w:t>
            </w:r>
          </w:p>
        </w:tc>
        <w:tc>
          <w:tcPr>
            <w:tcW w:w="1142" w:type="pct"/>
          </w:tcPr>
          <w:p w14:paraId="1810AECF" w14:textId="349FBA57"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4"/>
                <w:szCs w:val="24"/>
                <w:lang w:eastAsia="lv-LV"/>
                <w14:ligatures w14:val="none"/>
              </w:rPr>
            </w:pPr>
          </w:p>
        </w:tc>
      </w:tr>
      <w:tr w:rsidR="007F1CDD" w:rsidRPr="007F1CDD" w14:paraId="357E2FEE" w14:textId="77777777" w:rsidTr="00DC368D">
        <w:trPr>
          <w:trHeight w:val="50"/>
        </w:trPr>
        <w:tc>
          <w:tcPr>
            <w:tcW w:w="429" w:type="pct"/>
            <w:tcBorders>
              <w:top w:val="single" w:sz="4" w:space="0" w:color="auto"/>
            </w:tcBorders>
            <w:vAlign w:val="center"/>
          </w:tcPr>
          <w:p w14:paraId="7E5D3AB9" w14:textId="77777777" w:rsidR="007F1CDD" w:rsidRPr="007F1CDD" w:rsidRDefault="007F1CDD" w:rsidP="007F1CDD">
            <w:pPr>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7F1CDD">
              <w:rPr>
                <w:rFonts w:ascii="Times New Roman" w:eastAsia="Times New Roman" w:hAnsi="Times New Roman" w:cs="Times New Roman"/>
                <w:color w:val="000000" w:themeColor="text1"/>
                <w:kern w:val="0"/>
                <w:sz w:val="20"/>
                <w:szCs w:val="20"/>
                <w:lang w:eastAsia="lv-LV"/>
                <w14:ligatures w14:val="none"/>
              </w:rPr>
              <w:t>3.4.</w:t>
            </w:r>
          </w:p>
        </w:tc>
        <w:tc>
          <w:tcPr>
            <w:tcW w:w="3428" w:type="pct"/>
            <w:gridSpan w:val="2"/>
            <w:tcBorders>
              <w:top w:val="single" w:sz="4" w:space="0" w:color="auto"/>
            </w:tcBorders>
          </w:tcPr>
          <w:p w14:paraId="59A2D0F4" w14:textId="2E44BFB3" w:rsidR="007F1CDD" w:rsidRPr="007F1CDD" w:rsidRDefault="007F1CDD" w:rsidP="00871D1C">
            <w:pPr>
              <w:widowControl w:val="0"/>
              <w:spacing w:after="0" w:line="240" w:lineRule="auto"/>
              <w:ind w:left="94"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color w:val="000000" w:themeColor="text1"/>
                <w:kern w:val="0"/>
                <w:sz w:val="20"/>
                <w:szCs w:val="20"/>
                <w14:ligatures w14:val="none"/>
              </w:rPr>
              <w:t>Suņa/-u pārbaude/testēšana Līguma garantijas ietvaros notiek atbilstoši Tehniskā piedāvājuma 2.punkta nosacījumiem</w:t>
            </w:r>
            <w:r w:rsidR="00871D1C">
              <w:rPr>
                <w:rFonts w:ascii="Times New Roman" w:eastAsia="Times New Roman" w:hAnsi="Times New Roman" w:cs="Times New Roman"/>
                <w:color w:val="000000" w:themeColor="text1"/>
                <w:kern w:val="0"/>
                <w:sz w:val="20"/>
                <w:szCs w:val="20"/>
                <w14:ligatures w14:val="none"/>
              </w:rPr>
              <w:t>/</w:t>
            </w:r>
          </w:p>
          <w:p w14:paraId="56370352" w14:textId="77777777" w:rsidR="007F1CDD" w:rsidRPr="007F1CDD" w:rsidRDefault="007F1CDD" w:rsidP="00871D1C">
            <w:pPr>
              <w:widowControl w:val="0"/>
              <w:spacing w:after="0" w:line="240" w:lineRule="auto"/>
              <w:ind w:left="94" w:right="141"/>
              <w:jc w:val="both"/>
              <w:rPr>
                <w:rFonts w:ascii="Times New Roman" w:eastAsia="Times New Roman" w:hAnsi="Times New Roman" w:cs="Times New Roman"/>
                <w:color w:val="000000" w:themeColor="text1"/>
                <w:kern w:val="0"/>
                <w:sz w:val="20"/>
                <w:szCs w:val="20"/>
                <w14:ligatures w14:val="none"/>
              </w:rPr>
            </w:pPr>
            <w:r w:rsidRPr="007F1CDD">
              <w:rPr>
                <w:rFonts w:ascii="Times New Roman" w:eastAsia="Times New Roman" w:hAnsi="Times New Roman" w:cs="Times New Roman"/>
                <w:kern w:val="0"/>
                <w:sz w:val="20"/>
                <w:szCs w:val="20"/>
                <w:lang w:bidi="en-US"/>
                <w14:ligatures w14:val="none"/>
              </w:rPr>
              <w:t>The inspection/testing of the dog(s) within the scope of the guarantee of the Contract shall take place in accordance with the conditions of Clause 2 of the Technical Proposal.</w:t>
            </w:r>
          </w:p>
        </w:tc>
        <w:tc>
          <w:tcPr>
            <w:tcW w:w="1142" w:type="pct"/>
          </w:tcPr>
          <w:p w14:paraId="3B25D58C" w14:textId="6EBC6316" w:rsidR="007F1CDD" w:rsidRPr="007F1CDD" w:rsidRDefault="007F1CDD" w:rsidP="007F1CDD">
            <w:pPr>
              <w:spacing w:after="0" w:line="240" w:lineRule="auto"/>
              <w:ind w:left="161" w:right="-391"/>
              <w:jc w:val="both"/>
              <w:rPr>
                <w:rFonts w:ascii="Times New Roman" w:eastAsia="Times New Roman" w:hAnsi="Times New Roman" w:cs="Times New Roman"/>
                <w:color w:val="000000" w:themeColor="text1"/>
                <w:kern w:val="0"/>
                <w:sz w:val="24"/>
                <w:szCs w:val="24"/>
                <w:lang w:eastAsia="lv-LV"/>
                <w14:ligatures w14:val="none"/>
              </w:rPr>
            </w:pPr>
          </w:p>
        </w:tc>
      </w:tr>
    </w:tbl>
    <w:tbl>
      <w:tblPr>
        <w:tblStyle w:val="TableGrid"/>
        <w:tblW w:w="100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61"/>
      </w:tblGrid>
      <w:tr w:rsidR="007F1CDD" w:rsidRPr="007F1CDD" w14:paraId="32597D11" w14:textId="77777777" w:rsidTr="000C0FE0">
        <w:trPr>
          <w:trHeight w:val="63"/>
        </w:trPr>
        <w:tc>
          <w:tcPr>
            <w:tcW w:w="5104" w:type="dxa"/>
          </w:tcPr>
          <w:p w14:paraId="45018FA8" w14:textId="77777777" w:rsidR="007F1CDD" w:rsidRPr="007F1CDD" w:rsidRDefault="007F1CDD" w:rsidP="007F1CDD">
            <w:pPr>
              <w:widowControl w:val="0"/>
              <w:ind w:right="-2087"/>
              <w:jc w:val="center"/>
              <w:rPr>
                <w:rFonts w:ascii="Times New Roman" w:eastAsia="Times New Roman" w:hAnsi="Times New Roman" w:cs="Times New Roman"/>
                <w:b/>
                <w:sz w:val="17"/>
                <w:szCs w:val="17"/>
                <w:lang w:bidi="en-US"/>
              </w:rPr>
            </w:pPr>
            <w:r w:rsidRPr="007F1CDD">
              <w:rPr>
                <w:rFonts w:ascii="Times New Roman" w:eastAsia="Times New Roman" w:hAnsi="Times New Roman" w:cs="Times New Roman"/>
                <w:b/>
                <w:sz w:val="17"/>
                <w:szCs w:val="17"/>
              </w:rPr>
              <w:t>Pušu paraksti/</w:t>
            </w:r>
            <w:r w:rsidRPr="007F1CDD">
              <w:rPr>
                <w:rFonts w:ascii="Times New Roman" w:eastAsia="Times New Roman" w:hAnsi="Times New Roman" w:cs="Times New Roman"/>
                <w:b/>
                <w:sz w:val="17"/>
                <w:szCs w:val="17"/>
                <w:lang w:bidi="en-US"/>
              </w:rPr>
              <w:t xml:space="preserve"> Signatures of the Parties</w:t>
            </w:r>
            <w:r w:rsidRPr="007F1CDD">
              <w:rPr>
                <w:rFonts w:ascii="Times New Roman" w:eastAsia="Times New Roman" w:hAnsi="Times New Roman" w:cs="Times New Roman"/>
                <w:b/>
                <w:sz w:val="17"/>
                <w:szCs w:val="17"/>
              </w:rPr>
              <w:t>:</w:t>
            </w:r>
          </w:p>
          <w:p w14:paraId="67F103D5"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b/>
                <w:kern w:val="0"/>
                <w:sz w:val="20"/>
                <w:szCs w:val="20"/>
                <w14:ligatures w14:val="none"/>
              </w:rPr>
              <w:t>Pasūtītājs:</w:t>
            </w:r>
          </w:p>
          <w:p w14:paraId="242D007C" w14:textId="77777777" w:rsidR="007F1CDD" w:rsidRPr="007F1CDD" w:rsidRDefault="007F1CDD" w:rsidP="007F1CDD">
            <w:pPr>
              <w:jc w:val="both"/>
              <w:rPr>
                <w:rFonts w:ascii="Times New Roman" w:eastAsia="Times New Roman" w:hAnsi="Times New Roman" w:cs="Times New Roman"/>
                <w:b/>
                <w:kern w:val="0"/>
                <w:sz w:val="20"/>
                <w:szCs w:val="20"/>
                <w14:ligatures w14:val="none"/>
              </w:rPr>
            </w:pPr>
            <w:r w:rsidRPr="007F1CDD">
              <w:rPr>
                <w:rFonts w:ascii="Times New Roman" w:eastAsia="Times New Roman" w:hAnsi="Times New Roman" w:cs="Times New Roman"/>
                <w:b/>
                <w:kern w:val="0"/>
                <w:sz w:val="20"/>
                <w:szCs w:val="20"/>
                <w14:ligatures w14:val="none"/>
              </w:rPr>
              <w:t>Valsts ieņēmumu dienests/</w:t>
            </w:r>
          </w:p>
          <w:p w14:paraId="6D78636B" w14:textId="77777777" w:rsidR="007F1CDD" w:rsidRPr="007F1CDD" w:rsidRDefault="007F1CDD" w:rsidP="007F1CDD">
            <w:pPr>
              <w:widowControl w:val="0"/>
              <w:rPr>
                <w:rFonts w:ascii="Times New Roman" w:eastAsia="Times New Roman" w:hAnsi="Times New Roman" w:cs="Times New Roman"/>
                <w:sz w:val="20"/>
                <w:szCs w:val="20"/>
                <w:lang w:val="en-US"/>
              </w:rPr>
            </w:pPr>
            <w:r w:rsidRPr="007F1CDD">
              <w:rPr>
                <w:rFonts w:ascii="Times New Roman" w:eastAsia="Times New Roman" w:hAnsi="Times New Roman" w:cs="Times New Roman"/>
                <w:b/>
                <w:sz w:val="20"/>
                <w:szCs w:val="20"/>
                <w:lang w:val="en-US" w:bidi="en-US"/>
              </w:rPr>
              <w:t>Contracting Authority:</w:t>
            </w:r>
          </w:p>
          <w:p w14:paraId="20A8AEE2" w14:textId="6DAD1C6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b/>
                <w:sz w:val="20"/>
                <w:szCs w:val="20"/>
                <w:lang w:val="en-US" w:bidi="en-US"/>
              </w:rPr>
              <w:t>State Revenue Service</w:t>
            </w:r>
          </w:p>
          <w:p w14:paraId="0249DD76"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Paraksts</w:t>
            </w:r>
            <w:r w:rsidRPr="007F1CDD">
              <w:rPr>
                <w:rFonts w:ascii="Times New Roman" w:eastAsia="Times New Roman" w:hAnsi="Times New Roman" w:cs="Times New Roman"/>
                <w:kern w:val="0"/>
                <w:sz w:val="20"/>
                <w:szCs w:val="20"/>
                <w:lang w:val="en-US" w:bidi="en-US"/>
                <w14:ligatures w14:val="none"/>
              </w:rPr>
              <w:t xml:space="preserve"> /Signature</w:t>
            </w:r>
            <w:r w:rsidRPr="007F1CDD">
              <w:rPr>
                <w:rFonts w:ascii="Times New Roman" w:eastAsia="Times New Roman" w:hAnsi="Times New Roman" w:cs="Times New Roman"/>
                <w:kern w:val="0"/>
                <w:sz w:val="20"/>
                <w:szCs w:val="20"/>
                <w14:ligatures w14:val="none"/>
              </w:rPr>
              <w:t>:______________</w:t>
            </w:r>
          </w:p>
          <w:p w14:paraId="2DD74C28"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Datums/Date: __/___/___</w:t>
            </w:r>
          </w:p>
          <w:p w14:paraId="37E7B623" w14:textId="78343AFD" w:rsidR="007F1CDD" w:rsidRPr="007F1CDD" w:rsidRDefault="007F1CDD" w:rsidP="000C0FE0">
            <w:pPr>
              <w:jc w:val="both"/>
              <w:rPr>
                <w:rFonts w:ascii="Times New Roman" w:eastAsia="Times New Roman" w:hAnsi="Times New Roman" w:cs="Times New Roman"/>
                <w:kern w:val="0"/>
                <w14:ligatures w14:val="none"/>
              </w:rPr>
            </w:pPr>
            <w:r w:rsidRPr="007F1CDD">
              <w:rPr>
                <w:rFonts w:ascii="Times New Roman" w:eastAsia="Times New Roman" w:hAnsi="Times New Roman" w:cs="Times New Roman"/>
                <w:kern w:val="0"/>
                <w:sz w:val="20"/>
                <w:szCs w:val="20"/>
                <w14:ligatures w14:val="none"/>
              </w:rPr>
              <w:t>Vieta:/Place_________________</w:t>
            </w:r>
          </w:p>
        </w:tc>
        <w:tc>
          <w:tcPr>
            <w:tcW w:w="4961" w:type="dxa"/>
          </w:tcPr>
          <w:p w14:paraId="4F43210D" w14:textId="77777777" w:rsidR="007F1CDD" w:rsidRPr="007F1CDD" w:rsidRDefault="007F1CDD" w:rsidP="007F1CDD">
            <w:pPr>
              <w:jc w:val="both"/>
              <w:rPr>
                <w:rFonts w:ascii="Times New Roman" w:eastAsia="Times New Roman" w:hAnsi="Times New Roman" w:cs="Times New Roman"/>
                <w:b/>
                <w:kern w:val="0"/>
                <w:sz w:val="20"/>
                <w:szCs w:val="20"/>
                <w14:ligatures w14:val="none"/>
              </w:rPr>
            </w:pPr>
          </w:p>
          <w:p w14:paraId="5D57BC5F" w14:textId="77777777" w:rsidR="007F1CDD" w:rsidRPr="007F1CDD" w:rsidRDefault="007F1CDD" w:rsidP="007F1CDD">
            <w:pPr>
              <w:jc w:val="both"/>
              <w:rPr>
                <w:rFonts w:ascii="Times New Roman" w:eastAsia="Times New Roman" w:hAnsi="Times New Roman" w:cs="Times New Roman"/>
                <w:b/>
                <w:kern w:val="0"/>
                <w:sz w:val="20"/>
                <w:szCs w:val="20"/>
                <w14:ligatures w14:val="none"/>
              </w:rPr>
            </w:pPr>
            <w:r w:rsidRPr="007F1CDD">
              <w:rPr>
                <w:rFonts w:ascii="Times New Roman" w:eastAsia="Times New Roman" w:hAnsi="Times New Roman" w:cs="Times New Roman"/>
                <w:b/>
                <w:kern w:val="0"/>
                <w:sz w:val="20"/>
                <w:szCs w:val="20"/>
                <w14:ligatures w14:val="none"/>
              </w:rPr>
              <w:t>Piegādātājs/</w:t>
            </w:r>
            <w:r w:rsidRPr="007F1CDD">
              <w:rPr>
                <w:rFonts w:ascii="Times New Roman" w:eastAsia="Times New Roman" w:hAnsi="Times New Roman" w:cs="Times New Roman"/>
                <w:b/>
                <w:kern w:val="0"/>
                <w:sz w:val="20"/>
                <w:szCs w:val="20"/>
                <w:lang w:val="en-US" w:bidi="en-US"/>
                <w14:ligatures w14:val="none"/>
              </w:rPr>
              <w:t xml:space="preserve"> Supplier:</w:t>
            </w:r>
            <w:r w:rsidRPr="007F1CDD">
              <w:rPr>
                <w:rFonts w:ascii="Times New Roman" w:eastAsia="Times New Roman" w:hAnsi="Times New Roman" w:cs="Times New Roman"/>
                <w:b/>
                <w:kern w:val="0"/>
                <w:sz w:val="20"/>
                <w:szCs w:val="20"/>
                <w14:ligatures w14:val="none"/>
              </w:rPr>
              <w:t>:</w:t>
            </w:r>
          </w:p>
          <w:p w14:paraId="09E281C0"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b/>
                <w:kern w:val="0"/>
                <w:sz w:val="20"/>
                <w:szCs w:val="20"/>
                <w14:ligatures w14:val="none"/>
              </w:rPr>
              <w:t>Nosaukums/Name:</w:t>
            </w:r>
            <w:r w:rsidRPr="007F1CDD">
              <w:rPr>
                <w:rFonts w:ascii="Times New Roman" w:eastAsia="Times New Roman" w:hAnsi="Times New Roman" w:cs="Times New Roman"/>
                <w:kern w:val="0"/>
                <w:sz w:val="20"/>
                <w:szCs w:val="20"/>
                <w14:ligatures w14:val="none"/>
              </w:rPr>
              <w:t xml:space="preserve"> </w:t>
            </w:r>
          </w:p>
          <w:p w14:paraId="09394FCA" w14:textId="77777777" w:rsidR="007F1CDD" w:rsidRPr="007F1CDD" w:rsidRDefault="007F1CDD" w:rsidP="007F1CDD">
            <w:pPr>
              <w:jc w:val="both"/>
              <w:rPr>
                <w:rFonts w:ascii="Times New Roman" w:eastAsia="Times New Roman" w:hAnsi="Times New Roman" w:cs="Times New Roman"/>
                <w:kern w:val="0"/>
                <w:sz w:val="20"/>
                <w:szCs w:val="20"/>
                <w14:ligatures w14:val="none"/>
              </w:rPr>
            </w:pPr>
          </w:p>
          <w:p w14:paraId="76B69C1F"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Paraksts/</w:t>
            </w:r>
            <w:r w:rsidRPr="007F1CDD">
              <w:rPr>
                <w:rFonts w:ascii="Times New Roman" w:eastAsia="Times New Roman" w:hAnsi="Times New Roman" w:cs="Times New Roman"/>
                <w:kern w:val="0"/>
                <w:sz w:val="20"/>
                <w:szCs w:val="20"/>
                <w:lang w:val="en-US" w:bidi="en-US"/>
                <w14:ligatures w14:val="none"/>
              </w:rPr>
              <w:t xml:space="preserve"> Signature</w:t>
            </w:r>
            <w:r w:rsidRPr="007F1CDD">
              <w:rPr>
                <w:rFonts w:ascii="Times New Roman" w:eastAsia="Times New Roman" w:hAnsi="Times New Roman" w:cs="Times New Roman"/>
                <w:kern w:val="0"/>
                <w:sz w:val="20"/>
                <w:szCs w:val="20"/>
                <w14:ligatures w14:val="none"/>
              </w:rPr>
              <w:t>:______________</w:t>
            </w:r>
          </w:p>
          <w:p w14:paraId="22B5ACD6" w14:textId="698CAE82" w:rsidR="003A3A15" w:rsidRPr="007F1CDD" w:rsidRDefault="003A3A15" w:rsidP="007F1CDD">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en-US" w:bidi="en-US"/>
                <w14:ligatures w14:val="none"/>
              </w:rPr>
              <w:t>_________________________</w:t>
            </w:r>
          </w:p>
          <w:p w14:paraId="77840B91" w14:textId="77777777" w:rsidR="007F1CDD" w:rsidRPr="007F1CDD" w:rsidRDefault="007F1CDD" w:rsidP="007F1CDD">
            <w:pPr>
              <w:jc w:val="both"/>
              <w:rPr>
                <w:rFonts w:ascii="Times New Roman" w:eastAsia="Times New Roman" w:hAnsi="Times New Roman" w:cs="Times New Roman"/>
                <w:kern w:val="0"/>
                <w:sz w:val="20"/>
                <w:szCs w:val="20"/>
                <w14:ligatures w14:val="none"/>
              </w:rPr>
            </w:pPr>
            <w:r w:rsidRPr="007F1CDD">
              <w:rPr>
                <w:rFonts w:ascii="Times New Roman" w:eastAsia="Times New Roman" w:hAnsi="Times New Roman" w:cs="Times New Roman"/>
                <w:kern w:val="0"/>
                <w:sz w:val="20"/>
                <w:szCs w:val="20"/>
                <w14:ligatures w14:val="none"/>
              </w:rPr>
              <w:t>Datums/Date: __/___/___</w:t>
            </w:r>
          </w:p>
          <w:p w14:paraId="242B75F8" w14:textId="550FA31E" w:rsidR="007F1CDD" w:rsidRPr="007F1CDD" w:rsidRDefault="007F1CDD" w:rsidP="000C0FE0">
            <w:pPr>
              <w:jc w:val="both"/>
              <w:rPr>
                <w:rFonts w:ascii="Times New Roman" w:eastAsia="Times New Roman" w:hAnsi="Times New Roman" w:cs="Times New Roman"/>
                <w:lang w:val="en-US"/>
              </w:rPr>
            </w:pPr>
            <w:r w:rsidRPr="007F1CDD">
              <w:rPr>
                <w:rFonts w:ascii="Times New Roman" w:eastAsia="Times New Roman" w:hAnsi="Times New Roman" w:cs="Times New Roman"/>
                <w:kern w:val="0"/>
                <w:sz w:val="20"/>
                <w:szCs w:val="20"/>
                <w14:ligatures w14:val="none"/>
              </w:rPr>
              <w:t>Vieta/Place:_________________</w:t>
            </w:r>
          </w:p>
        </w:tc>
      </w:tr>
    </w:tbl>
    <w:p w14:paraId="13B1F102" w14:textId="33E4A8E8" w:rsidR="007F1CDD" w:rsidRPr="007F1CDD" w:rsidRDefault="007F1CDD" w:rsidP="00046C5D">
      <w:pPr>
        <w:rPr>
          <w:rFonts w:ascii="Times New Roman" w:eastAsia="Times New Roman" w:hAnsi="Times New Roman" w:cs="Times New Roman"/>
          <w:kern w:val="0"/>
          <w:sz w:val="20"/>
          <w:szCs w:val="20"/>
          <w:lang w:val="en-US"/>
          <w14:ligatures w14:val="none"/>
        </w:rPr>
      </w:pPr>
    </w:p>
    <w:sectPr w:rsidR="007F1CDD" w:rsidRPr="007F1CDD" w:rsidSect="00B55230">
      <w:footerReference w:type="default" r:id="rId1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F635" w14:textId="77777777" w:rsidR="00DE570D" w:rsidRDefault="00DE570D" w:rsidP="0043417D">
      <w:pPr>
        <w:spacing w:after="0" w:line="240" w:lineRule="auto"/>
      </w:pPr>
      <w:r>
        <w:separator/>
      </w:r>
    </w:p>
  </w:endnote>
  <w:endnote w:type="continuationSeparator" w:id="0">
    <w:p w14:paraId="09A8AC91" w14:textId="77777777" w:rsidR="00DE570D" w:rsidRDefault="00DE570D" w:rsidP="0043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74575"/>
      <w:docPartObj>
        <w:docPartGallery w:val="Page Numbers (Bottom of Page)"/>
        <w:docPartUnique/>
      </w:docPartObj>
    </w:sdtPr>
    <w:sdtEndPr>
      <w:rPr>
        <w:noProof/>
      </w:rPr>
    </w:sdtEndPr>
    <w:sdtContent>
      <w:p w14:paraId="37801F1A" w14:textId="67D68959" w:rsidR="0043417D" w:rsidRDefault="0043417D">
        <w:pPr>
          <w:pStyle w:val="Footer"/>
          <w:jc w:val="right"/>
        </w:pPr>
        <w:r w:rsidRPr="0043417D">
          <w:rPr>
            <w:rFonts w:ascii="Times New Roman" w:hAnsi="Times New Roman" w:cs="Times New Roman"/>
          </w:rPr>
          <w:fldChar w:fldCharType="begin"/>
        </w:r>
        <w:r w:rsidRPr="0043417D">
          <w:rPr>
            <w:rFonts w:ascii="Times New Roman" w:hAnsi="Times New Roman" w:cs="Times New Roman"/>
          </w:rPr>
          <w:instrText xml:space="preserve"> PAGE   \* MERGEFORMAT </w:instrText>
        </w:r>
        <w:r w:rsidRPr="0043417D">
          <w:rPr>
            <w:rFonts w:ascii="Times New Roman" w:hAnsi="Times New Roman" w:cs="Times New Roman"/>
          </w:rPr>
          <w:fldChar w:fldCharType="separate"/>
        </w:r>
        <w:r w:rsidRPr="0043417D">
          <w:rPr>
            <w:rFonts w:ascii="Times New Roman" w:hAnsi="Times New Roman" w:cs="Times New Roman"/>
            <w:noProof/>
          </w:rPr>
          <w:t>2</w:t>
        </w:r>
        <w:r w:rsidRPr="0043417D">
          <w:rPr>
            <w:rFonts w:ascii="Times New Roman" w:hAnsi="Times New Roman" w:cs="Times New Roman"/>
            <w:noProof/>
          </w:rPr>
          <w:fldChar w:fldCharType="end"/>
        </w:r>
      </w:p>
    </w:sdtContent>
  </w:sdt>
  <w:p w14:paraId="5ECE6726" w14:textId="77777777" w:rsidR="0043417D" w:rsidRDefault="00434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3353" w14:textId="77777777" w:rsidR="00DE570D" w:rsidRDefault="00DE570D" w:rsidP="0043417D">
      <w:pPr>
        <w:spacing w:after="0" w:line="240" w:lineRule="auto"/>
      </w:pPr>
      <w:r>
        <w:separator/>
      </w:r>
    </w:p>
  </w:footnote>
  <w:footnote w:type="continuationSeparator" w:id="0">
    <w:p w14:paraId="6F6F7B5E" w14:textId="77777777" w:rsidR="00DE570D" w:rsidRDefault="00DE570D" w:rsidP="00434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617B"/>
    <w:multiLevelType w:val="multilevel"/>
    <w:tmpl w:val="EDC8CFE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724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DD"/>
    <w:rsid w:val="00046C5D"/>
    <w:rsid w:val="00072F6F"/>
    <w:rsid w:val="000B3840"/>
    <w:rsid w:val="000C0FE0"/>
    <w:rsid w:val="000F3765"/>
    <w:rsid w:val="00256803"/>
    <w:rsid w:val="003A3A15"/>
    <w:rsid w:val="003F23CB"/>
    <w:rsid w:val="00416024"/>
    <w:rsid w:val="0043417D"/>
    <w:rsid w:val="00447C46"/>
    <w:rsid w:val="0045285C"/>
    <w:rsid w:val="004E7CA1"/>
    <w:rsid w:val="005E7502"/>
    <w:rsid w:val="006013B4"/>
    <w:rsid w:val="006B0599"/>
    <w:rsid w:val="006B6FF3"/>
    <w:rsid w:val="006B7F52"/>
    <w:rsid w:val="006C760F"/>
    <w:rsid w:val="00702867"/>
    <w:rsid w:val="00733DD0"/>
    <w:rsid w:val="007C1904"/>
    <w:rsid w:val="007F1CDD"/>
    <w:rsid w:val="00834913"/>
    <w:rsid w:val="00871D1C"/>
    <w:rsid w:val="008E0DC1"/>
    <w:rsid w:val="00954BDE"/>
    <w:rsid w:val="00994B08"/>
    <w:rsid w:val="009F7D4C"/>
    <w:rsid w:val="00B55230"/>
    <w:rsid w:val="00C86E5D"/>
    <w:rsid w:val="00CC694E"/>
    <w:rsid w:val="00DB3F77"/>
    <w:rsid w:val="00DC368D"/>
    <w:rsid w:val="00DE29C8"/>
    <w:rsid w:val="00DE570D"/>
    <w:rsid w:val="00E747CC"/>
    <w:rsid w:val="00E926F9"/>
    <w:rsid w:val="00EB79DD"/>
    <w:rsid w:val="00EF4FBE"/>
    <w:rsid w:val="00FD4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5F11"/>
  <w15:chartTrackingRefBased/>
  <w15:docId w15:val="{88823D1E-3158-44B7-A0AC-D2883331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CDD"/>
    <w:rPr>
      <w:rFonts w:eastAsiaTheme="majorEastAsia" w:cstheme="majorBidi"/>
      <w:color w:val="272727" w:themeColor="text1" w:themeTint="D8"/>
    </w:rPr>
  </w:style>
  <w:style w:type="paragraph" w:styleId="Title">
    <w:name w:val="Title"/>
    <w:basedOn w:val="Normal"/>
    <w:next w:val="Normal"/>
    <w:link w:val="TitleChar"/>
    <w:uiPriority w:val="10"/>
    <w:qFormat/>
    <w:rsid w:val="007F1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CDD"/>
    <w:pPr>
      <w:spacing w:before="160"/>
      <w:jc w:val="center"/>
    </w:pPr>
    <w:rPr>
      <w:i/>
      <w:iCs/>
      <w:color w:val="404040" w:themeColor="text1" w:themeTint="BF"/>
    </w:rPr>
  </w:style>
  <w:style w:type="character" w:customStyle="1" w:styleId="QuoteChar">
    <w:name w:val="Quote Char"/>
    <w:basedOn w:val="DefaultParagraphFont"/>
    <w:link w:val="Quote"/>
    <w:uiPriority w:val="29"/>
    <w:rsid w:val="007F1CDD"/>
    <w:rPr>
      <w:i/>
      <w:iCs/>
      <w:color w:val="404040" w:themeColor="text1" w:themeTint="BF"/>
    </w:rPr>
  </w:style>
  <w:style w:type="paragraph" w:styleId="ListParagraph">
    <w:name w:val="List Paragraph"/>
    <w:basedOn w:val="Normal"/>
    <w:uiPriority w:val="34"/>
    <w:qFormat/>
    <w:rsid w:val="007F1CDD"/>
    <w:pPr>
      <w:ind w:left="720"/>
      <w:contextualSpacing/>
    </w:pPr>
  </w:style>
  <w:style w:type="character" w:styleId="IntenseEmphasis">
    <w:name w:val="Intense Emphasis"/>
    <w:basedOn w:val="DefaultParagraphFont"/>
    <w:uiPriority w:val="21"/>
    <w:qFormat/>
    <w:rsid w:val="007F1CDD"/>
    <w:rPr>
      <w:i/>
      <w:iCs/>
      <w:color w:val="0F4761" w:themeColor="accent1" w:themeShade="BF"/>
    </w:rPr>
  </w:style>
  <w:style w:type="paragraph" w:styleId="IntenseQuote">
    <w:name w:val="Intense Quote"/>
    <w:basedOn w:val="Normal"/>
    <w:next w:val="Normal"/>
    <w:link w:val="IntenseQuoteChar"/>
    <w:uiPriority w:val="30"/>
    <w:qFormat/>
    <w:rsid w:val="007F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CDD"/>
    <w:rPr>
      <w:i/>
      <w:iCs/>
      <w:color w:val="0F4761" w:themeColor="accent1" w:themeShade="BF"/>
    </w:rPr>
  </w:style>
  <w:style w:type="character" w:styleId="IntenseReference">
    <w:name w:val="Intense Reference"/>
    <w:basedOn w:val="DefaultParagraphFont"/>
    <w:uiPriority w:val="32"/>
    <w:qFormat/>
    <w:rsid w:val="007F1CDD"/>
    <w:rPr>
      <w:b/>
      <w:bCs/>
      <w:smallCaps/>
      <w:color w:val="0F4761" w:themeColor="accent1" w:themeShade="BF"/>
      <w:spacing w:val="5"/>
    </w:rPr>
  </w:style>
  <w:style w:type="table" w:styleId="TableGrid">
    <w:name w:val="Table Grid"/>
    <w:basedOn w:val="TableNormal"/>
    <w:uiPriority w:val="99"/>
    <w:rsid w:val="007F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1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7D"/>
  </w:style>
  <w:style w:type="paragraph" w:styleId="Footer">
    <w:name w:val="footer"/>
    <w:basedOn w:val="Normal"/>
    <w:link w:val="FooterChar"/>
    <w:uiPriority w:val="99"/>
    <w:unhideWhenUsed/>
    <w:rsid w:val="004341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17D"/>
  </w:style>
  <w:style w:type="paragraph" w:styleId="Revision">
    <w:name w:val="Revision"/>
    <w:hidden/>
    <w:uiPriority w:val="99"/>
    <w:semiHidden/>
    <w:rsid w:val="00416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CC15205284420479B44C207D6A0A652" ma:contentTypeVersion="0" ma:contentTypeDescription="Izveidot jaunu dokumentu." ma:contentTypeScope="" ma:versionID="3b86d8edce773ab3a6b95a3e420d489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C79A6-8F3F-4510-B923-72834BB16964}">
  <ds:schemaRefs>
    <ds:schemaRef ds:uri="http://schemas.microsoft.com/sharepoint/v3/contenttype/forms"/>
  </ds:schemaRefs>
</ds:datastoreItem>
</file>

<file path=customXml/itemProps2.xml><?xml version="1.0" encoding="utf-8"?>
<ds:datastoreItem xmlns:ds="http://schemas.openxmlformats.org/officeDocument/2006/customXml" ds:itemID="{65073EA3-C900-4477-A25E-12590A39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F38F6A-CE2E-4778-B08E-5F46373F7182}">
  <ds:schemaRef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8633</Words>
  <Characters>4921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2</cp:revision>
  <dcterms:created xsi:type="dcterms:W3CDTF">2026-06-26T10:29:00Z</dcterms:created>
  <dcterms:modified xsi:type="dcterms:W3CDTF">2026-06-26T10:29:00Z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0x0101006CC15205284420479B44C207D6A0A652</vt:lpwstr>
  </property>
</Properties>
</file>